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15" w:rsidRDefault="00D53115" w:rsidP="00D5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1F63" w:rsidRDefault="00D53115" w:rsidP="00D5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</w:t>
      </w:r>
    </w:p>
    <w:p w:rsidR="00C31F63" w:rsidRPr="00C31F63" w:rsidRDefault="00D53115" w:rsidP="00C3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«</w:t>
      </w:r>
      <w:r w:rsidR="00C31F63" w:rsidRPr="00C31F63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 внесении изменений </w:t>
      </w:r>
    </w:p>
    <w:p w:rsidR="00C31F63" w:rsidRPr="00C31F63" w:rsidRDefault="00C31F63" w:rsidP="00C31F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C31F63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в Положение о проведении с 1 июня 2021 г. по 31 мая 2024 г. </w:t>
      </w:r>
    </w:p>
    <w:p w:rsidR="00D53115" w:rsidRDefault="00C31F63" w:rsidP="00C31F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C31F63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</w:t>
      </w:r>
      <w:r w:rsidR="00D5311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» </w:t>
      </w:r>
    </w:p>
    <w:p w:rsidR="00D53115" w:rsidRDefault="00D53115" w:rsidP="00D531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</w:p>
    <w:p w:rsidR="00D53115" w:rsidRDefault="00896A30" w:rsidP="00D531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 марта 2022 года вступил в силу </w:t>
      </w:r>
      <w:r w:rsidR="00D53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6A3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26.03.2022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</w:t>
      </w:r>
      <w:r w:rsidRPr="00896A30">
        <w:rPr>
          <w:rFonts w:ascii="Times New Roman" w:hAnsi="Times New Roman" w:cs="Times New Roman"/>
          <w:sz w:val="28"/>
          <w:szCs w:val="28"/>
          <w:lang w:eastAsia="ru-RU"/>
        </w:rPr>
        <w:t xml:space="preserve"> 74-ФЗ </w:t>
      </w:r>
      <w:r w:rsidR="00D53115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</w:t>
      </w:r>
      <w:r w:rsidR="006C43E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53115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которым в том числе </w:t>
      </w:r>
      <w:r w:rsidR="00E0594D">
        <w:rPr>
          <w:rFonts w:ascii="Times New Roman" w:hAnsi="Times New Roman" w:cs="Times New Roman"/>
          <w:sz w:val="28"/>
          <w:szCs w:val="28"/>
          <w:lang w:eastAsia="ru-RU"/>
        </w:rPr>
        <w:t>внесены</w:t>
      </w:r>
      <w:r w:rsidR="00D53115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059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53115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Федеральный закон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 в части наделения Правительства Российской Федерации полномочиями определять территории, на которых проводится эксперимент </w:t>
      </w:r>
      <w:r w:rsidR="00D53115">
        <w:rPr>
          <w:rFonts w:ascii="Times New Roman" w:hAnsi="Times New Roman" w:cs="Times New Roman"/>
          <w:sz w:val="28"/>
          <w:szCs w:val="28"/>
        </w:rPr>
        <w:t xml:space="preserve">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 (далее </w:t>
      </w:r>
      <w:r w:rsidR="006C43E3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D53115">
        <w:rPr>
          <w:rFonts w:ascii="Times New Roman" w:hAnsi="Times New Roman" w:cs="Times New Roman"/>
          <w:sz w:val="28"/>
          <w:szCs w:val="28"/>
        </w:rPr>
        <w:t xml:space="preserve"> </w:t>
      </w:r>
      <w:r w:rsidR="006C43E3">
        <w:rPr>
          <w:rFonts w:ascii="Times New Roman" w:hAnsi="Times New Roman" w:cs="Times New Roman"/>
          <w:sz w:val="28"/>
          <w:szCs w:val="28"/>
        </w:rPr>
        <w:t xml:space="preserve">ФСМ, </w:t>
      </w:r>
      <w:r w:rsidR="00D53115">
        <w:rPr>
          <w:rFonts w:ascii="Times New Roman" w:hAnsi="Times New Roman" w:cs="Times New Roman"/>
          <w:sz w:val="28"/>
          <w:szCs w:val="28"/>
        </w:rPr>
        <w:t>эксперимент)</w:t>
      </w:r>
      <w:r w:rsidR="00D531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D30" w:rsidRPr="00B33D30" w:rsidRDefault="00B33D30" w:rsidP="00B33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25"/>
          <w:rFonts w:ascii="Times New Roman" w:hAnsi="Times New Roman" w:cs="Times New Roman"/>
          <w:color w:val="000000"/>
          <w:sz w:val="28"/>
          <w:szCs w:val="28"/>
        </w:rPr>
      </w:pPr>
      <w:r w:rsidRPr="00B33D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основной объем алкогольной продукции, ввозимой на территорию Российской Федерации, оклеивается ФСМ на складах на территории Латвии, Литвы, Польши. </w:t>
      </w:r>
    </w:p>
    <w:p w:rsidR="00B33D30" w:rsidRPr="00B33D30" w:rsidRDefault="00B33D30" w:rsidP="00B33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25"/>
          <w:rFonts w:ascii="Times New Roman" w:hAnsi="Times New Roman" w:cs="Times New Roman"/>
          <w:color w:val="000000"/>
          <w:sz w:val="28"/>
          <w:szCs w:val="28"/>
        </w:rPr>
      </w:pPr>
      <w:r w:rsidRPr="00B33D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Сложившаяся в настоящее время международная обстановка, недружественные действия Соединенных Штатов Америки и иных иностранных государств против Российской Федерации, а также меры воздействия (противодействия)</w:t>
      </w:r>
      <w:r w:rsidR="00C31F63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B33D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 на недружественные действия Соединенных Штатов Америки и иных иностранных государств создают сложности в отправке ФСМ на склады на территории Латвии, Литвы, Польши, а также увеличивают сроки ввоза на территорию Российской Федерации маркированной алкогольной продукции и, как следствие, риск уничтожения ФСМ в порядке, установленном статьей 12 Федерального закона № 171-ФЗ.</w:t>
      </w:r>
    </w:p>
    <w:p w:rsidR="00B33D30" w:rsidRDefault="00B33D30" w:rsidP="00B33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25"/>
          <w:rFonts w:ascii="Times New Roman" w:hAnsi="Times New Roman" w:cs="Times New Roman"/>
          <w:color w:val="000000"/>
          <w:sz w:val="28"/>
          <w:szCs w:val="28"/>
        </w:rPr>
      </w:pPr>
      <w:r w:rsidRPr="00B33D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Кроме того, существует вероятность введения со стороны зарубежных стран запрета на маркировку поставляемой в Российскую Федерацию алкогольной продукции ФСМ на их территории, что не позволит выполнять требования Правил маркировки федеральными специальными марками алкогольной продукции, утвержденных постановлением Правительства Российской Федерации от 29.12.2020 № 2348 «О маркировке алкогольной продукции федеральными специальными марками», </w:t>
      </w:r>
      <w:r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33D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тем самым фактически ограничит деятельность российских импортеров алкогольной продукции.</w:t>
      </w:r>
    </w:p>
    <w:p w:rsidR="00B82444" w:rsidRDefault="00094AA8" w:rsidP="00B33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соответствии с постановлением Правительства Российской Федерации </w:t>
      </w:r>
      <w:r w:rsidRP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от 1 июня 2021 г. </w:t>
      </w:r>
      <w:r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№</w:t>
      </w:r>
      <w:r w:rsidRP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 854</w:t>
      </w:r>
      <w:r w:rsidRPr="00094AA8">
        <w:t xml:space="preserve"> </w:t>
      </w:r>
      <w:r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«</w:t>
      </w:r>
      <w:r w:rsidRPr="00094AA8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О проведении с 1 июня 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</w:t>
      </w:r>
      <w:r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» с учетом </w:t>
      </w:r>
      <w:r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lastRenderedPageBreak/>
        <w:t>внесенных в него изменений в</w:t>
      </w:r>
      <w:r w:rsidR="00B82444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 территорию проведения эксперимента были включены </w:t>
      </w:r>
      <w:r w:rsidR="00B82444">
        <w:rPr>
          <w:rFonts w:ascii="Times New Roman" w:hAnsi="Times New Roman" w:cs="Times New Roman"/>
          <w:sz w:val="28"/>
          <w:szCs w:val="28"/>
          <w:lang w:eastAsia="ru-RU"/>
        </w:rPr>
        <w:t>помимо Калининградской области, также г. Санкт-Петербург, Ленинградская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, Московская и</w:t>
      </w:r>
      <w:r w:rsidR="00B82444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Смоленская области, Краснодарский край.</w:t>
      </w:r>
    </w:p>
    <w:p w:rsidR="00094AA8" w:rsidRDefault="00094AA8" w:rsidP="00982B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Однако, п</w:t>
      </w:r>
      <w:r w:rsidRPr="00094AA8">
        <w:rPr>
          <w:rFonts w:ascii="Times New Roman" w:hAnsi="Times New Roman" w:cs="Times New Roman"/>
          <w:sz w:val="28"/>
          <w:szCs w:val="28"/>
          <w:lang w:eastAsia="ru-RU"/>
        </w:rPr>
        <w:t xml:space="preserve">ринимая во внимание сложившуюся геополитическую и экономическую ситуацию,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особую важность вопроса исключения вышеуказанных рисков для </w:t>
      </w:r>
      <w:r w:rsidRPr="00B33D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импортеров</w:t>
      </w:r>
      <w:r w:rsidRPr="00094AA8">
        <w:rPr>
          <w:rFonts w:ascii="Times New Roman" w:hAnsi="Times New Roman" w:cs="Times New Roman"/>
          <w:sz w:val="28"/>
          <w:szCs w:val="28"/>
          <w:lang w:eastAsia="ru-RU"/>
        </w:rPr>
        <w:t xml:space="preserve"> полагаем целесообразным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расширить территорию проведения эксперимент, включив в нее г. Москву и Брянскую область.</w:t>
      </w:r>
    </w:p>
    <w:p w:rsidR="00094AA8" w:rsidRDefault="00094AA8" w:rsidP="00982B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субъекты Российской Федерации обладают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необходимой инфраструктур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процессов нанесения ФСМ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таможенных складах.</w:t>
      </w:r>
    </w:p>
    <w:p w:rsidR="00094AA8" w:rsidRDefault="00094AA8" w:rsidP="00094A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меющиеся возможности обеспечения эффективного таможенного контроля в условиях маркировки ФСМ алкогольной продукции на территории Российской Федерации позволяют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включить г. Москву и Брянскую область в эксперимент.</w:t>
      </w:r>
    </w:p>
    <w:p w:rsidR="00B82444" w:rsidRDefault="0027377E" w:rsidP="00E621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этой связи Минфином России подготовлен</w:t>
      </w:r>
      <w:r w:rsidR="008500E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</w:t>
      </w:r>
      <w:r w:rsidR="00B33D3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B33D30" w:rsidRPr="00B33D3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</w:t>
      </w:r>
      <w:r w:rsidR="00E62177" w:rsidRPr="00E62177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Положение о проведении с 1 июня 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склада»</w:t>
      </w:r>
      <w:r w:rsidR="00E6217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 постановления)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которым</w:t>
      </w:r>
      <w:r w:rsidR="00B33D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6EA">
        <w:rPr>
          <w:rFonts w:ascii="Times New Roman" w:hAnsi="Times New Roman" w:cs="Times New Roman"/>
          <w:sz w:val="28"/>
          <w:szCs w:val="28"/>
          <w:lang w:eastAsia="ru-RU"/>
        </w:rPr>
        <w:t>предусматривается</w:t>
      </w:r>
      <w:r w:rsidR="00982BB9">
        <w:rPr>
          <w:rFonts w:ascii="Times New Roman" w:hAnsi="Times New Roman" w:cs="Times New Roman"/>
          <w:sz w:val="28"/>
          <w:szCs w:val="28"/>
          <w:lang w:eastAsia="ru-RU"/>
        </w:rPr>
        <w:t xml:space="preserve"> включ</w:t>
      </w:r>
      <w:r w:rsidR="00DD66EA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982BB9">
        <w:rPr>
          <w:rFonts w:ascii="Times New Roman" w:hAnsi="Times New Roman" w:cs="Times New Roman"/>
          <w:sz w:val="28"/>
          <w:szCs w:val="28"/>
          <w:lang w:eastAsia="ru-RU"/>
        </w:rPr>
        <w:t xml:space="preserve"> в перечень территорий проведения эксперимента </w:t>
      </w:r>
      <w:r w:rsidR="00094AA8">
        <w:rPr>
          <w:rFonts w:ascii="Times New Roman" w:hAnsi="Times New Roman" w:cs="Times New Roman"/>
          <w:sz w:val="28"/>
          <w:szCs w:val="28"/>
          <w:lang w:eastAsia="ru-RU"/>
        </w:rPr>
        <w:t>г. Москву и Брянскую область</w:t>
      </w:r>
      <w:bookmarkStart w:id="0" w:name="_GoBack"/>
      <w:bookmarkEnd w:id="0"/>
      <w:r w:rsidR="00982B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29BD" w:rsidRDefault="00B33D30" w:rsidP="00FE29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Импортеры, владельцы таможенных складов и владельцы складов временного хранения участвуют в эксперименте на добровольной основе.</w:t>
      </w:r>
    </w:p>
    <w:p w:rsidR="00FE29BD" w:rsidRDefault="00FE29BD" w:rsidP="00B33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</w:t>
      </w:r>
      <w:r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Pr="00FE29BD">
        <w:rPr>
          <w:rFonts w:ascii="Times New Roman" w:hAnsi="Times New Roman" w:cs="Times New Roman"/>
          <w:bCs/>
          <w:sz w:val="28"/>
          <w:szCs w:val="28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нности, предоставления лицензий. В этой связи сведения </w:t>
      </w:r>
      <w:r w:rsidRPr="00FE29BD">
        <w:rPr>
          <w:rFonts w:ascii="Times New Roman" w:hAnsi="Times New Roman" w:cs="Times New Roman"/>
          <w:bCs/>
          <w:sz w:val="28"/>
          <w:szCs w:val="28"/>
        </w:rPr>
        <w:t>о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1D7393">
        <w:rPr>
          <w:rFonts w:ascii="Times New Roman" w:hAnsi="Times New Roman" w:cs="Times New Roman"/>
          <w:bCs/>
          <w:sz w:val="28"/>
          <w:szCs w:val="28"/>
        </w:rPr>
        <w:t>указываются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3D30" w:rsidRDefault="00B33D30" w:rsidP="00B33D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повлияет на достижение целей государственных программ Российской Федерации.</w:t>
      </w:r>
    </w:p>
    <w:p w:rsidR="00B33D30" w:rsidRDefault="00B33D30" w:rsidP="00B33D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B33D30" w:rsidRDefault="00B33D30" w:rsidP="00B33D30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Принятие проекта постановления не приведет к увеличению расходов федерального бюджета.</w:t>
      </w:r>
    </w:p>
    <w:p w:rsidR="00B33D30" w:rsidRDefault="00B33D30" w:rsidP="00982B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sectPr w:rsidR="00B33D30" w:rsidSect="00FE29BD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62" w:rsidRDefault="00036462" w:rsidP="00D53115">
      <w:pPr>
        <w:spacing w:after="0" w:line="240" w:lineRule="auto"/>
      </w:pPr>
      <w:r>
        <w:separator/>
      </w:r>
    </w:p>
  </w:endnote>
  <w:endnote w:type="continuationSeparator" w:id="0">
    <w:p w:rsidR="00036462" w:rsidRDefault="00036462" w:rsidP="00D5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62" w:rsidRDefault="00036462" w:rsidP="00D53115">
      <w:pPr>
        <w:spacing w:after="0" w:line="240" w:lineRule="auto"/>
      </w:pPr>
      <w:r>
        <w:separator/>
      </w:r>
    </w:p>
  </w:footnote>
  <w:footnote w:type="continuationSeparator" w:id="0">
    <w:p w:rsidR="00036462" w:rsidRDefault="00036462" w:rsidP="00D5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472950"/>
      <w:docPartObj>
        <w:docPartGallery w:val="Page Numbers (Top of Page)"/>
        <w:docPartUnique/>
      </w:docPartObj>
    </w:sdtPr>
    <w:sdtEndPr/>
    <w:sdtContent>
      <w:p w:rsidR="00D53115" w:rsidRDefault="00D531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A8">
          <w:rPr>
            <w:noProof/>
          </w:rPr>
          <w:t>2</w:t>
        </w:r>
        <w:r>
          <w:fldChar w:fldCharType="end"/>
        </w:r>
      </w:p>
    </w:sdtContent>
  </w:sdt>
  <w:p w:rsidR="00D53115" w:rsidRDefault="00D53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0"/>
    <w:rsid w:val="00036462"/>
    <w:rsid w:val="00092B4F"/>
    <w:rsid w:val="00094AA8"/>
    <w:rsid w:val="00137F96"/>
    <w:rsid w:val="001647B8"/>
    <w:rsid w:val="001D7393"/>
    <w:rsid w:val="0024383D"/>
    <w:rsid w:val="0027377E"/>
    <w:rsid w:val="002F7F4F"/>
    <w:rsid w:val="003E1840"/>
    <w:rsid w:val="003E5FE7"/>
    <w:rsid w:val="003F49B0"/>
    <w:rsid w:val="004C0D57"/>
    <w:rsid w:val="00511297"/>
    <w:rsid w:val="005F5575"/>
    <w:rsid w:val="00663077"/>
    <w:rsid w:val="006C43E3"/>
    <w:rsid w:val="00780C1B"/>
    <w:rsid w:val="007A4184"/>
    <w:rsid w:val="008500E2"/>
    <w:rsid w:val="00896A30"/>
    <w:rsid w:val="00982BB9"/>
    <w:rsid w:val="00990DCE"/>
    <w:rsid w:val="009F26A0"/>
    <w:rsid w:val="00B33D30"/>
    <w:rsid w:val="00B82444"/>
    <w:rsid w:val="00C31F63"/>
    <w:rsid w:val="00C81AEB"/>
    <w:rsid w:val="00D53115"/>
    <w:rsid w:val="00DD3661"/>
    <w:rsid w:val="00DD66EA"/>
    <w:rsid w:val="00E0594D"/>
    <w:rsid w:val="00E62177"/>
    <w:rsid w:val="00EC6246"/>
    <w:rsid w:val="00F65350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B8EC"/>
  <w15:chartTrackingRefBased/>
  <w15:docId w15:val="{28C449C1-3331-4C4E-976E-0390DFDC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1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5">
    <w:name w:val="Char Style 25"/>
    <w:link w:val="Style24"/>
    <w:uiPriority w:val="99"/>
    <w:locked/>
    <w:rsid w:val="00D53115"/>
    <w:rPr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D53115"/>
    <w:pPr>
      <w:widowControl w:val="0"/>
      <w:shd w:val="clear" w:color="auto" w:fill="FFFFFF"/>
      <w:spacing w:before="180" w:after="780" w:line="240" w:lineRule="atLeast"/>
      <w:jc w:val="center"/>
    </w:pPr>
  </w:style>
  <w:style w:type="paragraph" w:styleId="a3">
    <w:name w:val="header"/>
    <w:basedOn w:val="a"/>
    <w:link w:val="a4"/>
    <w:uiPriority w:val="99"/>
    <w:unhideWhenUsed/>
    <w:rsid w:val="00D5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115"/>
  </w:style>
  <w:style w:type="paragraph" w:styleId="a5">
    <w:name w:val="footer"/>
    <w:basedOn w:val="a"/>
    <w:link w:val="a6"/>
    <w:uiPriority w:val="99"/>
    <w:unhideWhenUsed/>
    <w:rsid w:val="00D5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5FB3-5153-489E-9F41-D7D9D28A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ОЛЬГА МИХАЙЛОВНА</dc:creator>
  <cp:keywords/>
  <dc:description/>
  <cp:lastModifiedBy>НИКОЛАЕВА МАРИЯ АЛЕКСАНДРОВНА</cp:lastModifiedBy>
  <cp:revision>20</cp:revision>
  <dcterms:created xsi:type="dcterms:W3CDTF">2022-06-20T09:40:00Z</dcterms:created>
  <dcterms:modified xsi:type="dcterms:W3CDTF">2022-07-28T07:10:00Z</dcterms:modified>
</cp:coreProperties>
</file>