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57" w:rsidRPr="003556D0" w:rsidRDefault="00F232C7" w:rsidP="001E32CE">
      <w:pPr>
        <w:spacing w:line="240" w:lineRule="atLeast"/>
        <w:contextualSpacing/>
        <w:jc w:val="center"/>
        <w:rPr>
          <w:rFonts w:eastAsia="Times New Roman"/>
          <w:b/>
          <w:sz w:val="28"/>
          <w:szCs w:val="28"/>
        </w:rPr>
      </w:pPr>
      <w:r w:rsidRPr="003556D0">
        <w:rPr>
          <w:rFonts w:eastAsia="Times New Roman"/>
          <w:b/>
          <w:sz w:val="28"/>
          <w:szCs w:val="28"/>
        </w:rPr>
        <w:t>ПОЯСНИТЕЛЬНАЯ ЗАПИСКА</w:t>
      </w:r>
    </w:p>
    <w:p w:rsidR="008E63D3" w:rsidRPr="008E63D3" w:rsidRDefault="001B2257" w:rsidP="008E63D3">
      <w:pPr>
        <w:spacing w:line="240" w:lineRule="atLeast"/>
        <w:jc w:val="center"/>
        <w:rPr>
          <w:b/>
          <w:sz w:val="28"/>
          <w:szCs w:val="28"/>
        </w:rPr>
      </w:pPr>
      <w:r w:rsidRPr="008E63D3">
        <w:rPr>
          <w:b/>
          <w:sz w:val="28"/>
          <w:szCs w:val="28"/>
        </w:rPr>
        <w:t xml:space="preserve">к проекту </w:t>
      </w:r>
      <w:r w:rsidR="003556D0" w:rsidRPr="008E63D3">
        <w:rPr>
          <w:b/>
          <w:sz w:val="28"/>
          <w:szCs w:val="28"/>
        </w:rPr>
        <w:t xml:space="preserve">постановления Правительства Российской Федерации </w:t>
      </w:r>
      <w:r w:rsidR="008E63D3">
        <w:rPr>
          <w:b/>
          <w:sz w:val="28"/>
          <w:szCs w:val="28"/>
        </w:rPr>
        <w:t>«</w:t>
      </w:r>
      <w:r w:rsidR="008E63D3" w:rsidRPr="008E63D3">
        <w:rPr>
          <w:b/>
          <w:bCs/>
          <w:sz w:val="28"/>
          <w:szCs w:val="28"/>
        </w:rPr>
        <w:t xml:space="preserve">О внесении изменений в </w:t>
      </w:r>
      <w:r w:rsidR="008E63D3" w:rsidRPr="008E63D3">
        <w:rPr>
          <w:b/>
          <w:sz w:val="28"/>
          <w:szCs w:val="28"/>
        </w:rPr>
        <w:t xml:space="preserve">Положение о мерах по обеспечению исполнения федерального бюджета, а также в постановление Правительства Российской Федерации </w:t>
      </w:r>
      <w:r w:rsidR="008E63D3">
        <w:rPr>
          <w:b/>
          <w:sz w:val="28"/>
          <w:szCs w:val="28"/>
        </w:rPr>
        <w:br/>
      </w:r>
      <w:r w:rsidR="008E63D3" w:rsidRPr="008E63D3">
        <w:rPr>
          <w:b/>
          <w:sz w:val="28"/>
          <w:szCs w:val="28"/>
        </w:rPr>
        <w:t>от 11 июля 2022 г. № 1235</w:t>
      </w:r>
      <w:r w:rsidR="008E63D3">
        <w:rPr>
          <w:b/>
          <w:sz w:val="28"/>
          <w:szCs w:val="28"/>
        </w:rPr>
        <w:t>»</w:t>
      </w:r>
    </w:p>
    <w:p w:rsidR="003556D0" w:rsidRPr="000B068E" w:rsidRDefault="003556D0" w:rsidP="000B068E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3F38D3" w:rsidRPr="00F232C7" w:rsidRDefault="003F38D3" w:rsidP="000B068E">
      <w:pPr>
        <w:rPr>
          <w:rFonts w:eastAsia="Times New Roman"/>
          <w:b/>
          <w:sz w:val="28"/>
          <w:szCs w:val="28"/>
        </w:rPr>
      </w:pPr>
    </w:p>
    <w:p w:rsidR="002251EF" w:rsidRPr="00DF3286" w:rsidRDefault="00F232C7" w:rsidP="008E63D3">
      <w:pPr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3F38D3">
        <w:rPr>
          <w:rFonts w:eastAsia="Times New Roman"/>
          <w:sz w:val="28"/>
          <w:szCs w:val="28"/>
        </w:rPr>
        <w:t xml:space="preserve">Проект </w:t>
      </w:r>
      <w:r w:rsidR="003556D0">
        <w:rPr>
          <w:rFonts w:eastAsia="Times New Roman"/>
          <w:sz w:val="28"/>
          <w:szCs w:val="28"/>
        </w:rPr>
        <w:t>постановления</w:t>
      </w:r>
      <w:r w:rsidRPr="003F38D3">
        <w:rPr>
          <w:rFonts w:eastAsia="Times New Roman"/>
          <w:sz w:val="28"/>
          <w:szCs w:val="28"/>
        </w:rPr>
        <w:t xml:space="preserve"> Правительства Российской </w:t>
      </w:r>
      <w:r w:rsidRPr="003556D0">
        <w:rPr>
          <w:rFonts w:eastAsia="Times New Roman"/>
          <w:sz w:val="28"/>
          <w:szCs w:val="28"/>
        </w:rPr>
        <w:t>Федерации</w:t>
      </w:r>
      <w:r w:rsidR="003556D0" w:rsidRPr="003556D0">
        <w:rPr>
          <w:rFonts w:eastAsia="Times New Roman"/>
          <w:sz w:val="28"/>
          <w:szCs w:val="28"/>
        </w:rPr>
        <w:t xml:space="preserve"> </w:t>
      </w:r>
      <w:r w:rsidR="003556D0" w:rsidRPr="008E63D3">
        <w:rPr>
          <w:rFonts w:eastAsia="Times New Roman"/>
          <w:sz w:val="28"/>
          <w:szCs w:val="28"/>
        </w:rPr>
        <w:t>«</w:t>
      </w:r>
      <w:r w:rsidR="008E63D3" w:rsidRPr="008E63D3">
        <w:rPr>
          <w:rFonts w:eastAsia="Times New Roman"/>
          <w:sz w:val="28"/>
          <w:szCs w:val="28"/>
        </w:rPr>
        <w:t xml:space="preserve">О внесении изменений в Положение о мерах по обеспечению исполнения федерального бюджета, а также в постановление Правительства Российской Федерации от 11 июля 2022 г. </w:t>
      </w:r>
      <w:r w:rsidR="008E63D3">
        <w:rPr>
          <w:rFonts w:eastAsia="Times New Roman"/>
          <w:sz w:val="28"/>
          <w:szCs w:val="28"/>
        </w:rPr>
        <w:br/>
      </w:r>
      <w:r w:rsidR="008E63D3" w:rsidRPr="008E63D3">
        <w:rPr>
          <w:rFonts w:eastAsia="Times New Roman"/>
          <w:sz w:val="28"/>
          <w:szCs w:val="28"/>
        </w:rPr>
        <w:t>№ 1235</w:t>
      </w:r>
      <w:r w:rsidR="003556D0" w:rsidRPr="003556D0">
        <w:rPr>
          <w:sz w:val="28"/>
          <w:szCs w:val="28"/>
        </w:rPr>
        <w:t>»</w:t>
      </w:r>
      <w:r w:rsidR="003556D0">
        <w:rPr>
          <w:sz w:val="28"/>
          <w:szCs w:val="28"/>
        </w:rPr>
        <w:t xml:space="preserve"> (далее</w:t>
      </w:r>
      <w:r w:rsidR="00D1730A">
        <w:rPr>
          <w:sz w:val="28"/>
          <w:szCs w:val="28"/>
        </w:rPr>
        <w:t xml:space="preserve"> </w:t>
      </w:r>
      <w:r w:rsidR="00304EE7">
        <w:rPr>
          <w:sz w:val="28"/>
          <w:szCs w:val="28"/>
        </w:rPr>
        <w:t xml:space="preserve">соответственно </w:t>
      </w:r>
      <w:r w:rsidR="003556D0">
        <w:rPr>
          <w:sz w:val="28"/>
          <w:szCs w:val="28"/>
        </w:rPr>
        <w:t>– Проект постановления</w:t>
      </w:r>
      <w:r w:rsidR="00304EE7">
        <w:rPr>
          <w:sz w:val="28"/>
          <w:szCs w:val="28"/>
        </w:rPr>
        <w:t>, Изменения</w:t>
      </w:r>
      <w:r w:rsidR="003556D0">
        <w:rPr>
          <w:sz w:val="28"/>
          <w:szCs w:val="28"/>
        </w:rPr>
        <w:t>)</w:t>
      </w:r>
      <w:r w:rsidR="003556D0">
        <w:rPr>
          <w:rFonts w:eastAsia="Times New Roman"/>
          <w:sz w:val="28"/>
          <w:szCs w:val="28"/>
        </w:rPr>
        <w:t xml:space="preserve"> </w:t>
      </w:r>
      <w:r w:rsidR="005D4DF5">
        <w:rPr>
          <w:rFonts w:eastAsia="Times New Roman"/>
          <w:sz w:val="28"/>
          <w:szCs w:val="28"/>
        </w:rPr>
        <w:t>разработан</w:t>
      </w:r>
      <w:r w:rsidR="00F32312">
        <w:rPr>
          <w:rFonts w:eastAsia="Times New Roman"/>
          <w:sz w:val="28"/>
          <w:szCs w:val="28"/>
        </w:rPr>
        <w:t xml:space="preserve"> </w:t>
      </w:r>
      <w:r w:rsidR="0024150F">
        <w:rPr>
          <w:rFonts w:eastAsia="Times New Roman"/>
          <w:sz w:val="28"/>
          <w:szCs w:val="28"/>
        </w:rPr>
        <w:br/>
      </w:r>
      <w:r w:rsidR="006A592C">
        <w:rPr>
          <w:rFonts w:eastAsia="Times New Roman"/>
          <w:sz w:val="28"/>
          <w:szCs w:val="28"/>
        </w:rPr>
        <w:t xml:space="preserve">в </w:t>
      </w:r>
      <w:r w:rsidR="0024150F">
        <w:rPr>
          <w:rFonts w:eastAsia="Times New Roman"/>
          <w:sz w:val="28"/>
          <w:szCs w:val="28"/>
        </w:rPr>
        <w:t xml:space="preserve">соответствии с разделом </w:t>
      </w:r>
      <w:r w:rsidR="0024150F">
        <w:rPr>
          <w:rFonts w:eastAsia="Times New Roman"/>
          <w:sz w:val="28"/>
          <w:szCs w:val="28"/>
          <w:lang w:val="en-US"/>
        </w:rPr>
        <w:t>IV</w:t>
      </w:r>
      <w:r w:rsidR="0024150F">
        <w:rPr>
          <w:rFonts w:eastAsia="Times New Roman"/>
          <w:sz w:val="28"/>
          <w:szCs w:val="28"/>
        </w:rPr>
        <w:t xml:space="preserve"> Протокола заседания Правительственной комиссии </w:t>
      </w:r>
      <w:r w:rsidR="0024150F">
        <w:rPr>
          <w:rFonts w:eastAsia="Times New Roman"/>
          <w:sz w:val="28"/>
          <w:szCs w:val="28"/>
        </w:rPr>
        <w:br/>
        <w:t xml:space="preserve">по вопросам оптимизации и повышения эффективности бюджетных расходов </w:t>
      </w:r>
      <w:r w:rsidR="0024150F">
        <w:rPr>
          <w:rFonts w:eastAsia="Times New Roman"/>
          <w:sz w:val="28"/>
          <w:szCs w:val="28"/>
        </w:rPr>
        <w:br/>
        <w:t xml:space="preserve">от 27 октября 2022 г. № 17 </w:t>
      </w:r>
      <w:r w:rsidR="00DF5F5E">
        <w:rPr>
          <w:rFonts w:eastAsia="Times New Roman"/>
          <w:sz w:val="28"/>
        </w:rPr>
        <w:t>в целях</w:t>
      </w:r>
      <w:r w:rsidR="0024150F">
        <w:rPr>
          <w:rFonts w:eastAsia="Times New Roman"/>
          <w:sz w:val="28"/>
        </w:rPr>
        <w:t xml:space="preserve"> повышения корректировки бюджетных процедур, связанных с направлением на увеличение бюджетных ассигнований резервного фонда Правительства Российской Федерации в случае не соблюдения главными распорядителями средств федерального бюджета и их подведомственными получателями средств федерального бюджета </w:t>
      </w:r>
      <w:r w:rsidR="0024150F" w:rsidRPr="00F52977">
        <w:rPr>
          <w:rFonts w:eastAsia="Times New Roman"/>
          <w:sz w:val="28"/>
        </w:rPr>
        <w:t>контрольных событий, предусмотренных Положением о мерах по обеспечению исполнения федерального</w:t>
      </w:r>
      <w:r w:rsidR="0024150F">
        <w:rPr>
          <w:rFonts w:eastAsia="Times New Roman"/>
          <w:sz w:val="28"/>
        </w:rPr>
        <w:t xml:space="preserve"> бюджета, утвержденного постановлением Правительства Российской Федерации </w:t>
      </w:r>
      <w:r w:rsidR="0024150F">
        <w:rPr>
          <w:rFonts w:eastAsia="Times New Roman"/>
          <w:sz w:val="28"/>
        </w:rPr>
        <w:br/>
        <w:t xml:space="preserve">от 9 </w:t>
      </w:r>
      <w:r w:rsidR="0024150F" w:rsidRPr="00DF3286">
        <w:rPr>
          <w:rFonts w:eastAsia="Times New Roman"/>
          <w:sz w:val="28"/>
        </w:rPr>
        <w:t>декабря 2017 г. № 1496 (далее – Положение № 1496)</w:t>
      </w:r>
      <w:r w:rsidR="004B6278" w:rsidRPr="00DF3286">
        <w:rPr>
          <w:sz w:val="28"/>
          <w:szCs w:val="28"/>
        </w:rPr>
        <w:t>.</w:t>
      </w:r>
    </w:p>
    <w:p w:rsidR="00A353A7" w:rsidRPr="00DF3286" w:rsidRDefault="00A353A7" w:rsidP="00A353A7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outlineLvl w:val="0"/>
        <w:rPr>
          <w:sz w:val="28"/>
          <w:szCs w:val="28"/>
        </w:rPr>
      </w:pPr>
      <w:r w:rsidRPr="00DF3286">
        <w:rPr>
          <w:sz w:val="28"/>
          <w:szCs w:val="28"/>
        </w:rPr>
        <w:t xml:space="preserve">Предложенные изменения направлены на повышение финансовой дисциплины </w:t>
      </w:r>
      <w:r w:rsidR="0024150F" w:rsidRPr="00DF3286">
        <w:rPr>
          <w:sz w:val="28"/>
          <w:szCs w:val="28"/>
        </w:rPr>
        <w:t xml:space="preserve">главных распорядителей средств федерального бюджета, а также </w:t>
      </w:r>
      <w:r w:rsidRPr="00DF3286">
        <w:rPr>
          <w:sz w:val="28"/>
          <w:szCs w:val="28"/>
        </w:rPr>
        <w:t xml:space="preserve">получателей средств федерального бюджета при исполнении федерального бюджета по расходам, а также на уменьшение остатков неиспользованных бюджетных ассигнований </w:t>
      </w:r>
      <w:r w:rsidR="0024150F" w:rsidRPr="00DF3286">
        <w:rPr>
          <w:sz w:val="28"/>
          <w:szCs w:val="28"/>
        </w:rPr>
        <w:br/>
      </w:r>
      <w:r w:rsidRPr="00DF3286">
        <w:rPr>
          <w:sz w:val="28"/>
          <w:szCs w:val="28"/>
        </w:rPr>
        <w:t xml:space="preserve">по состоянию на 1 января очередного финансового года. </w:t>
      </w:r>
    </w:p>
    <w:p w:rsidR="00A353A7" w:rsidRPr="00DF3286" w:rsidRDefault="00A353A7" w:rsidP="00A353A7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outlineLvl w:val="0"/>
        <w:rPr>
          <w:bCs/>
          <w:spacing w:val="-6"/>
          <w:sz w:val="28"/>
          <w:szCs w:val="28"/>
        </w:rPr>
      </w:pPr>
      <w:r w:rsidRPr="00DF3286">
        <w:rPr>
          <w:sz w:val="28"/>
          <w:szCs w:val="28"/>
        </w:rPr>
        <w:t>Проектом пос</w:t>
      </w:r>
      <w:r w:rsidR="0024150F" w:rsidRPr="00DF3286">
        <w:rPr>
          <w:sz w:val="28"/>
          <w:szCs w:val="28"/>
        </w:rPr>
        <w:t>тановления уточняются положения пункта 4 Положения № 1496 в части исключения возможности использования в текущем финансовом году бюджетны</w:t>
      </w:r>
      <w:r w:rsidR="009154EE" w:rsidRPr="00DF3286">
        <w:rPr>
          <w:sz w:val="28"/>
          <w:szCs w:val="28"/>
        </w:rPr>
        <w:t>х</w:t>
      </w:r>
      <w:r w:rsidR="0024150F" w:rsidRPr="00DF3286">
        <w:rPr>
          <w:sz w:val="28"/>
          <w:szCs w:val="28"/>
        </w:rPr>
        <w:t xml:space="preserve"> ассигновани</w:t>
      </w:r>
      <w:r w:rsidR="009154EE" w:rsidRPr="00DF3286">
        <w:rPr>
          <w:sz w:val="28"/>
          <w:szCs w:val="28"/>
        </w:rPr>
        <w:t>й</w:t>
      </w:r>
      <w:r w:rsidR="0024150F" w:rsidRPr="00DF3286">
        <w:rPr>
          <w:sz w:val="28"/>
          <w:szCs w:val="28"/>
        </w:rPr>
        <w:t>, увеличенны</w:t>
      </w:r>
      <w:r w:rsidR="009154EE" w:rsidRPr="00DF3286">
        <w:rPr>
          <w:sz w:val="28"/>
          <w:szCs w:val="28"/>
        </w:rPr>
        <w:t>х</w:t>
      </w:r>
      <w:r w:rsidR="0024150F" w:rsidRPr="00DF3286">
        <w:rPr>
          <w:sz w:val="28"/>
          <w:szCs w:val="28"/>
        </w:rPr>
        <w:t xml:space="preserve"> в текущем финансовом году на оплату бюджетных обязательств, подлежащих исполнению в соответствии с условиями документов, на основании которых возникли </w:t>
      </w:r>
      <w:r w:rsidR="0010642E" w:rsidRPr="00DF3286">
        <w:rPr>
          <w:sz w:val="28"/>
          <w:szCs w:val="28"/>
        </w:rPr>
        <w:t xml:space="preserve">эти бюджетные обязательства, </w:t>
      </w:r>
      <w:r w:rsidR="0010642E" w:rsidRPr="00DF3286">
        <w:rPr>
          <w:sz w:val="28"/>
          <w:szCs w:val="28"/>
        </w:rPr>
        <w:br/>
        <w:t>в отчетном финансовом году (далее – остатки бюджетных ассигнований), на иные цели</w:t>
      </w:r>
      <w:r w:rsidRPr="00DF3286">
        <w:rPr>
          <w:bCs/>
          <w:spacing w:val="-6"/>
          <w:sz w:val="28"/>
          <w:szCs w:val="28"/>
        </w:rPr>
        <w:t>.</w:t>
      </w:r>
      <w:r w:rsidR="0010642E" w:rsidRPr="00DF3286">
        <w:rPr>
          <w:bCs/>
          <w:spacing w:val="-6"/>
          <w:sz w:val="28"/>
          <w:szCs w:val="28"/>
        </w:rPr>
        <w:t xml:space="preserve"> Указанное изменение предусмотрено в целях соблюдения норм статьи 94 Бюджетного кодекса Российской Федерации, предусматривающих, что указанные остатки могут быть использованы в текущем финансовом году на те же цели.</w:t>
      </w:r>
    </w:p>
    <w:p w:rsidR="0010642E" w:rsidRPr="00DF3286" w:rsidRDefault="0010642E" w:rsidP="00A353A7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outlineLvl w:val="0"/>
        <w:rPr>
          <w:bCs/>
          <w:spacing w:val="-6"/>
          <w:sz w:val="28"/>
          <w:szCs w:val="28"/>
        </w:rPr>
      </w:pPr>
      <w:r w:rsidRPr="00DF3286">
        <w:rPr>
          <w:bCs/>
          <w:spacing w:val="-6"/>
          <w:sz w:val="28"/>
          <w:szCs w:val="28"/>
        </w:rPr>
        <w:t xml:space="preserve">При этом в случае, если при исполнении федерального бюджета возникает ситуация, при которой указанные остатки бюджетных ассигнований остаются невостребованными в текущем финансовом году в соответствии с положениями проектируемых изменений указанные остатки могут направляться на увеличение резервного фонда Правительства Российской Федерации. </w:t>
      </w:r>
    </w:p>
    <w:p w:rsidR="0010642E" w:rsidRPr="00DF3286" w:rsidRDefault="009F3475" w:rsidP="0010642E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outlineLvl w:val="0"/>
        <w:rPr>
          <w:sz w:val="28"/>
          <w:szCs w:val="28"/>
        </w:rPr>
      </w:pPr>
      <w:r w:rsidRPr="00DF3286">
        <w:rPr>
          <w:bCs/>
          <w:spacing w:val="-6"/>
          <w:sz w:val="28"/>
          <w:szCs w:val="28"/>
        </w:rPr>
        <w:lastRenderedPageBreak/>
        <w:t>Кроме того, П</w:t>
      </w:r>
      <w:r w:rsidR="0010642E" w:rsidRPr="00DF3286">
        <w:rPr>
          <w:bCs/>
          <w:spacing w:val="-6"/>
          <w:sz w:val="28"/>
          <w:szCs w:val="28"/>
        </w:rPr>
        <w:t xml:space="preserve">роектом постановления </w:t>
      </w:r>
      <w:r w:rsidR="0010642E" w:rsidRPr="00DF3286">
        <w:rPr>
          <w:sz w:val="28"/>
          <w:szCs w:val="28"/>
        </w:rPr>
        <w:t>предлагается уточнить нормы Положения № 1496 в части перераспределения бюджетных ассигнований, предусмотренных на осуществление (</w:t>
      </w:r>
      <w:proofErr w:type="spellStart"/>
      <w:r w:rsidR="0010642E" w:rsidRPr="00DF3286">
        <w:rPr>
          <w:sz w:val="28"/>
          <w:szCs w:val="28"/>
        </w:rPr>
        <w:t>софинансирование</w:t>
      </w:r>
      <w:proofErr w:type="spellEnd"/>
      <w:r w:rsidR="0010642E" w:rsidRPr="00DF3286">
        <w:rPr>
          <w:sz w:val="28"/>
          <w:szCs w:val="28"/>
        </w:rPr>
        <w:t xml:space="preserve">) капитальных вложений в объекты государственной собственности (далее – объект капитального строительства), в части направления соответствующих неиспользованных бюджетных ассигнований </w:t>
      </w:r>
      <w:r w:rsidR="008E63D3">
        <w:rPr>
          <w:sz w:val="28"/>
          <w:szCs w:val="28"/>
        </w:rPr>
        <w:br/>
      </w:r>
      <w:bookmarkStart w:id="0" w:name="_GoBack"/>
      <w:bookmarkEnd w:id="0"/>
      <w:r w:rsidR="0010642E" w:rsidRPr="00DF3286">
        <w:rPr>
          <w:sz w:val="28"/>
          <w:szCs w:val="28"/>
        </w:rPr>
        <w:t>в резервный фонд Правительства Российской Федерации в случае отсутствия, в том числе принятого до 1 апреля текущего финансового года нормативного правового акта (решения) об осуществлении (</w:t>
      </w:r>
      <w:proofErr w:type="spellStart"/>
      <w:r w:rsidR="0010642E" w:rsidRPr="00DF3286">
        <w:rPr>
          <w:sz w:val="28"/>
          <w:szCs w:val="28"/>
        </w:rPr>
        <w:t>софинансировании</w:t>
      </w:r>
      <w:proofErr w:type="spellEnd"/>
      <w:r w:rsidR="0010642E" w:rsidRPr="00DF3286">
        <w:rPr>
          <w:sz w:val="28"/>
          <w:szCs w:val="28"/>
        </w:rPr>
        <w:t>) капитальных вложений или утвержденной в установленном законодательством Российской Федерации порядке проектной документации на объекты капитального строительства</w:t>
      </w:r>
      <w:r w:rsidRPr="00DF3286">
        <w:rPr>
          <w:sz w:val="28"/>
          <w:szCs w:val="28"/>
        </w:rPr>
        <w:t>, а также в случае отсутствия заключенных государственных контрактов</w:t>
      </w:r>
      <w:r w:rsidR="0010642E" w:rsidRPr="00DF3286">
        <w:rPr>
          <w:sz w:val="28"/>
          <w:szCs w:val="28"/>
        </w:rPr>
        <w:t>.</w:t>
      </w:r>
    </w:p>
    <w:p w:rsidR="0010642E" w:rsidRPr="00DF3286" w:rsidRDefault="0010642E" w:rsidP="009F3475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outlineLvl w:val="0"/>
        <w:rPr>
          <w:sz w:val="28"/>
          <w:szCs w:val="28"/>
        </w:rPr>
      </w:pPr>
      <w:r w:rsidRPr="00DF3286">
        <w:rPr>
          <w:sz w:val="28"/>
          <w:szCs w:val="28"/>
        </w:rPr>
        <w:t>Указанное предложение направлено на повышение ритмичности принятия решений о перераспределении соответствующих бюджетных ассигнований</w:t>
      </w:r>
      <w:r w:rsidR="009F3475" w:rsidRPr="00DF3286">
        <w:rPr>
          <w:sz w:val="28"/>
          <w:szCs w:val="28"/>
        </w:rPr>
        <w:t xml:space="preserve"> до дат, предусмотренных пунктом 16 Положения № 1496</w:t>
      </w:r>
      <w:r w:rsidRPr="00DF3286">
        <w:rPr>
          <w:sz w:val="28"/>
          <w:szCs w:val="28"/>
        </w:rPr>
        <w:t>, в том числе в целях опережающего строительства (реконструкции) объектов капитального строительства.</w:t>
      </w:r>
    </w:p>
    <w:p w:rsidR="00E6677E" w:rsidRPr="00DF3286" w:rsidRDefault="009F3475" w:rsidP="009F3475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outlineLvl w:val="0"/>
        <w:rPr>
          <w:sz w:val="28"/>
          <w:szCs w:val="28"/>
        </w:rPr>
      </w:pPr>
      <w:r w:rsidRPr="00DF3286">
        <w:rPr>
          <w:sz w:val="28"/>
          <w:szCs w:val="28"/>
        </w:rPr>
        <w:t>П</w:t>
      </w:r>
      <w:r w:rsidR="00A353A7" w:rsidRPr="00DF3286">
        <w:rPr>
          <w:sz w:val="28"/>
          <w:szCs w:val="28"/>
        </w:rPr>
        <w:t xml:space="preserve">оложениями Проекта постановления </w:t>
      </w:r>
      <w:r w:rsidRPr="00DF3286">
        <w:rPr>
          <w:sz w:val="28"/>
          <w:szCs w:val="28"/>
        </w:rPr>
        <w:t>предлагае</w:t>
      </w:r>
      <w:r w:rsidR="00A353A7" w:rsidRPr="00DF3286">
        <w:rPr>
          <w:sz w:val="28"/>
          <w:szCs w:val="28"/>
        </w:rPr>
        <w:t xml:space="preserve">тся </w:t>
      </w:r>
      <w:r w:rsidRPr="00DF3286">
        <w:rPr>
          <w:sz w:val="28"/>
          <w:szCs w:val="28"/>
        </w:rPr>
        <w:t>дополнительное основание</w:t>
      </w:r>
      <w:r w:rsidR="00A353A7" w:rsidRPr="00DF3286">
        <w:rPr>
          <w:sz w:val="28"/>
          <w:szCs w:val="28"/>
        </w:rPr>
        <w:t xml:space="preserve"> для принятия бюджетных обязательств, связанных с закупкой товаров, работ, услуг, после 1 сентября текущего финансового года – </w:t>
      </w:r>
      <w:r w:rsidRPr="00DF3286">
        <w:rPr>
          <w:sz w:val="28"/>
          <w:szCs w:val="28"/>
        </w:rPr>
        <w:t xml:space="preserve">в случае управления многоквартирным домом на основании решения общего собрания собственников помещений в многоквартирном доме или открытого конкурса, проводимого органом местного самоуправления в соответствии с жилищным законодательством, управляющей компанией, если помещения в многоквартирном доме находятся </w:t>
      </w:r>
      <w:r w:rsidRPr="00DF3286">
        <w:rPr>
          <w:sz w:val="28"/>
          <w:szCs w:val="28"/>
        </w:rPr>
        <w:br/>
        <w:t>в частной, государственной или муниципальной собственности.</w:t>
      </w:r>
    </w:p>
    <w:p w:rsidR="009F3475" w:rsidRPr="00DF3286" w:rsidRDefault="009F3475" w:rsidP="009F3475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outlineLvl w:val="0"/>
        <w:rPr>
          <w:bCs/>
          <w:color w:val="000000"/>
          <w:sz w:val="28"/>
        </w:rPr>
      </w:pPr>
      <w:r w:rsidRPr="00DF3286">
        <w:rPr>
          <w:sz w:val="28"/>
          <w:szCs w:val="28"/>
        </w:rPr>
        <w:t>Кроме того, Проектом постановления в целях выполне</w:t>
      </w:r>
      <w:r w:rsidR="00E64986" w:rsidRPr="00DF3286">
        <w:rPr>
          <w:sz w:val="28"/>
          <w:szCs w:val="28"/>
        </w:rPr>
        <w:t xml:space="preserve">ния поручения Заместителя Председателя Правительства Российской Федерации Т.А. Голиковой </w:t>
      </w:r>
      <w:r w:rsidR="00E64986" w:rsidRPr="00DF3286">
        <w:rPr>
          <w:sz w:val="28"/>
          <w:szCs w:val="28"/>
        </w:rPr>
        <w:br/>
        <w:t xml:space="preserve">от 11 октября 2022 г. № ТГ-П44-17093 предусмотрены изменения в пункт 28 Положения № 1496, предусматривающие право главного распорядителя средств федерального бюджета принимать решение об использовании в текущем финансовом году остатков субсидий, предоставленных из федерального бюджета некоммерческой организации, </w:t>
      </w:r>
      <w:r w:rsidR="00E64986" w:rsidRPr="00DF3286">
        <w:rPr>
          <w:bCs/>
          <w:color w:val="000000"/>
          <w:sz w:val="28"/>
        </w:rPr>
        <w:t>функции и полномочия учредителя от имени Российской Федерации в отношении которой осуществляет Правительство Российской Федерации, основными целями деятельности которой являются поддержка отечественной кинематографии, повышение ее конкурентоспособности, обеспечение условий для создания качественных фильмов, соответствующих национальным интересам, а также популяризация национальных фильмов в Российской Федерации и за рубежом, при отсутствии у указанной организации принятого обязательства, источником финансового обеспечения которой была предоставленная в отчетном финансовом году субсидия.</w:t>
      </w:r>
    </w:p>
    <w:p w:rsidR="00E64986" w:rsidRPr="00DF3286" w:rsidRDefault="00E64986" w:rsidP="00E64986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outlineLvl w:val="0"/>
        <w:rPr>
          <w:sz w:val="28"/>
          <w:szCs w:val="28"/>
        </w:rPr>
      </w:pPr>
      <w:r w:rsidRPr="00DF3286">
        <w:rPr>
          <w:sz w:val="28"/>
          <w:szCs w:val="28"/>
        </w:rPr>
        <w:t xml:space="preserve">Проектом постановления вносятся изменения в Положение № 1496 для обеспечения включения в реестр соглашений (договоров) о предоставлении </w:t>
      </w:r>
      <w:r w:rsidRPr="00DF3286">
        <w:rPr>
          <w:sz w:val="28"/>
          <w:szCs w:val="28"/>
        </w:rPr>
        <w:lastRenderedPageBreak/>
        <w:t xml:space="preserve">субсидий, бюджетных инвестиций, межбюджетных трансфертов </w:t>
      </w:r>
      <w:r w:rsidR="00CD1260" w:rsidRPr="00DF3286">
        <w:rPr>
          <w:sz w:val="28"/>
          <w:szCs w:val="28"/>
        </w:rPr>
        <w:t xml:space="preserve">(далее – Реестр соглашений) </w:t>
      </w:r>
      <w:r w:rsidRPr="00DF3286">
        <w:rPr>
          <w:sz w:val="28"/>
          <w:szCs w:val="28"/>
        </w:rPr>
        <w:t xml:space="preserve">сведений о субсидиях, предоставляемых из федерального бюджета (информации о субсидиях, предоставляемых из бюджетов субъектов Российской Федерации, местных бюджетов в случае </w:t>
      </w:r>
      <w:proofErr w:type="spellStart"/>
      <w:r w:rsidRPr="00DF3286">
        <w:rPr>
          <w:sz w:val="28"/>
          <w:szCs w:val="28"/>
        </w:rPr>
        <w:t>софинансирования</w:t>
      </w:r>
      <w:proofErr w:type="spellEnd"/>
      <w:r w:rsidRPr="00DF3286">
        <w:rPr>
          <w:sz w:val="28"/>
          <w:szCs w:val="28"/>
        </w:rPr>
        <w:t xml:space="preserve"> из федерального бюджета расходных обязательств на предоставление таких субсидий) в соответствии </w:t>
      </w:r>
      <w:r w:rsidR="00CD1260" w:rsidRPr="00DF3286">
        <w:rPr>
          <w:sz w:val="28"/>
          <w:szCs w:val="28"/>
        </w:rPr>
        <w:br/>
      </w:r>
      <w:r w:rsidRPr="00DF3286">
        <w:rPr>
          <w:sz w:val="28"/>
          <w:szCs w:val="28"/>
        </w:rPr>
        <w:t>с соглашениями о государственно-частном партнерстве, концессионными соглашениями</w:t>
      </w:r>
      <w:r w:rsidR="00CD1260" w:rsidRPr="00DF3286">
        <w:rPr>
          <w:sz w:val="28"/>
          <w:szCs w:val="28"/>
        </w:rPr>
        <w:t xml:space="preserve"> (далее при совместном упоминании – соглашения)</w:t>
      </w:r>
      <w:r w:rsidRPr="00DF3286">
        <w:rPr>
          <w:sz w:val="28"/>
          <w:szCs w:val="28"/>
        </w:rPr>
        <w:t>, а также сведений об их использовании в соответствии с порядком, установленным Министерством финансов Российской Федерации.</w:t>
      </w:r>
    </w:p>
    <w:p w:rsidR="00E64986" w:rsidRPr="00DF3286" w:rsidRDefault="00E64986" w:rsidP="00E64986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outlineLvl w:val="0"/>
        <w:rPr>
          <w:sz w:val="28"/>
          <w:szCs w:val="28"/>
        </w:rPr>
      </w:pPr>
      <w:r w:rsidRPr="00DF3286">
        <w:rPr>
          <w:sz w:val="28"/>
          <w:szCs w:val="28"/>
        </w:rPr>
        <w:t>Обеспечение включения</w:t>
      </w:r>
      <w:r w:rsidR="00EB70C6" w:rsidRPr="00DF3286">
        <w:rPr>
          <w:sz w:val="28"/>
          <w:szCs w:val="28"/>
        </w:rPr>
        <w:t xml:space="preserve"> в Реестр соглашений </w:t>
      </w:r>
      <w:r w:rsidRPr="00DF3286">
        <w:rPr>
          <w:sz w:val="28"/>
          <w:szCs w:val="28"/>
        </w:rPr>
        <w:t>субсидий, предоставляемых в соответствии с указанными соглашениями из бюджетов бюджетной системы Российской Федерации, будет способствовать повышению прозрачности (открытости) расходов указанных бюджетов.</w:t>
      </w:r>
    </w:p>
    <w:p w:rsidR="00E6677E" w:rsidRPr="00DF3286" w:rsidRDefault="00CD1260" w:rsidP="00E6677E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outlineLvl w:val="0"/>
        <w:rPr>
          <w:bCs/>
          <w:spacing w:val="-6"/>
          <w:sz w:val="28"/>
          <w:szCs w:val="28"/>
        </w:rPr>
      </w:pPr>
      <w:r w:rsidRPr="00DF3286">
        <w:rPr>
          <w:bCs/>
          <w:spacing w:val="-6"/>
          <w:sz w:val="28"/>
          <w:szCs w:val="28"/>
        </w:rPr>
        <w:t xml:space="preserve">Проектом постановления предусматривается его вступление в силу после официального опубликования предлагаемого постановления Правительства Российской Федерации, за исключением пунктов 6 и 8 Изменений, которые вступают в силу </w:t>
      </w:r>
      <w:r w:rsidRPr="00DF3286">
        <w:rPr>
          <w:bCs/>
          <w:spacing w:val="-6"/>
          <w:sz w:val="28"/>
          <w:szCs w:val="28"/>
        </w:rPr>
        <w:br/>
        <w:t xml:space="preserve">с 1 января 2023 года. </w:t>
      </w:r>
      <w:r w:rsidR="00304EE7" w:rsidRPr="00DF3286">
        <w:rPr>
          <w:bCs/>
          <w:spacing w:val="-6"/>
          <w:sz w:val="28"/>
          <w:szCs w:val="28"/>
        </w:rPr>
        <w:t>Указанные положения</w:t>
      </w:r>
      <w:r w:rsidR="00E6677E" w:rsidRPr="00DF3286">
        <w:rPr>
          <w:bCs/>
          <w:spacing w:val="-6"/>
          <w:sz w:val="28"/>
          <w:szCs w:val="28"/>
        </w:rPr>
        <w:t xml:space="preserve"> </w:t>
      </w:r>
      <w:r w:rsidR="00304EE7" w:rsidRPr="00DF3286">
        <w:rPr>
          <w:bCs/>
          <w:spacing w:val="-6"/>
          <w:sz w:val="28"/>
          <w:szCs w:val="28"/>
        </w:rPr>
        <w:t>позволя</w:t>
      </w:r>
      <w:r w:rsidR="00D1730A" w:rsidRPr="00DF3286">
        <w:rPr>
          <w:bCs/>
          <w:spacing w:val="-6"/>
          <w:sz w:val="28"/>
          <w:szCs w:val="28"/>
        </w:rPr>
        <w:t>т сформировать подготовительный период</w:t>
      </w:r>
      <w:r w:rsidRPr="00DF3286">
        <w:rPr>
          <w:bCs/>
          <w:spacing w:val="-6"/>
          <w:sz w:val="28"/>
          <w:szCs w:val="28"/>
        </w:rPr>
        <w:t xml:space="preserve"> для доработки государственной интегрированной информационной системы управления общественными финансами «Электронный бюджет» в целях обеспечения включения </w:t>
      </w:r>
      <w:r w:rsidR="00F52977" w:rsidRPr="00DF3286">
        <w:rPr>
          <w:bCs/>
          <w:spacing w:val="-6"/>
          <w:sz w:val="28"/>
          <w:szCs w:val="28"/>
        </w:rPr>
        <w:t xml:space="preserve">соответствующей информации </w:t>
      </w:r>
      <w:r w:rsidRPr="00DF3286">
        <w:rPr>
          <w:bCs/>
          <w:spacing w:val="-6"/>
          <w:sz w:val="28"/>
          <w:szCs w:val="28"/>
        </w:rPr>
        <w:t>в Реестр соглашений</w:t>
      </w:r>
      <w:r w:rsidR="00162AD0" w:rsidRPr="00DF3286">
        <w:rPr>
          <w:bCs/>
          <w:spacing w:val="-6"/>
          <w:sz w:val="28"/>
          <w:szCs w:val="28"/>
        </w:rPr>
        <w:t>.</w:t>
      </w:r>
    </w:p>
    <w:p w:rsidR="00CE0079" w:rsidRPr="00DF3286" w:rsidRDefault="00CE0079" w:rsidP="00CE007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F3286">
        <w:rPr>
          <w:sz w:val="28"/>
          <w:szCs w:val="28"/>
        </w:rPr>
        <w:t>Проект постановления не противоречит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CE0079" w:rsidRPr="00DF3286" w:rsidRDefault="00CE0079" w:rsidP="00CE007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F3286">
        <w:rPr>
          <w:sz w:val="28"/>
          <w:szCs w:val="28"/>
        </w:rPr>
        <w:t xml:space="preserve">Проект постановления не содержит положений о требованиях, которые связаны с осуществлением предпринимательской и иной экономической деятельности </w:t>
      </w:r>
      <w:r w:rsidRPr="00DF3286">
        <w:rPr>
          <w:sz w:val="28"/>
          <w:szCs w:val="28"/>
        </w:rPr>
        <w:br/>
        <w:t>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CE0079" w:rsidRPr="00DF3286" w:rsidRDefault="00CE0079" w:rsidP="00CE007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F3286">
        <w:rPr>
          <w:sz w:val="28"/>
          <w:szCs w:val="28"/>
        </w:rPr>
        <w:t xml:space="preserve">Издание и реализация </w:t>
      </w:r>
      <w:r w:rsidR="00D272D2" w:rsidRPr="00DF3286">
        <w:rPr>
          <w:sz w:val="28"/>
          <w:szCs w:val="28"/>
        </w:rPr>
        <w:t xml:space="preserve">Проекта </w:t>
      </w:r>
      <w:r w:rsidRPr="00DF3286">
        <w:rPr>
          <w:sz w:val="28"/>
          <w:szCs w:val="28"/>
        </w:rPr>
        <w:t>постановления не потребует дополнительных расходов из федерального бюджета, не окажет влияния на достижение целей государственных программ Российской Федерации, а также не повлечет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:rsidR="00CE0079" w:rsidRPr="00823992" w:rsidRDefault="00162AD0" w:rsidP="00823992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DF3286">
        <w:rPr>
          <w:sz w:val="28"/>
          <w:szCs w:val="28"/>
        </w:rPr>
        <w:t xml:space="preserve">Издание </w:t>
      </w:r>
      <w:r w:rsidR="00D272D2" w:rsidRPr="00DF3286">
        <w:rPr>
          <w:sz w:val="28"/>
          <w:szCs w:val="28"/>
        </w:rPr>
        <w:t xml:space="preserve">Проекта </w:t>
      </w:r>
      <w:r w:rsidR="00CE0079" w:rsidRPr="00DF3286">
        <w:rPr>
          <w:sz w:val="28"/>
          <w:szCs w:val="28"/>
        </w:rPr>
        <w:t>постановления не требует проведения анализа правоприменительной практики, обусловившей необходимость изменения правового регулирования.</w:t>
      </w:r>
    </w:p>
    <w:sectPr w:rsidR="00CE0079" w:rsidRPr="00823992" w:rsidSect="00ED36D4">
      <w:headerReference w:type="default" r:id="rId8"/>
      <w:pgSz w:w="11906" w:h="16838"/>
      <w:pgMar w:top="1191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566" w:rsidRDefault="008E0566" w:rsidP="00453E5C">
      <w:r>
        <w:separator/>
      </w:r>
    </w:p>
  </w:endnote>
  <w:endnote w:type="continuationSeparator" w:id="0">
    <w:p w:rsidR="008E0566" w:rsidRDefault="008E0566" w:rsidP="0045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566" w:rsidRDefault="008E0566" w:rsidP="00453E5C">
      <w:r>
        <w:separator/>
      </w:r>
    </w:p>
  </w:footnote>
  <w:footnote w:type="continuationSeparator" w:id="0">
    <w:p w:rsidR="008E0566" w:rsidRDefault="008E0566" w:rsidP="00453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E5C" w:rsidRPr="001D53EA" w:rsidRDefault="00453E5C">
    <w:pPr>
      <w:pStyle w:val="aa"/>
      <w:jc w:val="center"/>
      <w:rPr>
        <w:sz w:val="28"/>
        <w:szCs w:val="28"/>
      </w:rPr>
    </w:pPr>
    <w:r w:rsidRPr="001D53EA">
      <w:rPr>
        <w:sz w:val="28"/>
        <w:szCs w:val="28"/>
      </w:rPr>
      <w:fldChar w:fldCharType="begin"/>
    </w:r>
    <w:r w:rsidRPr="001D53EA">
      <w:rPr>
        <w:sz w:val="28"/>
        <w:szCs w:val="28"/>
      </w:rPr>
      <w:instrText>PAGE   \* MERGEFORMAT</w:instrText>
    </w:r>
    <w:r w:rsidRPr="001D53EA">
      <w:rPr>
        <w:sz w:val="28"/>
        <w:szCs w:val="28"/>
      </w:rPr>
      <w:fldChar w:fldCharType="separate"/>
    </w:r>
    <w:r w:rsidR="008E63D3">
      <w:rPr>
        <w:noProof/>
        <w:sz w:val="28"/>
        <w:szCs w:val="28"/>
      </w:rPr>
      <w:t>3</w:t>
    </w:r>
    <w:r w:rsidRPr="001D53EA">
      <w:rPr>
        <w:sz w:val="28"/>
        <w:szCs w:val="28"/>
      </w:rPr>
      <w:fldChar w:fldCharType="end"/>
    </w:r>
  </w:p>
  <w:p w:rsidR="00453E5C" w:rsidRDefault="00453E5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D0B58"/>
    <w:multiLevelType w:val="hybridMultilevel"/>
    <w:tmpl w:val="812AC6B0"/>
    <w:lvl w:ilvl="0" w:tplc="FA0078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15"/>
    <w:rsid w:val="0000050F"/>
    <w:rsid w:val="00001E07"/>
    <w:rsid w:val="00004DB0"/>
    <w:rsid w:val="00010F64"/>
    <w:rsid w:val="000117EC"/>
    <w:rsid w:val="00013A67"/>
    <w:rsid w:val="00040311"/>
    <w:rsid w:val="00047FE7"/>
    <w:rsid w:val="00050AC6"/>
    <w:rsid w:val="0005504F"/>
    <w:rsid w:val="000551AF"/>
    <w:rsid w:val="000573D5"/>
    <w:rsid w:val="00061F3B"/>
    <w:rsid w:val="00063F15"/>
    <w:rsid w:val="00083371"/>
    <w:rsid w:val="000912E5"/>
    <w:rsid w:val="0009494A"/>
    <w:rsid w:val="00094BB8"/>
    <w:rsid w:val="000A323F"/>
    <w:rsid w:val="000A6A92"/>
    <w:rsid w:val="000B068E"/>
    <w:rsid w:val="000B599E"/>
    <w:rsid w:val="000C4022"/>
    <w:rsid w:val="000D1E43"/>
    <w:rsid w:val="000E5564"/>
    <w:rsid w:val="000F09FE"/>
    <w:rsid w:val="000F29BC"/>
    <w:rsid w:val="00103573"/>
    <w:rsid w:val="00103E69"/>
    <w:rsid w:val="0010642E"/>
    <w:rsid w:val="00106BFA"/>
    <w:rsid w:val="00111825"/>
    <w:rsid w:val="00112D3C"/>
    <w:rsid w:val="00117E90"/>
    <w:rsid w:val="0012108F"/>
    <w:rsid w:val="0014476D"/>
    <w:rsid w:val="00152B82"/>
    <w:rsid w:val="00162AD0"/>
    <w:rsid w:val="00163DD6"/>
    <w:rsid w:val="00166CAD"/>
    <w:rsid w:val="00184B93"/>
    <w:rsid w:val="00196E36"/>
    <w:rsid w:val="001A5CDA"/>
    <w:rsid w:val="001B013E"/>
    <w:rsid w:val="001B2257"/>
    <w:rsid w:val="001B27E4"/>
    <w:rsid w:val="001B6810"/>
    <w:rsid w:val="001C15AE"/>
    <w:rsid w:val="001C5206"/>
    <w:rsid w:val="001C70D7"/>
    <w:rsid w:val="001C7822"/>
    <w:rsid w:val="001D53EA"/>
    <w:rsid w:val="001D6DAF"/>
    <w:rsid w:val="001E32CE"/>
    <w:rsid w:val="001F6112"/>
    <w:rsid w:val="002026FB"/>
    <w:rsid w:val="00203C99"/>
    <w:rsid w:val="0020468E"/>
    <w:rsid w:val="00215384"/>
    <w:rsid w:val="00223E2C"/>
    <w:rsid w:val="002251EF"/>
    <w:rsid w:val="00227B05"/>
    <w:rsid w:val="00235C1B"/>
    <w:rsid w:val="0024150F"/>
    <w:rsid w:val="002447CA"/>
    <w:rsid w:val="00252A04"/>
    <w:rsid w:val="00254AAB"/>
    <w:rsid w:val="00262D6F"/>
    <w:rsid w:val="00265A8D"/>
    <w:rsid w:val="00266213"/>
    <w:rsid w:val="00277915"/>
    <w:rsid w:val="00280160"/>
    <w:rsid w:val="00290ED5"/>
    <w:rsid w:val="002A092C"/>
    <w:rsid w:val="002A0E3A"/>
    <w:rsid w:val="002B0CA1"/>
    <w:rsid w:val="002B2B61"/>
    <w:rsid w:val="002B5A25"/>
    <w:rsid w:val="002B67F1"/>
    <w:rsid w:val="002E2E2C"/>
    <w:rsid w:val="002E48DE"/>
    <w:rsid w:val="003010C0"/>
    <w:rsid w:val="00303F44"/>
    <w:rsid w:val="00304EE7"/>
    <w:rsid w:val="00312DCB"/>
    <w:rsid w:val="00324D0F"/>
    <w:rsid w:val="0032756C"/>
    <w:rsid w:val="00336D6C"/>
    <w:rsid w:val="00340CE9"/>
    <w:rsid w:val="0034379E"/>
    <w:rsid w:val="00354710"/>
    <w:rsid w:val="003556D0"/>
    <w:rsid w:val="0035757F"/>
    <w:rsid w:val="00362B3D"/>
    <w:rsid w:val="00362F07"/>
    <w:rsid w:val="00370026"/>
    <w:rsid w:val="003A1952"/>
    <w:rsid w:val="003B48BD"/>
    <w:rsid w:val="003D3F4E"/>
    <w:rsid w:val="003E16F7"/>
    <w:rsid w:val="003E3B37"/>
    <w:rsid w:val="003F38D3"/>
    <w:rsid w:val="003F6251"/>
    <w:rsid w:val="00401058"/>
    <w:rsid w:val="0040701A"/>
    <w:rsid w:val="00415ACE"/>
    <w:rsid w:val="00416BFE"/>
    <w:rsid w:val="00417833"/>
    <w:rsid w:val="00421391"/>
    <w:rsid w:val="0042677F"/>
    <w:rsid w:val="0042758D"/>
    <w:rsid w:val="00453E5C"/>
    <w:rsid w:val="00455D39"/>
    <w:rsid w:val="00455F9A"/>
    <w:rsid w:val="00466814"/>
    <w:rsid w:val="0046762E"/>
    <w:rsid w:val="00475D5A"/>
    <w:rsid w:val="00490EBC"/>
    <w:rsid w:val="00491749"/>
    <w:rsid w:val="0049178A"/>
    <w:rsid w:val="00495857"/>
    <w:rsid w:val="00497BE7"/>
    <w:rsid w:val="004A4E3E"/>
    <w:rsid w:val="004B6278"/>
    <w:rsid w:val="004D06CD"/>
    <w:rsid w:val="004D132D"/>
    <w:rsid w:val="004D287C"/>
    <w:rsid w:val="004D2C47"/>
    <w:rsid w:val="00517FA4"/>
    <w:rsid w:val="00531972"/>
    <w:rsid w:val="0054396E"/>
    <w:rsid w:val="005471E5"/>
    <w:rsid w:val="00551674"/>
    <w:rsid w:val="00554555"/>
    <w:rsid w:val="00560940"/>
    <w:rsid w:val="00564169"/>
    <w:rsid w:val="00582850"/>
    <w:rsid w:val="00583D45"/>
    <w:rsid w:val="0059042A"/>
    <w:rsid w:val="005927D7"/>
    <w:rsid w:val="00597556"/>
    <w:rsid w:val="005A09F5"/>
    <w:rsid w:val="005A43DA"/>
    <w:rsid w:val="005A7489"/>
    <w:rsid w:val="005A7C87"/>
    <w:rsid w:val="005C02DF"/>
    <w:rsid w:val="005C3DBB"/>
    <w:rsid w:val="005D4061"/>
    <w:rsid w:val="005D4DF5"/>
    <w:rsid w:val="005E40D7"/>
    <w:rsid w:val="0060064D"/>
    <w:rsid w:val="00621592"/>
    <w:rsid w:val="0062789E"/>
    <w:rsid w:val="0063070B"/>
    <w:rsid w:val="0063439D"/>
    <w:rsid w:val="00640CF0"/>
    <w:rsid w:val="00642E43"/>
    <w:rsid w:val="00645467"/>
    <w:rsid w:val="00645B8C"/>
    <w:rsid w:val="00646064"/>
    <w:rsid w:val="0065136A"/>
    <w:rsid w:val="00654FED"/>
    <w:rsid w:val="00661AD8"/>
    <w:rsid w:val="006633AC"/>
    <w:rsid w:val="00666535"/>
    <w:rsid w:val="00670770"/>
    <w:rsid w:val="00672C7D"/>
    <w:rsid w:val="00674AA3"/>
    <w:rsid w:val="006759A2"/>
    <w:rsid w:val="00682304"/>
    <w:rsid w:val="0069160C"/>
    <w:rsid w:val="00695B59"/>
    <w:rsid w:val="006960DD"/>
    <w:rsid w:val="006A592C"/>
    <w:rsid w:val="006B16F4"/>
    <w:rsid w:val="006C2143"/>
    <w:rsid w:val="006C7A22"/>
    <w:rsid w:val="006D3196"/>
    <w:rsid w:val="006D7F0B"/>
    <w:rsid w:val="006E628D"/>
    <w:rsid w:val="00714DC8"/>
    <w:rsid w:val="00716D7F"/>
    <w:rsid w:val="00731E13"/>
    <w:rsid w:val="00733B6E"/>
    <w:rsid w:val="007377BC"/>
    <w:rsid w:val="007417C5"/>
    <w:rsid w:val="0074675D"/>
    <w:rsid w:val="00755DB8"/>
    <w:rsid w:val="00762B2B"/>
    <w:rsid w:val="00764C1E"/>
    <w:rsid w:val="0077121D"/>
    <w:rsid w:val="007735F0"/>
    <w:rsid w:val="007763D7"/>
    <w:rsid w:val="00781F7D"/>
    <w:rsid w:val="0078771B"/>
    <w:rsid w:val="00792293"/>
    <w:rsid w:val="00795558"/>
    <w:rsid w:val="007A4FBE"/>
    <w:rsid w:val="007A6C08"/>
    <w:rsid w:val="007C069E"/>
    <w:rsid w:val="007D2362"/>
    <w:rsid w:val="007E1925"/>
    <w:rsid w:val="007E2DA1"/>
    <w:rsid w:val="007E39FC"/>
    <w:rsid w:val="007F622B"/>
    <w:rsid w:val="00800C18"/>
    <w:rsid w:val="00800FC0"/>
    <w:rsid w:val="008040BA"/>
    <w:rsid w:val="00806929"/>
    <w:rsid w:val="008111D8"/>
    <w:rsid w:val="00823992"/>
    <w:rsid w:val="00827AA4"/>
    <w:rsid w:val="00836DFA"/>
    <w:rsid w:val="008452B9"/>
    <w:rsid w:val="00845EEE"/>
    <w:rsid w:val="008472A0"/>
    <w:rsid w:val="0086022D"/>
    <w:rsid w:val="00860751"/>
    <w:rsid w:val="00862959"/>
    <w:rsid w:val="008637B7"/>
    <w:rsid w:val="008828DE"/>
    <w:rsid w:val="0088375E"/>
    <w:rsid w:val="0088519E"/>
    <w:rsid w:val="00892B13"/>
    <w:rsid w:val="0089692B"/>
    <w:rsid w:val="00897A93"/>
    <w:rsid w:val="008A7C53"/>
    <w:rsid w:val="008B255B"/>
    <w:rsid w:val="008B44E5"/>
    <w:rsid w:val="008C2341"/>
    <w:rsid w:val="008C2F5B"/>
    <w:rsid w:val="008C630B"/>
    <w:rsid w:val="008D7BC0"/>
    <w:rsid w:val="008E0566"/>
    <w:rsid w:val="008E63D3"/>
    <w:rsid w:val="008E6531"/>
    <w:rsid w:val="00906D21"/>
    <w:rsid w:val="00906D9B"/>
    <w:rsid w:val="00913E0F"/>
    <w:rsid w:val="009154EE"/>
    <w:rsid w:val="00927742"/>
    <w:rsid w:val="009400FC"/>
    <w:rsid w:val="0094452A"/>
    <w:rsid w:val="00951751"/>
    <w:rsid w:val="009533DF"/>
    <w:rsid w:val="00975CCF"/>
    <w:rsid w:val="00987710"/>
    <w:rsid w:val="00987A6B"/>
    <w:rsid w:val="0099146A"/>
    <w:rsid w:val="00991820"/>
    <w:rsid w:val="009A4157"/>
    <w:rsid w:val="009A44DB"/>
    <w:rsid w:val="009B1D37"/>
    <w:rsid w:val="009B2BD6"/>
    <w:rsid w:val="009B5000"/>
    <w:rsid w:val="009B75A1"/>
    <w:rsid w:val="009C0F5D"/>
    <w:rsid w:val="009C2371"/>
    <w:rsid w:val="009E2B4D"/>
    <w:rsid w:val="009E52C8"/>
    <w:rsid w:val="009F2F73"/>
    <w:rsid w:val="009F3475"/>
    <w:rsid w:val="00A1000E"/>
    <w:rsid w:val="00A165A8"/>
    <w:rsid w:val="00A22279"/>
    <w:rsid w:val="00A2544F"/>
    <w:rsid w:val="00A27E10"/>
    <w:rsid w:val="00A30C5B"/>
    <w:rsid w:val="00A30F6C"/>
    <w:rsid w:val="00A353A7"/>
    <w:rsid w:val="00A41755"/>
    <w:rsid w:val="00A45CB6"/>
    <w:rsid w:val="00A5219D"/>
    <w:rsid w:val="00A9309E"/>
    <w:rsid w:val="00AA245F"/>
    <w:rsid w:val="00AB4410"/>
    <w:rsid w:val="00AB6725"/>
    <w:rsid w:val="00AC1568"/>
    <w:rsid w:val="00AC50CF"/>
    <w:rsid w:val="00AD1FD7"/>
    <w:rsid w:val="00AD483D"/>
    <w:rsid w:val="00AF0989"/>
    <w:rsid w:val="00AF14D5"/>
    <w:rsid w:val="00AF76B9"/>
    <w:rsid w:val="00B01EC4"/>
    <w:rsid w:val="00B04992"/>
    <w:rsid w:val="00B066E0"/>
    <w:rsid w:val="00B07916"/>
    <w:rsid w:val="00B14F61"/>
    <w:rsid w:val="00B15380"/>
    <w:rsid w:val="00B22D4D"/>
    <w:rsid w:val="00B328EF"/>
    <w:rsid w:val="00B414EE"/>
    <w:rsid w:val="00B455C9"/>
    <w:rsid w:val="00B53B60"/>
    <w:rsid w:val="00B60A5F"/>
    <w:rsid w:val="00B72068"/>
    <w:rsid w:val="00B72C42"/>
    <w:rsid w:val="00B85720"/>
    <w:rsid w:val="00B945C5"/>
    <w:rsid w:val="00B97238"/>
    <w:rsid w:val="00BA074C"/>
    <w:rsid w:val="00BA1216"/>
    <w:rsid w:val="00BB06F4"/>
    <w:rsid w:val="00BB54E3"/>
    <w:rsid w:val="00BB5B24"/>
    <w:rsid w:val="00BC17A9"/>
    <w:rsid w:val="00BC5F38"/>
    <w:rsid w:val="00BE04CD"/>
    <w:rsid w:val="00BE134F"/>
    <w:rsid w:val="00BE7954"/>
    <w:rsid w:val="00BF19A1"/>
    <w:rsid w:val="00BF1D55"/>
    <w:rsid w:val="00BF2CCF"/>
    <w:rsid w:val="00C153C1"/>
    <w:rsid w:val="00C16D1B"/>
    <w:rsid w:val="00C35A0B"/>
    <w:rsid w:val="00C752AA"/>
    <w:rsid w:val="00C808C2"/>
    <w:rsid w:val="00C86182"/>
    <w:rsid w:val="00C938E7"/>
    <w:rsid w:val="00CA4603"/>
    <w:rsid w:val="00CB284E"/>
    <w:rsid w:val="00CB2932"/>
    <w:rsid w:val="00CB7A06"/>
    <w:rsid w:val="00CC6F3B"/>
    <w:rsid w:val="00CC74D3"/>
    <w:rsid w:val="00CD1260"/>
    <w:rsid w:val="00CE0079"/>
    <w:rsid w:val="00CF0AAB"/>
    <w:rsid w:val="00CF23E1"/>
    <w:rsid w:val="00CF3F6C"/>
    <w:rsid w:val="00CF59DE"/>
    <w:rsid w:val="00D02716"/>
    <w:rsid w:val="00D0640A"/>
    <w:rsid w:val="00D16EDA"/>
    <w:rsid w:val="00D1730A"/>
    <w:rsid w:val="00D17965"/>
    <w:rsid w:val="00D17D92"/>
    <w:rsid w:val="00D20418"/>
    <w:rsid w:val="00D272D2"/>
    <w:rsid w:val="00D31C9B"/>
    <w:rsid w:val="00D36629"/>
    <w:rsid w:val="00D41EBC"/>
    <w:rsid w:val="00D560CD"/>
    <w:rsid w:val="00D66042"/>
    <w:rsid w:val="00D66BA3"/>
    <w:rsid w:val="00D77BFC"/>
    <w:rsid w:val="00D8397F"/>
    <w:rsid w:val="00D850F3"/>
    <w:rsid w:val="00D8628C"/>
    <w:rsid w:val="00D9142D"/>
    <w:rsid w:val="00DA01FC"/>
    <w:rsid w:val="00DA2362"/>
    <w:rsid w:val="00DC1A39"/>
    <w:rsid w:val="00DC262B"/>
    <w:rsid w:val="00DC309B"/>
    <w:rsid w:val="00DD4EC9"/>
    <w:rsid w:val="00DD64F8"/>
    <w:rsid w:val="00DD7C58"/>
    <w:rsid w:val="00DE7890"/>
    <w:rsid w:val="00DF3286"/>
    <w:rsid w:val="00DF3344"/>
    <w:rsid w:val="00DF53F7"/>
    <w:rsid w:val="00DF5F5E"/>
    <w:rsid w:val="00E1133F"/>
    <w:rsid w:val="00E25C32"/>
    <w:rsid w:val="00E4059F"/>
    <w:rsid w:val="00E504C3"/>
    <w:rsid w:val="00E54AF3"/>
    <w:rsid w:val="00E55395"/>
    <w:rsid w:val="00E6113E"/>
    <w:rsid w:val="00E62100"/>
    <w:rsid w:val="00E64986"/>
    <w:rsid w:val="00E6677E"/>
    <w:rsid w:val="00E709DA"/>
    <w:rsid w:val="00E731D2"/>
    <w:rsid w:val="00E9051A"/>
    <w:rsid w:val="00E9212C"/>
    <w:rsid w:val="00E9421A"/>
    <w:rsid w:val="00E974B7"/>
    <w:rsid w:val="00EA0960"/>
    <w:rsid w:val="00EA2651"/>
    <w:rsid w:val="00EA5E3B"/>
    <w:rsid w:val="00EB698C"/>
    <w:rsid w:val="00EB70C6"/>
    <w:rsid w:val="00EB7572"/>
    <w:rsid w:val="00EC289E"/>
    <w:rsid w:val="00ED36D4"/>
    <w:rsid w:val="00ED77B2"/>
    <w:rsid w:val="00EE39D3"/>
    <w:rsid w:val="00EE6A8E"/>
    <w:rsid w:val="00F055A3"/>
    <w:rsid w:val="00F13DF1"/>
    <w:rsid w:val="00F163E2"/>
    <w:rsid w:val="00F220D1"/>
    <w:rsid w:val="00F22347"/>
    <w:rsid w:val="00F232C7"/>
    <w:rsid w:val="00F24180"/>
    <w:rsid w:val="00F27D03"/>
    <w:rsid w:val="00F32312"/>
    <w:rsid w:val="00F336C3"/>
    <w:rsid w:val="00F52977"/>
    <w:rsid w:val="00F52D74"/>
    <w:rsid w:val="00F62126"/>
    <w:rsid w:val="00F62BB5"/>
    <w:rsid w:val="00F643CF"/>
    <w:rsid w:val="00F7462B"/>
    <w:rsid w:val="00F818FC"/>
    <w:rsid w:val="00F81DD6"/>
    <w:rsid w:val="00F847C6"/>
    <w:rsid w:val="00F87EE6"/>
    <w:rsid w:val="00F91351"/>
    <w:rsid w:val="00F9209B"/>
    <w:rsid w:val="00FA2B35"/>
    <w:rsid w:val="00FA4988"/>
    <w:rsid w:val="00FB3DBA"/>
    <w:rsid w:val="00FB682C"/>
    <w:rsid w:val="00FD1C54"/>
    <w:rsid w:val="00FD27C6"/>
    <w:rsid w:val="00FE6DA2"/>
    <w:rsid w:val="00FF0B11"/>
    <w:rsid w:val="00FF4807"/>
    <w:rsid w:val="00FF6199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E45DE"/>
  <w15:chartTrackingRefBased/>
  <w15:docId w15:val="{FF2BA3CF-66B5-4AF0-AAD3-E4CA6ECD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915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77915"/>
    <w:pPr>
      <w:ind w:left="720"/>
      <w:contextualSpacing/>
    </w:pPr>
  </w:style>
  <w:style w:type="paragraph" w:styleId="a3">
    <w:name w:val="Balloon Text"/>
    <w:basedOn w:val="a"/>
    <w:semiHidden/>
    <w:rsid w:val="0009494A"/>
    <w:rPr>
      <w:rFonts w:ascii="Tahoma" w:hAnsi="Tahoma" w:cs="Tahoma"/>
      <w:sz w:val="16"/>
      <w:szCs w:val="16"/>
    </w:rPr>
  </w:style>
  <w:style w:type="character" w:styleId="a4">
    <w:name w:val="annotation reference"/>
    <w:rsid w:val="00495857"/>
    <w:rPr>
      <w:sz w:val="16"/>
      <w:szCs w:val="16"/>
    </w:rPr>
  </w:style>
  <w:style w:type="paragraph" w:styleId="a5">
    <w:name w:val="annotation text"/>
    <w:basedOn w:val="a"/>
    <w:link w:val="a6"/>
    <w:rsid w:val="00495857"/>
  </w:style>
  <w:style w:type="character" w:customStyle="1" w:styleId="a6">
    <w:name w:val="Текст примечания Знак"/>
    <w:link w:val="a5"/>
    <w:rsid w:val="00495857"/>
    <w:rPr>
      <w:rFonts w:ascii="Times New Roman" w:hAnsi="Times New Roman"/>
    </w:rPr>
  </w:style>
  <w:style w:type="paragraph" w:styleId="a7">
    <w:name w:val="annotation subject"/>
    <w:basedOn w:val="a5"/>
    <w:next w:val="a5"/>
    <w:link w:val="a8"/>
    <w:rsid w:val="00495857"/>
    <w:rPr>
      <w:b/>
      <w:bCs/>
    </w:rPr>
  </w:style>
  <w:style w:type="character" w:customStyle="1" w:styleId="a8">
    <w:name w:val="Тема примечания Знак"/>
    <w:link w:val="a7"/>
    <w:rsid w:val="00495857"/>
    <w:rPr>
      <w:rFonts w:ascii="Times New Roman" w:hAnsi="Times New Roman"/>
      <w:b/>
      <w:bCs/>
    </w:rPr>
  </w:style>
  <w:style w:type="paragraph" w:styleId="a9">
    <w:name w:val="Revision"/>
    <w:hidden/>
    <w:uiPriority w:val="99"/>
    <w:semiHidden/>
    <w:rsid w:val="00495857"/>
    <w:rPr>
      <w:rFonts w:ascii="Times New Roman" w:hAnsi="Times New Roman"/>
    </w:rPr>
  </w:style>
  <w:style w:type="paragraph" w:customStyle="1" w:styleId="ConsPlusNormal">
    <w:name w:val="ConsPlusNormal"/>
    <w:rsid w:val="00C153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rsid w:val="00453E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53E5C"/>
    <w:rPr>
      <w:rFonts w:ascii="Times New Roman" w:hAnsi="Times New Roman"/>
    </w:rPr>
  </w:style>
  <w:style w:type="paragraph" w:styleId="ac">
    <w:name w:val="footer"/>
    <w:basedOn w:val="a"/>
    <w:link w:val="ad"/>
    <w:rsid w:val="00453E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453E5C"/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1B2257"/>
    <w:pPr>
      <w:spacing w:after="160" w:line="240" w:lineRule="exact"/>
    </w:pPr>
    <w:rPr>
      <w:rFonts w:ascii="Arial" w:eastAsia="Times New Roman" w:hAnsi="Arial" w:cs="Arial"/>
      <w:lang w:val="en-US" w:eastAsia="en-US"/>
    </w:rPr>
  </w:style>
  <w:style w:type="paragraph" w:styleId="ae">
    <w:name w:val="Body Text Indent"/>
    <w:basedOn w:val="a"/>
    <w:link w:val="af"/>
    <w:rsid w:val="0088375E"/>
    <w:pPr>
      <w:ind w:firstLine="720"/>
      <w:jc w:val="both"/>
    </w:pPr>
    <w:rPr>
      <w:rFonts w:eastAsia="Times New Roman"/>
      <w:sz w:val="28"/>
    </w:rPr>
  </w:style>
  <w:style w:type="character" w:customStyle="1" w:styleId="af">
    <w:name w:val="Основной текст с отступом Знак"/>
    <w:basedOn w:val="a0"/>
    <w:link w:val="ae"/>
    <w:rsid w:val="0088375E"/>
    <w:rPr>
      <w:rFonts w:ascii="Times New Roman" w:eastAsia="Times New Roman" w:hAnsi="Times New Roman"/>
      <w:sz w:val="28"/>
    </w:rPr>
  </w:style>
  <w:style w:type="character" w:styleId="af0">
    <w:name w:val="Hyperlink"/>
    <w:basedOn w:val="a0"/>
    <w:rsid w:val="0086022D"/>
    <w:rPr>
      <w:color w:val="0563C1" w:themeColor="hyperlink"/>
      <w:u w:val="single"/>
    </w:rPr>
  </w:style>
  <w:style w:type="character" w:customStyle="1" w:styleId="CharStyle26">
    <w:name w:val="Char Style 26"/>
    <w:basedOn w:val="a0"/>
    <w:link w:val="Style25"/>
    <w:uiPriority w:val="99"/>
    <w:locked/>
    <w:rsid w:val="003556D0"/>
    <w:rPr>
      <w:b/>
      <w:bCs/>
      <w:sz w:val="26"/>
      <w:szCs w:val="26"/>
      <w:shd w:val="clear" w:color="auto" w:fill="FFFFFF"/>
    </w:rPr>
  </w:style>
  <w:style w:type="paragraph" w:customStyle="1" w:styleId="Style25">
    <w:name w:val="Style 25"/>
    <w:basedOn w:val="a"/>
    <w:link w:val="CharStyle26"/>
    <w:uiPriority w:val="99"/>
    <w:rsid w:val="003556D0"/>
    <w:pPr>
      <w:widowControl w:val="0"/>
      <w:shd w:val="clear" w:color="auto" w:fill="FFFFFF"/>
      <w:spacing w:before="3300" w:line="319" w:lineRule="exact"/>
      <w:jc w:val="center"/>
    </w:pPr>
    <w:rPr>
      <w:rFonts w:ascii="Calibri" w:hAnsi="Calibri"/>
      <w:b/>
      <w:bCs/>
      <w:sz w:val="26"/>
      <w:szCs w:val="26"/>
    </w:rPr>
  </w:style>
  <w:style w:type="paragraph" w:customStyle="1" w:styleId="ConsTitle">
    <w:name w:val="ConsTitle"/>
    <w:rsid w:val="003556D0"/>
    <w:pPr>
      <w:widowControl w:val="0"/>
    </w:pPr>
    <w:rPr>
      <w:rFonts w:ascii="Arial" w:eastAsia="Times New Roman" w:hAnsi="Arial"/>
      <w:b/>
      <w:sz w:val="16"/>
    </w:rPr>
  </w:style>
  <w:style w:type="paragraph" w:styleId="af1">
    <w:name w:val="List Paragraph"/>
    <w:basedOn w:val="a"/>
    <w:uiPriority w:val="34"/>
    <w:qFormat/>
    <w:rsid w:val="00040311"/>
    <w:pPr>
      <w:spacing w:before="240" w:after="240" w:line="360" w:lineRule="auto"/>
      <w:ind w:left="720"/>
      <w:contextualSpacing/>
    </w:pPr>
    <w:rPr>
      <w:rFonts w:eastAsiaTheme="minorHAnsi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2562F-C1BC-4311-8CF1-FA0F1069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КОЧКИН ЕВГЕНИЙ ОЛЕГОВИЧ</dc:creator>
  <cp:keywords/>
  <cp:lastModifiedBy>ПРИЖЕННИКОВ НИКОЛАЙ ОЛЕГОВИЧ</cp:lastModifiedBy>
  <cp:revision>4</cp:revision>
  <cp:lastPrinted>2022-06-24T09:59:00Z</cp:lastPrinted>
  <dcterms:created xsi:type="dcterms:W3CDTF">2022-11-08T07:51:00Z</dcterms:created>
  <dcterms:modified xsi:type="dcterms:W3CDTF">2022-11-09T08:28:00Z</dcterms:modified>
</cp:coreProperties>
</file>