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BD" w:rsidRPr="00A3154A" w:rsidRDefault="004637BD" w:rsidP="004637BD">
      <w:pPr>
        <w:pStyle w:val="a3"/>
        <w:ind w:left="6096"/>
        <w:rPr>
          <w:rFonts w:ascii="Times New Roman" w:hAnsi="Times New Roman" w:cs="Times New Roman"/>
          <w:sz w:val="14"/>
          <w:szCs w:val="14"/>
        </w:rPr>
      </w:pPr>
    </w:p>
    <w:p w:rsidR="007964C4" w:rsidRDefault="004637BD" w:rsidP="007964C4">
      <w:pPr>
        <w:jc w:val="center"/>
        <w:rPr>
          <w:b/>
          <w:sz w:val="28"/>
          <w:szCs w:val="28"/>
        </w:rPr>
      </w:pPr>
      <w:r w:rsidRPr="004637BD">
        <w:rPr>
          <w:b/>
          <w:sz w:val="28"/>
          <w:szCs w:val="28"/>
        </w:rPr>
        <w:t>Пояснительная записка</w:t>
      </w:r>
    </w:p>
    <w:p w:rsidR="004637BD" w:rsidRDefault="004637BD" w:rsidP="007964C4">
      <w:pPr>
        <w:jc w:val="center"/>
        <w:rPr>
          <w:b/>
          <w:sz w:val="28"/>
          <w:szCs w:val="28"/>
        </w:rPr>
      </w:pPr>
      <w:r w:rsidRPr="004637BD">
        <w:rPr>
          <w:b/>
          <w:sz w:val="28"/>
          <w:szCs w:val="28"/>
        </w:rPr>
        <w:t xml:space="preserve">к проекту приказа Министерства финансов Российской Федерации </w:t>
      </w:r>
      <w:r w:rsidR="007964C4">
        <w:rPr>
          <w:b/>
          <w:sz w:val="28"/>
          <w:szCs w:val="28"/>
        </w:rPr>
        <w:br/>
      </w:r>
      <w:r w:rsidR="007964C4" w:rsidRPr="007964C4">
        <w:rPr>
          <w:b/>
          <w:sz w:val="28"/>
          <w:szCs w:val="28"/>
        </w:rPr>
        <w:t>«Об утверждении Порядка выплаты вознаграждения за клад, содержащий драгоценные металлы, драгоценные камни, ювелирные и другие изделия из драгоценных металлов и (или) драгоценных камней, имеющие историческое, художественное и иное культурное значение, зачисленный в Государственный фонд драгоценных металлов и драгоценных камней Российской Федерации»</w:t>
      </w:r>
    </w:p>
    <w:p w:rsidR="007964C4" w:rsidRPr="004637BD" w:rsidRDefault="007964C4" w:rsidP="007964C4">
      <w:pPr>
        <w:jc w:val="center"/>
        <w:rPr>
          <w:b/>
          <w:sz w:val="28"/>
          <w:szCs w:val="28"/>
        </w:rPr>
      </w:pPr>
    </w:p>
    <w:p w:rsidR="007964C4" w:rsidRPr="007964C4" w:rsidRDefault="007964C4" w:rsidP="007964C4">
      <w:pPr>
        <w:ind w:firstLine="709"/>
        <w:jc w:val="both"/>
        <w:rPr>
          <w:sz w:val="28"/>
        </w:rPr>
      </w:pPr>
      <w:r w:rsidRPr="007964C4">
        <w:rPr>
          <w:noProof/>
          <w:sz w:val="28"/>
        </w:rPr>
        <w:drawing>
          <wp:anchor distT="0" distB="0" distL="114300" distR="114300" simplePos="0" relativeHeight="251650048" behindDoc="0" locked="0" layoutInCell="1" allowOverlap="0" wp14:anchorId="2C711D8E" wp14:editId="0A879A18">
            <wp:simplePos x="0" y="0"/>
            <wp:positionH relativeFrom="page">
              <wp:posOffset>628141</wp:posOffset>
            </wp:positionH>
            <wp:positionV relativeFrom="page">
              <wp:posOffset>6492240</wp:posOffset>
            </wp:positionV>
            <wp:extent cx="12197" cy="6096"/>
            <wp:effectExtent l="0" t="0" r="0" b="0"/>
            <wp:wrapSquare wrapText="bothSides"/>
            <wp:docPr id="7675" name="Picture 7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5" name="Picture 76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64C4">
        <w:rPr>
          <w:sz w:val="28"/>
        </w:rPr>
        <w:t xml:space="preserve">Проект приказа Министерства финансов Российской Федерации </w:t>
      </w:r>
      <w:r w:rsidR="00A815EB">
        <w:rPr>
          <w:sz w:val="28"/>
        </w:rPr>
        <w:br/>
      </w:r>
      <w:r w:rsidR="006E03A7" w:rsidRPr="006E03A7">
        <w:rPr>
          <w:sz w:val="28"/>
        </w:rPr>
        <w:t xml:space="preserve">«Об утверждении Порядка выплаты вознаграждения за клад, содержащий драгоценные металлы, драгоценные камни, ювелирные и другие изделия </w:t>
      </w:r>
      <w:r w:rsidR="00A815EB">
        <w:rPr>
          <w:sz w:val="28"/>
        </w:rPr>
        <w:br/>
      </w:r>
      <w:r w:rsidR="006E03A7" w:rsidRPr="006E03A7">
        <w:rPr>
          <w:sz w:val="28"/>
        </w:rPr>
        <w:t>из драгоценных металлов и (или) драгоценных камней, имеющие историческое, художественное и иное культурное значение, зачисленный в Государственный фонд драгоценных металлов и драгоценных камней Российской Федерации»</w:t>
      </w:r>
      <w:r w:rsidRPr="007964C4">
        <w:rPr>
          <w:sz w:val="28"/>
        </w:rPr>
        <w:t xml:space="preserve"> </w:t>
      </w:r>
      <w:r w:rsidR="00A815EB">
        <w:rPr>
          <w:sz w:val="28"/>
        </w:rPr>
        <w:br/>
      </w:r>
      <w:r w:rsidRPr="007964C4">
        <w:rPr>
          <w:sz w:val="28"/>
        </w:rPr>
        <w:t xml:space="preserve">(далее </w:t>
      </w:r>
      <w:r w:rsidR="009C3FF4">
        <w:rPr>
          <w:sz w:val="28"/>
        </w:rPr>
        <w:t>–</w:t>
      </w:r>
      <w:r w:rsidRPr="007964C4">
        <w:rPr>
          <w:sz w:val="28"/>
        </w:rPr>
        <w:t xml:space="preserve"> проект приказа) разработан в соответствии </w:t>
      </w:r>
      <w:r w:rsidR="00E365C9">
        <w:rPr>
          <w:sz w:val="28"/>
        </w:rPr>
        <w:t xml:space="preserve">проектом </w:t>
      </w:r>
      <w:r w:rsidR="002C2934">
        <w:rPr>
          <w:sz w:val="28"/>
        </w:rPr>
        <w:t>ф</w:t>
      </w:r>
      <w:r w:rsidR="00E365C9">
        <w:rPr>
          <w:sz w:val="28"/>
        </w:rPr>
        <w:t>едерального закона</w:t>
      </w:r>
      <w:r w:rsidR="002C2934">
        <w:rPr>
          <w:sz w:val="28"/>
        </w:rPr>
        <w:t xml:space="preserve"> № </w:t>
      </w:r>
      <w:r w:rsidR="002C2934" w:rsidRPr="002C2934">
        <w:rPr>
          <w:sz w:val="28"/>
        </w:rPr>
        <w:t>160027-8</w:t>
      </w:r>
      <w:r w:rsidRPr="007964C4">
        <w:rPr>
          <w:sz w:val="28"/>
        </w:rPr>
        <w:t xml:space="preserve"> «</w:t>
      </w:r>
      <w:r w:rsidR="00EB3127" w:rsidRPr="00EB3127">
        <w:rPr>
          <w:sz w:val="28"/>
        </w:rPr>
        <w:t>О внесении изменений в отдельные законодательные акты Российской Федерации</w:t>
      </w:r>
      <w:r w:rsidR="00EB3127">
        <w:rPr>
          <w:sz w:val="28"/>
        </w:rPr>
        <w:t xml:space="preserve"> (в части совершенствования правового регулирования </w:t>
      </w:r>
      <w:r w:rsidR="00A839EF">
        <w:rPr>
          <w:sz w:val="28"/>
        </w:rPr>
        <w:br/>
      </w:r>
      <w:r w:rsidR="00EB3127">
        <w:rPr>
          <w:sz w:val="28"/>
        </w:rPr>
        <w:t>в сфере драгоценных металлов и драгоценных камней)</w:t>
      </w:r>
      <w:r w:rsidRPr="007964C4">
        <w:rPr>
          <w:sz w:val="28"/>
        </w:rPr>
        <w:t>», предусматривающим полномочия Минфина России по утверждению порядка выплаты вознаграждения за клад, содержащий драгоценные металлы, драгоценные камни, ювелирные</w:t>
      </w:r>
      <w:r w:rsidR="002C2934">
        <w:rPr>
          <w:sz w:val="28"/>
        </w:rPr>
        <w:t xml:space="preserve"> </w:t>
      </w:r>
      <w:r w:rsidR="00A839EF">
        <w:rPr>
          <w:sz w:val="28"/>
        </w:rPr>
        <w:br/>
      </w:r>
      <w:r w:rsidRPr="007964C4">
        <w:rPr>
          <w:sz w:val="28"/>
        </w:rPr>
        <w:t>и другие изделия из драгоценных металлов и (или) драгоценных камней, имеющие историческое, художественное и и</w:t>
      </w:r>
      <w:r w:rsidR="00FA54AA">
        <w:rPr>
          <w:sz w:val="28"/>
        </w:rPr>
        <w:t>ное культурное значение (далее –</w:t>
      </w:r>
      <w:r w:rsidRPr="007964C4">
        <w:rPr>
          <w:sz w:val="28"/>
        </w:rPr>
        <w:t xml:space="preserve"> клад), зачисленный в Государственный фонд драгоценных металлов </w:t>
      </w:r>
      <w:r w:rsidR="002C2934">
        <w:rPr>
          <w:sz w:val="28"/>
        </w:rPr>
        <w:br/>
      </w:r>
      <w:r w:rsidRPr="007964C4">
        <w:rPr>
          <w:sz w:val="28"/>
        </w:rPr>
        <w:t>и драгоценных камн</w:t>
      </w:r>
      <w:r w:rsidR="00FA54AA">
        <w:rPr>
          <w:sz w:val="28"/>
        </w:rPr>
        <w:t>ей Российской Федерации (далее –</w:t>
      </w:r>
      <w:r w:rsidRPr="007964C4">
        <w:rPr>
          <w:sz w:val="28"/>
        </w:rPr>
        <w:t xml:space="preserve"> Госфонд России).</w:t>
      </w:r>
    </w:p>
    <w:p w:rsidR="007964C4" w:rsidRPr="007964C4" w:rsidRDefault="00D9702C" w:rsidP="007964C4">
      <w:pPr>
        <w:ind w:firstLine="709"/>
        <w:jc w:val="both"/>
        <w:rPr>
          <w:sz w:val="28"/>
        </w:rPr>
      </w:pPr>
      <w:r>
        <w:rPr>
          <w:sz w:val="28"/>
        </w:rPr>
        <w:t>Согласно</w:t>
      </w:r>
      <w:r w:rsidR="007964C4" w:rsidRPr="007964C4">
        <w:rPr>
          <w:sz w:val="28"/>
        </w:rPr>
        <w:t xml:space="preserve"> </w:t>
      </w:r>
      <w:r w:rsidR="0004608F">
        <w:rPr>
          <w:sz w:val="28"/>
        </w:rPr>
        <w:t>пункт</w:t>
      </w:r>
      <w:r>
        <w:rPr>
          <w:sz w:val="28"/>
        </w:rPr>
        <w:t>у</w:t>
      </w:r>
      <w:r w:rsidR="007964C4" w:rsidRPr="007964C4">
        <w:rPr>
          <w:sz w:val="28"/>
        </w:rPr>
        <w:t xml:space="preserve"> 2 статьи 233 Гражданского кодек</w:t>
      </w:r>
      <w:r w:rsidR="008F1A12">
        <w:rPr>
          <w:sz w:val="28"/>
        </w:rPr>
        <w:t>са Российской Федерации (далее –</w:t>
      </w:r>
      <w:r w:rsidR="007964C4" w:rsidRPr="007964C4">
        <w:rPr>
          <w:sz w:val="28"/>
        </w:rPr>
        <w:t xml:space="preserve"> ГК РФ) в случае обнаружения клада, содержащего вещи, которые относятся к культурным ценностям, они подлежат передаче в государственную собственность, а собственнику земельного участка или иного имущества, где клад был сокрыт, и лицу, обнаружившему клад, выплачивается вознаграждение </w:t>
      </w:r>
      <w:r w:rsidR="00634EE7">
        <w:rPr>
          <w:sz w:val="28"/>
        </w:rPr>
        <w:br/>
      </w:r>
      <w:r w:rsidR="007964C4" w:rsidRPr="007964C4">
        <w:rPr>
          <w:sz w:val="28"/>
        </w:rPr>
        <w:t>в размере пятидесяти процентов стоимости клада в равных долях. Таким образом, указанной статьей установлена об</w:t>
      </w:r>
      <w:r w:rsidR="00C069AA">
        <w:rPr>
          <w:sz w:val="28"/>
        </w:rPr>
        <w:t xml:space="preserve">язанность государства выплатить </w:t>
      </w:r>
      <w:r w:rsidR="007964C4" w:rsidRPr="007964C4">
        <w:rPr>
          <w:sz w:val="28"/>
        </w:rPr>
        <w:t>соответствующее вознаграждение указанным лицам.</w:t>
      </w:r>
    </w:p>
    <w:p w:rsidR="007964C4" w:rsidRPr="007964C4" w:rsidRDefault="00C069AA" w:rsidP="007964C4">
      <w:pPr>
        <w:ind w:firstLine="709"/>
        <w:jc w:val="both"/>
        <w:rPr>
          <w:sz w:val="28"/>
        </w:rPr>
      </w:pPr>
      <w:r>
        <w:rPr>
          <w:sz w:val="28"/>
        </w:rPr>
        <w:t>Подпунктом</w:t>
      </w:r>
      <w:r w:rsidR="007964C4" w:rsidRPr="007964C4">
        <w:rPr>
          <w:sz w:val="28"/>
        </w:rPr>
        <w:t xml:space="preserve"> «г» пункта З Положения о порядке учета, оценки </w:t>
      </w:r>
      <w:r w:rsidR="0015324C">
        <w:rPr>
          <w:sz w:val="28"/>
        </w:rPr>
        <w:br/>
      </w:r>
      <w:r w:rsidR="007964C4" w:rsidRPr="007964C4">
        <w:rPr>
          <w:sz w:val="28"/>
        </w:rPr>
        <w:t xml:space="preserve">и распоряжения имуществом, обращенным в собственность государства, утвержденного постановлением Правительства Российской Федерации </w:t>
      </w:r>
      <w:r>
        <w:rPr>
          <w:sz w:val="28"/>
        </w:rPr>
        <w:br/>
      </w:r>
      <w:r w:rsidR="007964C4" w:rsidRPr="007964C4">
        <w:rPr>
          <w:sz w:val="28"/>
        </w:rPr>
        <w:t xml:space="preserve">от 23 сентября 2019 г. № 1238, </w:t>
      </w:r>
      <w:r>
        <w:rPr>
          <w:sz w:val="28"/>
        </w:rPr>
        <w:t xml:space="preserve">установлено, что </w:t>
      </w:r>
      <w:r w:rsidR="007964C4" w:rsidRPr="007964C4">
        <w:rPr>
          <w:sz w:val="28"/>
        </w:rPr>
        <w:t xml:space="preserve">клады драгоценных металлов </w:t>
      </w:r>
      <w:r w:rsidR="00E609D8">
        <w:rPr>
          <w:sz w:val="28"/>
        </w:rPr>
        <w:br/>
      </w:r>
      <w:bookmarkStart w:id="0" w:name="_GoBack"/>
      <w:bookmarkEnd w:id="0"/>
      <w:r w:rsidR="007964C4" w:rsidRPr="007964C4">
        <w:rPr>
          <w:sz w:val="28"/>
        </w:rPr>
        <w:t>и драгоценных камней, в том числе в ювелирных и других изделиях из драгоценных металлов и (или) драгоценных камней, передаются Министерству финансов Российской Федерации для зачисления в Госфонд России.</w:t>
      </w:r>
    </w:p>
    <w:p w:rsidR="007964C4" w:rsidRPr="007964C4" w:rsidRDefault="00D33FB8" w:rsidP="007964C4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6 Федерального закона </w:t>
      </w:r>
      <w:r w:rsidR="005601B9" w:rsidRPr="005601B9">
        <w:rPr>
          <w:sz w:val="28"/>
        </w:rPr>
        <w:t xml:space="preserve">от 26 марта 1998 г. </w:t>
      </w:r>
      <w:r w:rsidR="005601B9">
        <w:rPr>
          <w:sz w:val="28"/>
        </w:rPr>
        <w:br/>
      </w:r>
      <w:r w:rsidR="005601B9" w:rsidRPr="005601B9">
        <w:rPr>
          <w:sz w:val="28"/>
        </w:rPr>
        <w:t xml:space="preserve">№ 41-ФЗ «О драгоценных металлах и драгоценных камнях» </w:t>
      </w:r>
      <w:r w:rsidR="007964C4" w:rsidRPr="007964C4">
        <w:rPr>
          <w:sz w:val="28"/>
        </w:rPr>
        <w:t xml:space="preserve">Госфонд России составляет часть золотовалютных резервов Российской Федерации и представляет собой совокупность драгоценных металлов, драгоценных камней, природного жемчуга в сыром (естественном) и обработанном виде и уникальных янтарных образований, приравненных в установленном порядке к драгоценным камням, изделий из указанных драгоценных металлов и драгоценных камней, а также их лома и отходов (далее </w:t>
      </w:r>
      <w:r w:rsidR="00C069AA">
        <w:rPr>
          <w:sz w:val="28"/>
        </w:rPr>
        <w:t>–</w:t>
      </w:r>
      <w:r w:rsidR="007964C4" w:rsidRPr="007964C4">
        <w:rPr>
          <w:sz w:val="28"/>
        </w:rPr>
        <w:t xml:space="preserve"> ценности). Решения о пополнении и расходовании </w:t>
      </w:r>
      <w:r w:rsidR="007964C4" w:rsidRPr="007964C4">
        <w:rPr>
          <w:sz w:val="28"/>
        </w:rPr>
        <w:lastRenderedPageBreak/>
        <w:t>ценностей Госфонда России принимаются непосредственно Президентом Российской Федерации и Прав</w:t>
      </w:r>
      <w:r w:rsidR="005601B9">
        <w:rPr>
          <w:sz w:val="28"/>
        </w:rPr>
        <w:t>ительством Российской федерации</w:t>
      </w:r>
      <w:r w:rsidR="007964C4" w:rsidRPr="007964C4">
        <w:rPr>
          <w:sz w:val="28"/>
        </w:rPr>
        <w:t>.</w:t>
      </w:r>
    </w:p>
    <w:p w:rsidR="007964C4" w:rsidRPr="007964C4" w:rsidRDefault="007964C4" w:rsidP="002411CB">
      <w:pPr>
        <w:ind w:firstLine="709"/>
        <w:jc w:val="both"/>
        <w:rPr>
          <w:sz w:val="28"/>
        </w:rPr>
      </w:pPr>
      <w:r w:rsidRPr="007964C4">
        <w:rPr>
          <w:sz w:val="28"/>
        </w:rPr>
        <w:t>Поскольку ценности Госфонда России не закреплены за государственным</w:t>
      </w:r>
      <w:r w:rsidR="00C069AA">
        <w:rPr>
          <w:sz w:val="28"/>
        </w:rPr>
        <w:t xml:space="preserve">и учреждениями и организациями </w:t>
      </w:r>
      <w:r w:rsidRPr="007964C4">
        <w:rPr>
          <w:sz w:val="28"/>
        </w:rPr>
        <w:t xml:space="preserve">в соответствии с частью 4 статьи 214 ГК РФ они составляют государственную казну Российской Федерации. Таким образом, </w:t>
      </w:r>
      <w:r w:rsidR="00C069AA">
        <w:rPr>
          <w:sz w:val="28"/>
        </w:rPr>
        <w:br/>
      </w:r>
      <w:r w:rsidRPr="007964C4">
        <w:rPr>
          <w:sz w:val="28"/>
        </w:rPr>
        <w:t>в случае зач</w:t>
      </w:r>
      <w:r w:rsidR="00E939B0">
        <w:rPr>
          <w:sz w:val="28"/>
        </w:rPr>
        <w:t xml:space="preserve">исления клада в Госфонд России, </w:t>
      </w:r>
      <w:r w:rsidRPr="007964C4">
        <w:rPr>
          <w:sz w:val="28"/>
        </w:rPr>
        <w:t>выплата вознаграждения за такой клад должна осуществляться за счет средств федерального бюджета.</w:t>
      </w:r>
    </w:p>
    <w:p w:rsidR="002411CB" w:rsidRPr="002411CB" w:rsidRDefault="002411CB" w:rsidP="001E524B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411CB">
        <w:rPr>
          <w:rFonts w:eastAsiaTheme="minorHAnsi"/>
          <w:color w:val="000000"/>
          <w:sz w:val="28"/>
          <w:szCs w:val="28"/>
          <w:lang w:eastAsia="en-US"/>
        </w:rPr>
        <w:t>Проектом приказа предусматривается, что Гохран России осуществляет приемку и зачисление клада в Госфонд России, а также определяет стоимость клада в установленном порядке. Выплата возна</w:t>
      </w:r>
      <w:r w:rsidR="001E524B">
        <w:rPr>
          <w:rFonts w:eastAsiaTheme="minorHAnsi"/>
          <w:color w:val="000000"/>
          <w:sz w:val="28"/>
          <w:szCs w:val="28"/>
          <w:lang w:eastAsia="en-US"/>
        </w:rPr>
        <w:t xml:space="preserve">граждения за клад, зачисленный </w:t>
      </w:r>
      <w:r w:rsidR="001E524B">
        <w:rPr>
          <w:rFonts w:eastAsiaTheme="minorHAnsi"/>
          <w:color w:val="000000"/>
          <w:sz w:val="28"/>
          <w:szCs w:val="28"/>
          <w:lang w:eastAsia="en-US"/>
        </w:rPr>
        <w:br/>
      </w:r>
      <w:r w:rsidRPr="002411CB">
        <w:rPr>
          <w:rFonts w:eastAsiaTheme="minorHAnsi"/>
          <w:color w:val="000000"/>
          <w:sz w:val="28"/>
          <w:szCs w:val="28"/>
          <w:lang w:eastAsia="en-US"/>
        </w:rPr>
        <w:t>в Госфонд России, осуществляется Минфином России за счет бюджетных ассигнований, предусмотренных в федеральном бюджете на указанные цели.</w:t>
      </w:r>
    </w:p>
    <w:p w:rsidR="002411CB" w:rsidRPr="002411CB" w:rsidRDefault="002411CB" w:rsidP="002411CB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411CB">
        <w:rPr>
          <w:rFonts w:eastAsiaTheme="minorHAnsi"/>
          <w:color w:val="000000"/>
          <w:sz w:val="28"/>
          <w:szCs w:val="28"/>
          <w:lang w:eastAsia="en-US"/>
        </w:rPr>
        <w:t>Предлагаемые к реализации решения проекта приказа не оказывают влияния на достижение целей государственных программ Российской Федерации.</w:t>
      </w:r>
    </w:p>
    <w:p w:rsidR="002411CB" w:rsidRPr="002411CB" w:rsidRDefault="002411CB" w:rsidP="002411CB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411CB">
        <w:rPr>
          <w:rFonts w:eastAsiaTheme="minorHAnsi"/>
          <w:color w:val="000000"/>
          <w:sz w:val="28"/>
          <w:szCs w:val="28"/>
          <w:lang w:eastAsia="en-US"/>
        </w:rPr>
        <w:t xml:space="preserve">Проект приказа </w:t>
      </w:r>
      <w:r w:rsidR="00E3371C">
        <w:rPr>
          <w:rFonts w:eastAsiaTheme="minorHAnsi"/>
          <w:color w:val="000000"/>
          <w:sz w:val="28"/>
          <w:szCs w:val="28"/>
          <w:lang w:eastAsia="en-US"/>
        </w:rPr>
        <w:t xml:space="preserve">не </w:t>
      </w:r>
      <w:r w:rsidRPr="002411CB">
        <w:rPr>
          <w:rFonts w:eastAsiaTheme="minorHAnsi"/>
          <w:color w:val="000000"/>
          <w:sz w:val="28"/>
          <w:szCs w:val="28"/>
          <w:lang w:eastAsia="en-US"/>
        </w:rPr>
        <w:t>содержит требования, которые связаны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(далее –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 их несоблюдения.</w:t>
      </w:r>
    </w:p>
    <w:p w:rsidR="002A2702" w:rsidRPr="00EC122D" w:rsidRDefault="002411CB" w:rsidP="002411CB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411CB">
        <w:rPr>
          <w:rFonts w:eastAsiaTheme="minorHAnsi"/>
          <w:color w:val="000000"/>
          <w:sz w:val="28"/>
          <w:szCs w:val="28"/>
          <w:lang w:eastAsia="en-US"/>
        </w:rPr>
        <w:t>Принятие и реализация проекта приказа не потребует признания утратившими силу, приостановления, изменения, дополнения или принятия иных актов законодательства Российской Федерации.</w:t>
      </w:r>
    </w:p>
    <w:sectPr w:rsidR="002A2702" w:rsidRPr="00EC122D" w:rsidSect="003643CE">
      <w:headerReference w:type="default" r:id="rId8"/>
      <w:pgSz w:w="11906" w:h="16838"/>
      <w:pgMar w:top="567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71" w:rsidRDefault="00353171" w:rsidP="009E7038">
      <w:r>
        <w:separator/>
      </w:r>
    </w:p>
  </w:endnote>
  <w:endnote w:type="continuationSeparator" w:id="0">
    <w:p w:rsidR="00353171" w:rsidRDefault="00353171" w:rsidP="009E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71" w:rsidRDefault="00353171" w:rsidP="009E7038">
      <w:r>
        <w:separator/>
      </w:r>
    </w:p>
  </w:footnote>
  <w:footnote w:type="continuationSeparator" w:id="0">
    <w:p w:rsidR="00353171" w:rsidRDefault="00353171" w:rsidP="009E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556982"/>
      <w:docPartObj>
        <w:docPartGallery w:val="Page Numbers (Top of Page)"/>
        <w:docPartUnique/>
      </w:docPartObj>
    </w:sdtPr>
    <w:sdtEndPr/>
    <w:sdtContent>
      <w:p w:rsidR="009E7038" w:rsidRDefault="009E70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9D8">
          <w:rPr>
            <w:noProof/>
          </w:rPr>
          <w:t>2</w:t>
        </w:r>
        <w:r>
          <w:fldChar w:fldCharType="end"/>
        </w:r>
      </w:p>
    </w:sdtContent>
  </w:sdt>
  <w:p w:rsidR="009E7038" w:rsidRDefault="009E70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74"/>
    <w:rsid w:val="000053CA"/>
    <w:rsid w:val="0004608F"/>
    <w:rsid w:val="000815EA"/>
    <w:rsid w:val="000F1EE8"/>
    <w:rsid w:val="00104498"/>
    <w:rsid w:val="0015324C"/>
    <w:rsid w:val="001E524B"/>
    <w:rsid w:val="0021761C"/>
    <w:rsid w:val="002411CB"/>
    <w:rsid w:val="0026008A"/>
    <w:rsid w:val="00264FCE"/>
    <w:rsid w:val="002710D5"/>
    <w:rsid w:val="002A2702"/>
    <w:rsid w:val="002C2934"/>
    <w:rsid w:val="002D2354"/>
    <w:rsid w:val="002E1AAF"/>
    <w:rsid w:val="0030687C"/>
    <w:rsid w:val="00322D46"/>
    <w:rsid w:val="00353171"/>
    <w:rsid w:val="003643CE"/>
    <w:rsid w:val="003A1A73"/>
    <w:rsid w:val="003F2417"/>
    <w:rsid w:val="004637BD"/>
    <w:rsid w:val="004A068F"/>
    <w:rsid w:val="005601B9"/>
    <w:rsid w:val="005A30D7"/>
    <w:rsid w:val="00634EE7"/>
    <w:rsid w:val="006E03A7"/>
    <w:rsid w:val="00716682"/>
    <w:rsid w:val="007964C4"/>
    <w:rsid w:val="007C588E"/>
    <w:rsid w:val="007F5710"/>
    <w:rsid w:val="00851404"/>
    <w:rsid w:val="008F1A12"/>
    <w:rsid w:val="009C3FF4"/>
    <w:rsid w:val="009E7038"/>
    <w:rsid w:val="00A02BE3"/>
    <w:rsid w:val="00A079FA"/>
    <w:rsid w:val="00A815EB"/>
    <w:rsid w:val="00A839EF"/>
    <w:rsid w:val="00B40369"/>
    <w:rsid w:val="00B47743"/>
    <w:rsid w:val="00B82D4F"/>
    <w:rsid w:val="00BB022C"/>
    <w:rsid w:val="00C069AA"/>
    <w:rsid w:val="00C524AD"/>
    <w:rsid w:val="00D33FB8"/>
    <w:rsid w:val="00D9702C"/>
    <w:rsid w:val="00E0487B"/>
    <w:rsid w:val="00E3371C"/>
    <w:rsid w:val="00E35BCD"/>
    <w:rsid w:val="00E365C9"/>
    <w:rsid w:val="00E609D8"/>
    <w:rsid w:val="00E939B0"/>
    <w:rsid w:val="00EB3127"/>
    <w:rsid w:val="00EC122D"/>
    <w:rsid w:val="00ED6174"/>
    <w:rsid w:val="00F57CD2"/>
    <w:rsid w:val="00F71899"/>
    <w:rsid w:val="00FA54AA"/>
    <w:rsid w:val="00FC450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E974"/>
  <w15:docId w15:val="{41A49125-2E78-42A3-94A6-5A660123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BD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7BD"/>
    <w:pPr>
      <w:spacing w:line="240" w:lineRule="auto"/>
      <w:ind w:firstLine="0"/>
    </w:pPr>
    <w:rPr>
      <w:rFonts w:asciiTheme="minorHAnsi" w:hAnsiTheme="minorHAnsi"/>
      <w:sz w:val="22"/>
    </w:rPr>
  </w:style>
  <w:style w:type="paragraph" w:customStyle="1" w:styleId="Default">
    <w:name w:val="Default"/>
    <w:rsid w:val="004637BD"/>
    <w:pPr>
      <w:autoSpaceDE w:val="0"/>
      <w:autoSpaceDN w:val="0"/>
      <w:adjustRightInd w:val="0"/>
      <w:spacing w:line="240" w:lineRule="auto"/>
      <w:ind w:firstLine="0"/>
    </w:pPr>
    <w:rPr>
      <w:rFonts w:cs="Times New Roman"/>
      <w:color w:val="000000"/>
      <w:sz w:val="24"/>
      <w:szCs w:val="24"/>
    </w:rPr>
  </w:style>
  <w:style w:type="character" w:customStyle="1" w:styleId="blk">
    <w:name w:val="blk"/>
    <w:basedOn w:val="a0"/>
    <w:rsid w:val="004637BD"/>
  </w:style>
  <w:style w:type="paragraph" w:styleId="a4">
    <w:name w:val="header"/>
    <w:basedOn w:val="a"/>
    <w:link w:val="a5"/>
    <w:uiPriority w:val="99"/>
    <w:unhideWhenUsed/>
    <w:rsid w:val="009E70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7038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E70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7038"/>
    <w:rPr>
      <w:rFonts w:eastAsia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35BC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35BCD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35B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E845-9B2E-45FA-8D5B-B81701D4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ГЛАЗУНОВА НИНО МЕРАБОВНА</dc:creator>
  <cp:keywords/>
  <dc:description/>
  <cp:lastModifiedBy>ГЛАЗУНОВА НИНО МЕРАБОВНА</cp:lastModifiedBy>
  <cp:revision>56</cp:revision>
  <dcterms:created xsi:type="dcterms:W3CDTF">2018-03-20T07:10:00Z</dcterms:created>
  <dcterms:modified xsi:type="dcterms:W3CDTF">2022-09-29T11:41:00Z</dcterms:modified>
</cp:coreProperties>
</file>