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9C" w:rsidRPr="00B81F66" w:rsidRDefault="0018009C" w:rsidP="001800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C7BDB" w:rsidRDefault="0069594A" w:rsidP="0069594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F6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="00EC7BD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r w:rsidRPr="00B81F6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Правительства Российской Федерации </w:t>
      </w:r>
      <w:r w:rsidRPr="00B81F6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/>
      </w:r>
      <w:r w:rsidR="00EC7BDB">
        <w:rPr>
          <w:rStyle w:val="CharStyle14"/>
          <w:rFonts w:ascii="Times New Roman" w:hAnsi="Times New Roman"/>
          <w:b/>
          <w:color w:val="000000"/>
          <w:sz w:val="28"/>
          <w:szCs w:val="28"/>
        </w:rPr>
        <w:t>«</w:t>
      </w:r>
      <w:r w:rsidR="00EC7BDB"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>О</w:t>
      </w:r>
      <w:r w:rsidR="00EC7BDB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б утверждении Методики распределения субвенций из федерального бюджета бюджетам субъектов Российской Федерации для бюджетов </w:t>
      </w:r>
      <w:r w:rsidR="00EC7BDB" w:rsidRPr="00115A38">
        <w:rPr>
          <w:rFonts w:ascii="Times New Roman" w:hAnsi="Times New Roman"/>
          <w:b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="00EC7BDB"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7BDB">
        <w:rPr>
          <w:rStyle w:val="CharStyle14"/>
          <w:rFonts w:ascii="Times New Roman" w:hAnsi="Times New Roman"/>
          <w:b/>
          <w:color w:val="000000"/>
          <w:sz w:val="28"/>
          <w:szCs w:val="28"/>
        </w:rPr>
        <w:t>внутригородских муниципальных образований городов федерального значения, городских и сельских поселений на реализацию Федерального закона от 20 августа 2004 г. № 113-ФЗ «О присяжных заседателях федеральных судов общей юрисдикции в Российской Федерации»</w:t>
      </w:r>
    </w:p>
    <w:p w:rsidR="0018009C" w:rsidRPr="0089758F" w:rsidRDefault="0018009C" w:rsidP="001800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350D6" w:rsidRDefault="009350D6" w:rsidP="0045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</w:t>
      </w:r>
      <w:r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субвенций из федерального бюджета бюджетам субъектов Российской Федерации для бюджетов муниципальных районов, городских округов, внутригородских муниципальных образований городов федерального значения, городских и сельских поселений на реализацию Федерального закона от 20.08.2004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113-ФЗ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утверждена</w:t>
      </w:r>
      <w:r w:rsidRPr="0093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21.09.2006 </w:t>
      </w:r>
      <w:r w:rsidR="00452A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1331-р</w:t>
      </w:r>
      <w:r w:rsidR="00690520">
        <w:rPr>
          <w:rFonts w:ascii="Times New Roman" w:hAnsi="Times New Roman" w:cs="Times New Roman"/>
          <w:sz w:val="28"/>
          <w:szCs w:val="28"/>
        </w:rPr>
        <w:t xml:space="preserve"> (далее соответственно – Федеральный закон № 113-ФЗ, </w:t>
      </w:r>
      <w:r w:rsidR="00452AAC">
        <w:rPr>
          <w:rFonts w:ascii="Times New Roman" w:hAnsi="Times New Roman" w:cs="Times New Roman"/>
          <w:sz w:val="28"/>
          <w:szCs w:val="28"/>
        </w:rPr>
        <w:t>р</w:t>
      </w:r>
      <w:r w:rsidR="00690520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452A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0520">
        <w:rPr>
          <w:rFonts w:ascii="Times New Roman" w:hAnsi="Times New Roman" w:cs="Times New Roman"/>
          <w:sz w:val="28"/>
          <w:szCs w:val="28"/>
        </w:rPr>
        <w:t>№ 1331-р)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520" w:rsidRDefault="009350D6" w:rsidP="0045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02.08.2019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целях совершенствования межбюджетных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 в статью 133 Бюджетного кодекса Российской Федерации внесены изменения, согласно которым </w:t>
      </w:r>
      <w:r w:rsidR="00690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</w:t>
      </w:r>
      <w:r w:rsidR="006905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и (или) нормативными правовыми актами Президента Российской Федерации и (или) Правительства Российской Федерации, которыми органам государственной власти субъектов Российской Федерации переданы для осуществления полномочия Российской Федерации, при выполнении которых возникают расходные обязательства </w:t>
      </w:r>
      <w:bookmarkStart w:id="0" w:name="_GoBack"/>
      <w:bookmarkEnd w:id="0"/>
      <w:r w:rsidR="00690520">
        <w:rPr>
          <w:rFonts w:ascii="Times New Roman" w:hAnsi="Times New Roman" w:cs="Times New Roman"/>
          <w:sz w:val="28"/>
          <w:szCs w:val="28"/>
        </w:rPr>
        <w:t>субъектов Российской Федерации, в целях финансового обеспечения которых предоставляется указанная субвенция.</w:t>
      </w:r>
    </w:p>
    <w:p w:rsidR="00690520" w:rsidRDefault="00690520" w:rsidP="00452A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унификации нормативных правовых актов Правительства Российской Федерации проектом постановления предлагается </w:t>
      </w:r>
      <w:r w:rsidR="001357B1">
        <w:rPr>
          <w:rFonts w:ascii="Times New Roman" w:hAnsi="Times New Roman" w:cs="Times New Roman"/>
          <w:sz w:val="28"/>
          <w:szCs w:val="28"/>
        </w:rPr>
        <w:t>у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твердить </w:t>
      </w:r>
      <w:r w:rsid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етодику 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распределения субвенций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федерального бюджета бюджетам субъектов Российской Федерации для бюджетов </w:t>
      </w:r>
      <w:r w:rsidR="001357B1" w:rsidRPr="001357B1">
        <w:rPr>
          <w:rFonts w:ascii="Times New Roman" w:hAnsi="Times New Roman"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внутригородских муниципальных образований городов федерального значе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ния, городских и сельских поселений на реализацию Федерального закона</w:t>
      </w:r>
      <w:r w:rsidR="00E37846" w:rsidRP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113-ФЗ</w:t>
      </w:r>
      <w:r w:rsidR="00135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</w:t>
      </w:r>
      <w:r w:rsidR="001357B1" w:rsidRPr="001357B1">
        <w:rPr>
          <w:rFonts w:ascii="Times New Roman" w:hAnsi="Times New Roman" w:cs="Times New Roman"/>
          <w:sz w:val="28"/>
          <w:szCs w:val="28"/>
        </w:rPr>
        <w:t xml:space="preserve"> </w:t>
      </w:r>
      <w:r w:rsidR="001357B1">
        <w:rPr>
          <w:rFonts w:ascii="Times New Roman" w:hAnsi="Times New Roman" w:cs="Times New Roman"/>
          <w:sz w:val="28"/>
          <w:szCs w:val="28"/>
        </w:rPr>
        <w:t>п</w:t>
      </w:r>
      <w:r w:rsidR="001357B1" w:rsidRPr="001357B1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hyperlink r:id="rId8" w:history="1">
        <w:r w:rsidR="001357B1" w:rsidRPr="001357B1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357B1" w:rsidRPr="001357B1">
        <w:rPr>
          <w:rFonts w:ascii="Times New Roman" w:hAnsi="Times New Roman" w:cs="Times New Roman"/>
          <w:sz w:val="28"/>
          <w:szCs w:val="28"/>
        </w:rPr>
        <w:t xml:space="preserve"> № 1331-р</w:t>
      </w:r>
      <w:r w:rsidR="001357B1">
        <w:rPr>
          <w:rFonts w:ascii="Times New Roman" w:hAnsi="Times New Roman" w:cs="Times New Roman"/>
          <w:sz w:val="28"/>
          <w:szCs w:val="28"/>
        </w:rPr>
        <w:t>.</w:t>
      </w:r>
    </w:p>
    <w:p w:rsidR="0069490D" w:rsidRPr="0089758F" w:rsidRDefault="0069490D" w:rsidP="0045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поручением</w:t>
      </w:r>
      <w:r w:rsidRPr="0089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9758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 Руководителя Аппарата Правительства Российской Федерации Д.Ю</w:t>
      </w:r>
      <w:r w:rsidRPr="008975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Григоренко </w:t>
      </w:r>
      <w:r w:rsidRPr="008975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8975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г.</w:t>
      </w:r>
      <w:r w:rsidRPr="008975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ДГ</w:t>
      </w:r>
      <w:r w:rsidRPr="0089758F">
        <w:rPr>
          <w:rFonts w:ascii="Times New Roman" w:hAnsi="Times New Roman" w:cs="Times New Roman"/>
          <w:sz w:val="28"/>
          <w:szCs w:val="28"/>
        </w:rPr>
        <w:t>-П4-</w:t>
      </w:r>
      <w:r>
        <w:rPr>
          <w:rFonts w:ascii="Times New Roman" w:hAnsi="Times New Roman" w:cs="Times New Roman"/>
          <w:sz w:val="28"/>
          <w:szCs w:val="28"/>
        </w:rPr>
        <w:t>16818 п</w:t>
      </w:r>
      <w:r w:rsidR="007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A1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</w:t>
      </w:r>
      <w:r w:rsidR="0078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D2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</w:t>
      </w:r>
      <w:r w:rsidR="00401A33">
        <w:rPr>
          <w:rFonts w:ascii="Times New Roman" w:hAnsi="Times New Roman" w:cs="Times New Roman"/>
          <w:sz w:val="28"/>
          <w:szCs w:val="28"/>
        </w:rPr>
        <w:t>Счетной палатой Российской Федерации</w:t>
      </w:r>
      <w:r w:rsidR="00401A33">
        <w:rPr>
          <w:rFonts w:ascii="Times New Roman" w:hAnsi="Times New Roman" w:cs="Times New Roman"/>
          <w:sz w:val="28"/>
          <w:szCs w:val="28"/>
        </w:rPr>
        <w:t xml:space="preserve"> </w:t>
      </w:r>
      <w:r w:rsidR="007814CB">
        <w:rPr>
          <w:rFonts w:ascii="Times New Roman" w:hAnsi="Times New Roman" w:cs="Times New Roman"/>
          <w:sz w:val="28"/>
          <w:szCs w:val="28"/>
        </w:rPr>
        <w:t>по результатам проведенного в 2021 году экспертно-аналитического мероприятия «Оценка эффективности использования средств федерального бюджета, предусмотренных на обеспечение дея</w:t>
      </w:r>
      <w:r w:rsidR="00217F15">
        <w:rPr>
          <w:rFonts w:ascii="Times New Roman" w:hAnsi="Times New Roman" w:cs="Times New Roman"/>
          <w:sz w:val="28"/>
          <w:szCs w:val="28"/>
        </w:rPr>
        <w:t xml:space="preserve">тельности присяжных заседателей </w:t>
      </w:r>
      <w:r w:rsidR="007814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14CB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="007814CB">
        <w:rPr>
          <w:rFonts w:ascii="Times New Roman" w:hAnsi="Times New Roman" w:cs="Times New Roman"/>
          <w:sz w:val="28"/>
          <w:szCs w:val="28"/>
        </w:rPr>
        <w:t xml:space="preserve"> судебных заседаний в федеральных судах общей юрисдикции в 2017-2020 годах</w:t>
      </w:r>
      <w:r w:rsidR="005A5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исключения</w:t>
      </w:r>
      <w:r w:rsidR="005A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1,1 </w:t>
      </w:r>
      <w:r w:rsidRPr="0089758F">
        <w:rPr>
          <w:rFonts w:ascii="Times New Roman" w:hAnsi="Times New Roman" w:cs="Times New Roman"/>
          <w:sz w:val="28"/>
        </w:rPr>
        <w:t>при расчете размера ка</w:t>
      </w:r>
      <w:r>
        <w:rPr>
          <w:rFonts w:ascii="Times New Roman" w:hAnsi="Times New Roman" w:cs="Times New Roman"/>
          <w:sz w:val="28"/>
        </w:rPr>
        <w:t>нцелярских и почтовых расходов в виду отсутствия актуальности в применении данного коэффициента.</w:t>
      </w:r>
    </w:p>
    <w:p w:rsidR="00AD1441" w:rsidRDefault="00AD1441" w:rsidP="0045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2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окажет влияния на достижение целей государственных программ Российской Федерации.</w:t>
      </w:r>
    </w:p>
    <w:p w:rsidR="00AD1441" w:rsidRDefault="00466F68" w:rsidP="0045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r w:rsidR="00AD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2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D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проведения анализа правоприменительной практики, </w:t>
      </w:r>
      <w:r w:rsidR="00AD1441">
        <w:rPr>
          <w:rFonts w:ascii="Times New Roman" w:hAnsi="Times New Roman" w:cs="Times New Roman"/>
          <w:sz w:val="28"/>
          <w:szCs w:val="28"/>
        </w:rPr>
        <w:t>обусловившей необходимость изменения правового регулирования, не окажет влияния на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:rsidR="00AD1441" w:rsidRDefault="00AD1441" w:rsidP="00AD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39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содержит требований, которые связаны </w:t>
      </w:r>
      <w:r w:rsidR="00466F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0517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</w:t>
      </w:r>
      <w:r w:rsidR="00365411">
        <w:rPr>
          <w:rFonts w:ascii="Times New Roman" w:hAnsi="Times New Roman" w:cs="Times New Roman"/>
          <w:sz w:val="28"/>
          <w:szCs w:val="28"/>
        </w:rPr>
        <w:t xml:space="preserve">ипального контроля, привлечения </w:t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D1441" w:rsidRDefault="00AD1441" w:rsidP="00AD14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2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5190D" w:rsidRDefault="00466F68" w:rsidP="0035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</w:t>
      </w:r>
      <w:r w:rsidR="0035190D"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239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90D">
        <w:rPr>
          <w:rFonts w:ascii="Times New Roman" w:hAnsi="Times New Roman" w:cs="Times New Roman"/>
          <w:sz w:val="28"/>
          <w:szCs w:val="28"/>
        </w:rPr>
        <w:t xml:space="preserve">не потребуют дополнительных </w:t>
      </w:r>
      <w:r w:rsidR="00B34D62">
        <w:rPr>
          <w:rFonts w:ascii="Times New Roman" w:hAnsi="Times New Roman" w:cs="Times New Roman"/>
          <w:sz w:val="28"/>
          <w:szCs w:val="28"/>
        </w:rPr>
        <w:t>ассигнований</w:t>
      </w:r>
      <w:r w:rsidR="0035190D">
        <w:rPr>
          <w:rFonts w:ascii="Times New Roman" w:hAnsi="Times New Roman" w:cs="Times New Roman"/>
          <w:sz w:val="28"/>
          <w:szCs w:val="28"/>
        </w:rPr>
        <w:t xml:space="preserve"> из средств бюджетов бюджетной системы Российской Федерации.</w:t>
      </w:r>
    </w:p>
    <w:p w:rsidR="000D247B" w:rsidRPr="0089758F" w:rsidRDefault="000D247B" w:rsidP="001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7B" w:rsidRPr="0089758F" w:rsidRDefault="000D247B" w:rsidP="001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7B" w:rsidRPr="0089758F" w:rsidRDefault="000D247B" w:rsidP="001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7B" w:rsidRPr="0089758F" w:rsidRDefault="000D247B" w:rsidP="001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7B" w:rsidRPr="0089758F" w:rsidRDefault="000D247B" w:rsidP="001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9C" w:rsidRPr="0089758F" w:rsidRDefault="0018009C" w:rsidP="0018009C">
      <w:pPr>
        <w:rPr>
          <w:rFonts w:ascii="Times New Roman" w:hAnsi="Times New Roman" w:cs="Times New Roman"/>
        </w:rPr>
      </w:pPr>
    </w:p>
    <w:p w:rsidR="00060491" w:rsidRPr="0089758F" w:rsidRDefault="00060491">
      <w:pPr>
        <w:rPr>
          <w:rFonts w:ascii="Times New Roman" w:hAnsi="Times New Roman" w:cs="Times New Roman"/>
        </w:rPr>
      </w:pPr>
    </w:p>
    <w:sectPr w:rsidR="00060491" w:rsidRPr="0089758F" w:rsidSect="00217F15">
      <w:headerReference w:type="default" r:id="rId9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46" w:rsidRDefault="00E37846">
      <w:pPr>
        <w:spacing w:after="0" w:line="240" w:lineRule="auto"/>
      </w:pPr>
      <w:r>
        <w:separator/>
      </w:r>
    </w:p>
  </w:endnote>
  <w:endnote w:type="continuationSeparator" w:id="0">
    <w:p w:rsidR="00E37846" w:rsidRDefault="00E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46" w:rsidRDefault="00E37846">
      <w:pPr>
        <w:spacing w:after="0" w:line="240" w:lineRule="auto"/>
      </w:pPr>
      <w:r>
        <w:separator/>
      </w:r>
    </w:p>
  </w:footnote>
  <w:footnote w:type="continuationSeparator" w:id="0">
    <w:p w:rsidR="00E37846" w:rsidRDefault="00E3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43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58AD" w:rsidRPr="00E20067" w:rsidRDefault="001956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0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A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8AD" w:rsidRDefault="00E37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585D"/>
    <w:multiLevelType w:val="hybridMultilevel"/>
    <w:tmpl w:val="0F9C21F8"/>
    <w:lvl w:ilvl="0" w:tplc="DEB66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C"/>
    <w:rsid w:val="00051756"/>
    <w:rsid w:val="00060491"/>
    <w:rsid w:val="00075326"/>
    <w:rsid w:val="000D247B"/>
    <w:rsid w:val="00120153"/>
    <w:rsid w:val="001357B1"/>
    <w:rsid w:val="00143CF0"/>
    <w:rsid w:val="0018009C"/>
    <w:rsid w:val="0019562C"/>
    <w:rsid w:val="001D4929"/>
    <w:rsid w:val="002039FD"/>
    <w:rsid w:val="00217F15"/>
    <w:rsid w:val="0026310B"/>
    <w:rsid w:val="002D0FDF"/>
    <w:rsid w:val="002D4E3C"/>
    <w:rsid w:val="00332601"/>
    <w:rsid w:val="0035190D"/>
    <w:rsid w:val="00365411"/>
    <w:rsid w:val="00371061"/>
    <w:rsid w:val="003A43BE"/>
    <w:rsid w:val="003B323A"/>
    <w:rsid w:val="003F12EF"/>
    <w:rsid w:val="003F1B58"/>
    <w:rsid w:val="00401A33"/>
    <w:rsid w:val="00452AAC"/>
    <w:rsid w:val="00466F68"/>
    <w:rsid w:val="004679D7"/>
    <w:rsid w:val="00531ADD"/>
    <w:rsid w:val="00565CBB"/>
    <w:rsid w:val="005A5013"/>
    <w:rsid w:val="005F7ABF"/>
    <w:rsid w:val="00634A09"/>
    <w:rsid w:val="0065002E"/>
    <w:rsid w:val="00661859"/>
    <w:rsid w:val="00690520"/>
    <w:rsid w:val="0069490D"/>
    <w:rsid w:val="0069594A"/>
    <w:rsid w:val="006E63A8"/>
    <w:rsid w:val="00703663"/>
    <w:rsid w:val="00716FA0"/>
    <w:rsid w:val="007814CB"/>
    <w:rsid w:val="00792053"/>
    <w:rsid w:val="007A2600"/>
    <w:rsid w:val="007D0D0B"/>
    <w:rsid w:val="0089758F"/>
    <w:rsid w:val="00906D5C"/>
    <w:rsid w:val="009350D6"/>
    <w:rsid w:val="00974014"/>
    <w:rsid w:val="009E0947"/>
    <w:rsid w:val="009F136B"/>
    <w:rsid w:val="009F374F"/>
    <w:rsid w:val="00A16D43"/>
    <w:rsid w:val="00AD1441"/>
    <w:rsid w:val="00B0082C"/>
    <w:rsid w:val="00B239FF"/>
    <w:rsid w:val="00B34D62"/>
    <w:rsid w:val="00B77AD9"/>
    <w:rsid w:val="00BE05B6"/>
    <w:rsid w:val="00BF3023"/>
    <w:rsid w:val="00C46900"/>
    <w:rsid w:val="00C54A44"/>
    <w:rsid w:val="00D204BE"/>
    <w:rsid w:val="00D22B02"/>
    <w:rsid w:val="00E37846"/>
    <w:rsid w:val="00E42D7A"/>
    <w:rsid w:val="00E62700"/>
    <w:rsid w:val="00E85C8A"/>
    <w:rsid w:val="00E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548"/>
  <w15:chartTrackingRefBased/>
  <w15:docId w15:val="{CD4D907D-224C-4333-8C6B-01FA96E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09C"/>
  </w:style>
  <w:style w:type="paragraph" w:styleId="a5">
    <w:name w:val="Balloon Text"/>
    <w:basedOn w:val="a"/>
    <w:link w:val="a6"/>
    <w:uiPriority w:val="99"/>
    <w:semiHidden/>
    <w:unhideWhenUsed/>
    <w:rsid w:val="00B0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2C"/>
    <w:rPr>
      <w:rFonts w:ascii="Segoe UI" w:hAnsi="Segoe UI" w:cs="Segoe UI"/>
      <w:sz w:val="18"/>
      <w:szCs w:val="18"/>
    </w:rPr>
  </w:style>
  <w:style w:type="character" w:customStyle="1" w:styleId="CharStyle14">
    <w:name w:val="Char Style 14"/>
    <w:basedOn w:val="a0"/>
    <w:link w:val="Style13"/>
    <w:uiPriority w:val="99"/>
    <w:locked/>
    <w:rsid w:val="00EC7BDB"/>
    <w:rPr>
      <w:rFonts w:cs="Times New Roman"/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C7BDB"/>
    <w:pPr>
      <w:widowControl w:val="0"/>
      <w:shd w:val="clear" w:color="auto" w:fill="FFFFFF"/>
      <w:spacing w:after="300" w:line="322" w:lineRule="exact"/>
      <w:jc w:val="both"/>
    </w:pPr>
    <w:rPr>
      <w:rFonts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357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2DB90DB3825C4FE64142E88C3F5C4072AC43D23F67E178178CA88601B8FE1D73CF42230E1490A4242C2660d5w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BF8A-04E6-4871-B892-5CFB0549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2</cp:revision>
  <cp:lastPrinted>2022-08-09T08:44:00Z</cp:lastPrinted>
  <dcterms:created xsi:type="dcterms:W3CDTF">2022-08-31T13:41:00Z</dcterms:created>
  <dcterms:modified xsi:type="dcterms:W3CDTF">2022-08-31T13:41:00Z</dcterms:modified>
</cp:coreProperties>
</file>