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8" w:rsidRPr="0050228B" w:rsidRDefault="00D55FD8" w:rsidP="00D5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55FD8" w:rsidRPr="0050228B" w:rsidRDefault="00D55FD8" w:rsidP="00D5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FD8" w:rsidRPr="0050228B" w:rsidRDefault="00D55FD8" w:rsidP="00D5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Российской Федерации</w:t>
      </w:r>
    </w:p>
    <w:p w:rsidR="00D55FD8" w:rsidRPr="0050228B" w:rsidRDefault="00D55FD8" w:rsidP="00D5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индексации </w:t>
      </w:r>
      <w:r w:rsidRPr="0050228B">
        <w:rPr>
          <w:rFonts w:ascii="Times New Roman" w:hAnsi="Times New Roman" w:cs="Times New Roman"/>
          <w:b/>
          <w:sz w:val="28"/>
          <w:szCs w:val="28"/>
        </w:rPr>
        <w:t>норматива финансовых затрат для определения размера субвенции на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Российской Федерации</w:t>
      </w:r>
      <w:r w:rsidRPr="005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5FD8" w:rsidRPr="0050228B" w:rsidRDefault="00D55FD8" w:rsidP="00D5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D8" w:rsidRPr="0050228B" w:rsidRDefault="00D55FD8" w:rsidP="00D5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D8" w:rsidRPr="0050228B" w:rsidRDefault="00D55FD8" w:rsidP="00D5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                          «</w:t>
      </w:r>
      <w:r w:rsidRPr="00D5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</w:t>
      </w:r>
      <w:r w:rsidRPr="00D55FD8">
        <w:rPr>
          <w:rFonts w:ascii="Times New Roman" w:hAnsi="Times New Roman" w:cs="Times New Roman"/>
          <w:sz w:val="28"/>
          <w:szCs w:val="28"/>
        </w:rPr>
        <w:t>норматива финансовых затрат для определения размера субвенции на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Российской Федерации</w:t>
      </w:r>
      <w:r w:rsidRPr="00D55FD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 постановления) подготовлен в соответствии с абзацем третьим пункта 5 П</w:t>
      </w:r>
      <w:r w:rsidRPr="0050228B">
        <w:rPr>
          <w:rFonts w:ascii="Times New Roman" w:hAnsi="Times New Roman" w:cs="Times New Roman"/>
          <w:sz w:val="28"/>
          <w:szCs w:val="28"/>
        </w:rPr>
        <w:t>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Федерации, утвержденных постановлением Правительства Российской Федерации от 23 мая 2005 г. № 320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FD8" w:rsidRPr="0050228B" w:rsidRDefault="00D55FD8" w:rsidP="00D5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Pr="0050228B">
        <w:rPr>
          <w:rFonts w:ascii="Times New Roman" w:hAnsi="Times New Roman" w:cs="Times New Roman"/>
          <w:sz w:val="28"/>
          <w:szCs w:val="28"/>
        </w:rPr>
        <w:t xml:space="preserve"> предлагается осуществить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года индексацию норматива финансовых затрат для определения размера субвенции на обеспечение переданных исполнительно-распорядительным органам муниципальных образований  государственных полномочий по составлению (изменению) списков кандидатов в присяжные заседатели федеральных судов общей юрисдикции Российской Федерации с применением коэффициента 1,0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50228B">
        <w:rPr>
          <w:rFonts w:ascii="Times New Roman" w:hAnsi="Times New Roman" w:cs="Times New Roman"/>
          <w:sz w:val="28"/>
          <w:szCs w:val="28"/>
        </w:rPr>
        <w:t xml:space="preserve"> исходя из уровня инфляции, установленного </w:t>
      </w:r>
      <w:hyperlink r:id="rId6" w:history="1">
        <w:r w:rsidRPr="0050228B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50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ф</w:t>
      </w:r>
      <w:r w:rsidRPr="0050228B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федеральном бюджете на 2023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28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внесенного Министерством финансов Российской Федерации в  </w:t>
      </w:r>
      <w:r w:rsidR="007B5C60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FD8" w:rsidRPr="0050228B" w:rsidRDefault="00D55FD8" w:rsidP="00D55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проекта постановления признание утратившими силу, приостановление, изменение или принятие новых нормативных правовых актов не потребуется.</w:t>
      </w:r>
    </w:p>
    <w:p w:rsidR="00D55FD8" w:rsidRDefault="00D55FD8" w:rsidP="00D5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Pr="0050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осуществлена в пределах средств федерального бюджета, предусмотренных Судебному департаменту при Верховном Суде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проектом ф</w:t>
      </w:r>
      <w:r w:rsidRPr="0050228B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«О федеральном бюджете на 2023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28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228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228B">
        <w:rPr>
          <w:rFonts w:ascii="Times New Roman" w:hAnsi="Times New Roman" w:cs="Times New Roman"/>
          <w:sz w:val="28"/>
          <w:szCs w:val="28"/>
        </w:rPr>
        <w:t xml:space="preserve"> на предоставление субвенций бюджетам субъектов Российской Федерации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FD8" w:rsidRDefault="00D55FD8" w:rsidP="00D5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требует проведения анализа правоприменительной практики, обусловленной необходимостью изменения правового регулирования.</w:t>
      </w:r>
    </w:p>
    <w:p w:rsidR="00D55FD8" w:rsidRDefault="00D55FD8" w:rsidP="00D5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D55FD8" w:rsidRPr="00B81F66" w:rsidRDefault="00D55FD8" w:rsidP="00D5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8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55FD8" w:rsidRDefault="00D55FD8" w:rsidP="00D55F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55FD8" w:rsidRDefault="00D55FD8" w:rsidP="00D55FD8"/>
    <w:p w:rsidR="00D55FD8" w:rsidRDefault="00D55FD8" w:rsidP="00D55FD8"/>
    <w:p w:rsidR="00D95E0A" w:rsidRDefault="00D95E0A"/>
    <w:sectPr w:rsidR="00D95E0A" w:rsidSect="00D55FD8">
      <w:headerReference w:type="default" r:id="rId7"/>
      <w:pgSz w:w="11906" w:h="16838"/>
      <w:pgMar w:top="851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66" w:rsidRDefault="00D13366">
      <w:pPr>
        <w:spacing w:after="0" w:line="240" w:lineRule="auto"/>
      </w:pPr>
      <w:r>
        <w:separator/>
      </w:r>
    </w:p>
  </w:endnote>
  <w:endnote w:type="continuationSeparator" w:id="0">
    <w:p w:rsidR="00D13366" w:rsidRDefault="00D1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66" w:rsidRDefault="00D13366">
      <w:pPr>
        <w:spacing w:after="0" w:line="240" w:lineRule="auto"/>
      </w:pPr>
      <w:r>
        <w:separator/>
      </w:r>
    </w:p>
  </w:footnote>
  <w:footnote w:type="continuationSeparator" w:id="0">
    <w:p w:rsidR="00D13366" w:rsidRDefault="00D1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2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4C47" w:rsidRPr="00A32211" w:rsidRDefault="00D55FD8">
        <w:pPr>
          <w:pStyle w:val="a3"/>
          <w:jc w:val="center"/>
          <w:rPr>
            <w:rFonts w:ascii="Times New Roman" w:hAnsi="Times New Roman" w:cs="Times New Roman"/>
          </w:rPr>
        </w:pPr>
        <w:r w:rsidRPr="00A32211">
          <w:rPr>
            <w:rFonts w:ascii="Times New Roman" w:hAnsi="Times New Roman" w:cs="Times New Roman"/>
          </w:rPr>
          <w:fldChar w:fldCharType="begin"/>
        </w:r>
        <w:r w:rsidRPr="00A32211">
          <w:rPr>
            <w:rFonts w:ascii="Times New Roman" w:hAnsi="Times New Roman" w:cs="Times New Roman"/>
          </w:rPr>
          <w:instrText>PAGE   \* MERGEFORMAT</w:instrText>
        </w:r>
        <w:r w:rsidRPr="00A32211">
          <w:rPr>
            <w:rFonts w:ascii="Times New Roman" w:hAnsi="Times New Roman" w:cs="Times New Roman"/>
          </w:rPr>
          <w:fldChar w:fldCharType="separate"/>
        </w:r>
        <w:r w:rsidR="007B5C60">
          <w:rPr>
            <w:rFonts w:ascii="Times New Roman" w:hAnsi="Times New Roman" w:cs="Times New Roman"/>
            <w:noProof/>
          </w:rPr>
          <w:t>2</w:t>
        </w:r>
        <w:r w:rsidRPr="00A32211">
          <w:rPr>
            <w:rFonts w:ascii="Times New Roman" w:hAnsi="Times New Roman" w:cs="Times New Roman"/>
          </w:rPr>
          <w:fldChar w:fldCharType="end"/>
        </w:r>
      </w:p>
    </w:sdtContent>
  </w:sdt>
  <w:p w:rsidR="003B65D3" w:rsidRDefault="00D13366" w:rsidP="003B65D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D8"/>
    <w:rsid w:val="007B5C60"/>
    <w:rsid w:val="00D13366"/>
    <w:rsid w:val="00D55FD8"/>
    <w:rsid w:val="00D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7DD2"/>
  <w15:chartTrackingRefBased/>
  <w15:docId w15:val="{CB3D5E37-D287-4DF8-A448-E78B6586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242B734262A6D6776A60C6C5FCDE1FF0BC61600FBA6D2F2F25187EE93879895A44DDF61D64AF6426714F39C853F6426C0108663B89C9dFs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2</cp:revision>
  <dcterms:created xsi:type="dcterms:W3CDTF">2022-09-14T10:36:00Z</dcterms:created>
  <dcterms:modified xsi:type="dcterms:W3CDTF">2022-09-16T07:25:00Z</dcterms:modified>
</cp:coreProperties>
</file>