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B53E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24575" w:rsidRPr="00124575" w:rsidRDefault="00124575" w:rsidP="004028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:rsidR="007E61AA" w:rsidRPr="007E61AA" w:rsidRDefault="00124575" w:rsidP="007E61AA">
      <w:pPr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«</w:t>
      </w:r>
      <w:r w:rsidR="00A51C09" w:rsidRPr="00A51C09">
        <w:rPr>
          <w:rFonts w:ascii="Times New Roman" w:hAnsi="Times New Roman" w:cs="Times New Roman"/>
          <w:b/>
          <w:bCs/>
          <w:sz w:val="28"/>
        </w:rPr>
        <w:t xml:space="preserve">О внесении изменений в </w:t>
      </w:r>
      <w:r w:rsidR="00F50FDB">
        <w:rPr>
          <w:rFonts w:ascii="Times New Roman" w:hAnsi="Times New Roman" w:cs="Times New Roman"/>
          <w:b/>
          <w:bCs/>
          <w:sz w:val="28"/>
        </w:rPr>
        <w:t>П</w:t>
      </w:r>
      <w:bookmarkStart w:id="0" w:name="_GoBack"/>
      <w:bookmarkEnd w:id="0"/>
      <w:r w:rsidR="00A51C09" w:rsidRPr="00A51C09">
        <w:rPr>
          <w:rFonts w:ascii="Times New Roman" w:hAnsi="Times New Roman" w:cs="Times New Roman"/>
          <w:b/>
          <w:bCs/>
          <w:sz w:val="28"/>
        </w:rPr>
        <w:t>равила обмена информацией между Федеральным казначейством и органами, указанными в пункте 15 статьи 242</w:t>
      </w:r>
      <w:r w:rsidR="00A51C09" w:rsidRPr="00A51C09">
        <w:rPr>
          <w:rFonts w:ascii="Times New Roman" w:hAnsi="Times New Roman" w:cs="Times New Roman"/>
          <w:b/>
          <w:bCs/>
          <w:sz w:val="28"/>
          <w:vertAlign w:val="superscript"/>
        </w:rPr>
        <w:t>13-1</w:t>
      </w:r>
      <w:r w:rsidR="00A51C09" w:rsidRPr="00A51C09">
        <w:rPr>
          <w:rFonts w:ascii="Times New Roman" w:hAnsi="Times New Roman" w:cs="Times New Roman"/>
          <w:b/>
          <w:bCs/>
          <w:sz w:val="28"/>
        </w:rPr>
        <w:t xml:space="preserve"> Бюджетного кодекса Российской Федерации</w:t>
      </w:r>
      <w:r w:rsidR="001A3A78">
        <w:rPr>
          <w:rFonts w:ascii="Times New Roman" w:hAnsi="Times New Roman" w:cs="Times New Roman"/>
          <w:b/>
          <w:sz w:val="28"/>
        </w:rPr>
        <w:t>»</w:t>
      </w:r>
    </w:p>
    <w:p w:rsidR="00124575" w:rsidRDefault="00124575" w:rsidP="00B53E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51C09" w:rsidRDefault="00E467CA" w:rsidP="00B93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Пра</w:t>
      </w:r>
      <w:r w:rsidR="002A2DEB"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="00A51C09" w:rsidRPr="00A51C09">
        <w:rPr>
          <w:rFonts w:ascii="Times New Roman" w:hAnsi="Times New Roman" w:cs="Times New Roman"/>
          <w:sz w:val="28"/>
        </w:rPr>
        <w:t xml:space="preserve">«О внесении изменений в </w:t>
      </w:r>
      <w:r w:rsidR="00B936B3">
        <w:rPr>
          <w:rFonts w:ascii="Times New Roman" w:hAnsi="Times New Roman" w:cs="Times New Roman"/>
          <w:sz w:val="28"/>
        </w:rPr>
        <w:t>П</w:t>
      </w:r>
      <w:r w:rsidR="00A51C09" w:rsidRPr="00A51C09">
        <w:rPr>
          <w:rFonts w:ascii="Times New Roman" w:hAnsi="Times New Roman" w:cs="Times New Roman"/>
          <w:sz w:val="28"/>
        </w:rPr>
        <w:t>равила обмена информацией между Федеральным казначейством и органами, указанными в пункте 15 статьи 242</w:t>
      </w:r>
      <w:r w:rsidR="00A51C09" w:rsidRPr="00A51C09">
        <w:rPr>
          <w:rFonts w:ascii="Times New Roman" w:hAnsi="Times New Roman" w:cs="Times New Roman"/>
          <w:sz w:val="28"/>
          <w:vertAlign w:val="superscript"/>
        </w:rPr>
        <w:t xml:space="preserve">13-1 </w:t>
      </w:r>
      <w:r w:rsidR="00A51C09" w:rsidRPr="00A51C09">
        <w:rPr>
          <w:rFonts w:ascii="Times New Roman" w:hAnsi="Times New Roman" w:cs="Times New Roman"/>
          <w:sz w:val="28"/>
        </w:rPr>
        <w:t>Бюджетног</w:t>
      </w:r>
      <w:r w:rsidR="00A51C09">
        <w:rPr>
          <w:rFonts w:ascii="Times New Roman" w:hAnsi="Times New Roman" w:cs="Times New Roman"/>
          <w:sz w:val="28"/>
        </w:rPr>
        <w:t>о кодекса Российской Федерации»</w:t>
      </w:r>
      <w:r w:rsidR="00B936B3">
        <w:rPr>
          <w:rFonts w:ascii="Times New Roman" w:hAnsi="Times New Roman" w:cs="Times New Roman"/>
          <w:sz w:val="28"/>
        </w:rPr>
        <w:t xml:space="preserve"> (далее – </w:t>
      </w:r>
      <w:r w:rsidR="00745909">
        <w:rPr>
          <w:rFonts w:ascii="Times New Roman" w:hAnsi="Times New Roman" w:cs="Times New Roman"/>
          <w:sz w:val="28"/>
        </w:rPr>
        <w:t>проект постановления</w:t>
      </w:r>
      <w:r w:rsidR="00B936B3">
        <w:rPr>
          <w:rFonts w:ascii="Times New Roman" w:hAnsi="Times New Roman" w:cs="Times New Roman"/>
          <w:sz w:val="28"/>
        </w:rPr>
        <w:t xml:space="preserve">) </w:t>
      </w:r>
      <w:r w:rsidR="00A51C09">
        <w:rPr>
          <w:rFonts w:ascii="Times New Roman" w:hAnsi="Times New Roman" w:cs="Times New Roman"/>
          <w:sz w:val="28"/>
        </w:rPr>
        <w:t xml:space="preserve">разработан </w:t>
      </w:r>
      <w:r w:rsidR="00A51C09" w:rsidRPr="00A51C09">
        <w:rPr>
          <w:rFonts w:ascii="Times New Roman" w:hAnsi="Times New Roman" w:cs="Times New Roman"/>
          <w:sz w:val="28"/>
        </w:rPr>
        <w:t>в целях совершенствования способов обмена информацией между Федеральным казначейством и органами, указанными в пункте 1</w:t>
      </w:r>
      <w:r w:rsidR="00A51C09">
        <w:rPr>
          <w:rFonts w:ascii="Times New Roman" w:hAnsi="Times New Roman" w:cs="Times New Roman"/>
          <w:sz w:val="28"/>
        </w:rPr>
        <w:t>5 статьи 242</w:t>
      </w:r>
      <w:r w:rsidR="00A51C09" w:rsidRPr="00A51C09">
        <w:rPr>
          <w:rFonts w:ascii="Times New Roman" w:hAnsi="Times New Roman" w:cs="Times New Roman"/>
          <w:sz w:val="28"/>
          <w:vertAlign w:val="superscript"/>
        </w:rPr>
        <w:t xml:space="preserve">13-1 </w:t>
      </w:r>
      <w:r w:rsidR="00A51C09" w:rsidRPr="00A51C09">
        <w:rPr>
          <w:rFonts w:ascii="Times New Roman" w:hAnsi="Times New Roman" w:cs="Times New Roman"/>
          <w:sz w:val="28"/>
        </w:rPr>
        <w:t>Бюджетного кодекса Российской Федерации</w:t>
      </w:r>
      <w:r w:rsidR="00A51C09">
        <w:rPr>
          <w:rFonts w:ascii="Times New Roman" w:hAnsi="Times New Roman" w:cs="Times New Roman"/>
          <w:sz w:val="28"/>
        </w:rPr>
        <w:t>.</w:t>
      </w:r>
    </w:p>
    <w:p w:rsidR="00D72F2C" w:rsidRPr="00D72F2C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2143C5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>Реализация положений проекта постановления</w:t>
      </w:r>
      <w:r w:rsidR="00B936B3">
        <w:rPr>
          <w:rFonts w:ascii="Times New Roman" w:hAnsi="Times New Roman" w:cs="Times New Roman"/>
          <w:sz w:val="28"/>
        </w:rPr>
        <w:t xml:space="preserve"> </w:t>
      </w:r>
      <w:r w:rsidR="00376474">
        <w:rPr>
          <w:rFonts w:ascii="Times New Roman" w:hAnsi="Times New Roman" w:cs="Times New Roman"/>
          <w:sz w:val="28"/>
        </w:rPr>
        <w:t xml:space="preserve">и не оказывает влияния </w:t>
      </w:r>
      <w:r w:rsidRPr="00D72F2C">
        <w:rPr>
          <w:rFonts w:ascii="Times New Roman" w:hAnsi="Times New Roman" w:cs="Times New Roman"/>
          <w:sz w:val="28"/>
        </w:rPr>
        <w:t>на достижение целей государственных п</w:t>
      </w:r>
      <w:r w:rsidR="00376474">
        <w:rPr>
          <w:rFonts w:ascii="Times New Roman" w:hAnsi="Times New Roman" w:cs="Times New Roman"/>
          <w:sz w:val="28"/>
        </w:rPr>
        <w:t xml:space="preserve">рограмм Российской Федерации и </w:t>
      </w:r>
      <w:r w:rsidRPr="00D72F2C">
        <w:rPr>
          <w:rFonts w:ascii="Times New Roman" w:hAnsi="Times New Roman" w:cs="Times New Roman"/>
          <w:sz w:val="28"/>
        </w:rPr>
        <w:t xml:space="preserve">не повлечет финансовых, социально-экономических и иных последствий, в том числе для субъектов предпринимательской и </w:t>
      </w:r>
      <w:r w:rsidR="00F870F0">
        <w:rPr>
          <w:rFonts w:ascii="Times New Roman" w:hAnsi="Times New Roman" w:cs="Times New Roman"/>
          <w:sz w:val="28"/>
        </w:rPr>
        <w:t xml:space="preserve">иной экономической деятельности. </w:t>
      </w:r>
    </w:p>
    <w:p w:rsidR="00D72F2C" w:rsidRPr="00D72F2C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 xml:space="preserve">Проект постановления не содержит требований, которые связаны </w:t>
      </w:r>
      <w:r w:rsidRPr="00D72F2C">
        <w:rPr>
          <w:rFonts w:ascii="Times New Roman" w:hAnsi="Times New Roman" w:cs="Times New Roman"/>
          <w:sz w:val="28"/>
        </w:rPr>
        <w:br/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D72F2C" w:rsidRPr="00D72F2C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:rsidR="00B56FCE" w:rsidRPr="00E467CA" w:rsidRDefault="00D72F2C" w:rsidP="00E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2F2C">
        <w:rPr>
          <w:rFonts w:ascii="Times New Roman" w:hAnsi="Times New Roman" w:cs="Times New Roman"/>
          <w:sz w:val="28"/>
        </w:rPr>
        <w:t>Издание проекта постановления не окажет влияния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</w:p>
    <w:sectPr w:rsidR="00B56FCE" w:rsidRPr="00E467CA" w:rsidSect="00C00D29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F3" w:rsidRDefault="00CB25F3" w:rsidP="00C00D29">
      <w:pPr>
        <w:spacing w:after="0" w:line="240" w:lineRule="auto"/>
      </w:pPr>
      <w:r>
        <w:separator/>
      </w:r>
    </w:p>
  </w:endnote>
  <w:endnote w:type="continuationSeparator" w:id="0">
    <w:p w:rsidR="00CB25F3" w:rsidRDefault="00CB25F3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F3" w:rsidRDefault="00CB25F3" w:rsidP="00C00D29">
      <w:pPr>
        <w:spacing w:after="0" w:line="240" w:lineRule="auto"/>
      </w:pPr>
      <w:r>
        <w:separator/>
      </w:r>
    </w:p>
  </w:footnote>
  <w:footnote w:type="continuationSeparator" w:id="0">
    <w:p w:rsidR="00CB25F3" w:rsidRDefault="00CB25F3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A51C09">
          <w:rPr>
            <w:rFonts w:ascii="Times New Roman" w:hAnsi="Times New Roman" w:cs="Times New Roman"/>
            <w:noProof/>
          </w:rPr>
          <w:t>2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0734A0"/>
    <w:rsid w:val="000764EF"/>
    <w:rsid w:val="000F0972"/>
    <w:rsid w:val="001216D3"/>
    <w:rsid w:val="001238E5"/>
    <w:rsid w:val="00124575"/>
    <w:rsid w:val="00141AB0"/>
    <w:rsid w:val="00142250"/>
    <w:rsid w:val="001A3A78"/>
    <w:rsid w:val="00210340"/>
    <w:rsid w:val="002143C5"/>
    <w:rsid w:val="00247D33"/>
    <w:rsid w:val="00251EA7"/>
    <w:rsid w:val="002A2DEB"/>
    <w:rsid w:val="002D785F"/>
    <w:rsid w:val="002D78F4"/>
    <w:rsid w:val="00302D44"/>
    <w:rsid w:val="00376474"/>
    <w:rsid w:val="003A7B18"/>
    <w:rsid w:val="003F7056"/>
    <w:rsid w:val="004028D5"/>
    <w:rsid w:val="00432177"/>
    <w:rsid w:val="00444F40"/>
    <w:rsid w:val="00467F51"/>
    <w:rsid w:val="00495B86"/>
    <w:rsid w:val="004B739C"/>
    <w:rsid w:val="004E45ED"/>
    <w:rsid w:val="004F056D"/>
    <w:rsid w:val="005229DD"/>
    <w:rsid w:val="00532965"/>
    <w:rsid w:val="00566350"/>
    <w:rsid w:val="005D2B23"/>
    <w:rsid w:val="00604E0C"/>
    <w:rsid w:val="0062539B"/>
    <w:rsid w:val="00643301"/>
    <w:rsid w:val="0069730F"/>
    <w:rsid w:val="006A1373"/>
    <w:rsid w:val="006C35AE"/>
    <w:rsid w:val="006F2E5F"/>
    <w:rsid w:val="006F3F0C"/>
    <w:rsid w:val="006F7A1A"/>
    <w:rsid w:val="00715A1F"/>
    <w:rsid w:val="0074237B"/>
    <w:rsid w:val="00742D49"/>
    <w:rsid w:val="00745909"/>
    <w:rsid w:val="007610B2"/>
    <w:rsid w:val="00767165"/>
    <w:rsid w:val="00794B9D"/>
    <w:rsid w:val="007C79C7"/>
    <w:rsid w:val="007E61AA"/>
    <w:rsid w:val="008A0053"/>
    <w:rsid w:val="008B10EA"/>
    <w:rsid w:val="008C7D22"/>
    <w:rsid w:val="00904A5F"/>
    <w:rsid w:val="00917CB0"/>
    <w:rsid w:val="00923741"/>
    <w:rsid w:val="00925A09"/>
    <w:rsid w:val="00950D5D"/>
    <w:rsid w:val="00976BC8"/>
    <w:rsid w:val="009B4CEC"/>
    <w:rsid w:val="009D3E55"/>
    <w:rsid w:val="009F699D"/>
    <w:rsid w:val="009F6D47"/>
    <w:rsid w:val="00A02C18"/>
    <w:rsid w:val="00A049EF"/>
    <w:rsid w:val="00A20111"/>
    <w:rsid w:val="00A21907"/>
    <w:rsid w:val="00A21E47"/>
    <w:rsid w:val="00A25754"/>
    <w:rsid w:val="00A51C09"/>
    <w:rsid w:val="00A701F5"/>
    <w:rsid w:val="00A81C45"/>
    <w:rsid w:val="00AB2EF0"/>
    <w:rsid w:val="00AE539E"/>
    <w:rsid w:val="00B16F06"/>
    <w:rsid w:val="00B21BA4"/>
    <w:rsid w:val="00B429A5"/>
    <w:rsid w:val="00B53BE8"/>
    <w:rsid w:val="00B53E29"/>
    <w:rsid w:val="00B540E0"/>
    <w:rsid w:val="00B54F1E"/>
    <w:rsid w:val="00B56FCE"/>
    <w:rsid w:val="00B57D17"/>
    <w:rsid w:val="00B82D87"/>
    <w:rsid w:val="00B910EE"/>
    <w:rsid w:val="00B936B3"/>
    <w:rsid w:val="00BB3AEF"/>
    <w:rsid w:val="00BC1144"/>
    <w:rsid w:val="00BD0861"/>
    <w:rsid w:val="00BD27C1"/>
    <w:rsid w:val="00C00D29"/>
    <w:rsid w:val="00C07DB4"/>
    <w:rsid w:val="00C25CFC"/>
    <w:rsid w:val="00C26FC4"/>
    <w:rsid w:val="00C437F3"/>
    <w:rsid w:val="00C53BA7"/>
    <w:rsid w:val="00C672C7"/>
    <w:rsid w:val="00C92A98"/>
    <w:rsid w:val="00CB01EC"/>
    <w:rsid w:val="00CB25F3"/>
    <w:rsid w:val="00CB782D"/>
    <w:rsid w:val="00CC294F"/>
    <w:rsid w:val="00CF167A"/>
    <w:rsid w:val="00CF22F4"/>
    <w:rsid w:val="00D00031"/>
    <w:rsid w:val="00D32352"/>
    <w:rsid w:val="00D60845"/>
    <w:rsid w:val="00D72F2C"/>
    <w:rsid w:val="00DA1F3C"/>
    <w:rsid w:val="00E1087F"/>
    <w:rsid w:val="00E24EEC"/>
    <w:rsid w:val="00E2556E"/>
    <w:rsid w:val="00E27907"/>
    <w:rsid w:val="00E30DB7"/>
    <w:rsid w:val="00E467CA"/>
    <w:rsid w:val="00E500D7"/>
    <w:rsid w:val="00E875A5"/>
    <w:rsid w:val="00E9198C"/>
    <w:rsid w:val="00EF4AE5"/>
    <w:rsid w:val="00F267DB"/>
    <w:rsid w:val="00F34295"/>
    <w:rsid w:val="00F50FDB"/>
    <w:rsid w:val="00F870F0"/>
    <w:rsid w:val="00FA4B77"/>
    <w:rsid w:val="00FB3929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32A6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  <w:style w:type="character" w:styleId="a9">
    <w:name w:val="Hyperlink"/>
    <w:basedOn w:val="a0"/>
    <w:uiPriority w:val="99"/>
    <w:unhideWhenUsed/>
    <w:rsid w:val="00D72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ГУЛЕВИЧ АНАСТАСИЯ РАМИЛЕВНА</cp:lastModifiedBy>
  <cp:revision>6</cp:revision>
  <cp:lastPrinted>2022-03-24T07:37:00Z</cp:lastPrinted>
  <dcterms:created xsi:type="dcterms:W3CDTF">2022-06-14T14:12:00Z</dcterms:created>
  <dcterms:modified xsi:type="dcterms:W3CDTF">2022-07-05T12:45:00Z</dcterms:modified>
</cp:coreProperties>
</file>