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54" w:rsidRDefault="006A2148" w:rsidP="006A2148">
      <w:pPr>
        <w:tabs>
          <w:tab w:val="center" w:pos="8113"/>
        </w:tabs>
        <w:spacing w:after="0" w:line="259" w:lineRule="auto"/>
        <w:ind w:left="-43" w:firstLine="0"/>
        <w:jc w:val="right"/>
      </w:pPr>
      <w:r>
        <w:t>ПРОЕКТ</w:t>
      </w:r>
      <w:bookmarkStart w:id="0" w:name="_GoBack"/>
      <w:bookmarkEnd w:id="0"/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75498B" w:rsidRDefault="0075498B" w:rsidP="00976EFD">
      <w:pPr>
        <w:tabs>
          <w:tab w:val="center" w:pos="8113"/>
        </w:tabs>
        <w:spacing w:after="0" w:line="259" w:lineRule="auto"/>
        <w:ind w:left="-43" w:firstLine="0"/>
        <w:jc w:val="center"/>
      </w:pPr>
    </w:p>
    <w:p w:rsidR="006B5638" w:rsidRDefault="001C585F" w:rsidP="00794E2E">
      <w:pPr>
        <w:spacing w:after="0" w:line="265" w:lineRule="auto"/>
        <w:ind w:left="44" w:hanging="10"/>
        <w:jc w:val="center"/>
        <w:rPr>
          <w:b/>
          <w:szCs w:val="28"/>
        </w:rPr>
      </w:pPr>
      <w:r w:rsidRPr="00D82A54">
        <w:rPr>
          <w:b/>
          <w:szCs w:val="28"/>
        </w:rPr>
        <w:t xml:space="preserve">Об </w:t>
      </w:r>
      <w:r w:rsidR="00B95651">
        <w:rPr>
          <w:b/>
          <w:szCs w:val="28"/>
        </w:rPr>
        <w:t xml:space="preserve">утверждении Перечня </w:t>
      </w:r>
      <w:r w:rsidR="009F50CA" w:rsidRPr="009F50CA">
        <w:rPr>
          <w:b/>
          <w:szCs w:val="28"/>
        </w:rPr>
        <w:t xml:space="preserve">государств и территорий, используемых для промежуточного </w:t>
      </w:r>
      <w:r w:rsidR="00E80884">
        <w:rPr>
          <w:b/>
          <w:szCs w:val="28"/>
        </w:rPr>
        <w:t xml:space="preserve">(офшорного) </w:t>
      </w:r>
      <w:r w:rsidR="009F50CA" w:rsidRPr="009F50CA">
        <w:rPr>
          <w:b/>
          <w:szCs w:val="28"/>
        </w:rPr>
        <w:t>владения активами в Российской Федерации</w:t>
      </w:r>
      <w:r w:rsidR="006B5638">
        <w:rPr>
          <w:b/>
          <w:szCs w:val="28"/>
        </w:rPr>
        <w:t xml:space="preserve"> </w:t>
      </w:r>
    </w:p>
    <w:p w:rsidR="00BF1A5B" w:rsidRDefault="00BF1A5B" w:rsidP="00794E2E">
      <w:pPr>
        <w:spacing w:after="0" w:line="265" w:lineRule="auto"/>
        <w:ind w:left="44" w:hanging="10"/>
        <w:jc w:val="center"/>
        <w:rPr>
          <w:b/>
          <w:szCs w:val="28"/>
        </w:rPr>
      </w:pPr>
    </w:p>
    <w:p w:rsidR="00976EFD" w:rsidRDefault="00976EFD" w:rsidP="00976EFD">
      <w:pPr>
        <w:spacing w:after="0" w:line="265" w:lineRule="auto"/>
        <w:ind w:left="44" w:right="5" w:hanging="10"/>
        <w:jc w:val="center"/>
        <w:rPr>
          <w:b/>
          <w:szCs w:val="28"/>
        </w:rPr>
      </w:pPr>
    </w:p>
    <w:p w:rsidR="00976EFD" w:rsidRPr="00D82A54" w:rsidRDefault="00976EFD" w:rsidP="00976EFD">
      <w:pPr>
        <w:spacing w:after="0" w:line="264" w:lineRule="auto"/>
        <w:ind w:left="45" w:right="6" w:hanging="11"/>
        <w:jc w:val="center"/>
        <w:rPr>
          <w:b/>
          <w:szCs w:val="28"/>
        </w:rPr>
      </w:pPr>
    </w:p>
    <w:p w:rsidR="00976EFD" w:rsidRPr="00976EFD" w:rsidRDefault="00976EFD" w:rsidP="005957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94E2E">
          <w:rPr>
            <w:rFonts w:ascii="Times New Roman" w:hAnsi="Times New Roman" w:cs="Times New Roman"/>
            <w:sz w:val="28"/>
            <w:szCs w:val="28"/>
          </w:rPr>
          <w:t>пунктом 15 статьи 24</w:t>
        </w:r>
      </w:hyperlink>
      <w:r w:rsidRPr="00794E2E">
        <w:rPr>
          <w:rFonts w:ascii="Times New Roman" w:hAnsi="Times New Roman" w:cs="Times New Roman"/>
          <w:sz w:val="28"/>
          <w:szCs w:val="28"/>
        </w:rPr>
        <w:t>1 Бюджетного кодекса</w:t>
      </w:r>
      <w:r w:rsidRPr="00976EF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F55AE">
        <w:rPr>
          <w:rFonts w:ascii="Times New Roman" w:hAnsi="Times New Roman" w:cs="Times New Roman"/>
          <w:sz w:val="28"/>
          <w:szCs w:val="28"/>
        </w:rPr>
        <w:t>Федерации (Собрание законодательства</w:t>
      </w:r>
      <w:r w:rsidR="00BF55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36F34">
        <w:rPr>
          <w:rFonts w:ascii="Times New Roman" w:hAnsi="Times New Roman" w:cs="Times New Roman"/>
          <w:sz w:val="28"/>
          <w:szCs w:val="28"/>
        </w:rPr>
        <w:t>,</w:t>
      </w:r>
      <w:r w:rsidR="00BF55AE" w:rsidRPr="00BF55AE">
        <w:rPr>
          <w:rFonts w:ascii="Times New Roman" w:hAnsi="Times New Roman" w:cs="Times New Roman"/>
          <w:sz w:val="28"/>
          <w:szCs w:val="28"/>
        </w:rPr>
        <w:t xml:space="preserve"> 1998,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="00447B8B">
        <w:rPr>
          <w:rFonts w:ascii="Times New Roman" w:hAnsi="Times New Roman" w:cs="Times New Roman"/>
          <w:sz w:val="28"/>
          <w:szCs w:val="28"/>
        </w:rPr>
        <w:t>№</w:t>
      </w:r>
      <w:r w:rsidR="00BF55AE" w:rsidRPr="00BF55AE">
        <w:rPr>
          <w:rFonts w:ascii="Times New Roman" w:hAnsi="Times New Roman" w:cs="Times New Roman"/>
          <w:sz w:val="28"/>
          <w:szCs w:val="28"/>
        </w:rPr>
        <w:t xml:space="preserve"> 31</w:t>
      </w:r>
      <w:r w:rsidR="00236F34">
        <w:rPr>
          <w:rFonts w:ascii="Times New Roman" w:hAnsi="Times New Roman" w:cs="Times New Roman"/>
          <w:sz w:val="28"/>
          <w:szCs w:val="28"/>
        </w:rPr>
        <w:t>,</w:t>
      </w:r>
      <w:r w:rsidR="00BF55AE" w:rsidRPr="00BF55AE">
        <w:rPr>
          <w:rFonts w:ascii="Times New Roman" w:hAnsi="Times New Roman" w:cs="Times New Roman"/>
          <w:sz w:val="28"/>
          <w:szCs w:val="28"/>
        </w:rPr>
        <w:t xml:space="preserve"> ст. 3823</w:t>
      </w:r>
      <w:r w:rsidR="00CA058B">
        <w:rPr>
          <w:rFonts w:ascii="Times New Roman" w:hAnsi="Times New Roman" w:cs="Times New Roman"/>
          <w:sz w:val="28"/>
          <w:szCs w:val="28"/>
        </w:rPr>
        <w:t xml:space="preserve">; 2016, № 7, ст. 911; 2019, № 31, ст. 4437; 2020, № 29, ст. 4502; </w:t>
      </w:r>
      <w:r w:rsidR="005957DC">
        <w:rPr>
          <w:rFonts w:ascii="Times New Roman" w:hAnsi="Times New Roman" w:cs="Times New Roman"/>
          <w:sz w:val="28"/>
          <w:szCs w:val="28"/>
        </w:rPr>
        <w:t>О</w:t>
      </w:r>
      <w:r w:rsidR="00845E76" w:rsidRPr="00845E76">
        <w:rPr>
          <w:rFonts w:ascii="Times New Roman" w:hAnsi="Times New Roman" w:cs="Times New Roman"/>
          <w:sz w:val="28"/>
          <w:szCs w:val="28"/>
        </w:rPr>
        <w:t>фициальн</w:t>
      </w:r>
      <w:r w:rsidR="005957DC">
        <w:rPr>
          <w:rFonts w:ascii="Times New Roman" w:hAnsi="Times New Roman" w:cs="Times New Roman"/>
          <w:sz w:val="28"/>
          <w:szCs w:val="28"/>
        </w:rPr>
        <w:t>ый</w:t>
      </w:r>
      <w:r w:rsidR="00845E76" w:rsidRPr="00845E76">
        <w:rPr>
          <w:rFonts w:ascii="Times New Roman" w:hAnsi="Times New Roman" w:cs="Times New Roman"/>
          <w:sz w:val="28"/>
          <w:szCs w:val="28"/>
        </w:rPr>
        <w:t xml:space="preserve"> </w:t>
      </w:r>
      <w:r w:rsidR="005957DC">
        <w:rPr>
          <w:rFonts w:ascii="Times New Roman" w:hAnsi="Times New Roman" w:cs="Times New Roman"/>
          <w:sz w:val="28"/>
          <w:szCs w:val="28"/>
        </w:rPr>
        <w:br/>
      </w:r>
      <w:r w:rsidR="00845E76" w:rsidRPr="00845E76">
        <w:rPr>
          <w:rFonts w:ascii="Times New Roman" w:hAnsi="Times New Roman" w:cs="Times New Roman"/>
          <w:sz w:val="28"/>
          <w:szCs w:val="28"/>
        </w:rPr>
        <w:t>интернет-портал правовой</w:t>
      </w:r>
      <w:r w:rsidR="00845E76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5957DC">
        <w:rPr>
          <w:rFonts w:ascii="Times New Roman" w:hAnsi="Times New Roman" w:cs="Times New Roman"/>
          <w:sz w:val="28"/>
          <w:szCs w:val="28"/>
        </w:rPr>
        <w:t>(</w:t>
      </w:r>
      <w:r w:rsidR="005957DC" w:rsidRPr="005957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957DC" w:rsidRPr="005957DC">
        <w:rPr>
          <w:rFonts w:ascii="Times New Roman" w:hAnsi="Times New Roman" w:cs="Times New Roman"/>
          <w:sz w:val="28"/>
          <w:szCs w:val="28"/>
        </w:rPr>
        <w:t>.pravo.gov.ru</w:t>
      </w:r>
      <w:r w:rsidR="005957DC">
        <w:rPr>
          <w:rFonts w:ascii="Times New Roman" w:hAnsi="Times New Roman" w:cs="Times New Roman"/>
          <w:sz w:val="28"/>
          <w:szCs w:val="28"/>
        </w:rPr>
        <w:t xml:space="preserve">), 2021, </w:t>
      </w:r>
      <w:r w:rsidR="00845E76" w:rsidRPr="00845E76">
        <w:rPr>
          <w:rFonts w:ascii="Times New Roman" w:hAnsi="Times New Roman" w:cs="Times New Roman"/>
          <w:sz w:val="28"/>
          <w:szCs w:val="28"/>
        </w:rPr>
        <w:t>29</w:t>
      </w:r>
      <w:r w:rsidR="005957DC">
        <w:rPr>
          <w:rFonts w:ascii="Times New Roman" w:hAnsi="Times New Roman" w:cs="Times New Roman"/>
          <w:sz w:val="28"/>
          <w:szCs w:val="28"/>
        </w:rPr>
        <w:t xml:space="preserve"> ноября, </w:t>
      </w:r>
      <w:r w:rsidR="005957DC">
        <w:rPr>
          <w:rFonts w:ascii="Times New Roman" w:hAnsi="Times New Roman" w:cs="Times New Roman"/>
          <w:sz w:val="28"/>
          <w:szCs w:val="28"/>
        </w:rPr>
        <w:br/>
        <w:t xml:space="preserve">№ 0001202111290036) </w:t>
      </w:r>
      <w:r w:rsidRPr="00976EFD">
        <w:rPr>
          <w:rFonts w:ascii="Times New Roman" w:hAnsi="Times New Roman" w:cs="Times New Roman"/>
          <w:sz w:val="28"/>
          <w:szCs w:val="28"/>
        </w:rPr>
        <w:t xml:space="preserve"> п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р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и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к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а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з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ы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в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а</w:t>
      </w:r>
      <w:r w:rsidR="00BF55AE">
        <w:rPr>
          <w:rFonts w:ascii="Times New Roman" w:hAnsi="Times New Roman" w:cs="Times New Roman"/>
          <w:sz w:val="28"/>
          <w:szCs w:val="28"/>
        </w:rPr>
        <w:t xml:space="preserve"> </w:t>
      </w:r>
      <w:r w:rsidRPr="00976EFD">
        <w:rPr>
          <w:rFonts w:ascii="Times New Roman" w:hAnsi="Times New Roman" w:cs="Times New Roman"/>
          <w:sz w:val="28"/>
          <w:szCs w:val="28"/>
        </w:rPr>
        <w:t>ю:</w:t>
      </w:r>
    </w:p>
    <w:p w:rsidR="00976EFD" w:rsidRPr="00976EFD" w:rsidRDefault="00976EFD" w:rsidP="00794E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F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976EF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76EFD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>государств и территорий, исполь</w:t>
      </w:r>
      <w:r w:rsidR="006B5638">
        <w:rPr>
          <w:rFonts w:ascii="Times New Roman" w:hAnsi="Times New Roman" w:cs="Times New Roman"/>
          <w:sz w:val="28"/>
          <w:szCs w:val="28"/>
        </w:rPr>
        <w:t>зуемых для промежуточного</w:t>
      </w:r>
      <w:r w:rsidR="00E80884">
        <w:rPr>
          <w:rFonts w:ascii="Times New Roman" w:hAnsi="Times New Roman" w:cs="Times New Roman"/>
          <w:sz w:val="28"/>
          <w:szCs w:val="28"/>
        </w:rPr>
        <w:t xml:space="preserve"> (офшорного)</w:t>
      </w:r>
      <w:r w:rsidR="006B5638">
        <w:rPr>
          <w:rFonts w:ascii="Times New Roman" w:hAnsi="Times New Roman" w:cs="Times New Roman"/>
          <w:sz w:val="28"/>
          <w:szCs w:val="28"/>
        </w:rPr>
        <w:t xml:space="preserve"> </w:t>
      </w:r>
      <w:r w:rsidR="009F50CA" w:rsidRPr="009F50CA">
        <w:rPr>
          <w:rFonts w:ascii="Times New Roman" w:hAnsi="Times New Roman" w:cs="Times New Roman"/>
          <w:sz w:val="28"/>
          <w:szCs w:val="28"/>
        </w:rPr>
        <w:t>владения активами в Российской Федерации</w:t>
      </w:r>
      <w:r w:rsidRPr="00BF55AE">
        <w:rPr>
          <w:rFonts w:ascii="Times New Roman" w:hAnsi="Times New Roman" w:cs="Times New Roman"/>
          <w:sz w:val="28"/>
          <w:szCs w:val="28"/>
        </w:rPr>
        <w:t>.</w:t>
      </w:r>
    </w:p>
    <w:p w:rsidR="00976EFD" w:rsidRPr="00976EFD" w:rsidRDefault="00976EFD" w:rsidP="00794E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EFD">
        <w:rPr>
          <w:rFonts w:ascii="Times New Roman" w:hAnsi="Times New Roman" w:cs="Times New Roman"/>
          <w:sz w:val="28"/>
          <w:szCs w:val="28"/>
        </w:rPr>
        <w:t xml:space="preserve">2. </w:t>
      </w:r>
      <w:r w:rsidR="00236F34">
        <w:rPr>
          <w:rFonts w:ascii="Times New Roman" w:hAnsi="Times New Roman" w:cs="Times New Roman"/>
          <w:sz w:val="28"/>
          <w:szCs w:val="28"/>
        </w:rPr>
        <w:t>Н</w:t>
      </w:r>
      <w:r w:rsidRPr="00976EFD">
        <w:rPr>
          <w:rFonts w:ascii="Times New Roman" w:hAnsi="Times New Roman" w:cs="Times New Roman"/>
          <w:sz w:val="28"/>
          <w:szCs w:val="28"/>
        </w:rPr>
        <w:t xml:space="preserve">астоящий </w:t>
      </w:r>
      <w:r w:rsidR="00236F34">
        <w:rPr>
          <w:rFonts w:ascii="Times New Roman" w:hAnsi="Times New Roman" w:cs="Times New Roman"/>
          <w:sz w:val="28"/>
          <w:szCs w:val="28"/>
        </w:rPr>
        <w:t>п</w:t>
      </w:r>
      <w:r w:rsidRPr="00976EFD">
        <w:rPr>
          <w:rFonts w:ascii="Times New Roman" w:hAnsi="Times New Roman" w:cs="Times New Roman"/>
          <w:sz w:val="28"/>
          <w:szCs w:val="28"/>
        </w:rPr>
        <w:t xml:space="preserve">риказ вступает в силу с </w:t>
      </w:r>
      <w:r w:rsidR="00236F34">
        <w:rPr>
          <w:rFonts w:ascii="Times New Roman" w:hAnsi="Times New Roman" w:cs="Times New Roman"/>
          <w:sz w:val="28"/>
          <w:szCs w:val="28"/>
        </w:rPr>
        <w:t>1 января</w:t>
      </w:r>
      <w:r w:rsidRPr="003352A1">
        <w:rPr>
          <w:rFonts w:ascii="Times New Roman" w:hAnsi="Times New Roman" w:cs="Times New Roman"/>
          <w:sz w:val="28"/>
          <w:szCs w:val="28"/>
        </w:rPr>
        <w:t xml:space="preserve"> 20</w:t>
      </w:r>
      <w:r w:rsidR="00236F34">
        <w:rPr>
          <w:rFonts w:ascii="Times New Roman" w:hAnsi="Times New Roman" w:cs="Times New Roman"/>
          <w:sz w:val="28"/>
          <w:szCs w:val="28"/>
        </w:rPr>
        <w:t>23</w:t>
      </w:r>
      <w:r w:rsidRPr="003352A1">
        <w:rPr>
          <w:rFonts w:ascii="Times New Roman" w:hAnsi="Times New Roman" w:cs="Times New Roman"/>
          <w:sz w:val="28"/>
          <w:szCs w:val="28"/>
        </w:rPr>
        <w:t xml:space="preserve"> г</w:t>
      </w:r>
      <w:r w:rsidRPr="00976EFD">
        <w:rPr>
          <w:rFonts w:ascii="Times New Roman" w:hAnsi="Times New Roman" w:cs="Times New Roman"/>
          <w:sz w:val="28"/>
          <w:szCs w:val="28"/>
        </w:rPr>
        <w:t>.</w:t>
      </w:r>
    </w:p>
    <w:p w:rsidR="00B95651" w:rsidRDefault="00B95651" w:rsidP="00794E2E">
      <w:pPr>
        <w:spacing w:after="0" w:line="360" w:lineRule="auto"/>
        <w:ind w:left="-15"/>
      </w:pPr>
    </w:p>
    <w:p w:rsidR="003352A1" w:rsidRDefault="003352A1" w:rsidP="00794E2E">
      <w:pPr>
        <w:spacing w:after="0" w:line="360" w:lineRule="auto"/>
        <w:ind w:left="-15"/>
      </w:pPr>
    </w:p>
    <w:p w:rsidR="00BF1A5B" w:rsidRDefault="001C585F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  <w:r>
        <w:t>Министр</w:t>
      </w:r>
      <w:r>
        <w:tab/>
      </w:r>
      <w:r>
        <w:tab/>
        <w:t xml:space="preserve">А.Г. </w:t>
      </w:r>
      <w:proofErr w:type="spellStart"/>
      <w:r>
        <w:t>Силуанов</w:t>
      </w:r>
      <w:proofErr w:type="spellEnd"/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p w:rsidR="00E8399E" w:rsidRPr="001D0904" w:rsidRDefault="00E8399E" w:rsidP="00E839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399E" w:rsidRDefault="00E8399E" w:rsidP="00E8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FC4AD2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8B578D">
        <w:rPr>
          <w:rFonts w:ascii="Times New Roman" w:hAnsi="Times New Roman" w:cs="Times New Roman"/>
          <w:sz w:val="28"/>
          <w:szCs w:val="28"/>
        </w:rPr>
        <w:t>государств и территорий, используемых для промежуточного</w:t>
      </w:r>
      <w:r>
        <w:rPr>
          <w:rFonts w:ascii="Times New Roman" w:hAnsi="Times New Roman" w:cs="Times New Roman"/>
          <w:sz w:val="28"/>
          <w:szCs w:val="28"/>
        </w:rPr>
        <w:t xml:space="preserve"> (офшорного)</w:t>
      </w:r>
      <w:r w:rsidRPr="008B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9E" w:rsidRDefault="00E8399E" w:rsidP="00E8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578D">
        <w:rPr>
          <w:rFonts w:ascii="Times New Roman" w:hAnsi="Times New Roman" w:cs="Times New Roman"/>
          <w:sz w:val="28"/>
          <w:szCs w:val="28"/>
        </w:rPr>
        <w:t>владения активами в Российской Федерации</w:t>
      </w:r>
    </w:p>
    <w:p w:rsidR="00E8399E" w:rsidRDefault="00E8399E" w:rsidP="00E83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jc w:val="center"/>
        <w:tblLook w:val="04A0" w:firstRow="1" w:lastRow="0" w:firstColumn="1" w:lastColumn="0" w:noHBand="0" w:noVBand="1"/>
      </w:tblPr>
      <w:tblGrid>
        <w:gridCol w:w="1129"/>
        <w:gridCol w:w="6809"/>
      </w:tblGrid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FC7BEF" w:rsidRDefault="00E8399E" w:rsidP="00E72290">
            <w:pPr>
              <w:ind w:right="177" w:firstLine="0"/>
              <w:rPr>
                <w:b/>
              </w:rPr>
            </w:pPr>
            <w:r w:rsidRPr="00FC7BEF">
              <w:rPr>
                <w:b/>
              </w:rPr>
              <w:t>№ п/п</w:t>
            </w:r>
          </w:p>
        </w:tc>
        <w:tc>
          <w:tcPr>
            <w:tcW w:w="6809" w:type="dxa"/>
          </w:tcPr>
          <w:p w:rsidR="00E8399E" w:rsidRPr="00FC7BEF" w:rsidRDefault="00E8399E" w:rsidP="00E72290">
            <w:pPr>
              <w:ind w:firstLine="177"/>
              <w:jc w:val="center"/>
              <w:rPr>
                <w:b/>
              </w:rPr>
            </w:pPr>
            <w:r>
              <w:rPr>
                <w:b/>
              </w:rPr>
              <w:t>Государство/Территория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>
              <w:t>Ангилья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 xml:space="preserve">Антигуа и </w:t>
            </w:r>
            <w:proofErr w:type="spellStart"/>
            <w:r>
              <w:t>Барбуда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Аруба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Барбадос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Белиз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Бермуды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Британские Виргинские острова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Бруней-</w:t>
            </w:r>
            <w:proofErr w:type="spellStart"/>
            <w:r w:rsidRPr="00EF3567">
              <w:t>Даруссалам</w:t>
            </w:r>
            <w:proofErr w:type="spellEnd"/>
          </w:p>
        </w:tc>
      </w:tr>
      <w:tr w:rsidR="00E8399E" w:rsidRPr="00EF3567" w:rsidTr="00E72290">
        <w:trPr>
          <w:trHeight w:val="510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306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Виргинские острова Соединенных Штатов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Гибралтар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Гренада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Демократическая Социалистическая Республика Шри-Ланка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E8399E" w:rsidRPr="008C31D5" w:rsidRDefault="00E8399E" w:rsidP="00E72290">
            <w:pPr>
              <w:spacing w:line="240" w:lineRule="auto"/>
              <w:ind w:firstLine="177"/>
              <w:rPr>
                <w:i/>
                <w:sz w:val="20"/>
              </w:rPr>
            </w:pPr>
            <w:r>
              <w:t>Ирландия (Дублин, Шеннон)</w:t>
            </w:r>
          </w:p>
        </w:tc>
      </w:tr>
      <w:tr w:rsidR="00E8399E" w:rsidRPr="00EF3567" w:rsidTr="00E72290">
        <w:trPr>
          <w:trHeight w:val="213"/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bottom w:val="single" w:sz="4" w:space="0" w:color="FFFFFF" w:themeColor="background1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 w:rsidRPr="00EF3567">
              <w:t>Китайская Народная Республика</w:t>
            </w:r>
            <w:r>
              <w:t>:</w:t>
            </w:r>
            <w:r w:rsidRPr="00063A8E">
              <w:t xml:space="preserve"> </w:t>
            </w:r>
          </w:p>
          <w:p w:rsidR="00E8399E" w:rsidRDefault="00E8399E" w:rsidP="00E72290">
            <w:pPr>
              <w:spacing w:line="240" w:lineRule="auto"/>
              <w:ind w:firstLine="177"/>
            </w:pPr>
            <w:r w:rsidRPr="00063A8E">
              <w:t>Специальный административный район Гонконг (Сянган)</w:t>
            </w:r>
            <w:r w:rsidRPr="00EF3567">
              <w:t xml:space="preserve"> </w:t>
            </w:r>
          </w:p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Специальный административный район Макао (Аомынь)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Княжество Андорра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Княжество Лихтенштейн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Княжество Монако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Королевство Бахрейн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ind w:firstLine="177"/>
            </w:pPr>
            <w:r>
              <w:t>Королевство Тонга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 xml:space="preserve">Кюрасао 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Ливанская Республика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Малайзия (</w:t>
            </w:r>
            <w:r w:rsidRPr="00EF3567">
              <w:t xml:space="preserve">остров </w:t>
            </w:r>
            <w:proofErr w:type="spellStart"/>
            <w:r w:rsidRPr="00EF3567">
              <w:t>Лабуан</w:t>
            </w:r>
            <w:proofErr w:type="spellEnd"/>
            <w:r>
              <w:t>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Мальдивская Республика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 w:rsidRPr="00EF3567">
              <w:t>Монтсеррат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8C31D5" w:rsidRDefault="00E8399E" w:rsidP="00E72290">
            <w:pPr>
              <w:spacing w:line="240" w:lineRule="auto"/>
              <w:ind w:firstLine="177"/>
              <w:rPr>
                <w:i/>
                <w:sz w:val="20"/>
              </w:rPr>
            </w:pPr>
            <w:r w:rsidRPr="00D34F6E">
              <w:t>Независимое Государство Самоа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 w:rsidRPr="00EF3567">
              <w:t>Ниуэ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Объединенные Арабские Эмираты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Острова Кайман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Острова Кука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 xml:space="preserve">Острова </w:t>
            </w:r>
            <w:proofErr w:type="spellStart"/>
            <w:r w:rsidRPr="00EF3567">
              <w:t>Теркс</w:t>
            </w:r>
            <w:proofErr w:type="spellEnd"/>
            <w:r w:rsidRPr="00EF3567">
              <w:t xml:space="preserve"> и </w:t>
            </w:r>
            <w:proofErr w:type="spellStart"/>
            <w:r w:rsidRPr="00EF3567">
              <w:t>Кайкос</w:t>
            </w:r>
            <w:proofErr w:type="spellEnd"/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bottom w:val="single" w:sz="4" w:space="0" w:color="FFFFFF" w:themeColor="background1"/>
            </w:tcBorders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bottom w:val="single" w:sz="4" w:space="0" w:color="FFFFFF" w:themeColor="background1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 w:rsidRPr="00EF3567">
              <w:t xml:space="preserve">Отдельные административные единицы Соединенного Королевства Великобритании </w:t>
            </w:r>
            <w:r>
              <w:br/>
            </w:r>
            <w:r w:rsidRPr="00EF3567">
              <w:t>и Северной Ирландии</w:t>
            </w:r>
            <w:r>
              <w:t xml:space="preserve"> (Остров Мэн) </w:t>
            </w:r>
          </w:p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Нормандские острова (Гернси, Джерси)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Португальская Республика (остров Мадейра)</w:t>
            </w:r>
          </w:p>
        </w:tc>
      </w:tr>
      <w:tr w:rsidR="00E8399E" w:rsidRPr="00EF3567" w:rsidTr="00E72290">
        <w:trPr>
          <w:trHeight w:val="435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Пуэрто-Рико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Вануату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Республика Джибути</w:t>
            </w:r>
          </w:p>
        </w:tc>
      </w:tr>
      <w:tr w:rsidR="00E8399E" w:rsidRPr="00EF3567" w:rsidTr="00E72290">
        <w:trPr>
          <w:trHeight w:val="196"/>
          <w:jc w:val="center"/>
        </w:trPr>
        <w:tc>
          <w:tcPr>
            <w:tcW w:w="1129" w:type="dxa"/>
          </w:tcPr>
          <w:p w:rsidR="00E8399E" w:rsidRPr="00C01BCD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C01BCD" w:rsidRDefault="00E8399E" w:rsidP="00E72290">
            <w:pPr>
              <w:spacing w:line="240" w:lineRule="auto"/>
              <w:ind w:firstLine="177"/>
              <w:rPr>
                <w:i/>
                <w:sz w:val="20"/>
                <w:szCs w:val="20"/>
              </w:rPr>
            </w:pPr>
            <w:r w:rsidRPr="00C01BCD">
              <w:t>Республика Кипр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Республика Коста-Рика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Либерия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Маврикий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063A8E" w:rsidRDefault="00E8399E" w:rsidP="00E72290">
            <w:pPr>
              <w:spacing w:line="240" w:lineRule="auto"/>
              <w:ind w:firstLine="177"/>
            </w:pPr>
            <w:r w:rsidRPr="00063A8E">
              <w:t>Республика Мальта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Маршалловы Острова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Науру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Палау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Панама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Республика Сан-Марино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 xml:space="preserve">Республика </w:t>
            </w:r>
            <w:r>
              <w:t>Сейшелы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spacing w:line="240" w:lineRule="auto"/>
              <w:ind w:firstLine="177"/>
            </w:pPr>
            <w:r>
              <w:t>Республика Сингапур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Сен-Мартен (нидерландская часть)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Сент-Винсент и Гренадины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proofErr w:type="spellStart"/>
            <w:r w:rsidRPr="00EF3567">
              <w:t>Сент</w:t>
            </w:r>
            <w:proofErr w:type="spellEnd"/>
            <w:r w:rsidRPr="00EF3567">
              <w:t>-Китс и Невис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Сент-Люсия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>Содружество Багамы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 w:rsidRPr="00EF3567">
              <w:t>Содружество Доминики</w:t>
            </w:r>
          </w:p>
        </w:tc>
      </w:tr>
      <w:tr w:rsidR="00E8399E" w:rsidRPr="00EF3567" w:rsidTr="00E72290">
        <w:trPr>
          <w:trHeight w:val="757"/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</w:tcBorders>
          </w:tcPr>
          <w:p w:rsidR="00E8399E" w:rsidRDefault="00E8399E" w:rsidP="00E72290">
            <w:pPr>
              <w:spacing w:line="240" w:lineRule="auto"/>
              <w:ind w:firstLine="177"/>
            </w:pPr>
            <w:r>
              <w:t>Соединенные Штаты Америки (штат Вайоминг,</w:t>
            </w:r>
            <w:r>
              <w:br/>
              <w:t>штат Делавэр)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</w:tcPr>
          <w:p w:rsidR="00E8399E" w:rsidRPr="00EF3567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</w:tcPr>
          <w:p w:rsidR="00E8399E" w:rsidRPr="00EF3567" w:rsidRDefault="00E8399E" w:rsidP="00E72290">
            <w:pPr>
              <w:spacing w:line="240" w:lineRule="auto"/>
              <w:ind w:firstLine="177"/>
            </w:pPr>
            <w:r>
              <w:t xml:space="preserve">Союз </w:t>
            </w:r>
            <w:proofErr w:type="spellStart"/>
            <w:r>
              <w:t>Коморы</w:t>
            </w:r>
            <w:proofErr w:type="spellEnd"/>
            <w:r>
              <w:t xml:space="preserve"> (</w:t>
            </w:r>
            <w:r w:rsidRPr="00EF3567">
              <w:t xml:space="preserve">остров </w:t>
            </w:r>
            <w:proofErr w:type="spellStart"/>
            <w:r w:rsidRPr="00EF3567">
              <w:t>Анжуан</w:t>
            </w:r>
            <w:proofErr w:type="spellEnd"/>
            <w:r>
              <w:t>)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BA367F" w:rsidRDefault="00E8399E" w:rsidP="00E72290">
            <w:pPr>
              <w:spacing w:line="240" w:lineRule="auto"/>
              <w:ind w:firstLine="177"/>
              <w:rPr>
                <w:i/>
                <w:sz w:val="20"/>
                <w:szCs w:val="20"/>
              </w:rPr>
            </w:pPr>
            <w:r>
              <w:t>Черногория</w:t>
            </w:r>
          </w:p>
        </w:tc>
      </w:tr>
      <w:tr w:rsidR="00E8399E" w:rsidRPr="00EF3567" w:rsidTr="00E72290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pStyle w:val="a5"/>
              <w:numPr>
                <w:ilvl w:val="0"/>
                <w:numId w:val="1"/>
              </w:numPr>
              <w:tabs>
                <w:tab w:val="left" w:pos="447"/>
              </w:tabs>
              <w:ind w:left="0" w:right="177" w:firstLine="0"/>
              <w:jc w:val="center"/>
            </w:pP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E8399E" w:rsidRPr="00063A8E" w:rsidRDefault="00E8399E" w:rsidP="00E72290">
            <w:pPr>
              <w:spacing w:line="240" w:lineRule="auto"/>
              <w:ind w:firstLine="177"/>
            </w:pPr>
            <w:r>
              <w:t>Швейцарская Конфедерация</w:t>
            </w:r>
          </w:p>
        </w:tc>
      </w:tr>
    </w:tbl>
    <w:p w:rsidR="00E8399E" w:rsidRDefault="00E8399E" w:rsidP="00E8399E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E8399E" w:rsidRDefault="00E8399E" w:rsidP="00794E2E">
      <w:pPr>
        <w:tabs>
          <w:tab w:val="center" w:pos="5343"/>
          <w:tab w:val="right" w:pos="10133"/>
        </w:tabs>
        <w:spacing w:after="0" w:line="360" w:lineRule="auto"/>
        <w:ind w:left="-15" w:firstLine="0"/>
        <w:jc w:val="left"/>
      </w:pPr>
    </w:p>
    <w:sectPr w:rsidR="00E8399E" w:rsidSect="00236F34">
      <w:pgSz w:w="11900" w:h="16840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317F5"/>
    <w:multiLevelType w:val="hybridMultilevel"/>
    <w:tmpl w:val="869CA7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5B"/>
    <w:rsid w:val="00187092"/>
    <w:rsid w:val="001C585F"/>
    <w:rsid w:val="00236F34"/>
    <w:rsid w:val="003352A1"/>
    <w:rsid w:val="00447B8B"/>
    <w:rsid w:val="005957DC"/>
    <w:rsid w:val="006A2148"/>
    <w:rsid w:val="006B5638"/>
    <w:rsid w:val="0075498B"/>
    <w:rsid w:val="00794E2E"/>
    <w:rsid w:val="00845E76"/>
    <w:rsid w:val="008C2494"/>
    <w:rsid w:val="00976EFD"/>
    <w:rsid w:val="009F50CA"/>
    <w:rsid w:val="00B95651"/>
    <w:rsid w:val="00BF1A5B"/>
    <w:rsid w:val="00BF55AE"/>
    <w:rsid w:val="00CA058B"/>
    <w:rsid w:val="00D82A54"/>
    <w:rsid w:val="00E80884"/>
    <w:rsid w:val="00E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081C"/>
  <w15:docId w15:val="{81474AB8-8B7B-4103-8708-C1D7997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6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0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ConsPlusNormal">
    <w:name w:val="ConsPlusNormal"/>
    <w:rsid w:val="0097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845E76"/>
    <w:rPr>
      <w:color w:val="0563C1" w:themeColor="hyperlink"/>
      <w:u w:val="single"/>
    </w:rPr>
  </w:style>
  <w:style w:type="paragraph" w:customStyle="1" w:styleId="ConsPlusTitle">
    <w:name w:val="ConsPlusTitle"/>
    <w:rsid w:val="00E83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39"/>
    <w:rsid w:val="00E839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C0222A47E4563A7B62168C3B67A697B713906C4C8DC78FA47009404BEDE8A1BC050A9EDF0D55D25C43778E378D754B736AC8D693CDxC4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9458-B023-48D4-9FB1-0DAEA796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Алиса Александровна</dc:creator>
  <cp:keywords/>
  <cp:lastModifiedBy>Сонина Ксения Сергеевна</cp:lastModifiedBy>
  <cp:revision>3</cp:revision>
  <dcterms:created xsi:type="dcterms:W3CDTF">2021-12-13T09:48:00Z</dcterms:created>
  <dcterms:modified xsi:type="dcterms:W3CDTF">2022-04-04T14:49:00Z</dcterms:modified>
</cp:coreProperties>
</file>