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BB" w:rsidRPr="000E02BB" w:rsidRDefault="000E02BB" w:rsidP="000E02BB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2BB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0E02BB" w:rsidRPr="000E02BB" w:rsidRDefault="000E02BB" w:rsidP="000E02BB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2BB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="000E02BB" w:rsidRPr="000E02BB" w:rsidRDefault="000E02BB" w:rsidP="000E02BB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2BB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0E02BB">
        <w:rPr>
          <w:rFonts w:ascii="Times New Roman" w:hAnsi="Times New Roman" w:cs="Times New Roman"/>
          <w:b/>
          <w:sz w:val="28"/>
          <w:szCs w:val="28"/>
        </w:rPr>
        <w:t>проведении</w:t>
      </w:r>
      <w:proofErr w:type="gramEnd"/>
      <w:r w:rsidRPr="000E02BB">
        <w:rPr>
          <w:rFonts w:ascii="Times New Roman" w:hAnsi="Times New Roman" w:cs="Times New Roman"/>
          <w:b/>
          <w:sz w:val="28"/>
          <w:szCs w:val="28"/>
        </w:rPr>
        <w:t xml:space="preserve"> оценки регулирующего воздействия проекта акта</w:t>
      </w:r>
    </w:p>
    <w:p w:rsidR="000E02BB" w:rsidRPr="000E02BB" w:rsidRDefault="000E02BB" w:rsidP="000E02BB">
      <w:pPr>
        <w:spacing w:after="24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2BB">
        <w:rPr>
          <w:rFonts w:ascii="Times New Roman" w:hAnsi="Times New Roman" w:cs="Times New Roman"/>
          <w:b/>
          <w:sz w:val="28"/>
          <w:szCs w:val="28"/>
        </w:rPr>
        <w:t>с высокой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="000E02BB" w:rsidRPr="000E02BB" w:rsidTr="00120FA8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"/>
              <w:gridCol w:w="3076"/>
            </w:tblGrid>
            <w:tr w:rsidR="000E02BB" w:rsidRPr="000E02BB" w:rsidTr="00120FA8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E02BB" w:rsidRPr="000E02BB" w:rsidRDefault="000E02BB" w:rsidP="000E02BB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0E02B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E02BB" w:rsidRPr="000E02BB" w:rsidRDefault="000E02BB" w:rsidP="000E02BB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E02BB" w:rsidRPr="000E02BB" w:rsidTr="00120FA8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E02BB" w:rsidRPr="000E02BB" w:rsidRDefault="000E02BB" w:rsidP="000E02BB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2B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0E02BB" w:rsidRPr="000E02BB" w:rsidRDefault="000E02BB" w:rsidP="000E02BB">
            <w:pPr>
              <w:spacing w:before="120" w:after="12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0E02BB" w:rsidRPr="000E02BB" w:rsidTr="00120FA8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BB" w:rsidRPr="000E02BB" w:rsidRDefault="000E02BB" w:rsidP="000E02B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2BB" w:rsidRPr="000E02BB" w:rsidTr="00120FA8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 w:rsidRPr="000E02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BB" w:rsidRPr="000E02BB" w:rsidRDefault="000E02BB" w:rsidP="000E02B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02BB" w:rsidRPr="000E02BB" w:rsidRDefault="000E02BB" w:rsidP="000E02BB">
      <w:pPr>
        <w:spacing w:before="240"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2BB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3619"/>
        <w:gridCol w:w="6198"/>
      </w:tblGrid>
      <w:tr w:rsidR="000E02BB" w:rsidRPr="000E02BB" w:rsidTr="00120FA8">
        <w:tc>
          <w:tcPr>
            <w:tcW w:w="405" w:type="pct"/>
          </w:tcPr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финансов Российской Федерации (Минфин России)</w:t>
            </w:r>
          </w:p>
          <w:p w:rsidR="000E02BB" w:rsidRPr="000E02BB" w:rsidRDefault="000E02BB" w:rsidP="000E02BB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наименования)</w:t>
            </w:r>
          </w:p>
        </w:tc>
      </w:tr>
      <w:tr w:rsidR="000E02BB" w:rsidRPr="000E02BB" w:rsidTr="00120FA8">
        <w:tc>
          <w:tcPr>
            <w:tcW w:w="405" w:type="pct"/>
          </w:tcPr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</w:t>
            </w:r>
            <w:proofErr w:type="gramStart"/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органах</w:t>
            </w:r>
            <w:proofErr w:type="gramEnd"/>
            <w:r w:rsidRPr="000E02BB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исполнительной власти – соисполнителях: </w:t>
            </w:r>
          </w:p>
          <w:p w:rsidR="000E02BB" w:rsidRPr="000E02BB" w:rsidRDefault="000E02BB" w:rsidP="000E02BB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Федеральная налоговая служба (ФНС России), </w:t>
            </w:r>
          </w:p>
          <w:p w:rsidR="000E02BB" w:rsidRPr="000E02BB" w:rsidRDefault="000E02BB" w:rsidP="000E02BB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экономического развития Российской Федерации (Минэкономразвития России)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0E02BB" w:rsidRPr="000E02BB" w:rsidRDefault="000E02BB" w:rsidP="000E02BB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наименования)</w:t>
            </w:r>
          </w:p>
        </w:tc>
      </w:tr>
      <w:tr w:rsidR="000E02BB" w:rsidRPr="000E02BB" w:rsidTr="00120FA8">
        <w:tc>
          <w:tcPr>
            <w:tcW w:w="405" w:type="pct"/>
          </w:tcPr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 xml:space="preserve">Вид и наименование проекта акта: </w:t>
            </w:r>
          </w:p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  <w:r w:rsidRPr="000E02BB">
              <w:t xml:space="preserve"> </w:t>
            </w: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постановления Правительства Российской Федерации                                 «Об утверждении Правил подтверждения источников происхождения денежных средств, вносимых в оплату уставного капитала организатора азартных игр в букмекерской конторе или тотализаторе» (далее - проект постановления). </w:t>
            </w:r>
          </w:p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E02BB" w:rsidRPr="000E02BB" w:rsidTr="00120FA8">
        <w:tc>
          <w:tcPr>
            <w:tcW w:w="405" w:type="pct"/>
          </w:tcPr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проблемы, на решение которой направлен предлагаемый способ регулирования: </w:t>
            </w:r>
          </w:p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Ранее действующие</w:t>
            </w:r>
            <w:r w:rsidRPr="000E02BB">
              <w:t xml:space="preserve"> </w:t>
            </w: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подтверждения источников происхождения денежных средств, вносимых в оплату уставного капитала организатора азартных игр в букмекерской конторе или тотализаторе, утрачивают силу в рамках реализации механизма «регуляторной гильотины».</w:t>
            </w:r>
          </w:p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E02BB" w:rsidRPr="000E02BB" w:rsidTr="00120FA8">
        <w:tc>
          <w:tcPr>
            <w:tcW w:w="405" w:type="pct"/>
          </w:tcPr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проекта акта: </w:t>
            </w:r>
          </w:p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постановления разработан во исполнение пункта 4 Плана мероприятий («дорожной карты») по реализации механизма «регуляторной гильотины», утвержденного председателем Правительства Российской Федерации Д.А. Медведевым 29 мая 2019 г. № 4714п-П36 (далее – План мероприятий), и в соответствие с требованиями </w:t>
            </w: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Федерального закона от 29 декабря 2006 г. № 244-ФЗ «О государственном регулировании деятельности по организации и проведению азартных игр и о внесении изменений в</w:t>
            </w:r>
            <w:proofErr w:type="gramEnd"/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некоторые законодательные акты Российской Федерации» (далее – Федеральный закон № 244-ФЗ).</w:t>
            </w:r>
          </w:p>
          <w:p w:rsidR="000E02BB" w:rsidRPr="000E02BB" w:rsidRDefault="000E02BB" w:rsidP="000E02BB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E02BB" w:rsidRPr="000E02BB" w:rsidTr="00120FA8">
        <w:tc>
          <w:tcPr>
            <w:tcW w:w="405" w:type="pct"/>
          </w:tcPr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4595" w:type="pct"/>
            <w:gridSpan w:val="2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целей предлагаемого регулирования: </w:t>
            </w:r>
          </w:p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Нормативно-правовое регулирование деятельности по организации и проведению азартных игр в букмекерских конторах и тотализаторах</w:t>
            </w:r>
            <w:proofErr w:type="gramStart"/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gramStart"/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</w:t>
            </w:r>
            <w:proofErr w:type="gramEnd"/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E02BB" w:rsidRPr="000E02BB" w:rsidTr="00120FA8">
        <w:trPr>
          <w:trHeight w:val="2018"/>
        </w:trPr>
        <w:tc>
          <w:tcPr>
            <w:tcW w:w="405" w:type="pct"/>
          </w:tcPr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0E02BB" w:rsidRPr="000E02BB" w:rsidRDefault="000E02BB" w:rsidP="000E02B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Принятие постановления Правительства Российской Федерации                            «Об утверждении Правил подтверждения источников происхождения денежных средств, вносимых в оплату уставного капитала организатора азартных игр в букмекерской конторе или тотализаторе» </w:t>
            </w:r>
          </w:p>
          <w:p w:rsidR="000E02BB" w:rsidRPr="000E02BB" w:rsidRDefault="000E02BB" w:rsidP="000E02B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02BB" w:rsidRPr="000E02BB" w:rsidTr="00120FA8">
        <w:trPr>
          <w:trHeight w:val="459"/>
        </w:trPr>
        <w:tc>
          <w:tcPr>
            <w:tcW w:w="405" w:type="pct"/>
          </w:tcPr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5" w:type="pct"/>
            <w:gridSpan w:val="2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E02BB" w:rsidRPr="000E02BB" w:rsidTr="00120FA8">
        <w:tc>
          <w:tcPr>
            <w:tcW w:w="405" w:type="pct"/>
            <w:vMerge w:val="restart"/>
          </w:tcPr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0E02BB" w:rsidRPr="000E02BB" w:rsidTr="00120FA8">
        <w:tc>
          <w:tcPr>
            <w:tcW w:w="405" w:type="pct"/>
            <w:vMerge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BB" w:rsidRPr="000E02BB" w:rsidRDefault="000E02BB" w:rsidP="000E02BB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Калугина </w:t>
            </w:r>
            <w:proofErr w:type="spellStart"/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Анжелла</w:t>
            </w:r>
            <w:proofErr w:type="spellEnd"/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Олеговна</w:t>
            </w:r>
          </w:p>
        </w:tc>
      </w:tr>
      <w:tr w:rsidR="000E02BB" w:rsidRPr="000E02BB" w:rsidTr="00120FA8">
        <w:tc>
          <w:tcPr>
            <w:tcW w:w="405" w:type="pct"/>
            <w:vMerge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BB" w:rsidRPr="000E02BB" w:rsidRDefault="000E02BB" w:rsidP="000E02BB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Советник</w:t>
            </w:r>
          </w:p>
        </w:tc>
      </w:tr>
      <w:tr w:rsidR="000E02BB" w:rsidRPr="000E02BB" w:rsidTr="00120FA8">
        <w:trPr>
          <w:trHeight w:val="249"/>
        </w:trPr>
        <w:tc>
          <w:tcPr>
            <w:tcW w:w="405" w:type="pct"/>
            <w:vMerge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BB" w:rsidRPr="000E02BB" w:rsidRDefault="000E02BB" w:rsidP="000E02BB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8495 983 38 88 доб. 0566</w:t>
            </w:r>
          </w:p>
        </w:tc>
      </w:tr>
      <w:tr w:rsidR="000E02BB" w:rsidRPr="000E02BB" w:rsidTr="00120FA8">
        <w:trPr>
          <w:trHeight w:val="249"/>
        </w:trPr>
        <w:tc>
          <w:tcPr>
            <w:tcW w:w="405" w:type="pct"/>
            <w:vMerge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BB" w:rsidRPr="000E02BB" w:rsidRDefault="000E02BB" w:rsidP="000E02BB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1047@</w:t>
            </w:r>
            <w:proofErr w:type="spellStart"/>
            <w:r w:rsidRPr="000E02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minfin</w:t>
            </w:r>
            <w:proofErr w:type="spellEnd"/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0E02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0E02BB" w:rsidRPr="000E02BB" w:rsidRDefault="000E02BB" w:rsidP="000E02BB">
      <w:pPr>
        <w:spacing w:before="240"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2BB" w:rsidRPr="000E02BB" w:rsidRDefault="000E02BB" w:rsidP="000E02BB">
      <w:pPr>
        <w:spacing w:before="240"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2BB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6"/>
        <w:gridCol w:w="4907"/>
        <w:gridCol w:w="4909"/>
      </w:tblGrid>
      <w:tr w:rsidR="000E02BB" w:rsidRPr="000E02BB" w:rsidTr="00120FA8">
        <w:tc>
          <w:tcPr>
            <w:tcW w:w="405" w:type="pct"/>
          </w:tcPr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297" w:type="pct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акта: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0E02BB" w:rsidRPr="000E02BB" w:rsidRDefault="000E02BB" w:rsidP="000E02BB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средняя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(высокая / средняя / низкая)</w:t>
            </w:r>
          </w:p>
        </w:tc>
      </w:tr>
      <w:tr w:rsidR="000E02BB" w:rsidRPr="000E02BB" w:rsidTr="00120FA8">
        <w:tc>
          <w:tcPr>
            <w:tcW w:w="405" w:type="pct"/>
          </w:tcPr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степени регулирующего воздействия</w:t>
            </w:r>
            <w:r w:rsidRPr="000E02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"/>
            </w: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Подпункт «б» пункта 6 Правил проведения федеральными органами исполнительной </w:t>
            </w:r>
            <w:proofErr w:type="gramStart"/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власти оценки регулирующего воздействия проектов нормативных правовых актов</w:t>
            </w:r>
            <w:proofErr w:type="gramEnd"/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проектов решений Евразийской экономической комиссии, утвержденных постановлением Правительства </w:t>
            </w: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Российской Федерации  от 17 декабря 2012 г. № 1318.</w:t>
            </w:r>
          </w:p>
          <w:p w:rsidR="000E02BB" w:rsidRPr="000E02BB" w:rsidRDefault="000E02BB" w:rsidP="000E02BB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0E02BB" w:rsidRPr="000E02BB" w:rsidRDefault="000E02BB" w:rsidP="000E02BB">
      <w:pPr>
        <w:spacing w:before="240"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2BB">
        <w:rPr>
          <w:rFonts w:ascii="Times New Roman" w:hAnsi="Times New Roman" w:cs="Times New Roman"/>
          <w:b/>
          <w:sz w:val="28"/>
          <w:szCs w:val="28"/>
        </w:rPr>
        <w:lastRenderedPageBreak/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0E02BB" w:rsidRPr="000E02BB" w:rsidTr="00120FA8">
        <w:tc>
          <w:tcPr>
            <w:tcW w:w="405" w:type="pct"/>
          </w:tcPr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0E02BB" w:rsidRPr="000E02BB" w:rsidRDefault="000E02BB" w:rsidP="000E02BB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Проект постановления утверждает Правила подтверждения источников происхождения денежных средств, вносимых в оплату уставного капитала организатора азартных игр в букмекерской конторе или тотализаторе.</w:t>
            </w:r>
          </w:p>
          <w:p w:rsidR="000E02BB" w:rsidRPr="000E02BB" w:rsidRDefault="000E02BB" w:rsidP="000E02BB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E02BB" w:rsidRPr="000E02BB" w:rsidTr="00120FA8">
        <w:tc>
          <w:tcPr>
            <w:tcW w:w="405" w:type="pct"/>
          </w:tcPr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проблемы:</w:t>
            </w:r>
          </w:p>
          <w:p w:rsidR="000E02BB" w:rsidRPr="000E02BB" w:rsidRDefault="000E02BB" w:rsidP="000E02BB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Отсутствие правовой регламентации подтверждения источников происхождения денежных средств, вносимых в оплату уставного капитала организатора азартных игр в букмекерской конторе или тотализаторе.</w:t>
            </w:r>
          </w:p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E02BB" w:rsidRPr="000E02BB" w:rsidTr="00120FA8">
        <w:tc>
          <w:tcPr>
            <w:tcW w:w="405" w:type="pct"/>
          </w:tcPr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proofErr w:type="gramStart"/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возникновении</w:t>
            </w:r>
            <w:proofErr w:type="gramEnd"/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0E02BB" w:rsidRPr="000E02BB" w:rsidRDefault="000E02BB" w:rsidP="000E02BB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Взамен ранее действующих</w:t>
            </w:r>
            <w:r w:rsidRPr="000E02BB">
              <w:t xml:space="preserve"> </w:t>
            </w: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Правил подтверждения источников происхождения денежных средств, вносимых в оплату уставного капитала организатора азартных игр в букмекерской конторе или тотализаторе,</w:t>
            </w:r>
          </w:p>
          <w:p w:rsidR="000E02BB" w:rsidRPr="000E02BB" w:rsidRDefault="000E02BB" w:rsidP="000E02BB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утративших силу в рамках реализации механизма «регуляторной гильотины», требуется утверждение нового нормативного правового акта.</w:t>
            </w:r>
            <w:proofErr w:type="gramEnd"/>
          </w:p>
          <w:p w:rsidR="000E02BB" w:rsidRPr="000E02BB" w:rsidRDefault="000E02BB" w:rsidP="000E02BB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E02BB" w:rsidRPr="000E02BB" w:rsidTr="00120FA8">
        <w:tc>
          <w:tcPr>
            <w:tcW w:w="405" w:type="pct"/>
          </w:tcPr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 не может быть решена без вмешательства со стороны государства.</w:t>
            </w:r>
          </w:p>
          <w:p w:rsidR="000E02BB" w:rsidRPr="000E02BB" w:rsidRDefault="000E02BB" w:rsidP="000E02BB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E02BB" w:rsidRPr="000E02BB" w:rsidTr="00120FA8">
        <w:tc>
          <w:tcPr>
            <w:tcW w:w="405" w:type="pct"/>
          </w:tcPr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- План мероприятий,</w:t>
            </w:r>
          </w:p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- Федеральный закон № 244-ФЗ;</w:t>
            </w:r>
          </w:p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- Реестр лицензий на осуществление деятельности по организации и проведению азартных игр в букмекерских конторах и тотализаторах.</w:t>
            </w:r>
          </w:p>
          <w:p w:rsidR="000E02BB" w:rsidRPr="000E02BB" w:rsidRDefault="000E02BB" w:rsidP="000E02BB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E02BB" w:rsidRPr="000E02BB" w:rsidTr="00120FA8">
        <w:tc>
          <w:tcPr>
            <w:tcW w:w="405" w:type="pct"/>
          </w:tcPr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Информация отсутствует</w:t>
            </w:r>
          </w:p>
          <w:p w:rsidR="000E02BB" w:rsidRPr="000E02BB" w:rsidRDefault="000E02BB" w:rsidP="000E02BB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0E02BB" w:rsidRPr="000E02BB" w:rsidRDefault="000E02BB" w:rsidP="000E02BB">
      <w:pPr>
        <w:spacing w:before="240"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2BB">
        <w:rPr>
          <w:rFonts w:ascii="Times New Roman" w:hAnsi="Times New Roman" w:cs="Times New Roman"/>
          <w:b/>
          <w:sz w:val="28"/>
          <w:szCs w:val="28"/>
        </w:rPr>
        <w:lastRenderedPageBreak/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0E02BB" w:rsidRPr="000E02BB" w:rsidTr="00120FA8">
        <w:tc>
          <w:tcPr>
            <w:tcW w:w="405" w:type="pct"/>
          </w:tcPr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деятельности:</w:t>
            </w:r>
          </w:p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отсутствует</w:t>
            </w:r>
          </w:p>
          <w:p w:rsidR="000E02BB" w:rsidRPr="000E02BB" w:rsidRDefault="000E02BB" w:rsidP="000E02BB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E02BB" w:rsidRPr="000E02BB" w:rsidTr="00120FA8">
        <w:tc>
          <w:tcPr>
            <w:tcW w:w="405" w:type="pct"/>
          </w:tcPr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отсутствует</w:t>
            </w:r>
          </w:p>
          <w:p w:rsidR="000E02BB" w:rsidRPr="000E02BB" w:rsidRDefault="000E02BB" w:rsidP="000E02BB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0E02BB" w:rsidRPr="000E02BB" w:rsidRDefault="000E02BB" w:rsidP="000E02BB">
      <w:pPr>
        <w:spacing w:before="240"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2BB">
        <w:rPr>
          <w:rFonts w:ascii="Times New Roman" w:hAnsi="Times New Roman" w:cs="Times New Roman"/>
          <w:b/>
          <w:sz w:val="28"/>
          <w:szCs w:val="28"/>
        </w:rPr>
        <w:t>5.</w:t>
      </w:r>
      <w:r w:rsidRPr="000E02BB">
        <w:t xml:space="preserve">  </w:t>
      </w:r>
      <w:r w:rsidRPr="000E02BB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0E02BB" w:rsidRPr="000E02BB" w:rsidTr="00120FA8">
        <w:trPr>
          <w:trHeight w:val="55"/>
        </w:trPr>
        <w:tc>
          <w:tcPr>
            <w:tcW w:w="405" w:type="pct"/>
          </w:tcPr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0E02BB" w:rsidRPr="000E02BB" w:rsidTr="00120FA8">
        <w:trPr>
          <w:trHeight w:val="52"/>
        </w:trPr>
        <w:tc>
          <w:tcPr>
            <w:tcW w:w="2370" w:type="pct"/>
            <w:gridSpan w:val="2"/>
          </w:tcPr>
          <w:p w:rsidR="000E02BB" w:rsidRPr="000E02BB" w:rsidRDefault="000E02BB" w:rsidP="000E02BB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Нормативно-правовое регулирование в сфере регулирования деятельности по организации и проведению азартных игр</w:t>
            </w:r>
          </w:p>
        </w:tc>
        <w:tc>
          <w:tcPr>
            <w:tcW w:w="2630" w:type="pct"/>
            <w:gridSpan w:val="2"/>
          </w:tcPr>
          <w:p w:rsidR="000E02BB" w:rsidRPr="000E02BB" w:rsidRDefault="000E02BB" w:rsidP="000E02BB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с момента вступления в силу постановления Правительства Российской Федерации</w:t>
            </w:r>
          </w:p>
        </w:tc>
      </w:tr>
      <w:tr w:rsidR="000E02BB" w:rsidRPr="000E02BB" w:rsidTr="00120FA8">
        <w:tc>
          <w:tcPr>
            <w:tcW w:w="405" w:type="pct"/>
          </w:tcPr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Правительства Российской Федерации:</w:t>
            </w:r>
          </w:p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Соответствует целям нормативного правового регулирования деятельности по организации и проведению азартных игр.  </w:t>
            </w:r>
          </w:p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E02BB" w:rsidRPr="000E02BB" w:rsidTr="00120FA8">
        <w:tc>
          <w:tcPr>
            <w:tcW w:w="405" w:type="pct"/>
          </w:tcPr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 xml:space="preserve">Иная информация о </w:t>
            </w:r>
            <w:proofErr w:type="gramStart"/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0E02BB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регулирования:</w:t>
            </w:r>
          </w:p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отсутствует</w:t>
            </w:r>
          </w:p>
          <w:p w:rsidR="000E02BB" w:rsidRPr="000E02BB" w:rsidRDefault="000E02BB" w:rsidP="000E02BB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0E02BB" w:rsidRPr="000E02BB" w:rsidRDefault="000E02BB" w:rsidP="000E02BB">
      <w:pPr>
        <w:spacing w:before="240"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2B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0E0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0E02BB" w:rsidRPr="000E02BB" w:rsidTr="00120FA8">
        <w:tc>
          <w:tcPr>
            <w:tcW w:w="405" w:type="pct"/>
          </w:tcPr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предлагаемого способа решения проблемы и </w:t>
            </w:r>
            <w:proofErr w:type="gramStart"/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преодоления</w:t>
            </w:r>
            <w:proofErr w:type="gramEnd"/>
            <w:r w:rsidRPr="000E02BB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ней негативных эффектов:</w:t>
            </w:r>
          </w:p>
          <w:p w:rsidR="000E02BB" w:rsidRPr="000E02BB" w:rsidRDefault="000E02BB" w:rsidP="000E02BB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целях решения обозначенной проблемы  проектом постановления предусматривается утверждение Правил подтверждения источников происхождения денежных средств, вносимых в оплату уставного капитала </w:t>
            </w: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организатора азартных игр в букмекерской конторе или тотализаторе.</w:t>
            </w:r>
          </w:p>
          <w:p w:rsidR="000E02BB" w:rsidRPr="000E02BB" w:rsidRDefault="000E02BB" w:rsidP="000E02BB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E02BB" w:rsidRPr="000E02BB" w:rsidTr="00120FA8">
        <w:tc>
          <w:tcPr>
            <w:tcW w:w="405" w:type="pct"/>
          </w:tcPr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Иные способы решения проблемы отсутствуют.</w:t>
            </w:r>
          </w:p>
          <w:p w:rsidR="000E02BB" w:rsidRPr="000E02BB" w:rsidRDefault="000E02BB" w:rsidP="000E02BB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E02BB" w:rsidRPr="000E02BB" w:rsidTr="00120FA8">
        <w:tc>
          <w:tcPr>
            <w:tcW w:w="405" w:type="pct"/>
          </w:tcPr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проблемы:</w:t>
            </w:r>
          </w:p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 проекта постановления предусмотрена Планом мероприятий.</w:t>
            </w:r>
          </w:p>
          <w:p w:rsidR="000E02BB" w:rsidRPr="000E02BB" w:rsidRDefault="000E02BB" w:rsidP="000E02BB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E02BB" w:rsidRPr="000E02BB" w:rsidTr="00120FA8">
        <w:tc>
          <w:tcPr>
            <w:tcW w:w="405" w:type="pct"/>
          </w:tcPr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 xml:space="preserve">Иная информация о предлагаемом </w:t>
            </w:r>
            <w:proofErr w:type="gramStart"/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способе</w:t>
            </w:r>
            <w:proofErr w:type="gramEnd"/>
            <w:r w:rsidRPr="000E02BB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проблемы:</w:t>
            </w:r>
          </w:p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отсутствует</w:t>
            </w:r>
          </w:p>
          <w:p w:rsidR="000E02BB" w:rsidRPr="000E02BB" w:rsidRDefault="000E02BB" w:rsidP="000E02BB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0E02BB" w:rsidRPr="000E02BB" w:rsidRDefault="000E02BB" w:rsidP="000E02BB">
      <w:pPr>
        <w:spacing w:before="240"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2BB" w:rsidRPr="000E02BB" w:rsidRDefault="000E02BB" w:rsidP="000E02BB">
      <w:pPr>
        <w:spacing w:before="240"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0E02BB" w:rsidRPr="000E02BB" w:rsidTr="00120FA8">
        <w:trPr>
          <w:trHeight w:val="55"/>
        </w:trPr>
        <w:tc>
          <w:tcPr>
            <w:tcW w:w="405" w:type="pct"/>
          </w:tcPr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отношений:</w:t>
            </w:r>
          </w:p>
        </w:tc>
        <w:tc>
          <w:tcPr>
            <w:tcW w:w="407" w:type="pct"/>
          </w:tcPr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отношений:</w:t>
            </w:r>
          </w:p>
        </w:tc>
      </w:tr>
      <w:tr w:rsidR="000E02BB" w:rsidRPr="000E02BB" w:rsidTr="00120FA8">
        <w:trPr>
          <w:trHeight w:val="52"/>
        </w:trPr>
        <w:tc>
          <w:tcPr>
            <w:tcW w:w="5000" w:type="pct"/>
            <w:gridSpan w:val="4"/>
          </w:tcPr>
          <w:p w:rsidR="000E02BB" w:rsidRPr="000E02BB" w:rsidRDefault="000E02BB" w:rsidP="000E02BB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группы субъектов предпринимательской и иной экономической деятельности)</w:t>
            </w:r>
          </w:p>
        </w:tc>
      </w:tr>
      <w:tr w:rsidR="000E02BB" w:rsidRPr="000E02BB" w:rsidTr="00120FA8">
        <w:trPr>
          <w:trHeight w:val="52"/>
        </w:trPr>
        <w:tc>
          <w:tcPr>
            <w:tcW w:w="2370" w:type="pct"/>
            <w:gridSpan w:val="2"/>
          </w:tcPr>
          <w:p w:rsidR="000E02BB" w:rsidRPr="000E02BB" w:rsidRDefault="000E02BB" w:rsidP="000E02BB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Организаторы азартных игр в букмекерских конторах и тотализаторах</w:t>
            </w:r>
          </w:p>
        </w:tc>
        <w:tc>
          <w:tcPr>
            <w:tcW w:w="2630" w:type="pct"/>
            <w:gridSpan w:val="2"/>
          </w:tcPr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0E02BB" w:rsidRPr="000E02BB" w:rsidTr="00120FA8">
        <w:trPr>
          <w:trHeight w:val="31"/>
        </w:trPr>
        <w:tc>
          <w:tcPr>
            <w:tcW w:w="5000" w:type="pct"/>
            <w:gridSpan w:val="4"/>
          </w:tcPr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0E02BB" w:rsidRPr="000E02BB" w:rsidTr="00120FA8">
        <w:trPr>
          <w:trHeight w:val="31"/>
        </w:trPr>
        <w:tc>
          <w:tcPr>
            <w:tcW w:w="2370" w:type="pct"/>
            <w:gridSpan w:val="2"/>
          </w:tcPr>
          <w:p w:rsidR="000E02BB" w:rsidRPr="000E02BB" w:rsidRDefault="000E02BB" w:rsidP="000E02BB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ФНС России </w:t>
            </w:r>
          </w:p>
        </w:tc>
        <w:tc>
          <w:tcPr>
            <w:tcW w:w="2630" w:type="pct"/>
            <w:gridSpan w:val="2"/>
          </w:tcPr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E02BB" w:rsidRPr="000E02BB" w:rsidTr="00120FA8">
        <w:tc>
          <w:tcPr>
            <w:tcW w:w="405" w:type="pct"/>
          </w:tcPr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План мероприятий,</w:t>
            </w:r>
          </w:p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- Федеральный закон № 244-ФЗ;</w:t>
            </w:r>
          </w:p>
          <w:p w:rsidR="000E02BB" w:rsidRPr="000E02BB" w:rsidRDefault="000E02BB" w:rsidP="000E02BB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- реестр лицензий на осуществление деятельности по организации и проведению азартных игр в букмекерских конторах и тотализаторах.</w:t>
            </w:r>
          </w:p>
          <w:p w:rsidR="000E02BB" w:rsidRPr="000E02BB" w:rsidRDefault="000E02BB" w:rsidP="000E02BB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0E02BB" w:rsidRPr="000E02BB" w:rsidRDefault="000E02BB" w:rsidP="000E02BB">
      <w:pPr>
        <w:spacing w:before="240"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2BB" w:rsidRPr="000E02BB" w:rsidRDefault="000E02BB" w:rsidP="000E02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E02B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 xml:space="preserve">7.1. Анализ </w:t>
      </w:r>
      <w:proofErr w:type="gramStart"/>
      <w:r w:rsidRPr="000E02B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влияния социально-экономических последствий реализации проекта акта</w:t>
      </w:r>
      <w:proofErr w:type="gramEnd"/>
      <w:r w:rsidRPr="000E02B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на деятельность субъектов малого и среднего предпринимательства</w:t>
      </w:r>
    </w:p>
    <w:tbl>
      <w:tblPr>
        <w:tblpPr w:leftFromText="180" w:rightFromText="180" w:vertAnchor="text" w:horzAnchor="margin" w:tblpY="26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4"/>
        <w:gridCol w:w="864"/>
        <w:gridCol w:w="1015"/>
        <w:gridCol w:w="1384"/>
        <w:gridCol w:w="58"/>
        <w:gridCol w:w="437"/>
        <w:gridCol w:w="2620"/>
      </w:tblGrid>
      <w:tr w:rsidR="000E02BB" w:rsidRPr="000E02BB" w:rsidTr="00120FA8">
        <w:trPr>
          <w:trHeight w:val="1407"/>
        </w:trPr>
        <w:tc>
          <w:tcPr>
            <w:tcW w:w="5057" w:type="dxa"/>
            <w:gridSpan w:val="2"/>
            <w:shd w:val="clear" w:color="auto" w:fill="auto"/>
          </w:tcPr>
          <w:p w:rsidR="000E02BB" w:rsidRPr="000E02BB" w:rsidRDefault="000E02BB" w:rsidP="000E02BB">
            <w:pPr>
              <w:keepNext/>
              <w:tabs>
                <w:tab w:val="left" w:pos="26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eastAsia="Times New Roman" w:hAnsi="Times New Roman" w:cs="Times New Roman"/>
                <w:sz w:val="28"/>
                <w:szCs w:val="28"/>
              </w:rPr>
              <w:t>7.1.1.</w:t>
            </w:r>
          </w:p>
          <w:p w:rsidR="000E02BB" w:rsidRPr="000E02BB" w:rsidRDefault="000E02BB" w:rsidP="000E0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структуры регулируемых субъектов по категориям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0E02BB" w:rsidRPr="000E02BB" w:rsidRDefault="000E02BB" w:rsidP="000E02B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(интервальная) оценка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0E02BB" w:rsidRPr="000E02BB" w:rsidRDefault="000E02BB" w:rsidP="000E02B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</w:t>
            </w:r>
          </w:p>
          <w:p w:rsidR="000E02BB" w:rsidRPr="000E02BB" w:rsidRDefault="000E02BB" w:rsidP="000E02B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0E02BB" w:rsidRPr="000E02BB" w:rsidTr="00120FA8">
        <w:trPr>
          <w:trHeight w:val="49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0E02BB" w:rsidRPr="000E02BB" w:rsidRDefault="000E02BB" w:rsidP="000E02B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proofErr w:type="spellStart"/>
            <w:r w:rsidRPr="000E02BB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Микропредприятия</w:t>
            </w:r>
            <w:proofErr w:type="spellEnd"/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0E02BB" w:rsidRPr="000E02BB" w:rsidRDefault="000E02BB" w:rsidP="000E02B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proofErr w:type="spellStart"/>
            <w:r w:rsidRPr="000E02B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нет</w:t>
            </w:r>
            <w:proofErr w:type="spellEnd"/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0E02BB" w:rsidRPr="000E02BB" w:rsidRDefault="000E02BB" w:rsidP="000E02B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0E02B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0E02BB" w:rsidRPr="000E02BB" w:rsidTr="00120FA8">
        <w:trPr>
          <w:trHeight w:val="560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0E02BB" w:rsidRPr="000E02BB" w:rsidRDefault="000E02BB" w:rsidP="000E02B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0E02BB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Малые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0E02BB" w:rsidRPr="000E02BB" w:rsidRDefault="000E02BB" w:rsidP="000E02B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proofErr w:type="spellStart"/>
            <w:r w:rsidRPr="000E02B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нет</w:t>
            </w:r>
            <w:proofErr w:type="spellEnd"/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0E02BB" w:rsidRPr="000E02BB" w:rsidRDefault="000E02BB" w:rsidP="000E02B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0E02B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0E02BB" w:rsidRPr="000E02BB" w:rsidTr="00120FA8">
        <w:trPr>
          <w:trHeight w:val="55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0E02BB" w:rsidRPr="000E02BB" w:rsidRDefault="000E02BB" w:rsidP="000E02B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0E02BB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Средние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0E02BB" w:rsidRPr="000E02BB" w:rsidRDefault="000E02BB" w:rsidP="000E02B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proofErr w:type="spellStart"/>
            <w:r w:rsidRPr="000E02B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нет</w:t>
            </w:r>
            <w:proofErr w:type="spellEnd"/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0E02BB" w:rsidRPr="000E02BB" w:rsidRDefault="000E02BB" w:rsidP="000E02B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0E02B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0E02BB" w:rsidRPr="000E02BB" w:rsidTr="00120FA8">
        <w:trPr>
          <w:trHeight w:val="548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0E02BB" w:rsidRPr="000E02BB" w:rsidRDefault="000E02BB" w:rsidP="000E02B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0E02BB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Крупные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0E02BB" w:rsidRPr="000E02BB" w:rsidRDefault="000E02BB" w:rsidP="000E02B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proofErr w:type="spellStart"/>
            <w:r w:rsidRPr="000E02B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нет</w:t>
            </w:r>
            <w:proofErr w:type="spellEnd"/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0E02BB" w:rsidRPr="000E02BB" w:rsidRDefault="000E02BB" w:rsidP="000E02B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0E02B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0E02BB" w:rsidRPr="000E02BB" w:rsidTr="00120FA8">
        <w:trPr>
          <w:trHeight w:val="548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0E02BB" w:rsidRPr="000E02BB" w:rsidRDefault="000E02BB" w:rsidP="000E02BB">
            <w:pPr>
              <w:keepNext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0E02B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7.1.2. Источники данных: </w:t>
            </w:r>
            <w:r w:rsidRPr="000E02BB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-</w:t>
            </w:r>
          </w:p>
          <w:p w:rsidR="000E02BB" w:rsidRPr="000E02BB" w:rsidRDefault="000E02BB" w:rsidP="000E02BB">
            <w:pPr>
              <w:keepNext/>
              <w:tabs>
                <w:tab w:val="left" w:pos="26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</w:tc>
      </w:tr>
      <w:tr w:rsidR="000E02BB" w:rsidRPr="000E02BB" w:rsidTr="00120FA8">
        <w:trPr>
          <w:trHeight w:val="2010"/>
        </w:trPr>
        <w:tc>
          <w:tcPr>
            <w:tcW w:w="10456" w:type="dxa"/>
            <w:gridSpan w:val="7"/>
            <w:shd w:val="clear" w:color="auto" w:fill="auto"/>
          </w:tcPr>
          <w:p w:rsidR="000E02BB" w:rsidRPr="000E02BB" w:rsidRDefault="000E02BB" w:rsidP="000E02BB">
            <w:pPr>
              <w:spacing w:before="120" w:after="120" w:line="259" w:lineRule="auto"/>
              <w:jc w:val="both"/>
              <w:rPr>
                <w:rFonts w:ascii="Calibri" w:eastAsia="Times New Roman" w:hAnsi="Calibri" w:cs="Times New Roman"/>
                <w:vertAlign w:val="superscript"/>
              </w:rPr>
            </w:pPr>
            <w:r w:rsidRPr="000E02B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7.1.3.</w:t>
            </w:r>
            <w:r w:rsidRPr="000E02B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ab/>
              <w:t>Оценка влияния проекта акта на достижение целевых ориентиров Стратегии развития малого и среднего предпринимательства в Российской Федерации</w:t>
            </w:r>
            <w:r w:rsidRPr="000E02B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2"/>
            </w:r>
          </w:p>
          <w:p w:rsidR="000E02BB" w:rsidRPr="000E02BB" w:rsidRDefault="000E02BB" w:rsidP="000E02BB">
            <w:pPr>
              <w:keepNext/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0E02BB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Отсутствует</w:t>
            </w:r>
          </w:p>
          <w:p w:rsidR="000E02BB" w:rsidRPr="000E02BB" w:rsidRDefault="000E02BB" w:rsidP="000E02BB">
            <w:pPr>
              <w:keepNext/>
              <w:tabs>
                <w:tab w:val="left" w:pos="267"/>
              </w:tabs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0E02BB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(место для текстового описания)</w:t>
            </w:r>
          </w:p>
        </w:tc>
      </w:tr>
      <w:tr w:rsidR="000E02BB" w:rsidRPr="000E02BB" w:rsidTr="00120FA8">
        <w:trPr>
          <w:trHeight w:val="529"/>
        </w:trPr>
        <w:tc>
          <w:tcPr>
            <w:tcW w:w="5057" w:type="dxa"/>
            <w:gridSpan w:val="2"/>
            <w:vMerge w:val="restart"/>
            <w:shd w:val="clear" w:color="auto" w:fill="auto"/>
          </w:tcPr>
          <w:p w:rsidR="000E02BB" w:rsidRPr="000E02BB" w:rsidRDefault="000E02BB" w:rsidP="000E02BB">
            <w:pPr>
              <w:keepNext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0E02B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7.1.4.</w:t>
            </w:r>
          </w:p>
          <w:p w:rsidR="000E02BB" w:rsidRPr="000E02BB" w:rsidRDefault="000E02BB" w:rsidP="000E02B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0E02B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Описание социально-экономических последствий реализации проекта акта</w:t>
            </w:r>
          </w:p>
        </w:tc>
        <w:tc>
          <w:tcPr>
            <w:tcW w:w="5399" w:type="dxa"/>
            <w:gridSpan w:val="5"/>
            <w:shd w:val="clear" w:color="auto" w:fill="auto"/>
          </w:tcPr>
          <w:p w:rsidR="000E02BB" w:rsidRPr="000E02BB" w:rsidRDefault="000E02BB" w:rsidP="000E02BB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0E0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7.1.5. </w:t>
            </w:r>
            <w:r w:rsidRPr="000E02B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Количественная оценка</w:t>
            </w:r>
          </w:p>
        </w:tc>
      </w:tr>
      <w:tr w:rsidR="000E02BB" w:rsidRPr="000E02BB" w:rsidTr="00120FA8">
        <w:trPr>
          <w:trHeight w:val="652"/>
        </w:trPr>
        <w:tc>
          <w:tcPr>
            <w:tcW w:w="5057" w:type="dxa"/>
            <w:gridSpan w:val="2"/>
            <w:vMerge/>
            <w:shd w:val="clear" w:color="auto" w:fill="auto"/>
          </w:tcPr>
          <w:p w:rsidR="000E02BB" w:rsidRPr="000E02BB" w:rsidRDefault="000E02BB" w:rsidP="000E02B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:rsidR="000E02BB" w:rsidRPr="000E02BB" w:rsidRDefault="000E02BB" w:rsidP="000E02B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0E02BB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Единовременные </w:t>
            </w:r>
          </w:p>
        </w:tc>
        <w:tc>
          <w:tcPr>
            <w:tcW w:w="3050" w:type="dxa"/>
            <w:gridSpan w:val="3"/>
            <w:shd w:val="clear" w:color="auto" w:fill="auto"/>
            <w:vAlign w:val="center"/>
          </w:tcPr>
          <w:p w:rsidR="000E02BB" w:rsidRPr="000E02BB" w:rsidRDefault="000E02BB" w:rsidP="000E02BB">
            <w:pPr>
              <w:spacing w:before="120" w:after="12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Периодические </w:t>
            </w:r>
          </w:p>
        </w:tc>
      </w:tr>
      <w:tr w:rsidR="000E02BB" w:rsidRPr="000E02BB" w:rsidTr="00120FA8">
        <w:trPr>
          <w:trHeight w:val="378"/>
        </w:trPr>
        <w:tc>
          <w:tcPr>
            <w:tcW w:w="10456" w:type="dxa"/>
            <w:gridSpan w:val="7"/>
            <w:shd w:val="clear" w:color="auto" w:fill="auto"/>
          </w:tcPr>
          <w:p w:rsidR="000E02BB" w:rsidRPr="000E02BB" w:rsidRDefault="000E02BB" w:rsidP="000E02B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0E02B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Содержательные издержки</w:t>
            </w:r>
            <w:r w:rsidRPr="000E02B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3"/>
            </w:r>
          </w:p>
        </w:tc>
      </w:tr>
      <w:tr w:rsidR="000E02BB" w:rsidRPr="000E02BB" w:rsidTr="00120FA8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</w:rPr>
              <w:t>Нет данных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0E02BB" w:rsidRPr="000E02BB" w:rsidRDefault="000E02BB" w:rsidP="000E02BB">
            <w:pPr>
              <w:spacing w:after="160" w:line="259" w:lineRule="auto"/>
            </w:pPr>
            <w:r w:rsidRPr="000E02BB"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0E02BB" w:rsidRPr="000E02BB" w:rsidRDefault="000E02BB" w:rsidP="000E02BB">
            <w:pPr>
              <w:spacing w:after="160" w:line="259" w:lineRule="auto"/>
            </w:pPr>
            <w:r w:rsidRPr="000E02BB">
              <w:t>-</w:t>
            </w:r>
          </w:p>
        </w:tc>
      </w:tr>
      <w:tr w:rsidR="000E02BB" w:rsidRPr="000E02BB" w:rsidTr="00120FA8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E02BB">
              <w:rPr>
                <w:rFonts w:ascii="Times New Roman" w:hAnsi="Times New Roman" w:cs="Times New Roman"/>
                <w:sz w:val="28"/>
              </w:rPr>
              <w:t>Вид издержек №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0E02BB" w:rsidRPr="000E02BB" w:rsidRDefault="000E02BB" w:rsidP="000E02BB">
            <w:pPr>
              <w:spacing w:after="160" w:line="259" w:lineRule="auto"/>
            </w:pPr>
            <w:r w:rsidRPr="000E02BB"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0E02BB" w:rsidRPr="000E02BB" w:rsidRDefault="000E02BB" w:rsidP="000E02BB">
            <w:pPr>
              <w:spacing w:after="160" w:line="259" w:lineRule="auto"/>
            </w:pPr>
            <w:r w:rsidRPr="000E02BB">
              <w:t>-</w:t>
            </w:r>
          </w:p>
        </w:tc>
      </w:tr>
      <w:tr w:rsidR="000E02BB" w:rsidRPr="000E02BB" w:rsidTr="00120FA8">
        <w:trPr>
          <w:trHeight w:val="411"/>
        </w:trPr>
        <w:tc>
          <w:tcPr>
            <w:tcW w:w="10456" w:type="dxa"/>
            <w:gridSpan w:val="7"/>
            <w:shd w:val="clear" w:color="auto" w:fill="auto"/>
          </w:tcPr>
          <w:p w:rsidR="000E02BB" w:rsidRPr="000E02BB" w:rsidRDefault="000E02BB" w:rsidP="000E02BB">
            <w:pPr>
              <w:keepNext/>
              <w:spacing w:before="120" w:after="120" w:line="259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0E02B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Информационные издержки</w:t>
            </w:r>
            <w:r w:rsidRPr="000E02B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4"/>
            </w:r>
          </w:p>
        </w:tc>
      </w:tr>
      <w:tr w:rsidR="000E02BB" w:rsidRPr="000E02BB" w:rsidTr="00120FA8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</w:rPr>
              <w:t>Нет данных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0E02BB" w:rsidRPr="000E02BB" w:rsidRDefault="000E02BB" w:rsidP="000E02BB">
            <w:pPr>
              <w:spacing w:after="160" w:line="259" w:lineRule="auto"/>
            </w:pPr>
            <w:r w:rsidRPr="000E02BB"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0E02BB" w:rsidRPr="000E02BB" w:rsidRDefault="000E02BB" w:rsidP="000E02BB">
            <w:pPr>
              <w:spacing w:after="160" w:line="259" w:lineRule="auto"/>
            </w:pPr>
            <w:r w:rsidRPr="000E02BB">
              <w:t>-</w:t>
            </w:r>
          </w:p>
        </w:tc>
      </w:tr>
      <w:tr w:rsidR="000E02BB" w:rsidRPr="000E02BB" w:rsidTr="00120FA8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0E02BB">
              <w:rPr>
                <w:rFonts w:ascii="Times New Roman" w:hAnsi="Times New Roman" w:cs="Times New Roman"/>
                <w:sz w:val="28"/>
              </w:rPr>
              <w:t>Вид издержек №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0E02BB" w:rsidRPr="000E02BB" w:rsidRDefault="000E02BB" w:rsidP="000E02BB">
            <w:pPr>
              <w:spacing w:after="160" w:line="259" w:lineRule="auto"/>
            </w:pPr>
            <w:r w:rsidRPr="000E02BB"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0E02BB" w:rsidRPr="000E02BB" w:rsidRDefault="000E02BB" w:rsidP="000E02BB">
            <w:pPr>
              <w:spacing w:after="160" w:line="259" w:lineRule="auto"/>
            </w:pPr>
            <w:r w:rsidRPr="000E02BB">
              <w:t>-</w:t>
            </w:r>
          </w:p>
        </w:tc>
      </w:tr>
      <w:tr w:rsidR="000E02BB" w:rsidRPr="000E02BB" w:rsidTr="00120FA8">
        <w:trPr>
          <w:trHeight w:val="702"/>
        </w:trPr>
        <w:tc>
          <w:tcPr>
            <w:tcW w:w="10456" w:type="dxa"/>
            <w:gridSpan w:val="7"/>
            <w:shd w:val="clear" w:color="auto" w:fill="auto"/>
          </w:tcPr>
          <w:p w:rsidR="000E02BB" w:rsidRPr="000E02BB" w:rsidRDefault="000E02BB" w:rsidP="000E02B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0E02B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lastRenderedPageBreak/>
              <w:t>Преимущества и (или) иные выгоды</w:t>
            </w:r>
            <w:r w:rsidRPr="000E02B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5"/>
            </w:r>
          </w:p>
        </w:tc>
      </w:tr>
      <w:tr w:rsidR="000E02BB" w:rsidRPr="000E02BB" w:rsidTr="00120FA8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0E02BB" w:rsidRPr="000E02BB" w:rsidRDefault="000E02BB" w:rsidP="000E02BB">
            <w:pPr>
              <w:spacing w:after="160" w:line="259" w:lineRule="auto"/>
            </w:pPr>
            <w:r w:rsidRPr="000E02BB"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0E02BB" w:rsidRPr="000E02BB" w:rsidRDefault="000E02BB" w:rsidP="000E02BB">
            <w:pPr>
              <w:spacing w:after="160" w:line="259" w:lineRule="auto"/>
            </w:pPr>
            <w:r w:rsidRPr="000E02BB"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0E02BB" w:rsidRPr="000E02BB" w:rsidRDefault="000E02BB" w:rsidP="000E02BB">
            <w:pPr>
              <w:spacing w:after="160" w:line="259" w:lineRule="auto"/>
            </w:pPr>
            <w:r w:rsidRPr="000E02BB">
              <w:t>-</w:t>
            </w:r>
          </w:p>
        </w:tc>
      </w:tr>
      <w:tr w:rsidR="000E02BB" w:rsidRPr="000E02BB" w:rsidTr="00120FA8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E02BB">
              <w:rPr>
                <w:rFonts w:ascii="Times New Roman" w:hAnsi="Times New Roman" w:cs="Times New Roman"/>
                <w:sz w:val="28"/>
              </w:rPr>
              <w:t>Преимущество №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0E02BB" w:rsidRPr="000E02BB" w:rsidRDefault="000E02BB" w:rsidP="000E02BB">
            <w:pPr>
              <w:spacing w:after="160" w:line="259" w:lineRule="auto"/>
            </w:pPr>
            <w:r w:rsidRPr="000E02BB"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0E02BB" w:rsidRPr="000E02BB" w:rsidRDefault="000E02BB" w:rsidP="000E02BB">
            <w:pPr>
              <w:spacing w:after="160" w:line="259" w:lineRule="auto"/>
            </w:pPr>
            <w:r w:rsidRPr="000E02BB">
              <w:t>-</w:t>
            </w:r>
          </w:p>
        </w:tc>
      </w:tr>
      <w:tr w:rsidR="000E02BB" w:rsidRPr="000E02BB" w:rsidTr="00120FA8">
        <w:trPr>
          <w:trHeight w:val="692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0E02BB" w:rsidRPr="000E02BB" w:rsidRDefault="000E02BB" w:rsidP="000E02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</w:rPr>
            </w:pPr>
            <w:r w:rsidRPr="000E02BB">
              <w:rPr>
                <w:rFonts w:ascii="Times New Roman" w:eastAsia="Times New Roman" w:hAnsi="Times New Roman" w:cs="Times New Roman"/>
                <w:sz w:val="28"/>
              </w:rPr>
              <w:t>7.1.6.</w:t>
            </w:r>
          </w:p>
          <w:p w:rsidR="000E02BB" w:rsidRPr="000E02BB" w:rsidRDefault="000E02BB" w:rsidP="000E02B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0E02BB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</w:tr>
      <w:tr w:rsidR="000E02BB" w:rsidRPr="000E02BB" w:rsidTr="00120FA8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0E02BB" w:rsidRPr="000E02BB" w:rsidRDefault="000E02BB" w:rsidP="000E02BB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0E02BB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Издержки (содержательные и информационные)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0E02BB" w:rsidRPr="000E02BB" w:rsidRDefault="000E02BB" w:rsidP="000E02B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0E02B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0E02BB" w:rsidRPr="000E02BB" w:rsidRDefault="000E02BB" w:rsidP="000E02B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0E02B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0E02BB" w:rsidRPr="000E02BB" w:rsidTr="00120FA8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0E02BB" w:rsidRPr="000E02BB" w:rsidRDefault="000E02BB" w:rsidP="000E02BB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Преимущества и (или) иные выгоды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0E02BB" w:rsidRPr="000E02BB" w:rsidRDefault="000E02BB" w:rsidP="000E02B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0E02B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0E02BB" w:rsidRPr="000E02BB" w:rsidRDefault="000E02BB" w:rsidP="000E02B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0E02B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0E02BB" w:rsidRPr="000E02BB" w:rsidTr="00120FA8">
        <w:trPr>
          <w:trHeight w:val="577"/>
        </w:trPr>
        <w:tc>
          <w:tcPr>
            <w:tcW w:w="10456" w:type="dxa"/>
            <w:gridSpan w:val="7"/>
            <w:shd w:val="clear" w:color="auto" w:fill="auto"/>
          </w:tcPr>
          <w:p w:rsidR="000E02BB" w:rsidRPr="000E02BB" w:rsidRDefault="000E02BB" w:rsidP="000E02BB">
            <w:pPr>
              <w:keepNext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0E02B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7.1.7. Источники данных: </w:t>
            </w:r>
            <w:r w:rsidRPr="000E02BB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Отсутствуют</w:t>
            </w:r>
          </w:p>
          <w:p w:rsidR="000E02BB" w:rsidRPr="000E02BB" w:rsidRDefault="000E02BB" w:rsidP="000E02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  <w:p w:rsidR="000E02BB" w:rsidRPr="000E02BB" w:rsidRDefault="000E02BB" w:rsidP="000E02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0E02BB" w:rsidRPr="000E02BB" w:rsidTr="00120FA8">
        <w:trPr>
          <w:trHeight w:val="62"/>
        </w:trPr>
        <w:tc>
          <w:tcPr>
            <w:tcW w:w="10456" w:type="dxa"/>
            <w:gridSpan w:val="7"/>
            <w:shd w:val="clear" w:color="auto" w:fill="auto"/>
          </w:tcPr>
          <w:p w:rsidR="000E02BB" w:rsidRPr="000E02BB" w:rsidRDefault="000E02BB" w:rsidP="000E02B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</w:pPr>
            <w:r w:rsidRPr="000E02B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7.1.8. Нормативно-правовые и (или) организационные меры, предпринятые для сокращения диспропорций в нагрузке, связанной с реализацией проекта акта</w:t>
            </w:r>
          </w:p>
        </w:tc>
      </w:tr>
      <w:tr w:rsidR="000E02BB" w:rsidRPr="000E02BB" w:rsidTr="00120FA8">
        <w:trPr>
          <w:trHeight w:val="551"/>
        </w:trPr>
        <w:tc>
          <w:tcPr>
            <w:tcW w:w="4212" w:type="dxa"/>
            <w:shd w:val="clear" w:color="auto" w:fill="auto"/>
            <w:vAlign w:val="center"/>
          </w:tcPr>
          <w:p w:rsidR="000E02BB" w:rsidRPr="000E02BB" w:rsidRDefault="000E02BB" w:rsidP="000E02B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0E02BB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Нормативно-правовые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0E02BB" w:rsidRPr="000E02BB" w:rsidRDefault="000E02BB" w:rsidP="000E02B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0E02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Отсутствуют</w:t>
            </w:r>
          </w:p>
        </w:tc>
      </w:tr>
      <w:tr w:rsidR="000E02BB" w:rsidRPr="000E02BB" w:rsidTr="00120FA8">
        <w:trPr>
          <w:trHeight w:val="559"/>
        </w:trPr>
        <w:tc>
          <w:tcPr>
            <w:tcW w:w="4212" w:type="dxa"/>
            <w:shd w:val="clear" w:color="auto" w:fill="auto"/>
            <w:vAlign w:val="center"/>
          </w:tcPr>
          <w:p w:rsidR="000E02BB" w:rsidRPr="000E02BB" w:rsidRDefault="000E02BB" w:rsidP="000E02B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0E02BB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Организационные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0E02BB" w:rsidRPr="000E02BB" w:rsidRDefault="000E02BB" w:rsidP="000E02B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0E02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Отсутствуют</w:t>
            </w:r>
          </w:p>
        </w:tc>
      </w:tr>
      <w:tr w:rsidR="000E02BB" w:rsidRPr="000E02BB" w:rsidTr="00120FA8">
        <w:trPr>
          <w:trHeight w:val="62"/>
        </w:trPr>
        <w:tc>
          <w:tcPr>
            <w:tcW w:w="4212" w:type="dxa"/>
            <w:shd w:val="clear" w:color="auto" w:fill="auto"/>
          </w:tcPr>
          <w:p w:rsidR="000E02BB" w:rsidRPr="000E02BB" w:rsidRDefault="000E02BB" w:rsidP="000E02BB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0E02B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7.1.9.</w:t>
            </w:r>
          </w:p>
          <w:p w:rsidR="000E02BB" w:rsidRPr="000E02BB" w:rsidRDefault="000E02BB" w:rsidP="000E02BB">
            <w:pPr>
              <w:spacing w:before="120" w:after="120" w:line="259" w:lineRule="auto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0E02B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Прогноз количественной динамики структуры регулируемых субъектов по категориям при введении предлагаемого регулирования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0E02BB" w:rsidRPr="000E02BB" w:rsidRDefault="000E02BB" w:rsidP="000E02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proofErr w:type="spellStart"/>
            <w:r w:rsidRPr="000E02BB">
              <w:rPr>
                <w:rFonts w:ascii="Times New Roman" w:eastAsia="Times New Roman" w:hAnsi="Times New Roman" w:cs="Times New Roman"/>
                <w:i/>
                <w:sz w:val="28"/>
              </w:rPr>
              <w:t>Микро</w:t>
            </w:r>
            <w:r w:rsidRPr="000E02BB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  <w:proofErr w:type="spellEnd"/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0E02BB" w:rsidRPr="000E02BB" w:rsidRDefault="000E02BB" w:rsidP="000E02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0E02BB">
              <w:rPr>
                <w:rFonts w:ascii="Times New Roman" w:eastAsia="Times New Roman" w:hAnsi="Times New Roman" w:cs="Times New Roman"/>
                <w:i/>
                <w:sz w:val="28"/>
              </w:rPr>
              <w:t>Малые</w:t>
            </w:r>
          </w:p>
          <w:p w:rsidR="000E02BB" w:rsidRPr="000E02BB" w:rsidRDefault="000E02BB" w:rsidP="000E02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0E02BB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0E02BB" w:rsidRPr="000E02BB" w:rsidRDefault="000E02BB" w:rsidP="000E02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0E02BB">
              <w:rPr>
                <w:rFonts w:ascii="Times New Roman" w:eastAsia="Times New Roman" w:hAnsi="Times New Roman" w:cs="Times New Roman"/>
                <w:i/>
                <w:sz w:val="28"/>
              </w:rPr>
              <w:t>Средние</w:t>
            </w:r>
          </w:p>
          <w:p w:rsidR="000E02BB" w:rsidRPr="000E02BB" w:rsidRDefault="000E02BB" w:rsidP="000E02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0E02BB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</w:tr>
      <w:tr w:rsidR="000E02BB" w:rsidRPr="000E02BB" w:rsidTr="00120FA8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0E02BB">
              <w:rPr>
                <w:rFonts w:ascii="Times New Roman" w:hAnsi="Times New Roman" w:cs="Times New Roman"/>
                <w:sz w:val="28"/>
              </w:rPr>
              <w:t>(год 1)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0E02BB" w:rsidRPr="000E02BB" w:rsidRDefault="000E02BB" w:rsidP="000E02BB">
            <w:pPr>
              <w:spacing w:after="160" w:line="259" w:lineRule="auto"/>
            </w:pPr>
            <w:r w:rsidRPr="000E02BB">
              <w:t>-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0E02BB" w:rsidRPr="000E02BB" w:rsidRDefault="000E02BB" w:rsidP="000E02BB">
            <w:pPr>
              <w:spacing w:after="160" w:line="259" w:lineRule="auto"/>
            </w:pPr>
            <w:r w:rsidRPr="000E02BB">
              <w:t>-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0E02BB" w:rsidRPr="000E02BB" w:rsidRDefault="000E02BB" w:rsidP="000E02BB">
            <w:pPr>
              <w:spacing w:after="160" w:line="259" w:lineRule="auto"/>
            </w:pPr>
            <w:r w:rsidRPr="000E02BB">
              <w:t>-</w:t>
            </w:r>
          </w:p>
        </w:tc>
      </w:tr>
      <w:tr w:rsidR="000E02BB" w:rsidRPr="000E02BB" w:rsidTr="00120FA8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0E02BB">
              <w:rPr>
                <w:rFonts w:ascii="Times New Roman" w:hAnsi="Times New Roman" w:cs="Times New Roman"/>
                <w:sz w:val="28"/>
              </w:rPr>
              <w:t>(год №)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0E02BB" w:rsidRPr="000E02BB" w:rsidRDefault="000E02BB" w:rsidP="000E02BB">
            <w:pPr>
              <w:spacing w:after="160" w:line="259" w:lineRule="auto"/>
            </w:pPr>
            <w:r w:rsidRPr="000E02BB">
              <w:t>-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0E02BB" w:rsidRPr="000E02BB" w:rsidRDefault="000E02BB" w:rsidP="000E02BB">
            <w:pPr>
              <w:spacing w:after="160" w:line="259" w:lineRule="auto"/>
            </w:pPr>
            <w:r w:rsidRPr="000E02BB">
              <w:t>-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0E02BB" w:rsidRPr="000E02BB" w:rsidRDefault="000E02BB" w:rsidP="000E02BB">
            <w:pPr>
              <w:spacing w:after="160" w:line="259" w:lineRule="auto"/>
            </w:pPr>
            <w:r w:rsidRPr="000E02BB">
              <w:t>-</w:t>
            </w:r>
          </w:p>
        </w:tc>
      </w:tr>
    </w:tbl>
    <w:p w:rsidR="000E02BB" w:rsidRPr="000E02BB" w:rsidRDefault="000E02BB" w:rsidP="000E02BB">
      <w:pPr>
        <w:spacing w:before="240"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2BB" w:rsidRPr="000E02BB" w:rsidRDefault="000E02BB" w:rsidP="000E02BB">
      <w:pPr>
        <w:spacing w:before="240"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0E02BB" w:rsidRPr="000E02BB" w:rsidTr="00120FA8">
        <w:tc>
          <w:tcPr>
            <w:tcW w:w="1667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существующих функций, полномочий, </w:t>
            </w:r>
            <w:r w:rsidRPr="000E02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обязанностей или прав</w:t>
            </w:r>
          </w:p>
        </w:tc>
        <w:tc>
          <w:tcPr>
            <w:tcW w:w="1667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8.2.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 xml:space="preserve">Оценка изменения трудозатрат и (или) потребностей в иных </w:t>
            </w:r>
            <w:r w:rsidRPr="000E02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ресурсах</w:t>
            </w:r>
          </w:p>
        </w:tc>
      </w:tr>
    </w:tbl>
    <w:p w:rsidR="000E02BB" w:rsidRPr="000E02BB" w:rsidRDefault="000E02BB" w:rsidP="000E02B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0E02BB" w:rsidRPr="000E02BB" w:rsidTr="00120FA8">
        <w:tc>
          <w:tcPr>
            <w:tcW w:w="1667" w:type="pct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pct"/>
          </w:tcPr>
          <w:p w:rsidR="000E02BB" w:rsidRPr="000E02BB" w:rsidRDefault="000E02BB" w:rsidP="000E02BB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pct"/>
          </w:tcPr>
          <w:p w:rsidR="000E02BB" w:rsidRPr="000E02BB" w:rsidRDefault="000E02BB" w:rsidP="000E02BB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0E02BB" w:rsidRPr="000E02BB" w:rsidTr="00120FA8">
        <w:tc>
          <w:tcPr>
            <w:tcW w:w="1667" w:type="pct"/>
          </w:tcPr>
          <w:p w:rsidR="000E02BB" w:rsidRPr="000E02BB" w:rsidRDefault="000E02BB" w:rsidP="000E02B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7" w:type="pct"/>
          </w:tcPr>
          <w:p w:rsidR="000E02BB" w:rsidRPr="000E02BB" w:rsidRDefault="000E02BB" w:rsidP="000E02B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pct"/>
          </w:tcPr>
          <w:p w:rsidR="000E02BB" w:rsidRPr="000E02BB" w:rsidRDefault="000E02BB" w:rsidP="000E02B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E02BB" w:rsidRPr="000E02BB" w:rsidRDefault="000E02BB" w:rsidP="000E02BB">
      <w:pPr>
        <w:spacing w:before="240"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58"/>
        <w:gridCol w:w="3514"/>
        <w:gridCol w:w="3510"/>
      </w:tblGrid>
      <w:tr w:rsidR="000E02BB" w:rsidRPr="000E02BB" w:rsidTr="00120FA8">
        <w:tc>
          <w:tcPr>
            <w:tcW w:w="1712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 w:rsidRPr="000E02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6"/>
            </w:r>
          </w:p>
        </w:tc>
        <w:tc>
          <w:tcPr>
            <w:tcW w:w="1645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0E02BB" w:rsidRPr="000E02BB" w:rsidRDefault="000E02BB" w:rsidP="000E02BB">
      <w:pPr>
        <w:spacing w:after="0" w:line="259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0E02BB" w:rsidRPr="000E02BB" w:rsidRDefault="000E02BB" w:rsidP="000E02B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13"/>
        <w:tblW w:w="5065" w:type="pct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2466"/>
        <w:gridCol w:w="6879"/>
      </w:tblGrid>
      <w:tr w:rsidR="000E02BB" w:rsidRPr="000E02BB" w:rsidTr="00120FA8">
        <w:tc>
          <w:tcPr>
            <w:tcW w:w="597" w:type="pct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62" w:type="pct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Pr="000E02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7"/>
            </w:r>
            <w:proofErr w:type="gramStart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proofErr w:type="gramEnd"/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НС России</w:t>
            </w: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1" w:type="pct"/>
          </w:tcPr>
          <w:p w:rsidR="000E02BB" w:rsidRPr="000E02BB" w:rsidRDefault="000E02BB" w:rsidP="000E02B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02BB" w:rsidRPr="000E02BB" w:rsidTr="00120FA8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1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2"/>
              <w:gridCol w:w="2491"/>
              <w:gridCol w:w="875"/>
              <w:gridCol w:w="2614"/>
              <w:gridCol w:w="3470"/>
            </w:tblGrid>
            <w:tr w:rsidR="000E02BB" w:rsidRPr="000E02BB" w:rsidTr="00120FA8">
              <w:tc>
                <w:tcPr>
                  <w:tcW w:w="539" w:type="pct"/>
                  <w:vMerge w:val="restart"/>
                </w:tcPr>
                <w:p w:rsidR="000E02BB" w:rsidRPr="000E02BB" w:rsidRDefault="000E02BB" w:rsidP="000E02BB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0E02B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76" w:type="pct"/>
                  <w:vMerge w:val="restart"/>
                </w:tcPr>
                <w:p w:rsidR="000E02BB" w:rsidRPr="000E02BB" w:rsidRDefault="000E02BB" w:rsidP="000E02BB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2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(№.</w:t>
                  </w:r>
                  <w:r w:rsidRPr="000E02B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K</w:t>
                  </w:r>
                  <w:r w:rsidRPr="000E02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 </w:t>
                  </w:r>
                  <w:r w:rsidRPr="000E02B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Полномочие по подтверждению источников происхождения денежных средств, вносимых учредителями (участниками) организатора азартных игр, а также контроль за отсутствием фактов использования заемных денежных сре</w:t>
                  </w:r>
                  <w:proofErr w:type="gramStart"/>
                  <w:r w:rsidRPr="000E02B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дств пр</w:t>
                  </w:r>
                  <w:proofErr w:type="gramEnd"/>
                  <w:r w:rsidRPr="000E02B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 формировании уставного капитала организатора азартных игр</w:t>
                  </w:r>
                </w:p>
              </w:tc>
              <w:tc>
                <w:tcPr>
                  <w:tcW w:w="413" w:type="pct"/>
                </w:tcPr>
                <w:p w:rsidR="000E02BB" w:rsidRPr="000E02BB" w:rsidRDefault="000E02BB" w:rsidP="000E02BB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0E02B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0E02BB" w:rsidRPr="000E02BB" w:rsidRDefault="000E02BB" w:rsidP="000E02BB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2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расходы в год возникновения:</w:t>
                  </w:r>
                </w:p>
              </w:tc>
              <w:tc>
                <w:tcPr>
                  <w:tcW w:w="1638" w:type="pct"/>
                </w:tcPr>
                <w:p w:rsidR="000E02BB" w:rsidRPr="000E02BB" w:rsidRDefault="000E02BB" w:rsidP="000E02BB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2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0E02BB" w:rsidRPr="000E02BB" w:rsidTr="00120FA8">
              <w:tc>
                <w:tcPr>
                  <w:tcW w:w="539" w:type="pct"/>
                  <w:vMerge/>
                </w:tcPr>
                <w:p w:rsidR="000E02BB" w:rsidRPr="000E02BB" w:rsidRDefault="000E02BB" w:rsidP="000E02BB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:rsidR="000E02BB" w:rsidRPr="000E02BB" w:rsidRDefault="000E02BB" w:rsidP="000E02BB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0E02BB" w:rsidRPr="000E02BB" w:rsidRDefault="000E02BB" w:rsidP="000E02BB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0E02B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0E02BB" w:rsidRPr="000E02BB" w:rsidRDefault="000E02BB" w:rsidP="000E02BB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0E02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 w:rsidRPr="000E02B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0E02BB" w:rsidRPr="000E02BB" w:rsidRDefault="000E02BB" w:rsidP="000E02BB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2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0E02BB" w:rsidRPr="000E02BB" w:rsidTr="00120FA8">
              <w:tc>
                <w:tcPr>
                  <w:tcW w:w="539" w:type="pct"/>
                  <w:vMerge/>
                </w:tcPr>
                <w:p w:rsidR="000E02BB" w:rsidRPr="000E02BB" w:rsidRDefault="000E02BB" w:rsidP="000E02BB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:rsidR="000E02BB" w:rsidRPr="000E02BB" w:rsidRDefault="000E02BB" w:rsidP="000E02BB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0E02BB" w:rsidRPr="000E02BB" w:rsidRDefault="000E02BB" w:rsidP="000E02BB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0E02B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0E02BB" w:rsidRPr="000E02BB" w:rsidRDefault="000E02BB" w:rsidP="000E02BB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0E02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 w:rsidRPr="000E02B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0E02BB" w:rsidRPr="000E02BB" w:rsidRDefault="000E02BB" w:rsidP="000E02BB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2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00"/>
        <w:gridCol w:w="6072"/>
        <w:gridCol w:w="3510"/>
      </w:tblGrid>
      <w:tr w:rsidR="000E02BB" w:rsidRPr="000E02BB" w:rsidTr="00120FA8">
        <w:tc>
          <w:tcPr>
            <w:tcW w:w="515" w:type="pct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9.5.</w:t>
            </w:r>
          </w:p>
        </w:tc>
        <w:tc>
          <w:tcPr>
            <w:tcW w:w="2842" w:type="pct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0E02BB" w:rsidRPr="000E02BB" w:rsidRDefault="000E02BB" w:rsidP="000E02B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02BB" w:rsidRPr="000E02BB" w:rsidTr="00120FA8">
        <w:tc>
          <w:tcPr>
            <w:tcW w:w="515" w:type="pct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842" w:type="pct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0E02BB" w:rsidRPr="000E02BB" w:rsidRDefault="000E02BB" w:rsidP="000E02B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02BB" w:rsidRPr="000E02BB" w:rsidTr="00120FA8">
        <w:tc>
          <w:tcPr>
            <w:tcW w:w="515" w:type="pct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842" w:type="pct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0E02BB" w:rsidRPr="000E02BB" w:rsidRDefault="000E02BB" w:rsidP="000E02B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02BB" w:rsidRPr="000E02BB" w:rsidTr="00120FA8">
        <w:tc>
          <w:tcPr>
            <w:tcW w:w="515" w:type="pct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485" w:type="pct"/>
            <w:gridSpan w:val="2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 xml:space="preserve">Иные сведения о </w:t>
            </w:r>
            <w:proofErr w:type="gramStart"/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расходах</w:t>
            </w:r>
            <w:proofErr w:type="gramEnd"/>
            <w:r w:rsidRPr="000E02BB">
              <w:rPr>
                <w:rFonts w:ascii="Times New Roman" w:hAnsi="Times New Roman" w:cs="Times New Roman"/>
                <w:sz w:val="28"/>
                <w:szCs w:val="28"/>
              </w:rPr>
              <w:t xml:space="preserve"> (возможных поступлениях) бюджетов бюджетной системы Российской Федерации:</w:t>
            </w:r>
          </w:p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E02BB" w:rsidRPr="000E02BB" w:rsidTr="00120FA8">
        <w:tc>
          <w:tcPr>
            <w:tcW w:w="515" w:type="pct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485" w:type="pct"/>
            <w:gridSpan w:val="2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0E02BB" w:rsidRPr="000E02BB" w:rsidRDefault="000E02BB" w:rsidP="000E02BB">
      <w:pPr>
        <w:spacing w:before="240"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44"/>
        <w:gridCol w:w="4822"/>
        <w:gridCol w:w="2916"/>
      </w:tblGrid>
      <w:tr w:rsidR="000E02BB" w:rsidRPr="000E02BB" w:rsidTr="00120FA8">
        <w:tc>
          <w:tcPr>
            <w:tcW w:w="1378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0E02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8"/>
            </w:r>
          </w:p>
        </w:tc>
        <w:tc>
          <w:tcPr>
            <w:tcW w:w="2257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366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0E02BB" w:rsidRPr="000E02BB" w:rsidTr="00120FA8">
        <w:trPr>
          <w:trHeight w:val="192"/>
        </w:trPr>
        <w:tc>
          <w:tcPr>
            <w:tcW w:w="5000" w:type="pct"/>
            <w:gridSpan w:val="3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0E02B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02B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0E02B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02B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0E02B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:rsidR="000E02BB" w:rsidRPr="000E02BB" w:rsidRDefault="000E02BB" w:rsidP="000E02BB">
      <w:pPr>
        <w:spacing w:after="0" w:line="259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4952" w:type="pct"/>
        <w:jc w:val="right"/>
        <w:tblLook w:val="04A0" w:firstRow="1" w:lastRow="0" w:firstColumn="1" w:lastColumn="0" w:noHBand="0" w:noVBand="1"/>
      </w:tblPr>
      <w:tblGrid>
        <w:gridCol w:w="2814"/>
        <w:gridCol w:w="4845"/>
        <w:gridCol w:w="2920"/>
      </w:tblGrid>
      <w:tr w:rsidR="000E02BB" w:rsidRPr="000E02BB" w:rsidTr="00120FA8">
        <w:trPr>
          <w:trHeight w:val="1451"/>
          <w:jc w:val="right"/>
        </w:trPr>
        <w:tc>
          <w:tcPr>
            <w:tcW w:w="1330" w:type="pct"/>
          </w:tcPr>
          <w:p w:rsidR="000E02BB" w:rsidRPr="000E02BB" w:rsidRDefault="000E02BB" w:rsidP="000E02BB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Организаторы азартных игр в букмекерских конторах и тотализаторах.</w:t>
            </w:r>
          </w:p>
        </w:tc>
        <w:tc>
          <w:tcPr>
            <w:tcW w:w="2290" w:type="pct"/>
            <w:tcMar>
              <w:left w:w="0" w:type="dxa"/>
              <w:right w:w="0" w:type="dxa"/>
            </w:tcMar>
          </w:tcPr>
          <w:p w:rsidR="000E02BB" w:rsidRPr="000E02BB" w:rsidRDefault="000E02BB" w:rsidP="000E02BB">
            <w:pPr>
              <w:spacing w:after="160" w:line="259" w:lineRule="auto"/>
              <w:ind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Правовая определенность при подтверждении источников происхождения денежных средств, вносимых в оплату уставного капитала организатора азартных игр в букмекерской конторе или тотализаторе</w:t>
            </w:r>
          </w:p>
        </w:tc>
        <w:tc>
          <w:tcPr>
            <w:tcW w:w="1380" w:type="pct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В соответствии с проектом постановления</w:t>
            </w:r>
          </w:p>
        </w:tc>
      </w:tr>
    </w:tbl>
    <w:p w:rsidR="000E02BB" w:rsidRPr="000E02BB" w:rsidRDefault="000E02BB" w:rsidP="000E02BB">
      <w:pPr>
        <w:spacing w:before="240"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2BB" w:rsidRPr="000E02BB" w:rsidRDefault="000E02BB" w:rsidP="000E02BB">
      <w:pPr>
        <w:spacing w:before="240"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Оценка расходов и доходов субъектов предпринимательской и иной экономической деятельности, связанных с необходимостью соблюдения </w:t>
      </w:r>
      <w:r w:rsidRPr="000E0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44"/>
        <w:gridCol w:w="4157"/>
        <w:gridCol w:w="3581"/>
      </w:tblGrid>
      <w:tr w:rsidR="000E02BB" w:rsidRPr="000E02BB" w:rsidTr="00120FA8">
        <w:tc>
          <w:tcPr>
            <w:tcW w:w="1378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0E02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9"/>
            </w:r>
          </w:p>
        </w:tc>
        <w:tc>
          <w:tcPr>
            <w:tcW w:w="1946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 w:rsidRPr="000E02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0"/>
            </w:r>
          </w:p>
        </w:tc>
        <w:tc>
          <w:tcPr>
            <w:tcW w:w="1676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0E02BB" w:rsidRPr="000E02BB" w:rsidTr="00120FA8">
        <w:trPr>
          <w:trHeight w:val="192"/>
        </w:trPr>
        <w:tc>
          <w:tcPr>
            <w:tcW w:w="5000" w:type="pct"/>
            <w:gridSpan w:val="3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0E02B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02B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0E02B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02B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:rsidR="000E02BB" w:rsidRPr="000E02BB" w:rsidRDefault="000E02BB" w:rsidP="000E02BB">
      <w:pPr>
        <w:spacing w:after="0" w:line="259" w:lineRule="auto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7"/>
        <w:gridCol w:w="2086"/>
        <w:gridCol w:w="7636"/>
      </w:tblGrid>
      <w:tr w:rsidR="000E02BB" w:rsidRPr="000E02BB" w:rsidTr="00120FA8">
        <w:trPr>
          <w:trHeight w:val="725"/>
        </w:trPr>
        <w:tc>
          <w:tcPr>
            <w:tcW w:w="1391" w:type="pct"/>
            <w:gridSpan w:val="2"/>
          </w:tcPr>
          <w:p w:rsidR="000E02BB" w:rsidRPr="000E02BB" w:rsidRDefault="000E02BB" w:rsidP="000E02B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609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84"/>
              <w:gridCol w:w="3732"/>
            </w:tblGrid>
            <w:tr w:rsidR="000E02BB" w:rsidRPr="000E02BB" w:rsidTr="00120FA8">
              <w:trPr>
                <w:trHeight w:val="890"/>
              </w:trPr>
              <w:tc>
                <w:tcPr>
                  <w:tcW w:w="2550" w:type="pct"/>
                </w:tcPr>
                <w:p w:rsidR="000E02BB" w:rsidRPr="000E02BB" w:rsidRDefault="000E02BB" w:rsidP="000E02BB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0E02B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  <w:tc>
                <w:tcPr>
                  <w:tcW w:w="2502" w:type="pct"/>
                </w:tcPr>
                <w:p w:rsidR="000E02BB" w:rsidRPr="000E02BB" w:rsidRDefault="000E02BB" w:rsidP="000E02BB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E02BB" w:rsidRPr="000E02BB" w:rsidTr="00120FA8">
        <w:tc>
          <w:tcPr>
            <w:tcW w:w="405" w:type="pct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0E02BB" w:rsidRPr="000E02BB" w:rsidRDefault="000E02BB" w:rsidP="000E02BB">
      <w:pPr>
        <w:spacing w:before="240"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2BB">
        <w:rPr>
          <w:rFonts w:ascii="Times New Roman" w:hAnsi="Times New Roman" w:cs="Times New Roman"/>
          <w:b/>
          <w:sz w:val="28"/>
          <w:szCs w:val="28"/>
        </w:rPr>
        <w:t>12. Информация об отмене обязанностей, запретов или ограничений для субъектов предпринимательской и иной экономической деятельности</w:t>
      </w:r>
      <w:r w:rsidRPr="000E02BB"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11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4546"/>
        <w:gridCol w:w="5341"/>
      </w:tblGrid>
      <w:tr w:rsidR="000E02BB" w:rsidRPr="000E02BB" w:rsidTr="00120FA8">
        <w:tc>
          <w:tcPr>
            <w:tcW w:w="2500" w:type="pct"/>
            <w:gridSpan w:val="2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500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12.2.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0E02BB" w:rsidRPr="000E02BB" w:rsidTr="00120FA8">
        <w:tc>
          <w:tcPr>
            <w:tcW w:w="2500" w:type="pct"/>
            <w:gridSpan w:val="2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02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Отсутствует</w:t>
            </w:r>
            <w:proofErr w:type="spellEnd"/>
          </w:p>
        </w:tc>
        <w:tc>
          <w:tcPr>
            <w:tcW w:w="2500" w:type="pct"/>
          </w:tcPr>
          <w:p w:rsidR="000E02BB" w:rsidRPr="000E02BB" w:rsidRDefault="000E02BB" w:rsidP="000E02B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E02BB" w:rsidRPr="000E02BB" w:rsidTr="00120FA8">
        <w:tc>
          <w:tcPr>
            <w:tcW w:w="372" w:type="pct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628" w:type="pct"/>
            <w:gridSpan w:val="2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обязанности, запреты или ограничения:</w:t>
            </w:r>
          </w:p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0E02BB" w:rsidRPr="000E02BB" w:rsidRDefault="000E02BB" w:rsidP="000E02BB">
      <w:pPr>
        <w:spacing w:before="240"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2BB">
        <w:rPr>
          <w:rFonts w:ascii="Times New Roman" w:hAnsi="Times New Roman" w:cs="Times New Roman"/>
          <w:b/>
          <w:sz w:val="28"/>
          <w:szCs w:val="28"/>
        </w:rPr>
        <w:t xml:space="preserve">13. Риски решения проблемы предложенным способом регулирования и риски негативных последствий, а также описание </w:t>
      </w:r>
      <w:proofErr w:type="gramStart"/>
      <w:r w:rsidRPr="000E02BB">
        <w:rPr>
          <w:rFonts w:ascii="Times New Roman" w:hAnsi="Times New Roman" w:cs="Times New Roman"/>
          <w:b/>
          <w:sz w:val="28"/>
          <w:szCs w:val="28"/>
        </w:rPr>
        <w:t>методов контроля эффективности избранного способа достижения целей регулирования</w:t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1875"/>
        <w:gridCol w:w="2671"/>
        <w:gridCol w:w="2671"/>
        <w:gridCol w:w="2671"/>
      </w:tblGrid>
      <w:tr w:rsidR="000E02BB" w:rsidRPr="000E02BB" w:rsidTr="00120FA8">
        <w:tc>
          <w:tcPr>
            <w:tcW w:w="1250" w:type="pct"/>
            <w:gridSpan w:val="2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 xml:space="preserve">Риски решения проблемы </w:t>
            </w:r>
            <w:r w:rsidRPr="000E02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наступления</w:t>
            </w:r>
            <w:proofErr w:type="spellEnd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13.3.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  <w:proofErr w:type="gramStart"/>
            <w:r w:rsidRPr="000E02BB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эффективности </w:t>
            </w:r>
            <w:r w:rsidRPr="000E02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избранного способа достижения целей регулирования</w:t>
            </w:r>
            <w:proofErr w:type="gramEnd"/>
          </w:p>
        </w:tc>
        <w:tc>
          <w:tcPr>
            <w:tcW w:w="1250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13.4.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рисков</w:t>
            </w:r>
            <w:proofErr w:type="spellEnd"/>
          </w:p>
          <w:p w:rsidR="000E02BB" w:rsidRPr="000E02BB" w:rsidRDefault="000E02BB" w:rsidP="000E02BB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E02BB" w:rsidRPr="000E02BB" w:rsidTr="00120FA8">
        <w:tc>
          <w:tcPr>
            <w:tcW w:w="1250" w:type="pct"/>
            <w:gridSpan w:val="2"/>
          </w:tcPr>
          <w:p w:rsidR="000E02BB" w:rsidRPr="000E02BB" w:rsidRDefault="000E02BB" w:rsidP="000E02BB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E02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Отсутствуют</w:t>
            </w:r>
            <w:proofErr w:type="spellEnd"/>
            <w:r w:rsidRPr="000E02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50" w:type="pct"/>
          </w:tcPr>
          <w:p w:rsidR="000E02BB" w:rsidRPr="000E02BB" w:rsidRDefault="000E02BB" w:rsidP="000E02B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0E02BB" w:rsidRPr="000E02BB" w:rsidRDefault="000E02BB" w:rsidP="000E02B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0E02BB" w:rsidRPr="000E02BB" w:rsidRDefault="000E02BB" w:rsidP="000E02B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E02BB" w:rsidRPr="000E02BB" w:rsidTr="00120FA8">
        <w:tc>
          <w:tcPr>
            <w:tcW w:w="372" w:type="pct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4628" w:type="pct"/>
            <w:gridSpan w:val="4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0E02BB" w:rsidRPr="000E02BB" w:rsidRDefault="000E02BB" w:rsidP="000E02BB">
      <w:pPr>
        <w:spacing w:before="240"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2BB">
        <w:rPr>
          <w:rFonts w:ascii="Times New Roman" w:hAnsi="Times New Roman" w:cs="Times New Roman"/>
          <w:b/>
          <w:sz w:val="28"/>
          <w:szCs w:val="28"/>
        </w:rPr>
        <w:t>14.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1312"/>
        <w:gridCol w:w="2047"/>
        <w:gridCol w:w="2010"/>
        <w:gridCol w:w="2258"/>
        <w:gridCol w:w="2260"/>
      </w:tblGrid>
      <w:tr w:rsidR="000E02BB" w:rsidRPr="000E02BB" w:rsidTr="00120FA8">
        <w:tc>
          <w:tcPr>
            <w:tcW w:w="986" w:type="pct"/>
            <w:gridSpan w:val="2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14.2.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14.3.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0E02BB" w:rsidRPr="000E02BB" w:rsidTr="00120FA8">
        <w:tc>
          <w:tcPr>
            <w:tcW w:w="986" w:type="pct"/>
            <w:gridSpan w:val="2"/>
          </w:tcPr>
          <w:p w:rsidR="000E02BB" w:rsidRPr="000E02BB" w:rsidRDefault="000E02BB" w:rsidP="000E02B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E02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Отсутствуют</w:t>
            </w:r>
            <w:proofErr w:type="spellEnd"/>
            <w:r w:rsidRPr="000E02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Мероприятие</w:t>
            </w:r>
            <w:proofErr w:type="spellEnd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958" w:type="pct"/>
          </w:tcPr>
          <w:p w:rsidR="000E02BB" w:rsidRPr="000E02BB" w:rsidRDefault="000E02BB" w:rsidP="000E02B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1" w:type="pct"/>
          </w:tcPr>
          <w:p w:rsidR="000E02BB" w:rsidRPr="000E02BB" w:rsidRDefault="000E02BB" w:rsidP="000E02B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</w:tcPr>
          <w:p w:rsidR="000E02BB" w:rsidRPr="000E02BB" w:rsidRDefault="000E02BB" w:rsidP="000E02B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8" w:type="pct"/>
          </w:tcPr>
          <w:p w:rsidR="000E02BB" w:rsidRPr="000E02BB" w:rsidRDefault="000E02BB" w:rsidP="000E02B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E02BB" w:rsidRPr="000E02BB" w:rsidTr="00120FA8">
        <w:trPr>
          <w:trHeight w:val="1118"/>
        </w:trPr>
        <w:tc>
          <w:tcPr>
            <w:tcW w:w="372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570" w:type="pct"/>
            <w:gridSpan w:val="4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 (млн. руб.):</w:t>
            </w:r>
          </w:p>
        </w:tc>
        <w:tc>
          <w:tcPr>
            <w:tcW w:w="1058" w:type="pct"/>
          </w:tcPr>
          <w:p w:rsidR="000E02BB" w:rsidRPr="000E02BB" w:rsidRDefault="000E02BB" w:rsidP="000E02B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E02BB" w:rsidRPr="000E02BB" w:rsidRDefault="000E02BB" w:rsidP="000E02BB">
      <w:pPr>
        <w:spacing w:before="240"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2BB">
        <w:rPr>
          <w:rFonts w:ascii="Times New Roman" w:hAnsi="Times New Roman" w:cs="Times New Roman"/>
          <w:b/>
          <w:sz w:val="28"/>
          <w:szCs w:val="28"/>
        </w:rPr>
        <w:t>15.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70"/>
        <w:gridCol w:w="2564"/>
        <w:gridCol w:w="2884"/>
        <w:gridCol w:w="2564"/>
      </w:tblGrid>
      <w:tr w:rsidR="000E02BB" w:rsidRPr="000E02BB" w:rsidTr="00120FA8">
        <w:tc>
          <w:tcPr>
            <w:tcW w:w="1250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15.1.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 w:rsidRPr="000E02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2"/>
            </w:r>
          </w:p>
        </w:tc>
        <w:tc>
          <w:tcPr>
            <w:tcW w:w="1200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15.2.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50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15.3.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15.4.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:rsidR="000E02BB" w:rsidRPr="000E02BB" w:rsidRDefault="000E02BB" w:rsidP="000E02BB">
      <w:pPr>
        <w:spacing w:after="0" w:line="259" w:lineRule="auto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45"/>
        <w:gridCol w:w="7934"/>
      </w:tblGrid>
      <w:tr w:rsidR="000E02BB" w:rsidRPr="000E02BB" w:rsidTr="00120FA8">
        <w:trPr>
          <w:trHeight w:val="719"/>
        </w:trPr>
        <w:tc>
          <w:tcPr>
            <w:tcW w:w="1250" w:type="pct"/>
          </w:tcPr>
          <w:p w:rsidR="000E02BB" w:rsidRPr="000E02BB" w:rsidRDefault="000E02BB" w:rsidP="000E02BB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E02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Отсутствуют</w:t>
            </w:r>
            <w:proofErr w:type="spellEnd"/>
          </w:p>
        </w:tc>
        <w:tc>
          <w:tcPr>
            <w:tcW w:w="3782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35"/>
              <w:gridCol w:w="2843"/>
              <w:gridCol w:w="2536"/>
            </w:tblGrid>
            <w:tr w:rsidR="000E02BB" w:rsidRPr="000E02BB" w:rsidTr="000E02BB">
              <w:trPr>
                <w:trHeight w:val="890"/>
              </w:trPr>
              <w:tc>
                <w:tcPr>
                  <w:tcW w:w="1602" w:type="pct"/>
                </w:tcPr>
                <w:p w:rsidR="000E02BB" w:rsidRPr="000E02BB" w:rsidRDefault="000E02BB" w:rsidP="000E02BB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2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(Показатель №.1) (Показатель №.K)</w:t>
                  </w:r>
                </w:p>
              </w:tc>
              <w:tc>
                <w:tcPr>
                  <w:tcW w:w="1796" w:type="pct"/>
                </w:tcPr>
                <w:p w:rsidR="000E02BB" w:rsidRPr="000E02BB" w:rsidRDefault="000E02BB" w:rsidP="000E02BB">
                  <w:pPr>
                    <w:tabs>
                      <w:tab w:val="left" w:pos="748"/>
                    </w:tabs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0E02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02" w:type="pct"/>
                </w:tcPr>
                <w:p w:rsidR="000E02BB" w:rsidRPr="000E02BB" w:rsidRDefault="000E02BB" w:rsidP="000E02BB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0E02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02BB" w:rsidRPr="000E02BB" w:rsidRDefault="000E02BB" w:rsidP="000E02BB">
      <w:pPr>
        <w:spacing w:after="0" w:line="259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6008"/>
        <w:gridCol w:w="3880"/>
      </w:tblGrid>
      <w:tr w:rsidR="000E02BB" w:rsidRPr="000E02BB" w:rsidTr="00120FA8">
        <w:tc>
          <w:tcPr>
            <w:tcW w:w="372" w:type="pct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15.5.</w:t>
            </w:r>
          </w:p>
        </w:tc>
        <w:tc>
          <w:tcPr>
            <w:tcW w:w="4628" w:type="pct"/>
            <w:gridSpan w:val="2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proofErr w:type="gramStart"/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программах</w:t>
            </w:r>
            <w:proofErr w:type="gramEnd"/>
            <w:r w:rsidRPr="000E02BB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и иных способах (методах) оценки достижения заявленных целей регулирования:</w:t>
            </w:r>
          </w:p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E02BB" w:rsidRPr="000E02BB" w:rsidTr="00120FA8">
        <w:tc>
          <w:tcPr>
            <w:tcW w:w="372" w:type="pct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812" w:type="pct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0E02BB" w:rsidRPr="000E02BB" w:rsidRDefault="000E02BB" w:rsidP="000E02B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</w:p>
        </w:tc>
      </w:tr>
      <w:tr w:rsidR="000E02BB" w:rsidRPr="000E02BB" w:rsidTr="00120FA8">
        <w:tc>
          <w:tcPr>
            <w:tcW w:w="372" w:type="pct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15.7.</w:t>
            </w:r>
          </w:p>
        </w:tc>
        <w:tc>
          <w:tcPr>
            <w:tcW w:w="4628" w:type="pct"/>
            <w:gridSpan w:val="2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0E02BB" w:rsidRPr="000E02BB" w:rsidRDefault="000E02BB" w:rsidP="000E02BB">
      <w:pPr>
        <w:spacing w:before="240"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2BB">
        <w:rPr>
          <w:rFonts w:ascii="Times New Roman" w:hAnsi="Times New Roman" w:cs="Times New Roman"/>
          <w:b/>
          <w:sz w:val="28"/>
          <w:szCs w:val="28"/>
        </w:rPr>
        <w:t>16. 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4405"/>
        <w:gridCol w:w="793"/>
        <w:gridCol w:w="579"/>
        <w:gridCol w:w="4113"/>
      </w:tblGrid>
      <w:tr w:rsidR="000E02BB" w:rsidRPr="000E02BB" w:rsidTr="00120FA8">
        <w:tc>
          <w:tcPr>
            <w:tcW w:w="371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0E02BB" w:rsidRPr="000E02BB" w:rsidRDefault="000E02BB" w:rsidP="000E02BB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января </w:t>
            </w:r>
            <w:r w:rsidRPr="000E02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0E02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г.</w:t>
            </w:r>
          </w:p>
        </w:tc>
      </w:tr>
      <w:tr w:rsidR="000E02BB" w:rsidRPr="000E02BB" w:rsidTr="00120FA8">
        <w:tc>
          <w:tcPr>
            <w:tcW w:w="371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gramStart"/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</w:t>
            </w:r>
            <w:proofErr w:type="gramEnd"/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/ нет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Срок (если есть необходимость):</w:t>
            </w:r>
          </w:p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E02BB" w:rsidRPr="000E02BB" w:rsidTr="00120FA8">
        <w:tc>
          <w:tcPr>
            <w:tcW w:w="371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эксперимента:</w:t>
            </w:r>
          </w:p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 необходимость в установлении эксперимента/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E02BB" w:rsidRPr="000E02BB" w:rsidTr="00120FA8">
        <w:tc>
          <w:tcPr>
            <w:tcW w:w="371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эксперимента:</w:t>
            </w:r>
          </w:p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E02BB" w:rsidRPr="000E02BB" w:rsidTr="00120FA8">
        <w:tc>
          <w:tcPr>
            <w:tcW w:w="371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эксперимента:</w:t>
            </w:r>
          </w:p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E02BB" w:rsidRPr="000E02BB" w:rsidTr="00120FA8">
        <w:tc>
          <w:tcPr>
            <w:tcW w:w="371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ресурсы:</w:t>
            </w:r>
          </w:p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E02BB" w:rsidRPr="000E02BB" w:rsidTr="00120FA8">
        <w:tc>
          <w:tcPr>
            <w:tcW w:w="371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эксперимент:</w:t>
            </w:r>
          </w:p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E02BB" w:rsidRPr="000E02BB" w:rsidTr="00120FA8">
        <w:tc>
          <w:tcPr>
            <w:tcW w:w="371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проведения:</w:t>
            </w:r>
          </w:p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0E02BB" w:rsidRPr="000E02BB" w:rsidRDefault="000E02BB" w:rsidP="000E02BB">
      <w:pPr>
        <w:spacing w:before="240"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2BB">
        <w:rPr>
          <w:rFonts w:ascii="Times New Roman" w:hAnsi="Times New Roman" w:cs="Times New Roman"/>
          <w:b/>
          <w:sz w:val="28"/>
          <w:szCs w:val="28"/>
        </w:rPr>
        <w:t xml:space="preserve">17. Сведения о </w:t>
      </w:r>
      <w:proofErr w:type="gramStart"/>
      <w:r w:rsidRPr="000E02BB">
        <w:rPr>
          <w:rFonts w:ascii="Times New Roman" w:hAnsi="Times New Roman" w:cs="Times New Roman"/>
          <w:b/>
          <w:sz w:val="28"/>
          <w:szCs w:val="28"/>
        </w:rPr>
        <w:t>размещении</w:t>
      </w:r>
      <w:proofErr w:type="gramEnd"/>
      <w:r w:rsidRPr="000E02BB">
        <w:rPr>
          <w:rFonts w:ascii="Times New Roman" w:hAnsi="Times New Roman" w:cs="Times New Roman"/>
          <w:b/>
          <w:sz w:val="28"/>
          <w:szCs w:val="28"/>
        </w:rPr>
        <w:t xml:space="preserve">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0E02BB" w:rsidRPr="000E02BB" w:rsidTr="00120FA8">
        <w:tc>
          <w:tcPr>
            <w:tcW w:w="371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«Интернет»:</w:t>
            </w:r>
          </w:p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t xml:space="preserve"> </w:t>
            </w: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http://regulation.gov.ru/projects#npa=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E02BB" w:rsidRPr="000E02BB" w:rsidTr="00120FA8">
        <w:trPr>
          <w:trHeight w:val="105"/>
        </w:trPr>
        <w:tc>
          <w:tcPr>
            <w:tcW w:w="371" w:type="pct"/>
            <w:vMerge w:val="restar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17.2.</w:t>
            </w:r>
          </w:p>
        </w:tc>
        <w:tc>
          <w:tcPr>
            <w:tcW w:w="4629" w:type="pct"/>
            <w:gridSpan w:val="2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0E02BB" w:rsidRPr="000E02BB" w:rsidTr="00120FA8">
        <w:trPr>
          <w:trHeight w:val="105"/>
        </w:trPr>
        <w:tc>
          <w:tcPr>
            <w:tcW w:w="371" w:type="pct"/>
            <w:vMerge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0E02BB" w:rsidRPr="000E02BB" w:rsidRDefault="000E02BB" w:rsidP="000E02BB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E02BB" w:rsidRPr="000E02BB" w:rsidTr="00120FA8">
        <w:trPr>
          <w:trHeight w:val="105"/>
        </w:trPr>
        <w:tc>
          <w:tcPr>
            <w:tcW w:w="371" w:type="pct"/>
            <w:vMerge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0E02BB" w:rsidRPr="000E02BB" w:rsidRDefault="000E02BB" w:rsidP="000E02BB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E02BB" w:rsidRPr="000E02BB" w:rsidTr="00120FA8">
        <w:tc>
          <w:tcPr>
            <w:tcW w:w="371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</w:t>
            </w:r>
            <w:proofErr w:type="gramStart"/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лицах</w:t>
            </w:r>
            <w:proofErr w:type="gramEnd"/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, предоставивших предложения: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 о подготовке проекта постановления не размещалось.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E02BB" w:rsidRPr="000E02BB" w:rsidTr="00120FA8">
        <w:tc>
          <w:tcPr>
            <w:tcW w:w="371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17.4.</w:t>
            </w:r>
          </w:p>
        </w:tc>
        <w:tc>
          <w:tcPr>
            <w:tcW w:w="4629" w:type="pct"/>
            <w:gridSpan w:val="2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</w:t>
            </w:r>
            <w:proofErr w:type="gramStart"/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подразделениях</w:t>
            </w:r>
            <w:proofErr w:type="gramEnd"/>
            <w:r w:rsidRPr="000E02BB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разработчика, рассмотревших предоставленные предложения:</w:t>
            </w:r>
          </w:p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E02BB" w:rsidRPr="000E02BB" w:rsidTr="00120FA8">
        <w:tc>
          <w:tcPr>
            <w:tcW w:w="371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 xml:space="preserve">Иные сведения о </w:t>
            </w:r>
            <w:proofErr w:type="gramStart"/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размещении</w:t>
            </w:r>
            <w:proofErr w:type="gramEnd"/>
            <w:r w:rsidRPr="000E02BB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уведомления:</w:t>
            </w:r>
          </w:p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0E02BB" w:rsidRPr="000E02BB" w:rsidRDefault="000E02BB" w:rsidP="000E02BB">
      <w:pPr>
        <w:spacing w:before="240"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2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18. Сведения о </w:t>
      </w:r>
      <w:proofErr w:type="gramStart"/>
      <w:r w:rsidRPr="000E02BB">
        <w:rPr>
          <w:rFonts w:ascii="Times New Roman" w:hAnsi="Times New Roman" w:cs="Times New Roman"/>
          <w:b/>
          <w:sz w:val="28"/>
          <w:szCs w:val="28"/>
        </w:rPr>
        <w:t>проведении</w:t>
      </w:r>
      <w:proofErr w:type="gramEnd"/>
      <w:r w:rsidRPr="000E02BB">
        <w:rPr>
          <w:rFonts w:ascii="Times New Roman" w:hAnsi="Times New Roman" w:cs="Times New Roman"/>
          <w:b/>
          <w:sz w:val="28"/>
          <w:szCs w:val="28"/>
        </w:rPr>
        <w:t xml:space="preserve">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7747"/>
        <w:gridCol w:w="2143"/>
      </w:tblGrid>
      <w:tr w:rsidR="000E02BB" w:rsidRPr="000E02BB" w:rsidTr="00120FA8">
        <w:trPr>
          <w:trHeight w:val="105"/>
        </w:trPr>
        <w:tc>
          <w:tcPr>
            <w:tcW w:w="371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</w:t>
            </w:r>
          </w:p>
        </w:tc>
        <w:tc>
          <w:tcPr>
            <w:tcW w:w="3626" w:type="pct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(шт.):</w:t>
            </w:r>
          </w:p>
        </w:tc>
        <w:tc>
          <w:tcPr>
            <w:tcW w:w="1003" w:type="pct"/>
          </w:tcPr>
          <w:p w:rsidR="000E02BB" w:rsidRPr="000E02BB" w:rsidRDefault="000E02BB" w:rsidP="000E02B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2BB" w:rsidRPr="000E02BB" w:rsidTr="00120FA8">
        <w:tc>
          <w:tcPr>
            <w:tcW w:w="371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0E02BB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</w:t>
            </w:r>
          </w:p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0E02BB" w:rsidRPr="000E02BB" w:rsidRDefault="000E02BB" w:rsidP="000E02BB">
      <w:pPr>
        <w:spacing w:before="240"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2BB">
        <w:rPr>
          <w:rFonts w:ascii="Times New Roman" w:hAnsi="Times New Roman" w:cs="Times New Roman"/>
          <w:b/>
          <w:sz w:val="28"/>
          <w:szCs w:val="28"/>
        </w:rPr>
        <w:t>19. 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9889"/>
      </w:tblGrid>
      <w:tr w:rsidR="000E02BB" w:rsidRPr="000E02BB" w:rsidTr="00120FA8">
        <w:tc>
          <w:tcPr>
            <w:tcW w:w="371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сведения:</w:t>
            </w:r>
          </w:p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E02BB" w:rsidRPr="000E02BB" w:rsidTr="00120FA8">
        <w:tc>
          <w:tcPr>
            <w:tcW w:w="371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0E02BB" w:rsidRPr="000E02BB" w:rsidRDefault="000E02BB" w:rsidP="000E02BB">
      <w:pPr>
        <w:spacing w:before="240"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2BB">
        <w:rPr>
          <w:rFonts w:ascii="Times New Roman" w:hAnsi="Times New Roman" w:cs="Times New Roman"/>
          <w:b/>
          <w:sz w:val="28"/>
          <w:szCs w:val="28"/>
        </w:rPr>
        <w:t xml:space="preserve">20. </w:t>
      </w:r>
      <w:proofErr w:type="gramStart"/>
      <w:r w:rsidRPr="000E02BB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Pr="000E02BB"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13"/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0E02BB" w:rsidRPr="000E02BB" w:rsidTr="00120FA8">
        <w:tc>
          <w:tcPr>
            <w:tcW w:w="371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«Интернет»:</w:t>
            </w:r>
          </w:p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b/>
                <w:sz w:val="28"/>
                <w:szCs w:val="28"/>
              </w:rPr>
              <w:t>http://regulation.gov.ru/projects#npa=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E02BB" w:rsidRPr="000E02BB" w:rsidTr="00120FA8">
        <w:trPr>
          <w:trHeight w:val="105"/>
        </w:trPr>
        <w:tc>
          <w:tcPr>
            <w:tcW w:w="371" w:type="pct"/>
            <w:vMerge w:val="restar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проведением публичного обсуждения проекта акта:</w:t>
            </w:r>
          </w:p>
        </w:tc>
      </w:tr>
      <w:tr w:rsidR="000E02BB" w:rsidRPr="000E02BB" w:rsidTr="00120FA8">
        <w:trPr>
          <w:trHeight w:val="105"/>
        </w:trPr>
        <w:tc>
          <w:tcPr>
            <w:tcW w:w="371" w:type="pct"/>
            <w:vMerge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Начало:</w:t>
            </w:r>
          </w:p>
        </w:tc>
        <w:tc>
          <w:tcPr>
            <w:tcW w:w="3782" w:type="pct"/>
          </w:tcPr>
          <w:p w:rsidR="000E02BB" w:rsidRPr="000E02BB" w:rsidRDefault="000E02BB" w:rsidP="000E02BB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02BB" w:rsidRPr="000E02BB" w:rsidTr="00120FA8">
        <w:trPr>
          <w:trHeight w:val="105"/>
        </w:trPr>
        <w:tc>
          <w:tcPr>
            <w:tcW w:w="371" w:type="pct"/>
            <w:vMerge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Окончание:</w:t>
            </w:r>
          </w:p>
        </w:tc>
        <w:tc>
          <w:tcPr>
            <w:tcW w:w="3782" w:type="pct"/>
          </w:tcPr>
          <w:p w:rsidR="000E02BB" w:rsidRPr="000E02BB" w:rsidRDefault="000E02BB" w:rsidP="000E02BB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02BB" w:rsidRPr="000E02BB" w:rsidTr="00120FA8">
        <w:trPr>
          <w:trHeight w:val="105"/>
        </w:trPr>
        <w:tc>
          <w:tcPr>
            <w:tcW w:w="371" w:type="pct"/>
            <w:vMerge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9" w:type="pct"/>
            <w:gridSpan w:val="2"/>
          </w:tcPr>
          <w:p w:rsidR="000E02BB" w:rsidRPr="000E02BB" w:rsidRDefault="000E02BB" w:rsidP="000E02B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повторным проведением публичного обсуждения проекта акта:</w:t>
            </w:r>
          </w:p>
        </w:tc>
      </w:tr>
      <w:tr w:rsidR="000E02BB" w:rsidRPr="000E02BB" w:rsidTr="00120FA8">
        <w:trPr>
          <w:trHeight w:val="105"/>
        </w:trPr>
        <w:tc>
          <w:tcPr>
            <w:tcW w:w="371" w:type="pct"/>
            <w:vMerge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Начало:</w:t>
            </w:r>
          </w:p>
        </w:tc>
        <w:tc>
          <w:tcPr>
            <w:tcW w:w="3782" w:type="pct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2BB" w:rsidRPr="000E02BB" w:rsidTr="00120FA8">
        <w:trPr>
          <w:trHeight w:val="105"/>
        </w:trPr>
        <w:tc>
          <w:tcPr>
            <w:tcW w:w="371" w:type="pct"/>
            <w:vMerge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Окончание:</w:t>
            </w:r>
          </w:p>
        </w:tc>
        <w:tc>
          <w:tcPr>
            <w:tcW w:w="3782" w:type="pct"/>
          </w:tcPr>
          <w:p w:rsidR="000E02BB" w:rsidRPr="000E02BB" w:rsidRDefault="000E02BB" w:rsidP="000E02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2BB" w:rsidRPr="000E02BB" w:rsidTr="00120FA8">
        <w:tc>
          <w:tcPr>
            <w:tcW w:w="371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0E02BB" w:rsidRPr="000E02BB" w:rsidRDefault="000E02BB" w:rsidP="000E02BB">
            <w:pPr>
              <w:spacing w:after="160" w:line="259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</w:t>
            </w:r>
            <w:proofErr w:type="gramStart"/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органах</w:t>
            </w:r>
            <w:proofErr w:type="gramEnd"/>
            <w:r w:rsidRPr="000E02BB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исполнительной власти и представителях предпринимательского сообщества, извещенных о проведении публичных консультаций: </w:t>
            </w:r>
          </w:p>
          <w:p w:rsidR="000E02BB" w:rsidRPr="000E02BB" w:rsidRDefault="000E02BB" w:rsidP="000E02BB">
            <w:pPr>
              <w:spacing w:after="160" w:line="259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E02BB" w:rsidRPr="000E02BB" w:rsidTr="00120FA8">
        <w:tc>
          <w:tcPr>
            <w:tcW w:w="371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20.4.</w:t>
            </w:r>
          </w:p>
        </w:tc>
        <w:tc>
          <w:tcPr>
            <w:tcW w:w="4629" w:type="pct"/>
            <w:gridSpan w:val="2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</w:t>
            </w:r>
            <w:proofErr w:type="gramStart"/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лицах</w:t>
            </w:r>
            <w:proofErr w:type="gramEnd"/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, представивших предложения:</w:t>
            </w:r>
          </w:p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E02BB" w:rsidRPr="000E02BB" w:rsidTr="00120FA8">
        <w:tc>
          <w:tcPr>
            <w:tcW w:w="371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</w:t>
            </w:r>
            <w:proofErr w:type="gramStart"/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подразделениях</w:t>
            </w:r>
            <w:proofErr w:type="gramEnd"/>
            <w:r w:rsidRPr="000E02BB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разработчика, рассмотревших предоставленные предложения: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E02BB" w:rsidRPr="000E02BB" w:rsidTr="00120FA8">
        <w:tc>
          <w:tcPr>
            <w:tcW w:w="371" w:type="pct"/>
          </w:tcPr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E0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2"/>
          </w:tcPr>
          <w:p w:rsidR="000E02BB" w:rsidRPr="000E02BB" w:rsidRDefault="000E02BB" w:rsidP="000E02BB">
            <w:pPr>
              <w:pBdr>
                <w:bottom w:val="single" w:sz="4" w:space="1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sz w:val="28"/>
                <w:szCs w:val="28"/>
              </w:rPr>
              <w:t xml:space="preserve">Иные сведения о </w:t>
            </w:r>
            <w:proofErr w:type="gramStart"/>
            <w:r w:rsidRPr="000E02BB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proofErr w:type="gramEnd"/>
            <w:r w:rsidRPr="000E02B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 обсуждения проекта акта:</w:t>
            </w:r>
          </w:p>
          <w:p w:rsidR="000E02BB" w:rsidRPr="000E02BB" w:rsidRDefault="000E02BB" w:rsidP="000E02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E02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E02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0E02BB" w:rsidRPr="000E02BB" w:rsidRDefault="000E02BB" w:rsidP="000E02BB">
      <w:pPr>
        <w:spacing w:after="160" w:line="259" w:lineRule="auto"/>
      </w:pPr>
    </w:p>
    <w:p w:rsidR="000E02BB" w:rsidRPr="000E02BB" w:rsidRDefault="000E02BB" w:rsidP="000E02BB">
      <w:pPr>
        <w:spacing w:after="160" w:line="259" w:lineRule="auto"/>
      </w:pPr>
    </w:p>
    <w:p w:rsidR="000E02BB" w:rsidRPr="000E02BB" w:rsidRDefault="000E02BB" w:rsidP="000E02BB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0E02BB"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0E02BB" w:rsidRPr="000E02BB" w:rsidRDefault="000E02BB" w:rsidP="000E02BB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0E02BB">
        <w:rPr>
          <w:rFonts w:ascii="Times New Roman" w:hAnsi="Times New Roman" w:cs="Times New Roman"/>
          <w:sz w:val="28"/>
          <w:szCs w:val="28"/>
        </w:rPr>
        <w:t>Департамента финансовой политики                                                           А.Н. Воронцов</w:t>
      </w:r>
    </w:p>
    <w:p w:rsidR="00CB7ACF" w:rsidRDefault="00CB7ACF">
      <w:bookmarkStart w:id="0" w:name="_GoBack"/>
      <w:bookmarkEnd w:id="0"/>
    </w:p>
    <w:sectPr w:rsidR="00CB7ACF" w:rsidSect="00EF4C16">
      <w:head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6AE" w:rsidRDefault="00E246AE" w:rsidP="000E02BB">
      <w:pPr>
        <w:spacing w:after="0" w:line="240" w:lineRule="auto"/>
      </w:pPr>
      <w:r>
        <w:separator/>
      </w:r>
    </w:p>
  </w:endnote>
  <w:endnote w:type="continuationSeparator" w:id="0">
    <w:p w:rsidR="00E246AE" w:rsidRDefault="00E246AE" w:rsidP="000E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6AE" w:rsidRDefault="00E246AE" w:rsidP="000E02BB">
      <w:pPr>
        <w:spacing w:after="0" w:line="240" w:lineRule="auto"/>
      </w:pPr>
      <w:r>
        <w:separator/>
      </w:r>
    </w:p>
  </w:footnote>
  <w:footnote w:type="continuationSeparator" w:id="0">
    <w:p w:rsidR="00E246AE" w:rsidRDefault="00E246AE" w:rsidP="000E02BB">
      <w:pPr>
        <w:spacing w:after="0" w:line="240" w:lineRule="auto"/>
      </w:pPr>
      <w:r>
        <w:continuationSeparator/>
      </w:r>
    </w:p>
  </w:footnote>
  <w:footnote w:id="1">
    <w:p w:rsidR="000E02BB" w:rsidRPr="00903A82" w:rsidRDefault="000E02BB" w:rsidP="000E02BB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0E02BB" w:rsidRDefault="000E02BB" w:rsidP="000E02B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hyperlink r:id="rId1" w:history="1">
        <w:r w:rsidRPr="00622E68">
          <w:rPr>
            <w:rFonts w:cs="Times New Roman"/>
          </w:rPr>
          <w:t>Стратегия</w:t>
        </w:r>
      </w:hyperlink>
      <w:r w:rsidRPr="00622E68">
        <w:rPr>
          <w:rFonts w:cs="Times New Roman"/>
        </w:rPr>
        <w:t xml:space="preserve"> развития малого и среднего предпринимательства в Российской Федерации на период до 2030 года, утвержденная распоряжением Правительства Российской Федерации от 2 июня 2016 г. N 1083-р (Собрание законодательства Российской Федерации, 2016, N 24, ст. 3549).</w:t>
      </w:r>
    </w:p>
  </w:footnote>
  <w:footnote w:id="3">
    <w:p w:rsidR="000E02BB" w:rsidRDefault="000E02BB" w:rsidP="000E02B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proofErr w:type="gramStart"/>
      <w:r w:rsidRPr="00622E68">
        <w:rPr>
          <w:rFonts w:cs="Times New Roman"/>
        </w:rPr>
        <w:t xml:space="preserve">Приобретение (установка и обслуживание) оборудования, </w:t>
      </w:r>
      <w:proofErr w:type="spellStart"/>
      <w:r w:rsidRPr="00622E68">
        <w:rPr>
          <w:rFonts w:cs="Times New Roman"/>
        </w:rPr>
        <w:t>найм</w:t>
      </w:r>
      <w:proofErr w:type="spellEnd"/>
      <w:r w:rsidRPr="00622E68">
        <w:rPr>
          <w:rFonts w:cs="Times New Roman"/>
        </w:rPr>
        <w:t xml:space="preserve"> дополнительного персонала, заказ (представление) услуг, выполнение работ, обучение персонала, обеспечение новых рабочих мест</w:t>
      </w:r>
      <w:r>
        <w:rPr>
          <w:rFonts w:cs="Times New Roman"/>
        </w:rPr>
        <w:t>, иные содержательные издержки.</w:t>
      </w:r>
      <w:proofErr w:type="gramEnd"/>
    </w:p>
  </w:footnote>
  <w:footnote w:id="4">
    <w:p w:rsidR="000E02BB" w:rsidRDefault="000E02BB" w:rsidP="000E02B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232006">
        <w:rPr>
          <w:rFonts w:cs="Times New Roman"/>
        </w:rPr>
        <w:t>Представление информации (документы и их копии, уведомления), формирование и хранение информации, необходимой для представления по запросу со стороны органов власти и (или) уполномоченных представителей, иные информационные издержки</w:t>
      </w:r>
    </w:p>
  </w:footnote>
  <w:footnote w:id="5">
    <w:p w:rsidR="000E02BB" w:rsidRDefault="000E02BB" w:rsidP="000E02BB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Calibri" w:hAnsi="Calibri" w:cs="Calibri"/>
        </w:rPr>
        <w:t>Налоговые льготы, субсидирование, иные льготы, выгоды, преимущества.</w:t>
      </w:r>
    </w:p>
  </w:footnote>
  <w:footnote w:id="6">
    <w:p w:rsidR="000E02BB" w:rsidRPr="00F837C7" w:rsidRDefault="000E02BB" w:rsidP="000E02BB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7">
    <w:p w:rsidR="000E02BB" w:rsidRPr="00F776B0" w:rsidRDefault="000E02BB" w:rsidP="000E02BB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8">
    <w:p w:rsidR="000E02BB" w:rsidRPr="00F95A61" w:rsidRDefault="000E02BB" w:rsidP="000E02BB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9">
    <w:p w:rsidR="000E02BB" w:rsidRPr="006007BA" w:rsidRDefault="000E02BB" w:rsidP="000E02BB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10">
    <w:p w:rsidR="000E02BB" w:rsidRPr="001A71E6" w:rsidRDefault="000E02BB" w:rsidP="000E02BB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11">
    <w:p w:rsidR="000E02BB" w:rsidRDefault="000E02BB" w:rsidP="000E02BB">
      <w:pPr>
        <w:pStyle w:val="a9"/>
      </w:pPr>
      <w:r>
        <w:rPr>
          <w:rStyle w:val="ab"/>
        </w:rPr>
        <w:footnoteRef/>
      </w:r>
      <w:r>
        <w:t xml:space="preserve"> В соответствии с постановлением Правительства Российской Федерации от 30 января 2015 г. № 83 </w:t>
      </w:r>
    </w:p>
    <w:p w:rsidR="000E02BB" w:rsidRPr="009578D4" w:rsidRDefault="000E02BB" w:rsidP="000E02BB">
      <w:pPr>
        <w:pStyle w:val="a9"/>
      </w:pPr>
      <w:r>
        <w:t>«О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Федерации» (Собрание законодательства Российской Федерации, 2015, № 6, ст. 965) положения раздела 12 вступают в силу с 1 октября 2015 года.</w:t>
      </w:r>
    </w:p>
  </w:footnote>
  <w:footnote w:id="12">
    <w:p w:rsidR="000E02BB" w:rsidRPr="000F64B5" w:rsidRDefault="000E02BB" w:rsidP="000E02BB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13">
    <w:p w:rsidR="000E02BB" w:rsidRPr="00970A33" w:rsidRDefault="000E02BB" w:rsidP="000E02BB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EndPr/>
    <w:sdtContent>
      <w:p w:rsidR="00B2047F" w:rsidRDefault="00E246AE">
        <w:pPr>
          <w:pStyle w:val="a5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="000E02BB">
          <w:rPr>
            <w:noProof/>
          </w:rPr>
          <w:t>2</w:t>
        </w:r>
        <w:r>
          <w:fldChar w:fldCharType="end"/>
        </w:r>
      </w:p>
    </w:sdtContent>
  </w:sdt>
  <w:p w:rsidR="00B2047F" w:rsidRDefault="00E246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EF0"/>
    <w:multiLevelType w:val="multilevel"/>
    <w:tmpl w:val="502E8D70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57C5B"/>
    <w:multiLevelType w:val="hybridMultilevel"/>
    <w:tmpl w:val="11E6E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B3BBC"/>
    <w:multiLevelType w:val="hybridMultilevel"/>
    <w:tmpl w:val="97B8D60C"/>
    <w:lvl w:ilvl="0" w:tplc="60B213B0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C9"/>
    <w:rsid w:val="000E02BB"/>
    <w:rsid w:val="008021C9"/>
    <w:rsid w:val="00CB7ACF"/>
    <w:rsid w:val="00E2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0E02B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0E02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0E02BB"/>
  </w:style>
  <w:style w:type="table" w:styleId="a3">
    <w:name w:val="Table Grid"/>
    <w:basedOn w:val="a1"/>
    <w:uiPriority w:val="39"/>
    <w:rsid w:val="000E0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02BB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0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02BB"/>
  </w:style>
  <w:style w:type="paragraph" w:styleId="a7">
    <w:name w:val="footer"/>
    <w:basedOn w:val="a"/>
    <w:link w:val="a8"/>
    <w:uiPriority w:val="99"/>
    <w:unhideWhenUsed/>
    <w:rsid w:val="000E0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02BB"/>
  </w:style>
  <w:style w:type="paragraph" w:styleId="a9">
    <w:name w:val="footnote text"/>
    <w:basedOn w:val="a"/>
    <w:link w:val="aa"/>
    <w:uiPriority w:val="99"/>
    <w:unhideWhenUsed/>
    <w:rsid w:val="000E02B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E02B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E02BB"/>
    <w:rPr>
      <w:vertAlign w:val="superscript"/>
    </w:rPr>
  </w:style>
  <w:style w:type="character" w:styleId="ac">
    <w:name w:val="Placeholder Text"/>
    <w:basedOn w:val="a0"/>
    <w:uiPriority w:val="99"/>
    <w:semiHidden/>
    <w:rsid w:val="000E02BB"/>
    <w:rPr>
      <w:color w:val="808080"/>
    </w:rPr>
  </w:style>
  <w:style w:type="table" w:customStyle="1" w:styleId="13">
    <w:name w:val="Сетка таблицы1"/>
    <w:basedOn w:val="a1"/>
    <w:next w:val="a3"/>
    <w:uiPriority w:val="39"/>
    <w:rsid w:val="000E0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10"/>
    <w:next w:val="a"/>
    <w:link w:val="ae"/>
    <w:qFormat/>
    <w:rsid w:val="000E02BB"/>
    <w:pPr>
      <w:keepLines w:val="0"/>
      <w:spacing w:before="0" w:line="240" w:lineRule="auto"/>
      <w:ind w:left="884" w:hanging="851"/>
      <w:jc w:val="both"/>
    </w:pPr>
    <w:rPr>
      <w:rFonts w:ascii="Times New Roman" w:eastAsia="Times New Roman" w:hAnsi="Times New Roman" w:cs="Times New Roman"/>
      <w:bCs/>
      <w:color w:val="auto"/>
      <w:kern w:val="32"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0E02BB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">
    <w:name w:val="Название1"/>
    <w:basedOn w:val="ad"/>
    <w:qFormat/>
    <w:rsid w:val="000E02BB"/>
    <w:pPr>
      <w:numPr>
        <w:numId w:val="2"/>
      </w:numPr>
      <w:tabs>
        <w:tab w:val="num" w:pos="360"/>
      </w:tabs>
      <w:ind w:left="360" w:hanging="851"/>
      <w:jc w:val="center"/>
    </w:pPr>
    <w:rPr>
      <w:rFonts w:ascii="Cambria" w:hAnsi="Cambria"/>
      <w:b/>
    </w:rPr>
  </w:style>
  <w:style w:type="character" w:styleId="af">
    <w:name w:val="Hyperlink"/>
    <w:basedOn w:val="a0"/>
    <w:uiPriority w:val="99"/>
    <w:semiHidden/>
    <w:unhideWhenUsed/>
    <w:rsid w:val="000E02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0E02B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0E02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0E02BB"/>
  </w:style>
  <w:style w:type="table" w:styleId="a3">
    <w:name w:val="Table Grid"/>
    <w:basedOn w:val="a1"/>
    <w:uiPriority w:val="39"/>
    <w:rsid w:val="000E0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02BB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0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02BB"/>
  </w:style>
  <w:style w:type="paragraph" w:styleId="a7">
    <w:name w:val="footer"/>
    <w:basedOn w:val="a"/>
    <w:link w:val="a8"/>
    <w:uiPriority w:val="99"/>
    <w:unhideWhenUsed/>
    <w:rsid w:val="000E0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02BB"/>
  </w:style>
  <w:style w:type="paragraph" w:styleId="a9">
    <w:name w:val="footnote text"/>
    <w:basedOn w:val="a"/>
    <w:link w:val="aa"/>
    <w:uiPriority w:val="99"/>
    <w:unhideWhenUsed/>
    <w:rsid w:val="000E02B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E02B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E02BB"/>
    <w:rPr>
      <w:vertAlign w:val="superscript"/>
    </w:rPr>
  </w:style>
  <w:style w:type="character" w:styleId="ac">
    <w:name w:val="Placeholder Text"/>
    <w:basedOn w:val="a0"/>
    <w:uiPriority w:val="99"/>
    <w:semiHidden/>
    <w:rsid w:val="000E02BB"/>
    <w:rPr>
      <w:color w:val="808080"/>
    </w:rPr>
  </w:style>
  <w:style w:type="table" w:customStyle="1" w:styleId="13">
    <w:name w:val="Сетка таблицы1"/>
    <w:basedOn w:val="a1"/>
    <w:next w:val="a3"/>
    <w:uiPriority w:val="39"/>
    <w:rsid w:val="000E0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10"/>
    <w:next w:val="a"/>
    <w:link w:val="ae"/>
    <w:qFormat/>
    <w:rsid w:val="000E02BB"/>
    <w:pPr>
      <w:keepLines w:val="0"/>
      <w:spacing w:before="0" w:line="240" w:lineRule="auto"/>
      <w:ind w:left="884" w:hanging="851"/>
      <w:jc w:val="both"/>
    </w:pPr>
    <w:rPr>
      <w:rFonts w:ascii="Times New Roman" w:eastAsia="Times New Roman" w:hAnsi="Times New Roman" w:cs="Times New Roman"/>
      <w:bCs/>
      <w:color w:val="auto"/>
      <w:kern w:val="32"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0E02BB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">
    <w:name w:val="Название1"/>
    <w:basedOn w:val="ad"/>
    <w:qFormat/>
    <w:rsid w:val="000E02BB"/>
    <w:pPr>
      <w:numPr>
        <w:numId w:val="2"/>
      </w:numPr>
      <w:tabs>
        <w:tab w:val="num" w:pos="360"/>
      </w:tabs>
      <w:ind w:left="360" w:hanging="851"/>
      <w:jc w:val="center"/>
    </w:pPr>
    <w:rPr>
      <w:rFonts w:ascii="Cambria" w:hAnsi="Cambria"/>
      <w:b/>
    </w:rPr>
  </w:style>
  <w:style w:type="character" w:styleId="af">
    <w:name w:val="Hyperlink"/>
    <w:basedOn w:val="a0"/>
    <w:uiPriority w:val="99"/>
    <w:semiHidden/>
    <w:unhideWhenUsed/>
    <w:rsid w:val="000E02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12A23AE2CF86198BCF5DE9917A5F5C806C718FC94E0E406C3563E5D07EC2B9B81420CBDD87AA10Bj2B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2862</Words>
  <Characters>16319</Characters>
  <Application>Microsoft Office Word</Application>
  <DocSecurity>0</DocSecurity>
  <Lines>135</Lines>
  <Paragraphs>38</Paragraphs>
  <ScaleCrop>false</ScaleCrop>
  <Company/>
  <LinksUpToDate>false</LinksUpToDate>
  <CharactersWithSpaces>19143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КАЛУГИНА АНЖЕЛЛА ОЛЕГОВНА</dc:creator>
  <cp:keywords/>
  <dc:description/>
  <cp:lastModifiedBy>КАЛУГИНА АНЖЕЛЛА ОЛЕГОВНА</cp:lastModifiedBy>
  <cp:revision>2</cp:revision>
  <dcterms:created xsi:type="dcterms:W3CDTF">2020-02-06T14:15:00Z</dcterms:created>
  <dcterms:modified xsi:type="dcterms:W3CDTF">2020-02-06T14:15:00Z</dcterms:modified>
</cp:coreProperties>
</file>