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41021" w14:textId="77777777" w:rsidR="00436386" w:rsidRPr="00436386" w:rsidRDefault="00436386" w:rsidP="00436386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14:paraId="242BA02D" w14:textId="77777777" w:rsidR="00436386" w:rsidRPr="00436386" w:rsidRDefault="00436386" w:rsidP="00436386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14:paraId="38AC9E30" w14:textId="77777777" w:rsidR="00436386" w:rsidRPr="00436386" w:rsidRDefault="00436386" w:rsidP="004363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МИНИСТЕРСТВО ФИНАНСОВ РОССИЙСКОЙ ФЕДЕРАЦИИ</w:t>
      </w:r>
    </w:p>
    <w:p w14:paraId="513D67FC" w14:textId="77777777" w:rsidR="00436386" w:rsidRPr="00436386" w:rsidRDefault="00436386" w:rsidP="00436386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(МИНФИН РОССИИ)</w:t>
      </w:r>
    </w:p>
    <w:p w14:paraId="3BCB1280" w14:textId="77777777" w:rsidR="00436386" w:rsidRPr="00436386" w:rsidRDefault="00436386" w:rsidP="00436386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14:paraId="78919E2D" w14:textId="77777777" w:rsidR="00436386" w:rsidRPr="00436386" w:rsidRDefault="00436386" w:rsidP="00436386">
      <w:pPr>
        <w:suppressAutoHyphens/>
        <w:spacing w:after="0" w:line="240" w:lineRule="auto"/>
        <w:ind w:left="680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ПРИКАЗ</w:t>
      </w:r>
    </w:p>
    <w:p w14:paraId="056E10D9" w14:textId="77777777" w:rsidR="00436386" w:rsidRPr="00436386" w:rsidRDefault="00436386" w:rsidP="004363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</w:p>
    <w:p w14:paraId="6A8908E8" w14:textId="77777777" w:rsidR="00436386" w:rsidRPr="00436386" w:rsidRDefault="00436386" w:rsidP="004363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b/>
          <w:color w:val="FFFFFF"/>
          <w:sz w:val="28"/>
          <w:szCs w:val="28"/>
          <w:lang w:eastAsia="ar-SA"/>
        </w:rPr>
        <w:t>_____________                               ______=</w:t>
      </w:r>
    </w:p>
    <w:p w14:paraId="20D79EC4" w14:textId="2E9D971C" w:rsidR="00436386" w:rsidRPr="00436386" w:rsidRDefault="00436386" w:rsidP="00436386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A60933" w14:textId="6B895F6D" w:rsidR="00436386" w:rsidRPr="00436386" w:rsidRDefault="00436386" w:rsidP="0043638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07BBA446" w14:textId="77777777" w:rsidR="00436386" w:rsidRPr="00436386" w:rsidRDefault="00436386" w:rsidP="004363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4499D47E" w14:textId="51C7511D" w:rsidR="00436386" w:rsidRDefault="00436386" w:rsidP="0043638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436386">
        <w:rPr>
          <w:rFonts w:ascii="Times New Roman" w:eastAsia="Calibri" w:hAnsi="Times New Roman" w:cs="Times New Roman"/>
          <w:b/>
          <w:sz w:val="28"/>
        </w:rPr>
        <w:t>О внесении изменений в приложения № 1 и № 2</w:t>
      </w:r>
      <w:r w:rsidRPr="00436386">
        <w:rPr>
          <w:rFonts w:ascii="Times New Roman" w:eastAsia="Calibri" w:hAnsi="Times New Roman" w:cs="Times New Roman"/>
          <w:b/>
          <w:sz w:val="28"/>
        </w:rPr>
        <w:br/>
        <w:t xml:space="preserve">к приказу Министерства финансов Российской Федерации от 1 декабря 2010 г. №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</w:p>
    <w:p w14:paraId="5F2DB8F2" w14:textId="43077FF0" w:rsidR="00436386" w:rsidRPr="00436386" w:rsidRDefault="00436386" w:rsidP="00436386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14:paraId="5C79AF0D" w14:textId="77777777" w:rsidR="00436386" w:rsidRPr="00436386" w:rsidRDefault="00436386" w:rsidP="00436386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433D784A" w14:textId="77777777" w:rsidR="00436386" w:rsidRPr="00436386" w:rsidRDefault="00436386" w:rsidP="004363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совершенствования нормативно-правового регулирования в сфере бюджетной </w:t>
      </w:r>
      <w:proofErr w:type="gramStart"/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 п</w:t>
      </w:r>
      <w:proofErr w:type="gramEnd"/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 и к а з ы в а ю:</w:t>
      </w:r>
    </w:p>
    <w:p w14:paraId="283C7E4F" w14:textId="77777777" w:rsidR="00436386" w:rsidRPr="00436386" w:rsidRDefault="00436386" w:rsidP="0043638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Утвердить прилагаемые </w:t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изменения, которые вносятся в приложения № 1 и № 2 к приказу Министерства финансов Российской Федерации от 1 декабря 2010 г. № 157н «Об 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(зарегистрирован в Министерстве юстиции Российской Федерации 30 декабря 2010 г., регистрационный номер 19452)</w:t>
      </w:r>
      <w:r w:rsidRPr="0043638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C664DB" w14:textId="77777777" w:rsidR="00436386" w:rsidRPr="00436386" w:rsidRDefault="00436386" w:rsidP="0043638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Настоящий приказ применяется при формировании показателей объектов учета в 2021 году. </w:t>
      </w:r>
    </w:p>
    <w:p w14:paraId="5D17FC53" w14:textId="77777777" w:rsidR="00436386" w:rsidRPr="00436386" w:rsidRDefault="00436386" w:rsidP="00436386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37E307" w14:textId="77777777" w:rsidR="00436386" w:rsidRPr="00436386" w:rsidRDefault="00436386" w:rsidP="00436386">
      <w:pPr>
        <w:autoSpaceDE w:val="0"/>
        <w:autoSpaceDN w:val="0"/>
        <w:adjustRightInd w:val="0"/>
        <w:spacing w:after="0" w:line="36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70D6C72" w14:textId="77777777" w:rsidR="00436386" w:rsidRPr="00436386" w:rsidRDefault="00436386" w:rsidP="004363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061048" w14:textId="77777777" w:rsidR="00436386" w:rsidRPr="00436386" w:rsidRDefault="00436386" w:rsidP="00436386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AB5CD7" w14:textId="77777777" w:rsidR="00436386" w:rsidRPr="00436386" w:rsidRDefault="00436386" w:rsidP="00436386">
      <w:pPr>
        <w:suppressAutoHyphens/>
        <w:spacing w:after="0" w:line="240" w:lineRule="auto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1159746" w14:textId="77777777" w:rsidR="00436386" w:rsidRPr="00436386" w:rsidRDefault="00436386" w:rsidP="0043638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Министр финансов</w:t>
      </w:r>
    </w:p>
    <w:p w14:paraId="045912E1" w14:textId="78D36F54" w:rsidR="00436386" w:rsidRPr="00436386" w:rsidRDefault="00436386" w:rsidP="00436386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Федерации</w:t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А.Г. </w:t>
      </w:r>
      <w:proofErr w:type="spellStart"/>
      <w:r w:rsidRPr="00436386">
        <w:rPr>
          <w:rFonts w:ascii="Times New Roman" w:eastAsia="Times New Roman" w:hAnsi="Times New Roman" w:cs="Times New Roman"/>
          <w:sz w:val="28"/>
          <w:szCs w:val="28"/>
          <w:lang w:eastAsia="ar-SA"/>
        </w:rPr>
        <w:t>Силуанов</w:t>
      </w:r>
      <w:proofErr w:type="spellEnd"/>
    </w:p>
    <w:p w14:paraId="697445FA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162BB82B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493DADF1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1F92DE5A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45CD822E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A4BB4EE" w14:textId="3B319E6D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79979549" w14:textId="147CF7EC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193FCCAA" w14:textId="1A8BD9CA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022ECF37" w14:textId="4F3DB962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0DFDC8DC" w14:textId="472E7FE4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5DED1F20" w14:textId="060ECA02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006870E4" w14:textId="77703385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6756569" w14:textId="3EC890DF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F6A9E25" w14:textId="4DAC7E71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6D7B95DB" w14:textId="02AB0623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761727E8" w14:textId="2E28A719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689F44E5" w14:textId="2A0EAC0B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0FEAFE76" w14:textId="10E7786F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1B03EC9B" w14:textId="4E1262C1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32635C48" w14:textId="364C38D3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52CBB83" w14:textId="1A523F5F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6055D7B5" w14:textId="63960F4A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0ED57688" w14:textId="6809AAAA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55E529FA" w14:textId="50623336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6253821F" w14:textId="1F31960D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4C563AC0" w14:textId="6A62F9AA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7210E418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bookmarkStart w:id="0" w:name="_GoBack"/>
      <w:bookmarkEnd w:id="0"/>
    </w:p>
    <w:p w14:paraId="19048584" w14:textId="5488DC21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171CE15" w14:textId="4EE78EF5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C165775" w14:textId="0461EDB1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3BE8484A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68111BBF" w14:textId="77777777" w:rsidR="00436386" w:rsidRDefault="00436386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</w:p>
    <w:p w14:paraId="2A2EE8F7" w14:textId="4CBF75A5" w:rsidR="00E916A8" w:rsidRPr="00E916A8" w:rsidRDefault="00E916A8" w:rsidP="00453118">
      <w:pPr>
        <w:suppressAutoHyphens/>
        <w:spacing w:after="0" w:line="240" w:lineRule="auto"/>
        <w:ind w:left="5839" w:firstLine="28"/>
        <w:jc w:val="center"/>
        <w:rPr>
          <w:rFonts w:ascii="Times New Roman" w:eastAsia="Calibri" w:hAnsi="Times New Roman" w:cs="Arial"/>
          <w:sz w:val="28"/>
        </w:rPr>
      </w:pPr>
      <w:r w:rsidRPr="00E916A8">
        <w:rPr>
          <w:rFonts w:ascii="Times New Roman" w:eastAsia="Calibri" w:hAnsi="Times New Roman" w:cs="Arial"/>
          <w:sz w:val="28"/>
          <w:lang w:eastAsia="ar-SA"/>
        </w:rPr>
        <w:lastRenderedPageBreak/>
        <w:t>УТВЕРЖДЕНЫ</w:t>
      </w:r>
    </w:p>
    <w:p w14:paraId="64AC1F93" w14:textId="77777777" w:rsidR="00E916A8" w:rsidRPr="00E916A8" w:rsidRDefault="00E105F6" w:rsidP="00453118">
      <w:pPr>
        <w:suppressAutoHyphens/>
        <w:spacing w:before="60" w:after="6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r>
        <w:rPr>
          <w:rFonts w:ascii="Times New Roman" w:eastAsia="Calibri" w:hAnsi="Times New Roman" w:cs="Arial"/>
          <w:sz w:val="28"/>
          <w:lang w:eastAsia="ar-SA"/>
        </w:rPr>
        <w:t>п</w:t>
      </w:r>
      <w:r w:rsidR="00E916A8">
        <w:rPr>
          <w:rFonts w:ascii="Times New Roman" w:eastAsia="Calibri" w:hAnsi="Times New Roman" w:cs="Arial"/>
          <w:sz w:val="28"/>
          <w:lang w:eastAsia="ar-SA"/>
        </w:rPr>
        <w:t xml:space="preserve">риказом </w:t>
      </w:r>
      <w:r w:rsidR="00E916A8" w:rsidRPr="00E916A8">
        <w:rPr>
          <w:rFonts w:ascii="Times New Roman" w:eastAsia="Calibri" w:hAnsi="Times New Roman" w:cs="Arial"/>
          <w:sz w:val="28"/>
          <w:lang w:eastAsia="ar-SA"/>
        </w:rPr>
        <w:t>Министерства финансов</w:t>
      </w:r>
    </w:p>
    <w:p w14:paraId="3A442E0F" w14:textId="77777777" w:rsidR="00E916A8" w:rsidRPr="00E916A8" w:rsidRDefault="00E916A8" w:rsidP="00453118">
      <w:pPr>
        <w:suppressAutoHyphens/>
        <w:spacing w:before="60" w:after="6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r w:rsidRPr="00E916A8">
        <w:rPr>
          <w:rFonts w:ascii="Times New Roman" w:eastAsia="Calibri" w:hAnsi="Times New Roman" w:cs="Arial"/>
          <w:sz w:val="28"/>
          <w:lang w:eastAsia="ar-SA"/>
        </w:rPr>
        <w:t>Российской Федерации</w:t>
      </w:r>
    </w:p>
    <w:p w14:paraId="64A7BF40" w14:textId="77777777" w:rsidR="00E916A8" w:rsidRPr="00E916A8" w:rsidRDefault="0005518F" w:rsidP="00453118">
      <w:pPr>
        <w:suppressAutoHyphens/>
        <w:spacing w:before="60" w:after="60" w:line="240" w:lineRule="auto"/>
        <w:ind w:left="5839" w:firstLine="28"/>
        <w:jc w:val="center"/>
        <w:rPr>
          <w:rFonts w:ascii="Times New Roman" w:eastAsia="Calibri" w:hAnsi="Times New Roman" w:cs="Arial"/>
          <w:sz w:val="28"/>
          <w:lang w:eastAsia="ar-SA"/>
        </w:rPr>
      </w:pPr>
      <w:r>
        <w:rPr>
          <w:rFonts w:ascii="Times New Roman" w:eastAsia="Calibri" w:hAnsi="Times New Roman" w:cs="Arial"/>
          <w:sz w:val="28"/>
          <w:lang w:eastAsia="ar-SA"/>
        </w:rPr>
        <w:t>от «___» __________2021</w:t>
      </w:r>
      <w:r w:rsidR="00E916A8" w:rsidRPr="00E916A8">
        <w:rPr>
          <w:rFonts w:ascii="Times New Roman" w:eastAsia="Calibri" w:hAnsi="Times New Roman" w:cs="Arial"/>
          <w:sz w:val="28"/>
          <w:lang w:eastAsia="ar-SA"/>
        </w:rPr>
        <w:t>г. №_____</w:t>
      </w:r>
    </w:p>
    <w:p w14:paraId="1260F73C" w14:textId="77777777" w:rsidR="00E916A8" w:rsidRPr="00E916A8" w:rsidRDefault="00E916A8" w:rsidP="00E916A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14:paraId="2CF96B60" w14:textId="68378F89" w:rsidR="00E916A8" w:rsidRDefault="00E916A8" w:rsidP="00E916A8">
      <w:pPr>
        <w:tabs>
          <w:tab w:val="left" w:pos="8805"/>
        </w:tabs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  <w:r w:rsidRPr="00E916A8"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  <w:tab/>
      </w:r>
    </w:p>
    <w:p w14:paraId="368A6B8A" w14:textId="77777777" w:rsidR="00C53891" w:rsidRDefault="00C53891" w:rsidP="00E916A8">
      <w:pPr>
        <w:tabs>
          <w:tab w:val="left" w:pos="8805"/>
        </w:tabs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14:paraId="3D71274E" w14:textId="77777777" w:rsidR="00342559" w:rsidRPr="00E916A8" w:rsidRDefault="00342559" w:rsidP="00E916A8">
      <w:pPr>
        <w:tabs>
          <w:tab w:val="left" w:pos="8805"/>
        </w:tabs>
        <w:suppressAutoHyphens/>
        <w:spacing w:after="0" w:line="240" w:lineRule="auto"/>
        <w:ind w:right="-540"/>
        <w:rPr>
          <w:rFonts w:ascii="Times New Roman" w:eastAsia="Times New Roman" w:hAnsi="Times New Roman" w:cs="Times New Roman"/>
          <w:b/>
          <w:sz w:val="29"/>
          <w:szCs w:val="29"/>
          <w:lang w:eastAsia="ar-SA"/>
        </w:rPr>
      </w:pPr>
    </w:p>
    <w:p w14:paraId="77990CA6" w14:textId="77777777" w:rsidR="00E916A8" w:rsidRPr="00E916A8" w:rsidRDefault="00E916A8" w:rsidP="00E91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16A8">
        <w:rPr>
          <w:rFonts w:ascii="Times New Roman" w:eastAsia="Calibri" w:hAnsi="Times New Roman" w:cs="Times New Roman"/>
          <w:b/>
          <w:sz w:val="28"/>
        </w:rPr>
        <w:t xml:space="preserve">ИЗМЕНЕНИЯ, </w:t>
      </w:r>
      <w:r w:rsidRPr="00E916A8">
        <w:rPr>
          <w:rFonts w:ascii="Times New Roman" w:eastAsia="Calibri" w:hAnsi="Times New Roman" w:cs="Times New Roman"/>
          <w:b/>
          <w:sz w:val="28"/>
        </w:rPr>
        <w:br/>
        <w:t>которые вносятся в приложения № 1 и № 2</w:t>
      </w:r>
    </w:p>
    <w:p w14:paraId="45874726" w14:textId="77777777" w:rsidR="00623E8D" w:rsidRDefault="00E916A8" w:rsidP="00E91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16A8">
        <w:rPr>
          <w:rFonts w:ascii="Times New Roman" w:eastAsia="Calibri" w:hAnsi="Times New Roman" w:cs="Times New Roman"/>
          <w:b/>
          <w:sz w:val="28"/>
        </w:rPr>
        <w:t xml:space="preserve">к приказу Министерства финансов Российской Федерации </w:t>
      </w:r>
      <w:r w:rsidRPr="00E916A8">
        <w:rPr>
          <w:rFonts w:ascii="Times New Roman" w:eastAsia="Calibri" w:hAnsi="Times New Roman" w:cs="Times New Roman"/>
          <w:b/>
          <w:sz w:val="28"/>
        </w:rPr>
        <w:br/>
        <w:t xml:space="preserve">от 1 декабря 2010 г. № 157н «Об утверждении Единого плана счетов бухгалтерского учета для органов государственной власти </w:t>
      </w:r>
    </w:p>
    <w:p w14:paraId="71C1469B" w14:textId="77777777" w:rsidR="00623E8D" w:rsidRDefault="00E916A8" w:rsidP="00E91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916A8">
        <w:rPr>
          <w:rFonts w:ascii="Times New Roman" w:eastAsia="Calibri" w:hAnsi="Times New Roman" w:cs="Times New Roman"/>
          <w:b/>
          <w:sz w:val="28"/>
        </w:rPr>
        <w:t>(государственных органов), ор</w:t>
      </w:r>
      <w:r w:rsidR="00623E8D">
        <w:rPr>
          <w:rFonts w:ascii="Times New Roman" w:eastAsia="Calibri" w:hAnsi="Times New Roman" w:cs="Times New Roman"/>
          <w:b/>
          <w:sz w:val="28"/>
        </w:rPr>
        <w:t xml:space="preserve">ганов местного самоуправления, </w:t>
      </w:r>
    </w:p>
    <w:p w14:paraId="1EBEA54B" w14:textId="77777777" w:rsidR="00E916A8" w:rsidRPr="00E916A8" w:rsidRDefault="00623E8D" w:rsidP="00E916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органов управления </w:t>
      </w:r>
      <w:r w:rsidR="00E916A8" w:rsidRPr="00E916A8">
        <w:rPr>
          <w:rFonts w:ascii="Times New Roman" w:eastAsia="Calibri" w:hAnsi="Times New Roman" w:cs="Times New Roman"/>
          <w:b/>
          <w:sz w:val="28"/>
        </w:rPr>
        <w:t>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</w:p>
    <w:p w14:paraId="12D7E0D3" w14:textId="77777777" w:rsidR="00E916A8" w:rsidRPr="00E916A8" w:rsidRDefault="00E916A8" w:rsidP="00E916A8">
      <w:pPr>
        <w:suppressAutoHyphens/>
        <w:spacing w:after="0" w:line="240" w:lineRule="auto"/>
        <w:ind w:right="-540"/>
        <w:jc w:val="both"/>
        <w:rPr>
          <w:rFonts w:ascii="Times New Roman" w:eastAsia="Times New Roman" w:hAnsi="Times New Roman" w:cs="Times New Roman"/>
          <w:sz w:val="29"/>
          <w:szCs w:val="29"/>
          <w:lang w:eastAsia="ar-SA"/>
        </w:rPr>
      </w:pPr>
    </w:p>
    <w:p w14:paraId="7ED8C96D" w14:textId="77777777" w:rsidR="00E916A8" w:rsidRPr="00E916A8" w:rsidRDefault="005402EB" w:rsidP="00E916A8">
      <w:pPr>
        <w:numPr>
          <w:ilvl w:val="0"/>
          <w:numId w:val="1"/>
        </w:numPr>
        <w:suppressAutoHyphens/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 1</w:t>
      </w:r>
      <w:r w:rsidR="00E916A8"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DB46570" w14:textId="77777777" w:rsidR="00623388" w:rsidRDefault="00623388" w:rsidP="00E916A8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После строки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583"/>
        <w:gridCol w:w="3119"/>
        <w:gridCol w:w="685"/>
      </w:tblGrid>
      <w:tr w:rsidR="00623388" w:rsidRPr="00623388" w14:paraId="4FF10B6B" w14:textId="77777777" w:rsidTr="00487F0B">
        <w:trPr>
          <w:trHeight w:val="483"/>
        </w:trPr>
        <w:tc>
          <w:tcPr>
            <w:tcW w:w="364" w:type="dxa"/>
            <w:tcBorders>
              <w:right w:val="single" w:sz="4" w:space="0" w:color="auto"/>
            </w:tcBorders>
          </w:tcPr>
          <w:p w14:paraId="6CA469DA" w14:textId="77777777" w:rsidR="00623388" w:rsidRPr="00623388" w:rsidRDefault="00623388" w:rsidP="0062338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CD2C" w14:textId="77777777" w:rsidR="00623388" w:rsidRPr="00623388" w:rsidRDefault="00623388" w:rsidP="0062338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104A" w14:textId="77777777" w:rsidR="00623388" w:rsidRPr="00623388" w:rsidRDefault="00623388" w:rsidP="006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B1BC" w14:textId="77777777" w:rsidR="00623388" w:rsidRPr="00623388" w:rsidRDefault="00623388" w:rsidP="006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64C0" w14:textId="77777777" w:rsidR="00623388" w:rsidRPr="00623388" w:rsidRDefault="00623388" w:rsidP="006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6B8FE" w14:textId="77777777" w:rsidR="00623388" w:rsidRPr="00623388" w:rsidRDefault="00623388" w:rsidP="006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Общехозяйствен</w:t>
            </w:r>
            <w:r w:rsidR="00487F0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62338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DEAA" w14:textId="77777777" w:rsidR="00623388" w:rsidRPr="00623388" w:rsidRDefault="00623388" w:rsidP="0062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4291D2EF" w14:textId="77777777" w:rsidR="00623388" w:rsidRPr="00623388" w:rsidRDefault="00623388" w:rsidP="0062338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F55F6FC" w14:textId="02442CC4" w:rsidR="00623388" w:rsidRPr="00623388" w:rsidRDefault="00623388" w:rsidP="0062338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2338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6D4FFB09" w14:textId="77777777" w:rsidR="00623388" w:rsidRDefault="00623388" w:rsidP="00623388">
      <w:pPr>
        <w:suppressAutoHyphens/>
        <w:spacing w:after="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30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7"/>
        <w:gridCol w:w="1701"/>
        <w:gridCol w:w="708"/>
        <w:gridCol w:w="426"/>
        <w:gridCol w:w="567"/>
        <w:gridCol w:w="2551"/>
        <w:gridCol w:w="3119"/>
        <w:gridCol w:w="3119"/>
      </w:tblGrid>
      <w:tr w:rsidR="00E105F6" w:rsidRPr="00487F0B" w14:paraId="53624943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305E6914" w14:textId="77777777" w:rsidR="00E105F6" w:rsidRPr="00487F0B" w:rsidRDefault="00E105F6" w:rsidP="00E105F6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ind w:left="-192" w:right="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1701" w:type="dxa"/>
            <w:vMerge w:val="restart"/>
          </w:tcPr>
          <w:p w14:paraId="30F1F1D1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14:paraId="4CD6B8B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формацию</w:t>
            </w:r>
          </w:p>
          <w:p w14:paraId="64782901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0C9E8D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0CF7A73B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13D72B6C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14:paraId="40A98F6C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3EFFD1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8CE74C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078A0DA4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7CA162CE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5658866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D27EF5D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2016782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</w:tcPr>
          <w:p w14:paraId="190B96C8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14:paraId="6CA435BE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Себестоимость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биотрансформации</w:t>
            </w:r>
            <w:proofErr w:type="spellEnd"/>
          </w:p>
        </w:tc>
        <w:tc>
          <w:tcPr>
            <w:tcW w:w="3119" w:type="dxa"/>
          </w:tcPr>
          <w:p w14:paraId="72AEB7FA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3D4D8B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205689B3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63A1269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0CE12B1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53E451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30ECED8D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" w:type="dxa"/>
          </w:tcPr>
          <w:p w14:paraId="0C621989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551" w:type="dxa"/>
          </w:tcPr>
          <w:p w14:paraId="2A7A520C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Накладные расходы </w:t>
            </w:r>
            <w:proofErr w:type="spellStart"/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биотрансформации</w:t>
            </w:r>
            <w:proofErr w:type="spellEnd"/>
          </w:p>
        </w:tc>
        <w:tc>
          <w:tcPr>
            <w:tcW w:w="3119" w:type="dxa"/>
          </w:tcPr>
          <w:p w14:paraId="31AA4F75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DB6FEB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7BAA9412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32ED5BFD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56EEC915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1A5121B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54B469BA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2848EF3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1" w:type="dxa"/>
          </w:tcPr>
          <w:p w14:paraId="110D16DA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E3259D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на выращивании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CACC91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58AC0413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9FF8341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A5B334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7C9E189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76DE22F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42EFD0D8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1" w:type="dxa"/>
          </w:tcPr>
          <w:p w14:paraId="052BBF05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7A4BE067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Животные на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BECDB75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0ECD1B80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A252E4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5F6E6BA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A24050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42E111CA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4F745A15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51" w:type="dxa"/>
          </w:tcPr>
          <w:p w14:paraId="3DB0C07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40D40067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Многолетние насаждения, выращиваемые в питомниках в качестве посадочного материала, не достигшие своей </w:t>
            </w: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020363A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6DD22DA7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6DA4BB77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63B8A66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DD3FC0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08779C9E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6FBFFC3D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1" w:type="dxa"/>
          </w:tcPr>
          <w:p w14:paraId="333C9BC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730350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Многолетние насаждения, предназначенные для получения биологической продукции,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F6EEEF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0E5F996F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332E5B27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46BA7D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11266DB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3A00962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438E4C8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51" w:type="dxa"/>
          </w:tcPr>
          <w:p w14:paraId="451A0ED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3B7178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биологические активы на выращивании и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20D96D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513D5F89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048DF22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548F3F78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682CA1E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3290AD7A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735BED38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551" w:type="dxa"/>
          </w:tcPr>
          <w:p w14:paraId="28A87D9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2E8156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Скот продуктивный и племенной, рыба, птица, кролики, пушные звери, семьи пчел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C89E5A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60E1B654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3A86F97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671C226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D6034F7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2EDCAB0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629996A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51" w:type="dxa"/>
          </w:tcPr>
          <w:p w14:paraId="3934D16B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A52C66B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Однолетние насаждения, предназначенные для получения биологической продукции, в том числе рассады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492DAD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6508BEE2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4E1CA10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B59CA87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EBB8018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7A2E1DDD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563C9EF2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</w:tcPr>
          <w:p w14:paraId="6EAA86E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F060F5B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Многолетние насаждения, достигшие своей биологической зрелости и пригодные для сбора/получения биологической продукции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687DBD1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105F6" w:rsidRPr="00487F0B" w14:paraId="61F4C35B" w14:textId="77777777" w:rsidTr="00E105F6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1B8FDBC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78EEA4BF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76333C94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1 1 0</w:t>
            </w:r>
          </w:p>
        </w:tc>
        <w:tc>
          <w:tcPr>
            <w:tcW w:w="426" w:type="dxa"/>
          </w:tcPr>
          <w:p w14:paraId="26A7EA16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</w:tcPr>
          <w:p w14:paraId="12CC0C43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551" w:type="dxa"/>
          </w:tcPr>
          <w:p w14:paraId="38FF17A5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D3ADC59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биологические активы, достигшие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6242024" w14:textId="77777777" w:rsidR="00E105F6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F1EECD" w14:textId="77777777" w:rsidR="00E105F6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66313A0" w14:textId="77777777" w:rsidR="00E105F6" w:rsidRPr="00487F0B" w:rsidRDefault="00E105F6" w:rsidP="00487F0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14:paraId="05F758EC" w14:textId="77777777" w:rsidR="00623388" w:rsidRPr="00DD5405" w:rsidRDefault="00AE10E3" w:rsidP="00E916A8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583"/>
        <w:gridCol w:w="3119"/>
        <w:gridCol w:w="685"/>
      </w:tblGrid>
      <w:tr w:rsidR="00AE10E3" w:rsidRPr="00DD5405" w14:paraId="2184D766" w14:textId="77777777" w:rsidTr="00422C2C">
        <w:trPr>
          <w:trHeight w:val="630"/>
        </w:trPr>
        <w:tc>
          <w:tcPr>
            <w:tcW w:w="364" w:type="dxa"/>
            <w:tcBorders>
              <w:right w:val="single" w:sz="4" w:space="0" w:color="auto"/>
            </w:tcBorders>
          </w:tcPr>
          <w:p w14:paraId="7D1B078F" w14:textId="77777777" w:rsidR="00AE10E3" w:rsidRPr="00DD5405" w:rsidRDefault="00AE10E3" w:rsidP="00200C7A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F123" w14:textId="77777777" w:rsidR="00AE10E3" w:rsidRPr="00DD5405" w:rsidRDefault="00AE10E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88CAD" w14:textId="77777777" w:rsidR="00AE10E3" w:rsidRPr="00DD5405" w:rsidRDefault="00AE10E3" w:rsidP="002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1 0 9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B532" w14:textId="77777777" w:rsidR="00AE10E3" w:rsidRPr="00DD5405" w:rsidRDefault="00AE10E3" w:rsidP="002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0BD0" w14:textId="77777777" w:rsidR="00AE10E3" w:rsidRPr="00DD5405" w:rsidRDefault="00AE10E3" w:rsidP="002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23CC" w14:textId="77777777" w:rsidR="00AE10E3" w:rsidRPr="00DD5405" w:rsidRDefault="00AE10E3" w:rsidP="002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Общехозяйствен-ные</w:t>
            </w:r>
            <w:proofErr w:type="spellEnd"/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51EE6" w14:textId="77777777" w:rsidR="00AE10E3" w:rsidRPr="00DD5405" w:rsidRDefault="00AE10E3" w:rsidP="00200C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по видам расходов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493F5CEF" w14:textId="77777777" w:rsidR="00AE10E3" w:rsidRPr="00DD5405" w:rsidRDefault="00AE10E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EDD0E93" w14:textId="2ECF4130" w:rsidR="00AE10E3" w:rsidRPr="00DD5405" w:rsidRDefault="00AE10E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00482E2A" w14:textId="77777777" w:rsidR="00DD5405" w:rsidRPr="00DD5405" w:rsidRDefault="00DD5405" w:rsidP="00DD5405">
      <w:pPr>
        <w:suppressAutoHyphens/>
        <w:spacing w:after="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304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7"/>
        <w:gridCol w:w="1701"/>
        <w:gridCol w:w="708"/>
        <w:gridCol w:w="426"/>
        <w:gridCol w:w="567"/>
        <w:gridCol w:w="2551"/>
        <w:gridCol w:w="3119"/>
        <w:gridCol w:w="3119"/>
      </w:tblGrid>
      <w:tr w:rsidR="00DD5405" w:rsidRPr="00DD5405" w14:paraId="6EAF67A1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6C1FA705" w14:textId="77777777" w:rsidR="00DD5405" w:rsidRPr="00DD5405" w:rsidRDefault="00DD5405" w:rsidP="00DD5405">
            <w:pPr>
              <w:widowControl w:val="0"/>
              <w:tabs>
                <w:tab w:val="left" w:pos="300"/>
              </w:tabs>
              <w:autoSpaceDE w:val="0"/>
              <w:autoSpaceDN w:val="0"/>
              <w:spacing w:after="0" w:line="240" w:lineRule="auto"/>
              <w:ind w:left="-192" w:right="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1701" w:type="dxa"/>
            <w:vMerge w:val="restart"/>
          </w:tcPr>
          <w:p w14:paraId="155759A4" w14:textId="5533C96D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Биологичес</w:t>
            </w:r>
            <w:proofErr w:type="spellEnd"/>
            <w:r w:rsidR="00D8213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кие</w:t>
            </w:r>
            <w:proofErr w:type="gramEnd"/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 активы</w:t>
            </w:r>
          </w:p>
          <w:p w14:paraId="53169CF4" w14:textId="77777777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14:paraId="25901535" w14:textId="77777777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238A608E" w14:textId="77777777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0EA6FA4F" w14:textId="77777777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36DD708E" w14:textId="77777777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14:paraId="6833D8D7" w14:textId="77777777" w:rsidR="00DD5405" w:rsidRPr="00DD5405" w:rsidRDefault="00DD5405" w:rsidP="00DD54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812A778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6AF53E6F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A277ECD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8386D4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7C5A285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23F8C513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</w:tcPr>
          <w:p w14:paraId="19AD2DF1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23C82755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активы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 особо ценное движимое имущество учреждения</w:t>
            </w:r>
          </w:p>
        </w:tc>
        <w:tc>
          <w:tcPr>
            <w:tcW w:w="3119" w:type="dxa"/>
          </w:tcPr>
          <w:p w14:paraId="5099A4DF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3156D34F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16C11CB9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D692621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5E898EE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73FAD3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10E5E1A4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14:paraId="5E0E1A4E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551" w:type="dxa"/>
          </w:tcPr>
          <w:p w14:paraId="5E141859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Биологические активы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 xml:space="preserve"> иное движимое имущество учреждения</w:t>
            </w:r>
          </w:p>
        </w:tc>
        <w:tc>
          <w:tcPr>
            <w:tcW w:w="3119" w:type="dxa"/>
          </w:tcPr>
          <w:p w14:paraId="43F6EB65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2B14C18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46B24E5A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09779D2F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4CD5BB7C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E8672B7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46EBBB2F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C78D8B5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14:paraId="231E8168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4572A9A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Животные на выращивании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F0A3C25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0DF9F318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4174B6BA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592C3D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5A706A92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25B53DD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512B3B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14:paraId="2985D71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E9A46A2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Животные на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F94792F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518B0BAC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48EF8C3A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8E362D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654914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655708B8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6F65B33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14:paraId="4415A3FF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D4139C4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насаждения, выращиваемые в питомниках в качестве посадочного материала,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A51DCA9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1A31B4ED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E4B9BE0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5A7CAC7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611AE512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5FD2C6E4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425137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14:paraId="0D696327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1F0D8040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насаждения, предназначенные для получения биологической продукции, не достигшие своей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63FDC9C0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19133A34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7FF6AA55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34F16E99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2D2CB6D4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276EB54A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D2D9C4A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14:paraId="39D1BCDE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3E475F66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Прочие биологические активы на выращивании и откорме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5323A239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7EE46B33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11AC9A09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259E0724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3A84A893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0E43E799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5E18840A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14:paraId="6D8E5AF5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0944555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Скот продуктивный и племенной, рыба, птица, кролики, пушные звери, семьи пчел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1D8B2A59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608E98DE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1BF17FB0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1ABC35A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41639379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241D6532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16BFF9A5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</w:tcPr>
          <w:p w14:paraId="5DD8F78C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679D9012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Однолетние насаждения, предназначенные для получения биологической продукции, в том числе рассады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22ACF70E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0B70EE23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598B731C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55CBD9AE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086AC041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025E4181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750394B4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14:paraId="256CA8FE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549BDC88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Многолетние насаждения, достигшие своей биологической зрелости и пригодные для сбора/получения биологической продукции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7A683973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D5405" w:rsidRPr="00DD5405" w14:paraId="68765F93" w14:textId="77777777" w:rsidTr="00200C7A">
        <w:tc>
          <w:tcPr>
            <w:tcW w:w="857" w:type="dxa"/>
            <w:tcBorders>
              <w:top w:val="nil"/>
              <w:left w:val="nil"/>
              <w:bottom w:val="nil"/>
            </w:tcBorders>
          </w:tcPr>
          <w:p w14:paraId="066C63D9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14:paraId="073F38FA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14:paraId="1F798AB1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1 1 3</w:t>
            </w:r>
          </w:p>
        </w:tc>
        <w:tc>
          <w:tcPr>
            <w:tcW w:w="426" w:type="dxa"/>
          </w:tcPr>
          <w:p w14:paraId="14CA60C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14:paraId="32F04A4D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14:paraId="475F3DCB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14:paraId="2BD27C13" w14:textId="77777777" w:rsidR="00DD5405" w:rsidRPr="00487F0B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hAnsi="Times New Roman" w:cs="Times New Roman"/>
                <w:sz w:val="28"/>
                <w:szCs w:val="28"/>
              </w:rPr>
              <w:t>Прочие биологические активы, достигшие биологической зрелости</w:t>
            </w:r>
          </w:p>
        </w:tc>
        <w:tc>
          <w:tcPr>
            <w:tcW w:w="3119" w:type="dxa"/>
            <w:tcBorders>
              <w:top w:val="nil"/>
              <w:bottom w:val="nil"/>
              <w:right w:val="nil"/>
            </w:tcBorders>
          </w:tcPr>
          <w:p w14:paraId="44EEAAE3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1E92F8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6F8F908" w14:textId="77777777" w:rsidR="00DD5405" w:rsidRPr="00DD5405" w:rsidRDefault="00DD5405" w:rsidP="00DD54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14:paraId="46B6C4FC" w14:textId="07F6199A" w:rsidR="00A77DC0" w:rsidRPr="00DD5405" w:rsidRDefault="00BA0B89" w:rsidP="00A77DC0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Строку</w:t>
      </w:r>
      <w:r w:rsidR="00A77DC0" w:rsidRPr="00DD5405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A77DC0" w:rsidRPr="00DD5405" w14:paraId="7306ED61" w14:textId="77777777" w:rsidTr="006372FB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6CAFCB77" w14:textId="77777777" w:rsidR="00A77DC0" w:rsidRPr="00DD5405" w:rsidRDefault="00A77DC0" w:rsidP="006372FB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7EDB" w14:textId="77777777" w:rsidR="00A77DC0" w:rsidRPr="00DD5405" w:rsidRDefault="00A77DC0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5D52" w14:textId="5C853EE3" w:rsidR="00A77DC0" w:rsidRPr="00DD5405" w:rsidRDefault="00BA0B89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A64" w14:textId="4283472A" w:rsidR="00A77DC0" w:rsidRPr="00DD5405" w:rsidRDefault="00BA0B89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0944" w14:textId="7F512035" w:rsidR="00A77DC0" w:rsidRPr="00DD5405" w:rsidRDefault="00BA0B89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2C40" w14:textId="77777777" w:rsidR="00A77DC0" w:rsidRPr="00DD5405" w:rsidRDefault="00A77DC0" w:rsidP="0063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7614" w14:textId="0B24CA9C" w:rsidR="00A77DC0" w:rsidRPr="00DD5405" w:rsidRDefault="00E85E67" w:rsidP="006372F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 счетах бюджета в иностранной валюте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109CD82" w14:textId="77777777" w:rsidR="00A77DC0" w:rsidRPr="00DD5405" w:rsidRDefault="00A77DC0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536CCD9" w14:textId="77777777" w:rsidR="009E4744" w:rsidRDefault="009E4744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01DD1CF" w14:textId="5D68B6B9" w:rsidR="00A77DC0" w:rsidRPr="00DD5405" w:rsidRDefault="00A77DC0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6BCD93C1" w14:textId="77777777" w:rsidR="00A77DC0" w:rsidRPr="00DD5405" w:rsidRDefault="00A77DC0" w:rsidP="00A77DC0">
      <w:pPr>
        <w:spacing w:after="0" w:line="240" w:lineRule="auto"/>
        <w:ind w:left="567" w:right="28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A77DC0" w:rsidRPr="00DD5405" w14:paraId="27189AFC" w14:textId="77777777" w:rsidTr="006372FB">
        <w:trPr>
          <w:trHeight w:val="881"/>
        </w:trPr>
        <w:tc>
          <w:tcPr>
            <w:tcW w:w="364" w:type="dxa"/>
            <w:tcBorders>
              <w:right w:val="single" w:sz="4" w:space="0" w:color="auto"/>
            </w:tcBorders>
          </w:tcPr>
          <w:p w14:paraId="48AA3425" w14:textId="77777777" w:rsidR="00A77DC0" w:rsidRPr="00DD5405" w:rsidRDefault="00A77DC0" w:rsidP="006372FB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1F9" w14:textId="77777777" w:rsidR="00A77DC0" w:rsidRPr="00DD5405" w:rsidRDefault="00A77DC0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91D4" w14:textId="0970C9A3" w:rsidR="00A77DC0" w:rsidRPr="00DD5405" w:rsidRDefault="00BA0B89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39B8" w14:textId="3509D7E7" w:rsidR="00A77DC0" w:rsidRPr="00DD5405" w:rsidRDefault="00BA0B89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64187" w14:textId="25F75D99" w:rsidR="00A77DC0" w:rsidRPr="00DD5405" w:rsidRDefault="00BA0B89" w:rsidP="006372F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148" w14:textId="77777777" w:rsidR="00A77DC0" w:rsidRPr="00DD5405" w:rsidRDefault="00A77DC0" w:rsidP="00637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DCF" w14:textId="38276CE3" w:rsidR="00A77DC0" w:rsidRPr="00DD5405" w:rsidRDefault="00E85E67" w:rsidP="006372FB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E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на счетах бюджета в иностранной валюте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драгоценных металлах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02BAC233" w14:textId="77777777" w:rsidR="00A77DC0" w:rsidRPr="00DD5405" w:rsidRDefault="00A77DC0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1B8C364" w14:textId="77777777" w:rsidR="00A77DC0" w:rsidRPr="00DD5405" w:rsidRDefault="00A77DC0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DA6563F" w14:textId="77777777" w:rsidR="00042FFE" w:rsidRDefault="00042FFE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82CBB42" w14:textId="6F3A60F4" w:rsidR="00A77DC0" w:rsidRPr="00DD5405" w:rsidRDefault="00A77DC0" w:rsidP="006372FB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14:paraId="203D8909" w14:textId="7BC09251" w:rsidR="00E916A8" w:rsidRPr="00DD5405" w:rsidRDefault="00E916A8" w:rsidP="00A77DC0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916A8" w:rsidRPr="00DD5405" w14:paraId="5D5B984E" w14:textId="77777777" w:rsidTr="00DD5405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73BED0B2" w14:textId="77777777" w:rsidR="00E916A8" w:rsidRPr="00DD5405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1FDE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45F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2991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D57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2808" w14:textId="77777777" w:rsidR="00E916A8" w:rsidRPr="00DD5405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81EF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формы участия в капитале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1D96B586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9BE875C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1DEED7E8" w14:textId="77777777" w:rsidR="00E916A8" w:rsidRPr="00DD5405" w:rsidRDefault="00E916A8" w:rsidP="00E916A8">
      <w:pPr>
        <w:spacing w:after="0" w:line="240" w:lineRule="auto"/>
        <w:ind w:left="567" w:right="282" w:firstLine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916A8" w:rsidRPr="00DD5405" w14:paraId="5BE8EEA9" w14:textId="77777777" w:rsidTr="00422C2C">
        <w:trPr>
          <w:trHeight w:val="703"/>
        </w:trPr>
        <w:tc>
          <w:tcPr>
            <w:tcW w:w="364" w:type="dxa"/>
            <w:tcBorders>
              <w:right w:val="single" w:sz="4" w:space="0" w:color="auto"/>
            </w:tcBorders>
          </w:tcPr>
          <w:p w14:paraId="6EDDA483" w14:textId="77777777" w:rsidR="00E916A8" w:rsidRPr="00DD5405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2F7F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095B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C951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F96C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8BA3" w14:textId="77777777" w:rsidR="00E916A8" w:rsidRPr="00DD5405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4B92A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договоре простого товарищества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0B506F01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6ED426FF" w14:textId="445A9F6C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14:paraId="1218A423" w14:textId="77777777" w:rsidR="00E916A8" w:rsidRPr="00DD5405" w:rsidRDefault="00E916A8" w:rsidP="00A77DC0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992"/>
        <w:gridCol w:w="700"/>
      </w:tblGrid>
      <w:tr w:rsidR="00E916A8" w:rsidRPr="00DD5405" w14:paraId="2694160C" w14:textId="77777777" w:rsidTr="00DD5405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565D84EA" w14:textId="77777777" w:rsidR="00E916A8" w:rsidRPr="00DD5405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F9AB" w14:textId="77777777" w:rsidR="00E916A8" w:rsidRPr="00DD5405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E34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CF1C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4681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39AD4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9A4C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bottom"/>
          </w:tcPr>
          <w:p w14:paraId="44C722EF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14:paraId="1A1EA16E" w14:textId="77777777" w:rsidR="00E916A8" w:rsidRPr="00DD5405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992"/>
        <w:gridCol w:w="700"/>
      </w:tblGrid>
      <w:tr w:rsidR="00E916A8" w:rsidRPr="00DD5405" w14:paraId="013F3BFE" w14:textId="77777777" w:rsidTr="00DD5405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2423AEFC" w14:textId="77777777" w:rsidR="00E916A8" w:rsidRPr="00DD5405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D1F7" w14:textId="77777777" w:rsidR="00E916A8" w:rsidRPr="00DD5405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доходам******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B119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C0AF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C0AF" w14:textId="77777777" w:rsidR="00E916A8" w:rsidRPr="00DD5405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DD540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9BB83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646F" w14:textId="77777777" w:rsidR="00E916A8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</w:tcPr>
          <w:p w14:paraId="7328D9FA" w14:textId="7786B2EC" w:rsidR="002F6637" w:rsidRPr="00DD5405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5405">
              <w:rPr>
                <w:rFonts w:ascii="Times New Roman" w:eastAsia="Calibri" w:hAnsi="Times New Roman" w:cs="Times New Roman"/>
                <w:sz w:val="28"/>
                <w:szCs w:val="28"/>
              </w:rPr>
              <w:t>»;</w:t>
            </w:r>
          </w:p>
        </w:tc>
      </w:tr>
    </w:tbl>
    <w:p w14:paraId="71ED2F99" w14:textId="77777777" w:rsidR="00E916A8" w:rsidRPr="00DD5405" w:rsidRDefault="00E916A8" w:rsidP="00A77DC0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5405">
        <w:rPr>
          <w:rFonts w:ascii="Times New Roman" w:eastAsia="Calibri" w:hAnsi="Times New Roman" w:cs="Times New Roman"/>
          <w:sz w:val="28"/>
          <w:szCs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916A8" w:rsidRPr="00E916A8" w14:paraId="598EFE31" w14:textId="77777777" w:rsidTr="00DD5405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334806DB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1C1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CE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5B1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35E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0556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77FA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доходам от концессионной платы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2707937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68B0969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5DBA92FD" w14:textId="77777777" w:rsidR="00E916A8" w:rsidRPr="00E916A8" w:rsidRDefault="00E916A8" w:rsidP="00E916A8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916A8" w:rsidRPr="00E916A8" w14:paraId="2AC53ADC" w14:textId="77777777" w:rsidTr="00DD5405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59A5D10B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18AB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0BD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0946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8CA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EFA4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6CB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доходам от деятельности простого товарищества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65BA06C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CA2A94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7744F05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6B6FCA22" w14:textId="77777777" w:rsidR="00E916A8" w:rsidRPr="00E916A8" w:rsidRDefault="00E916A8" w:rsidP="00A77DC0">
      <w:pPr>
        <w:numPr>
          <w:ilvl w:val="1"/>
          <w:numId w:val="3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293"/>
        <w:gridCol w:w="685"/>
      </w:tblGrid>
      <w:tr w:rsidR="00E916A8" w:rsidRPr="00E916A8" w14:paraId="64E8E6B7" w14:textId="77777777" w:rsidTr="001F7DDE">
        <w:trPr>
          <w:trHeight w:val="306"/>
        </w:trPr>
        <w:tc>
          <w:tcPr>
            <w:tcW w:w="364" w:type="dxa"/>
            <w:tcBorders>
              <w:right w:val="single" w:sz="4" w:space="0" w:color="auto"/>
            </w:tcBorders>
          </w:tcPr>
          <w:p w14:paraId="3AAA6DBE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0E16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E11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FDB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A28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0176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5B4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иным доходам</w:t>
            </w:r>
          </w:p>
        </w:tc>
        <w:tc>
          <w:tcPr>
            <w:tcW w:w="685" w:type="dxa"/>
            <w:tcBorders>
              <w:left w:val="single" w:sz="4" w:space="0" w:color="auto"/>
            </w:tcBorders>
          </w:tcPr>
          <w:p w14:paraId="31FA284D" w14:textId="13B4F1BC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55E7E507" w14:textId="77777777" w:rsidR="00E916A8" w:rsidRPr="00E916A8" w:rsidRDefault="00E916A8" w:rsidP="00E916A8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5039DF7F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3C4A229F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08E1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44E6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3EE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C0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3EFE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846B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прочим доходам от деятельности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BEED72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4C1150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6D617E5E" w14:textId="6F1D22F2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573FF502" w14:textId="77777777" w:rsidR="00E916A8" w:rsidRPr="00E916A8" w:rsidRDefault="00E916A8" w:rsidP="00E916A8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6E40808E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4BA740D1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BC3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выданным авансам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0FE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DDC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766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625B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A97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14:paraId="74FECE62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3B90CAA3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0C9DF20C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3CBA9D37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2431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выданным авансам******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442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F8D6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08D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73BF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23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60BEA3C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225B674A" w14:textId="77777777" w:rsidR="00E916A8" w:rsidRPr="00E916A8" w:rsidRDefault="00E916A8" w:rsidP="00E916A8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796233C3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27964CD0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939D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с подотчетными лицами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D5E3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35D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354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B8E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EEA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14:paraId="23E73ED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768BD7F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4F2F5FAE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183A7C25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41A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с подотчетными лицами******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56C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3A56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C7B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76FA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1C1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6080FB23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67767A9D" w14:textId="77777777" w:rsidR="00E916A8" w:rsidRPr="00E916A8" w:rsidRDefault="00E916A8" w:rsidP="00E916A8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5E7BA043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474AC229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2A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07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A35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16D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5F4B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D9FC7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подотчетными лицами по оплате иных выплат капитального характера организациям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0C785D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616635D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92C3D7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13DE4B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7C00022" w14:textId="77777777" w:rsidR="00E916A8" w:rsidRPr="00E916A8" w:rsidRDefault="00E916A8" w:rsidP="00E916A8">
      <w:pPr>
        <w:spacing w:after="0" w:line="240" w:lineRule="auto"/>
        <w:ind w:left="709"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дополнить строкой: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6DCD8CA6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2BD1F15E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74E6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58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2 0 8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CC53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7EA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4867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3D56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подотчетными лицами по возмещению расходов (убытков) от деятельности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3B9BC4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7788D7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6D7E560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438750DE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93628F2" w14:textId="12B23417" w:rsidR="00A408D6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0199BA1D" w14:textId="77777777" w:rsidR="00E916A8" w:rsidRPr="00E916A8" w:rsidRDefault="00E916A8" w:rsidP="00E916A8">
      <w:pPr>
        <w:numPr>
          <w:ilvl w:val="1"/>
          <w:numId w:val="4"/>
        </w:numPr>
        <w:tabs>
          <w:tab w:val="left" w:pos="1560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5ECB9515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01859D1E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2C50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ущербу и иным доходам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E90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0C6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E1A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7E7C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4B8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14:paraId="18C1D31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3233945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7C819916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3958E276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8CE7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ущербу и иным доходам******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510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2 0 9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88FC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A621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271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74CC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1C5C8EFA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5E5D0A2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12DAD0B7" w14:textId="77777777" w:rsidR="00E916A8" w:rsidRPr="00E916A8" w:rsidRDefault="00E916A8" w:rsidP="00E916A8">
      <w:pPr>
        <w:numPr>
          <w:ilvl w:val="1"/>
          <w:numId w:val="4"/>
        </w:numPr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6187F9F5" w14:textId="77777777" w:rsidTr="00200C7A">
        <w:trPr>
          <w:trHeight w:val="1031"/>
        </w:trPr>
        <w:tc>
          <w:tcPr>
            <w:tcW w:w="396" w:type="dxa"/>
            <w:tcBorders>
              <w:right w:val="single" w:sz="4" w:space="0" w:color="auto"/>
            </w:tcBorders>
          </w:tcPr>
          <w:p w14:paraId="6F85A95C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270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F0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1" w:name="sub_50205"/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2 1 </w:t>
            </w:r>
            <w:bookmarkEnd w:id="1"/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415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33E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15A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3899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42C10353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1A9546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5817D7AC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5B9BCA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388D264A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6E2CD941" w14:textId="77777777" w:rsidTr="00200C7A">
        <w:trPr>
          <w:trHeight w:val="1031"/>
        </w:trPr>
        <w:tc>
          <w:tcPr>
            <w:tcW w:w="396" w:type="dxa"/>
            <w:tcBorders>
              <w:right w:val="single" w:sz="4" w:space="0" w:color="auto"/>
            </w:tcBorders>
          </w:tcPr>
          <w:p w14:paraId="1A02A925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B61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C09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42E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0856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871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1C0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финансовым органом по наличным денежным средствам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783371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FE58BFB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437E41E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F3714C3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F2449B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49978268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404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9"/>
        <w:gridCol w:w="498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52E22E13" w14:textId="77777777" w:rsidTr="00200C7A">
        <w:trPr>
          <w:trHeight w:val="627"/>
        </w:trPr>
        <w:tc>
          <w:tcPr>
            <w:tcW w:w="149" w:type="dxa"/>
          </w:tcPr>
          <w:p w14:paraId="5472A9EB" w14:textId="77777777" w:rsidR="00E916A8" w:rsidRPr="00E916A8" w:rsidRDefault="00E916A8" w:rsidP="00E916A8">
            <w:pPr>
              <w:numPr>
                <w:ilvl w:val="0"/>
                <w:numId w:val="2"/>
              </w:numPr>
              <w:tabs>
                <w:tab w:val="left" w:pos="1361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498" w:type="dxa"/>
            <w:tcBorders>
              <w:right w:val="single" w:sz="4" w:space="0" w:color="auto"/>
            </w:tcBorders>
          </w:tcPr>
          <w:p w14:paraId="4DED89E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54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048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1FFC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CCD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C96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DC2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дебиторами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400309C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7655C13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A0E79AD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7CA15C66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285EB578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48B5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8523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A6536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85C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D45B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269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дебиторами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1AFE4A8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87DC95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5562C0CC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1A1CA055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488B22CF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2AB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FF0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5B69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5211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3662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3022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НДС по авансам уплаченным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5EF25CB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2DBECEB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573F8FC1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06293615" w14:textId="77777777" w:rsidTr="00200C7A">
        <w:trPr>
          <w:trHeight w:val="1408"/>
        </w:trPr>
        <w:tc>
          <w:tcPr>
            <w:tcW w:w="396" w:type="dxa"/>
            <w:tcBorders>
              <w:right w:val="single" w:sz="4" w:space="0" w:color="auto"/>
            </w:tcBorders>
          </w:tcPr>
          <w:p w14:paraId="3C7AC5C4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C433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A3C1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0B0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560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100D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723B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товарищами по доходам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D19FB0E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8C1213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42403F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052DE5D" w14:textId="5133B349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760C821E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4E917BCD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58E8B3D7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2B3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F2E0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BA5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F98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2415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2AB3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Вложения в иные формы участия в капитале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13E7CC2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E90A833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3E47480E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4343ECCD" w14:textId="77777777" w:rsidTr="00200C7A">
        <w:trPr>
          <w:trHeight w:val="760"/>
        </w:trPr>
        <w:tc>
          <w:tcPr>
            <w:tcW w:w="396" w:type="dxa"/>
            <w:tcBorders>
              <w:right w:val="single" w:sz="4" w:space="0" w:color="auto"/>
            </w:tcBorders>
          </w:tcPr>
          <w:p w14:paraId="4FA42018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1ED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346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2 1 5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883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B1B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D6D5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6DF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Вложения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0BB7D3F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3C0AF02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206A06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1FE05176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254B17F5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7BA1DF4D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7919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принятым обязательствам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6BC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A36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990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84D3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600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14:paraId="5BECC4E9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CE2C867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lastRenderedPageBreak/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4DF49A86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332EEC50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8B30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принятым обязательствам******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66E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D48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14D3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874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AD80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6232C0E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501EF04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3BD8F281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5AA711CB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0CDC00F4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4C0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BB6DC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06D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35A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2A4E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C0DD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иным выплатам капитального характера организациям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F349F8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70D99FB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67D111DC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56626FA9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13E1500B" w14:textId="77777777" w:rsidTr="00200C7A">
        <w:trPr>
          <w:trHeight w:val="760"/>
        </w:trPr>
        <w:tc>
          <w:tcPr>
            <w:tcW w:w="396" w:type="dxa"/>
            <w:tcBorders>
              <w:right w:val="single" w:sz="4" w:space="0" w:color="auto"/>
            </w:tcBorders>
          </w:tcPr>
          <w:p w14:paraId="19629B36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20E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709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5D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E06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CC3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D5EA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покрытию расходов (убытков)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3433A0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6515744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31ADD4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8A7AE9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45C86C2B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650E0E47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34EA93F9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B95F2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платежам в бюджеты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1A43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62C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EA8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AAC5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3C4F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  <w:vAlign w:val="bottom"/>
          </w:tcPr>
          <w:p w14:paraId="05C1560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67469B6C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3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5041"/>
        <w:gridCol w:w="850"/>
        <w:gridCol w:w="709"/>
        <w:gridCol w:w="731"/>
        <w:gridCol w:w="687"/>
        <w:gridCol w:w="851"/>
        <w:gridCol w:w="841"/>
      </w:tblGrid>
      <w:tr w:rsidR="00E916A8" w:rsidRPr="00E916A8" w14:paraId="3E964CA0" w14:textId="77777777" w:rsidTr="00200C7A">
        <w:trPr>
          <w:trHeight w:val="201"/>
        </w:trPr>
        <w:tc>
          <w:tcPr>
            <w:tcW w:w="426" w:type="dxa"/>
            <w:tcBorders>
              <w:right w:val="single" w:sz="4" w:space="0" w:color="auto"/>
            </w:tcBorders>
          </w:tcPr>
          <w:p w14:paraId="1AC57213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15B3" w14:textId="77777777" w:rsidR="00E916A8" w:rsidRPr="00E916A8" w:rsidRDefault="00E916A8" w:rsidP="00E916A8">
            <w:pPr>
              <w:tabs>
                <w:tab w:val="left" w:pos="439"/>
                <w:tab w:val="left" w:pos="1147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Расчеты по платежам в бюджеты******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42DB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3 0 3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825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C841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234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4770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41" w:type="dxa"/>
            <w:tcBorders>
              <w:left w:val="single" w:sz="4" w:space="0" w:color="auto"/>
            </w:tcBorders>
          </w:tcPr>
          <w:p w14:paraId="219A7C1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270675A9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71DB5B97" w14:textId="77777777" w:rsidTr="00037F0C">
        <w:trPr>
          <w:trHeight w:val="285"/>
        </w:trPr>
        <w:tc>
          <w:tcPr>
            <w:tcW w:w="364" w:type="dxa"/>
            <w:tcBorders>
              <w:right w:val="single" w:sz="4" w:space="0" w:color="auto"/>
            </w:tcBorders>
          </w:tcPr>
          <w:p w14:paraId="3DDC9E93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C407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616" w:hanging="6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32D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2086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DDA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92FA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255B7" w14:textId="77777777" w:rsidR="00E916A8" w:rsidRPr="00E916A8" w:rsidRDefault="00E916A8" w:rsidP="00E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депонентами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27C33C9" w14:textId="0F585298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0755AB32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27372718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7C95409A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50E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D0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E36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17A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1EDB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735" w14:textId="77777777" w:rsidR="00E916A8" w:rsidRPr="00E916A8" w:rsidRDefault="00E916A8" w:rsidP="00E916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депонентами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CF7D950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4B58C2D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09E382AA" w14:textId="77777777" w:rsidR="00E916A8" w:rsidRPr="00E916A8" w:rsidRDefault="00E916A8" w:rsidP="00E916A8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15AA48B8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7818570C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566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8EC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33B7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D6C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C42A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6A7B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15EC7C0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C21ED24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5C93302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0B46F72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4C258F2A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65242F85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E99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263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FC2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3A84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B09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9FC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удержаниям из выплат по оплате труда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128CCD0A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EA2BDB8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4550175" w14:textId="77777777" w:rsidR="00D92553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13E3EE03" w14:textId="7EECB6D8" w:rsidR="00555291" w:rsidRPr="00E916A8" w:rsidRDefault="00555291" w:rsidP="00555291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Строку</w:t>
      </w:r>
      <w:r w:rsidRPr="00E916A8">
        <w:rPr>
          <w:rFonts w:ascii="Times New Roman" w:eastAsia="Calibri" w:hAnsi="Times New Roman" w:cs="Times New Roman"/>
          <w:sz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555291" w:rsidRPr="00E916A8" w14:paraId="23286A78" w14:textId="77777777" w:rsidTr="00BB7A09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2A2EB691" w14:textId="77777777" w:rsidR="00555291" w:rsidRPr="00E916A8" w:rsidRDefault="00555291" w:rsidP="00BB7A09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EAB78" w14:textId="77777777" w:rsidR="00555291" w:rsidRPr="00E916A8" w:rsidRDefault="00555291" w:rsidP="00BB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0FC7" w14:textId="77777777" w:rsidR="00555291" w:rsidRPr="00E916A8" w:rsidRDefault="00555291" w:rsidP="00BB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48CA" w14:textId="77777777" w:rsidR="00555291" w:rsidRPr="00E916A8" w:rsidRDefault="00555291" w:rsidP="00BB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6532" w14:textId="77777777" w:rsidR="00555291" w:rsidRPr="00E916A8" w:rsidRDefault="00555291" w:rsidP="00BB7A0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F3A7" w14:textId="77777777" w:rsidR="00555291" w:rsidRPr="00E916A8" w:rsidRDefault="00555291" w:rsidP="00BB7A09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01E4" w14:textId="77777777" w:rsidR="00555291" w:rsidRPr="00E916A8" w:rsidRDefault="00555291" w:rsidP="00BB7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Внутриведомственные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751F78D1" w14:textId="77777777" w:rsidR="00555291" w:rsidRPr="00E916A8" w:rsidRDefault="00555291" w:rsidP="00BB7A09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47264B6D" w14:textId="10F29C13" w:rsidR="00555291" w:rsidRPr="00E916A8" w:rsidRDefault="00555291" w:rsidP="00BB7A09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F16282E" w14:textId="7C78423C" w:rsidR="00555291" w:rsidRDefault="00555291" w:rsidP="00555291">
      <w:pPr>
        <w:tabs>
          <w:tab w:val="left" w:pos="1134"/>
        </w:tabs>
        <w:suppressAutoHyphens/>
        <w:spacing w:after="0" w:line="240" w:lineRule="auto"/>
        <w:ind w:left="709"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изложить в следующей редакции: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555291" w:rsidRPr="00555291" w14:paraId="083B96E6" w14:textId="77777777" w:rsidTr="00BB7A09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3A6D2C80" w14:textId="77777777" w:rsidR="00555291" w:rsidRPr="00555291" w:rsidRDefault="00555291" w:rsidP="0055529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55291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B3C" w14:textId="77777777" w:rsidR="00555291" w:rsidRPr="00555291" w:rsidRDefault="00555291" w:rsidP="00555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C362" w14:textId="77777777" w:rsidR="00555291" w:rsidRPr="00555291" w:rsidRDefault="00555291" w:rsidP="00555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3E21" w14:textId="77777777" w:rsidR="00555291" w:rsidRPr="00555291" w:rsidRDefault="00555291" w:rsidP="00555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81BF5" w14:textId="77777777" w:rsidR="00555291" w:rsidRPr="00555291" w:rsidRDefault="00555291" w:rsidP="0055529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55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540AD" w14:textId="77777777" w:rsidR="00555291" w:rsidRPr="00555291" w:rsidRDefault="00555291" w:rsidP="0055529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E8F2" w14:textId="584D0571" w:rsidR="00555291" w:rsidRPr="00555291" w:rsidRDefault="00555291" w:rsidP="00555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8EB32F4" w14:textId="77777777" w:rsidR="00555291" w:rsidRPr="00555291" w:rsidRDefault="00555291" w:rsidP="0055529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72497C89" w14:textId="14C92840" w:rsidR="00555291" w:rsidRPr="00555291" w:rsidRDefault="00555291" w:rsidP="0055529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555291">
              <w:rPr>
                <w:rFonts w:ascii="Times New Roman" w:eastAsia="Calibri" w:hAnsi="Times New Roman" w:cs="Times New Roman"/>
                <w:sz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</w:rPr>
              <w:t>;</w:t>
            </w:r>
          </w:p>
        </w:tc>
      </w:tr>
    </w:tbl>
    <w:p w14:paraId="57F217CC" w14:textId="4FC18B9F" w:rsidR="00D92553" w:rsidRPr="00E916A8" w:rsidRDefault="00D92553" w:rsidP="00555291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После строки</w:t>
      </w:r>
      <w:r w:rsidRPr="00E916A8">
        <w:rPr>
          <w:rFonts w:ascii="Times New Roman" w:eastAsia="Calibri" w:hAnsi="Times New Roman" w:cs="Times New Roman"/>
          <w:sz w:val="28"/>
        </w:rPr>
        <w:t>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D92553" w:rsidRPr="00E916A8" w14:paraId="6B558AC5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7D87C945" w14:textId="77777777" w:rsidR="00D92553" w:rsidRPr="00E916A8" w:rsidRDefault="00D92553" w:rsidP="00200C7A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45F0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FB5B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8C81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FE6B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245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0222" w14:textId="77777777" w:rsidR="00D92553" w:rsidRPr="00E916A8" w:rsidRDefault="00D92553" w:rsidP="00200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Внутриведомственные расчеты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5044AFF0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62F9AE2" w14:textId="46F54EC0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BB98A06" w14:textId="77777777" w:rsidR="00D92553" w:rsidRPr="00E916A8" w:rsidRDefault="00D92553" w:rsidP="00D92553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>дополнить строками: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D92553" w:rsidRPr="00E916A8" w14:paraId="0E0DB8E2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27F0D5BB" w14:textId="77777777" w:rsidR="00D92553" w:rsidRPr="00E916A8" w:rsidRDefault="00D92553" w:rsidP="00200C7A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0B2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DDBC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2C72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DF44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02FA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1167" w14:textId="2589C4F5" w:rsidR="00D92553" w:rsidRPr="00E916A8" w:rsidRDefault="00FB77E0" w:rsidP="00FB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в</w:t>
            </w:r>
            <w:r w:rsidR="00D92553" w:rsidRP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нутриведомственные расчеты 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субъекта отчетности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FE77B6E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5E76EAB9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317AB27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2553" w:rsidRPr="00E916A8" w14:paraId="53156192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3F7A750B" w14:textId="77777777" w:rsidR="00D92553" w:rsidRPr="00E916A8" w:rsidRDefault="00D92553" w:rsidP="00200C7A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F0A6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FF5A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A84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C3FC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5FB5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6F55" w14:textId="2930A863" w:rsidR="00D92553" w:rsidRPr="00E916A8" w:rsidRDefault="00FB77E0" w:rsidP="00FB77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в</w:t>
            </w:r>
            <w:r w:rsidR="00D92553" w:rsidRP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нутриведомственные расчеты с</w:t>
            </w:r>
            <w:r w:rsid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казенным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FEDDBC8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2553" w:rsidRPr="00E916A8" w14:paraId="223A8381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764CF6AD" w14:textId="77777777" w:rsidR="00D92553" w:rsidRPr="00E916A8" w:rsidRDefault="00D92553" w:rsidP="00200C7A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467C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AB6E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977E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9DCF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CA5F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4C85" w14:textId="223B33F9" w:rsidR="00D92553" w:rsidRPr="00E916A8" w:rsidRDefault="004071B8" w:rsidP="00200C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в</w:t>
            </w:r>
            <w:r w:rsidR="00D92553" w:rsidRPr="00D925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нутриве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домственные расчеты с бюджетным (автономным)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123F5207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92553" w:rsidRPr="00E916A8" w14:paraId="05EE13A2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39D39EBE" w14:textId="77777777" w:rsidR="00D92553" w:rsidRPr="00E916A8" w:rsidRDefault="00D92553" w:rsidP="00200C7A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9F51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940F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01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015B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CEAE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AAC7" w14:textId="77777777" w:rsidR="00D92553" w:rsidRPr="00E916A8" w:rsidRDefault="00D92553" w:rsidP="00200C7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54B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4683" w14:textId="07CEAE7A" w:rsidR="00D92553" w:rsidRPr="00E916A8" w:rsidRDefault="00E03432" w:rsidP="00E034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межведомственные расчеты с казенным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87AB13C" w14:textId="77777777" w:rsidR="00D92553" w:rsidRPr="00E916A8" w:rsidRDefault="00D92553" w:rsidP="00200C7A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  <w:tr w:rsidR="00D70031" w:rsidRPr="00E916A8" w14:paraId="56C06AC4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7BACD61E" w14:textId="77777777" w:rsidR="00D70031" w:rsidRPr="00E916A8" w:rsidRDefault="00D70031" w:rsidP="00D70031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F2BA5" w14:textId="77777777" w:rsidR="00D70031" w:rsidRPr="00E916A8" w:rsidRDefault="00D70031" w:rsidP="00D700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A1E66" w14:textId="64EE4F78" w:rsidR="00D70031" w:rsidRPr="00E916A8" w:rsidRDefault="00D70031" w:rsidP="00D700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1781" w14:textId="2C3DBAE4" w:rsidR="00D70031" w:rsidRPr="00E916A8" w:rsidRDefault="00D70031" w:rsidP="00D700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91A6" w14:textId="07AAD1AE" w:rsidR="00D70031" w:rsidRPr="00E916A8" w:rsidRDefault="00D70031" w:rsidP="00D7003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425C" w14:textId="77777777" w:rsidR="00D70031" w:rsidRPr="00E916A8" w:rsidRDefault="00D70031" w:rsidP="00D7003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1679D" w14:textId="4ACFAFD1" w:rsidR="00D70031" w:rsidRPr="00E916A8" w:rsidRDefault="00D70031" w:rsidP="00D700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Консолидированные межведомственные расчеты с бюджетным (автономным) учреждением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282E019F" w14:textId="77777777" w:rsidR="00D70031" w:rsidRDefault="00D70031" w:rsidP="00D7003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0D314F9D" w14:textId="77777777" w:rsidR="00D70031" w:rsidRDefault="00D70031" w:rsidP="00D7003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143B3C31" w14:textId="77777777" w:rsidR="00D70031" w:rsidRDefault="00D70031" w:rsidP="00D7003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7225E5D" w14:textId="77777777" w:rsidR="00D70031" w:rsidRDefault="00D70031" w:rsidP="00D7003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4E70C19C" w14:textId="17387290" w:rsidR="00D70031" w:rsidRPr="00E916A8" w:rsidRDefault="00D70031" w:rsidP="00D70031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D92553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2ECCCD07" w14:textId="77777777" w:rsidR="00E916A8" w:rsidRPr="00D92553" w:rsidRDefault="00E916A8" w:rsidP="00555291">
      <w:pPr>
        <w:pStyle w:val="a6"/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D92553">
        <w:rPr>
          <w:rFonts w:ascii="Times New Roman" w:eastAsia="Calibri" w:hAnsi="Times New Roman" w:cs="Times New Roman"/>
          <w:sz w:val="28"/>
        </w:rPr>
        <w:t>Строку: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3A81DA0E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01E247A2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CD45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AB7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6F3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C642E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1D9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09E2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кредиторами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47030482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59D0CE29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229718CA" w14:textId="77777777" w:rsidR="00E916A8" w:rsidRPr="00E916A8" w:rsidRDefault="00E916A8" w:rsidP="00E916A8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изложить в следующей редакции: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0411945D" w14:textId="77777777" w:rsidTr="00200C7A">
        <w:trPr>
          <w:trHeight w:val="431"/>
        </w:trPr>
        <w:tc>
          <w:tcPr>
            <w:tcW w:w="396" w:type="dxa"/>
            <w:tcBorders>
              <w:right w:val="single" w:sz="4" w:space="0" w:color="auto"/>
            </w:tcBorders>
          </w:tcPr>
          <w:p w14:paraId="199EBEB9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81A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5B62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858F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9950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6E26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8AB6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с прочими кредиторами</w:t>
            </w: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******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621E38F7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3C7C3532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3175550E" w14:textId="77777777" w:rsidR="00E916A8" w:rsidRPr="00E916A8" w:rsidRDefault="00E916A8" w:rsidP="00555291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>После строки:</w:t>
      </w:r>
    </w:p>
    <w:tbl>
      <w:tblPr>
        <w:tblW w:w="1012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0EA76489" w14:textId="77777777" w:rsidTr="00200C7A">
        <w:trPr>
          <w:trHeight w:val="627"/>
        </w:trPr>
        <w:tc>
          <w:tcPr>
            <w:tcW w:w="364" w:type="dxa"/>
            <w:tcBorders>
              <w:right w:val="single" w:sz="4" w:space="0" w:color="auto"/>
            </w:tcBorders>
          </w:tcPr>
          <w:p w14:paraId="7D4CC66F" w14:textId="77777777" w:rsidR="00E916A8" w:rsidRPr="00E916A8" w:rsidRDefault="00E916A8" w:rsidP="00E916A8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940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76CA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E279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138D" w14:textId="77777777" w:rsidR="00E916A8" w:rsidRPr="00E916A8" w:rsidRDefault="00E916A8" w:rsidP="00E916A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C8AA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FDD53" w14:textId="77777777" w:rsidR="00E916A8" w:rsidRPr="00E916A8" w:rsidRDefault="00E916A8" w:rsidP="00E916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расчеты прошлых лет, выявленные в отчетном году**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0BEAA281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4368F12D" w14:textId="77777777" w:rsidR="00E916A8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2BF91BAC" w14:textId="77777777" w:rsidR="003820EC" w:rsidRPr="00E916A8" w:rsidRDefault="00E916A8" w:rsidP="00E916A8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38E72306" w14:textId="2A58E979" w:rsidR="00E916A8" w:rsidRPr="00E916A8" w:rsidRDefault="00E916A8" w:rsidP="00B14C14">
      <w:pPr>
        <w:spacing w:after="0" w:line="240" w:lineRule="auto"/>
        <w:ind w:right="282"/>
        <w:jc w:val="both"/>
        <w:rPr>
          <w:rFonts w:ascii="Times New Roman" w:eastAsia="Calibri" w:hAnsi="Times New Roman" w:cs="Times New Roman"/>
          <w:sz w:val="28"/>
        </w:rPr>
      </w:pPr>
      <w:r w:rsidRPr="00E916A8">
        <w:rPr>
          <w:rFonts w:ascii="Times New Roman" w:eastAsia="Calibri" w:hAnsi="Times New Roman" w:cs="Times New Roman"/>
          <w:sz w:val="28"/>
        </w:rPr>
        <w:tab/>
        <w:t>дополнить строкой:</w:t>
      </w:r>
    </w:p>
    <w:tbl>
      <w:tblPr>
        <w:tblW w:w="1015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"/>
        <w:gridCol w:w="1669"/>
        <w:gridCol w:w="708"/>
        <w:gridCol w:w="426"/>
        <w:gridCol w:w="567"/>
        <w:gridCol w:w="2409"/>
        <w:gridCol w:w="3119"/>
        <w:gridCol w:w="859"/>
      </w:tblGrid>
      <w:tr w:rsidR="00E916A8" w:rsidRPr="00E916A8" w14:paraId="091D88B3" w14:textId="77777777" w:rsidTr="00200C7A">
        <w:trPr>
          <w:trHeight w:val="760"/>
        </w:trPr>
        <w:tc>
          <w:tcPr>
            <w:tcW w:w="396" w:type="dxa"/>
            <w:tcBorders>
              <w:right w:val="single" w:sz="4" w:space="0" w:color="auto"/>
            </w:tcBorders>
          </w:tcPr>
          <w:p w14:paraId="16377154" w14:textId="77777777" w:rsidR="00E916A8" w:rsidRPr="00E916A8" w:rsidRDefault="00E916A8" w:rsidP="00921FFE">
            <w:pPr>
              <w:tabs>
                <w:tab w:val="left" w:pos="13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lastRenderedPageBreak/>
              <w:t>«</w:t>
            </w:r>
          </w:p>
        </w:tc>
        <w:tc>
          <w:tcPr>
            <w:tcW w:w="16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5651" w14:textId="77777777" w:rsidR="00E916A8" w:rsidRPr="00E916A8" w:rsidRDefault="00E916A8" w:rsidP="00921F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411B" w14:textId="77777777" w:rsidR="00E916A8" w:rsidRPr="00E916A8" w:rsidRDefault="00E916A8" w:rsidP="00921F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3 0 4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A749" w14:textId="77777777" w:rsidR="00E916A8" w:rsidRPr="00E916A8" w:rsidRDefault="00E916A8" w:rsidP="00921F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8CBC" w14:textId="77777777" w:rsidR="00E916A8" w:rsidRPr="00E916A8" w:rsidRDefault="00E916A8" w:rsidP="00921FF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F3D1" w14:textId="77777777" w:rsidR="00E916A8" w:rsidRPr="00E916A8" w:rsidRDefault="00E916A8" w:rsidP="009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8BF1" w14:textId="77777777" w:rsidR="00E916A8" w:rsidRPr="00E916A8" w:rsidRDefault="00E916A8" w:rsidP="009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1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 по вкладам товарищей по договору простого товарищества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14:paraId="3F596F6C" w14:textId="77777777" w:rsidR="00E916A8" w:rsidRPr="00E916A8" w:rsidRDefault="00E916A8" w:rsidP="00921FFE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65145806" w14:textId="77777777" w:rsidR="00E916A8" w:rsidRPr="00E916A8" w:rsidRDefault="00E916A8" w:rsidP="00921FFE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  <w:p w14:paraId="5881DD8E" w14:textId="77777777" w:rsidR="00E916A8" w:rsidRPr="00E916A8" w:rsidRDefault="00E916A8" w:rsidP="00921FFE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E916A8">
              <w:rPr>
                <w:rFonts w:ascii="Times New Roman" w:eastAsia="Calibri" w:hAnsi="Times New Roman" w:cs="Times New Roman"/>
                <w:sz w:val="28"/>
              </w:rPr>
              <w:t>»;</w:t>
            </w:r>
          </w:p>
        </w:tc>
      </w:tr>
    </w:tbl>
    <w:p w14:paraId="4D11F505" w14:textId="77777777" w:rsidR="003820EC" w:rsidRPr="003820EC" w:rsidRDefault="00087BB7" w:rsidP="00555291">
      <w:pPr>
        <w:numPr>
          <w:ilvl w:val="1"/>
          <w:numId w:val="4"/>
        </w:numPr>
        <w:tabs>
          <w:tab w:val="left" w:pos="1134"/>
        </w:tabs>
        <w:suppressAutoHyphens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EC">
        <w:rPr>
          <w:rFonts w:ascii="Times New Roman" w:eastAsia="Calibri" w:hAnsi="Times New Roman" w:cs="Times New Roman"/>
          <w:sz w:val="28"/>
        </w:rPr>
        <w:t xml:space="preserve"> После строки:</w:t>
      </w:r>
    </w:p>
    <w:tbl>
      <w:tblPr>
        <w:tblW w:w="11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992"/>
        <w:gridCol w:w="2330"/>
      </w:tblGrid>
      <w:tr w:rsidR="003820EC" w:rsidRPr="003820EC" w14:paraId="598B3B4A" w14:textId="77777777" w:rsidTr="003820EC">
        <w:trPr>
          <w:trHeight w:val="371"/>
        </w:trPr>
        <w:tc>
          <w:tcPr>
            <w:tcW w:w="426" w:type="dxa"/>
            <w:tcBorders>
              <w:right w:val="single" w:sz="4" w:space="0" w:color="auto"/>
            </w:tcBorders>
          </w:tcPr>
          <w:p w14:paraId="44F1B149" w14:textId="77777777" w:rsidR="003820EC" w:rsidRPr="003820EC" w:rsidRDefault="003820EC" w:rsidP="00921FFE">
            <w:pPr>
              <w:tabs>
                <w:tab w:val="left" w:pos="1361"/>
              </w:tabs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eastAsia="Calibri" w:hAnsi="Times New Roman" w:cs="Times New Roman"/>
                <w:sz w:val="28"/>
              </w:rPr>
              <w:t>«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9A7" w14:textId="77777777" w:rsidR="003820EC" w:rsidRPr="003820EC" w:rsidRDefault="003820EC" w:rsidP="009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0EC">
              <w:rPr>
                <w:rFonts w:ascii="Times New Roman" w:hAnsi="Times New Roman" w:cs="Times New Roman"/>
                <w:sz w:val="28"/>
                <w:szCs w:val="28"/>
              </w:rPr>
              <w:t>Акции по номинальной стоимости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EDC3" w14:textId="77777777" w:rsidR="003820EC" w:rsidRPr="003820EC" w:rsidRDefault="003820EC" w:rsidP="009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14:paraId="2C371E1E" w14:textId="77777777" w:rsidR="003820EC" w:rsidRPr="003820EC" w:rsidRDefault="003820EC" w:rsidP="00921FFE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</w:tr>
    </w:tbl>
    <w:p w14:paraId="4D6E7048" w14:textId="77777777" w:rsidR="003820EC" w:rsidRPr="003820EC" w:rsidRDefault="003820EC" w:rsidP="00921FFE">
      <w:pPr>
        <w:spacing w:after="0" w:line="240" w:lineRule="auto"/>
        <w:ind w:right="284" w:firstLine="567"/>
        <w:jc w:val="both"/>
        <w:rPr>
          <w:rFonts w:ascii="Times New Roman" w:eastAsia="Calibri" w:hAnsi="Times New Roman" w:cs="Times New Roman"/>
          <w:sz w:val="28"/>
        </w:rPr>
      </w:pPr>
      <w:r w:rsidRPr="003820EC">
        <w:rPr>
          <w:rFonts w:ascii="Times New Roman" w:eastAsia="Calibri" w:hAnsi="Times New Roman" w:cs="Times New Roman"/>
          <w:sz w:val="28"/>
        </w:rPr>
        <w:t xml:space="preserve">дополнить </w:t>
      </w:r>
      <w:r>
        <w:rPr>
          <w:rFonts w:ascii="Times New Roman" w:eastAsia="Calibri" w:hAnsi="Times New Roman" w:cs="Times New Roman"/>
          <w:sz w:val="28"/>
        </w:rPr>
        <w:t>строкой</w:t>
      </w:r>
      <w:r w:rsidRPr="003820EC">
        <w:rPr>
          <w:rFonts w:ascii="Times New Roman" w:eastAsia="Calibri" w:hAnsi="Times New Roman" w:cs="Times New Roman"/>
          <w:sz w:val="28"/>
        </w:rPr>
        <w:t>:</w:t>
      </w:r>
    </w:p>
    <w:tbl>
      <w:tblPr>
        <w:tblW w:w="116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938"/>
        <w:gridCol w:w="992"/>
        <w:gridCol w:w="2330"/>
      </w:tblGrid>
      <w:tr w:rsidR="003820EC" w:rsidRPr="003820EC" w14:paraId="23DC319A" w14:textId="77777777" w:rsidTr="00921FFE">
        <w:trPr>
          <w:trHeight w:val="287"/>
        </w:trPr>
        <w:tc>
          <w:tcPr>
            <w:tcW w:w="426" w:type="dxa"/>
            <w:tcBorders>
              <w:right w:val="single" w:sz="4" w:space="0" w:color="auto"/>
            </w:tcBorders>
          </w:tcPr>
          <w:p w14:paraId="20D6514D" w14:textId="77777777" w:rsidR="003820EC" w:rsidRPr="003820EC" w:rsidRDefault="003820EC" w:rsidP="00921FFE">
            <w:pPr>
              <w:tabs>
                <w:tab w:val="left" w:pos="136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B3F7" w14:textId="77777777" w:rsidR="003820EC" w:rsidRPr="003820EC" w:rsidRDefault="00921FFE" w:rsidP="00921F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признанный финансовый результат объекта инвестирования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9DF05" w14:textId="77777777" w:rsidR="003820EC" w:rsidRPr="003820EC" w:rsidRDefault="00921FFE" w:rsidP="00921F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820EC" w:rsidRPr="003820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30" w:type="dxa"/>
            <w:tcBorders>
              <w:left w:val="single" w:sz="4" w:space="0" w:color="auto"/>
            </w:tcBorders>
          </w:tcPr>
          <w:p w14:paraId="246DD048" w14:textId="77777777" w:rsidR="003820EC" w:rsidRPr="003820EC" w:rsidRDefault="003820EC" w:rsidP="00921FFE">
            <w:pPr>
              <w:spacing w:after="0" w:line="240" w:lineRule="auto"/>
              <w:ind w:right="282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3820EC">
              <w:rPr>
                <w:rFonts w:ascii="Times New Roman" w:eastAsia="Calibri" w:hAnsi="Times New Roman" w:cs="Times New Roman"/>
                <w:sz w:val="28"/>
              </w:rPr>
              <w:t>»</w:t>
            </w:r>
            <w:r w:rsidRPr="003820EC">
              <w:rPr>
                <w:rFonts w:ascii="Times New Roman" w:eastAsia="Calibri" w:hAnsi="Times New Roman" w:cs="Times New Roman"/>
                <w:sz w:val="28"/>
                <w:lang w:val="en-US"/>
              </w:rPr>
              <w:t>;</w:t>
            </w:r>
          </w:p>
        </w:tc>
      </w:tr>
    </w:tbl>
    <w:p w14:paraId="51679372" w14:textId="77777777" w:rsidR="00E916A8" w:rsidRPr="003820EC" w:rsidRDefault="00E916A8" w:rsidP="00555291">
      <w:pPr>
        <w:numPr>
          <w:ilvl w:val="1"/>
          <w:numId w:val="4"/>
        </w:numPr>
        <w:tabs>
          <w:tab w:val="left" w:pos="1134"/>
        </w:tabs>
        <w:suppressAutoHyphens/>
        <w:spacing w:after="0" w:line="36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3820EC">
        <w:rPr>
          <w:rFonts w:ascii="Times New Roman" w:eastAsia="Calibri" w:hAnsi="Times New Roman" w:cs="Times New Roman"/>
          <w:sz w:val="28"/>
        </w:rPr>
        <w:t xml:space="preserve">Дополнить </w:t>
      </w:r>
      <w:r w:rsidRPr="003820EC">
        <w:rPr>
          <w:rFonts w:ascii="Times New Roman" w:eastAsia="Calibri" w:hAnsi="Times New Roman" w:cs="Times New Roman"/>
          <w:sz w:val="28"/>
          <w:szCs w:val="28"/>
        </w:rPr>
        <w:t>сноской «</w:t>
      </w:r>
      <w:r w:rsidRPr="003820EC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</w:t>
      </w:r>
      <w:r w:rsidRPr="003820EC">
        <w:rPr>
          <w:rFonts w:ascii="Times New Roman" w:eastAsia="Calibri" w:hAnsi="Times New Roman" w:cs="Times New Roman"/>
          <w:sz w:val="28"/>
          <w:szCs w:val="28"/>
        </w:rPr>
        <w:t>» следующего</w:t>
      </w:r>
      <w:r w:rsidRPr="003820EC">
        <w:rPr>
          <w:rFonts w:ascii="Times New Roman" w:eastAsia="Calibri" w:hAnsi="Times New Roman" w:cs="Times New Roman"/>
          <w:sz w:val="28"/>
        </w:rPr>
        <w:t xml:space="preserve"> содержания:</w:t>
      </w:r>
    </w:p>
    <w:p w14:paraId="0D906697" w14:textId="77777777" w:rsidR="00E916A8" w:rsidRPr="00E916A8" w:rsidRDefault="00E916A8" w:rsidP="00E916A8">
      <w:pPr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16A8">
        <w:rPr>
          <w:rFonts w:ascii="Times New Roman" w:eastAsia="Calibri" w:hAnsi="Times New Roman" w:cs="Times New Roman"/>
          <w:sz w:val="28"/>
          <w:szCs w:val="28"/>
        </w:rPr>
        <w:t>«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******</w:t>
      </w:r>
      <w:r w:rsidRPr="00E916A8">
        <w:rPr>
          <w:rFonts w:ascii="Times New Roman" w:eastAsia="Calibri" w:hAnsi="Times New Roman" w:cs="Times New Roman"/>
          <w:sz w:val="28"/>
          <w:szCs w:val="28"/>
        </w:rPr>
        <w:t>По счетам расчетов по дебиторской (кредиторской) задолженности, обороты по которым содержат в 24 – 26 разрядах номера счета подстатьи КОСГУ 560 «Увеличение прочей дебиторской задолженности», 730 «Увеличение прочей кредиторской задолженности», остатки формируются на начало очередного финансового года с отражением в 26 разряде номера счета третьего разряда соответствующих подстатей КОСГУ, отражающего классификацию институциональных единиц.».</w:t>
      </w:r>
    </w:p>
    <w:p w14:paraId="77BC7117" w14:textId="77777777" w:rsidR="00E916A8" w:rsidRPr="00E916A8" w:rsidRDefault="00E916A8" w:rsidP="00E916A8">
      <w:pPr>
        <w:numPr>
          <w:ilvl w:val="0"/>
          <w:numId w:val="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приложении № 2:</w:t>
      </w:r>
    </w:p>
    <w:p w14:paraId="134B6F14" w14:textId="77777777" w:rsidR="00E916A8" w:rsidRPr="00E916A8" w:rsidRDefault="005402EB" w:rsidP="00E916A8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</w:t>
      </w:r>
      <w:r w:rsidR="00E916A8"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E916A8"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1:</w:t>
      </w:r>
    </w:p>
    <w:p w14:paraId="4FF0FF26" w14:textId="77777777" w:rsidR="00E916A8" w:rsidRPr="00E916A8" w:rsidRDefault="00E916A8" w:rsidP="00E916A8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дополнить новым абзацем третьим следующего содержания:</w:t>
      </w:r>
    </w:p>
    <w:p w14:paraId="6B792713" w14:textId="77777777" w:rsidR="00E916A8" w:rsidRPr="00E916A8" w:rsidRDefault="00E916A8" w:rsidP="00E916A8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«Под обособленным структурным подразделением понимается обособленное подразделение субъекта учета, указанное в его учредительных документах, действующее на основании утвержденного им положения, наделенное имуществом и (или) обязанностью ведения бухгалтерского учета.»;</w:t>
      </w:r>
    </w:p>
    <w:p w14:paraId="21DCEEAD" w14:textId="77777777" w:rsidR="00E916A8" w:rsidRPr="00E916A8" w:rsidRDefault="00E916A8" w:rsidP="00E916A8">
      <w:pPr>
        <w:tabs>
          <w:tab w:val="left" w:pos="567"/>
          <w:tab w:val="left" w:pos="24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б) абзацы третий и четвертый считать абзацами четвертым и пятым соответственно.</w:t>
      </w:r>
    </w:p>
    <w:p w14:paraId="33BD368B" w14:textId="77777777" w:rsidR="00E916A8" w:rsidRPr="00E916A8" w:rsidRDefault="00E916A8" w:rsidP="00E916A8">
      <w:pPr>
        <w:numPr>
          <w:ilvl w:val="1"/>
          <w:numId w:val="5"/>
        </w:numPr>
        <w:tabs>
          <w:tab w:val="left" w:pos="567"/>
          <w:tab w:val="left" w:pos="2400"/>
        </w:tabs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11:</w:t>
      </w:r>
    </w:p>
    <w:p w14:paraId="7CE24836" w14:textId="77777777" w:rsidR="00E916A8" w:rsidRPr="00E916A8" w:rsidRDefault="00E916A8" w:rsidP="00E91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а) абзац тридцать второй дополнить словами «, в регистры бухгалтерского учета очередного финансового года не переходят»;</w:t>
      </w:r>
    </w:p>
    <w:p w14:paraId="0FF93808" w14:textId="77777777" w:rsidR="00E916A8" w:rsidRPr="00E916A8" w:rsidRDefault="00E916A8" w:rsidP="00E91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б) дополнить новым абзацем следующего содержания:</w:t>
      </w:r>
    </w:p>
    <w:p w14:paraId="66E73A7C" w14:textId="77777777" w:rsidR="00E916A8" w:rsidRPr="00E916A8" w:rsidRDefault="00E916A8" w:rsidP="00E91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«Показатели начисленных (принятых) денежных обязательств, не исполненных в текущем периоде, по кредиторской задолженности в отношении которой принято 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решение о списании, в регистры бухгалтерского учета очередного финансового года не переходят.».</w:t>
      </w:r>
    </w:p>
    <w:p w14:paraId="1911390A" w14:textId="4D2D6212" w:rsidR="00DB30AA" w:rsidRDefault="00DB30AA" w:rsidP="00956B72">
      <w:pPr>
        <w:numPr>
          <w:ilvl w:val="1"/>
          <w:numId w:val="5"/>
        </w:numPr>
        <w:tabs>
          <w:tab w:val="left" w:pos="113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втором пункта 66 слова «</w:t>
      </w:r>
      <w:r w:rsidRPr="00DB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одновременным отражением на </w:t>
      </w:r>
      <w:proofErr w:type="spellStart"/>
      <w:r w:rsidRPr="00DB30AA">
        <w:rPr>
          <w:rFonts w:ascii="Times New Roman" w:eastAsia="Times New Roman" w:hAnsi="Times New Roman" w:cs="Times New Roman"/>
          <w:sz w:val="28"/>
          <w:szCs w:val="28"/>
          <w:lang w:eastAsia="ar-SA"/>
        </w:rPr>
        <w:t>забалансовом</w:t>
      </w:r>
      <w:proofErr w:type="spellEnd"/>
      <w:r w:rsidRPr="00DB30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счете по учету имущества, переданного в пользование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 исключить.</w:t>
      </w:r>
    </w:p>
    <w:p w14:paraId="4FBB8DFF" w14:textId="1F68F87B" w:rsidR="00956B72" w:rsidRDefault="00956B72" w:rsidP="00956B72">
      <w:pPr>
        <w:numPr>
          <w:ilvl w:val="1"/>
          <w:numId w:val="5"/>
        </w:numPr>
        <w:tabs>
          <w:tab w:val="left" w:pos="1134"/>
        </w:tabs>
        <w:suppressAutoHyphens/>
        <w:spacing w:after="0" w:line="36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Абзацы пятнадцатый и шестнадцатый пункта 99 признать утратившими силу.</w:t>
      </w:r>
    </w:p>
    <w:p w14:paraId="69435F81" w14:textId="77777777" w:rsidR="00E916A8" w:rsidRPr="00E916A8" w:rsidRDefault="00E916A8" w:rsidP="00E916A8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106 изложить в следующей редакции:</w:t>
      </w:r>
    </w:p>
    <w:p w14:paraId="58B3B8F8" w14:textId="77777777" w:rsidR="00E916A8" w:rsidRPr="00E916A8" w:rsidRDefault="00E916A8" w:rsidP="00DA46D3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«106. Фактическая стоимость материалов, остающихся у учреждения в результате разборки, ликвидации (утилизации) основных средств или иного имущества, определяется исходя из их текущей оценочной стоимости на дату принятия к бухгалтерскому учету. При этом расходы субъекта учета, связанные с демонтажем (разборкой), ликвидацией (утилизацией) имущества, в результате которых принимаются материалы, а также расходы по их транспортировке, сортировке, иные аналогичные расходы по приведению в состояние, пригодное для использования, относятся субъектом учета на расходы текущего периода и не учитываются при определении первоначальной стоимости материалов.».</w:t>
      </w:r>
    </w:p>
    <w:p w14:paraId="01CBEB86" w14:textId="77777777" w:rsidR="00956B72" w:rsidRPr="00956B72" w:rsidRDefault="00956B72" w:rsidP="00DA46D3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56B7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девятнадцатый пункта 118 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абзац пятый пункта 119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</w:t>
      </w:r>
      <w:r w:rsidR="00DA46D3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силу.</w:t>
      </w:r>
    </w:p>
    <w:p w14:paraId="0717169A" w14:textId="77777777" w:rsidR="00E916A8" w:rsidRPr="00E916A8" w:rsidRDefault="00E916A8" w:rsidP="00DA46D3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новым пунктом 134.1 следующего содержания:</w:t>
      </w:r>
    </w:p>
    <w:p w14:paraId="1BCAB7CA" w14:textId="77777777" w:rsidR="00E916A8" w:rsidRPr="00E916A8" w:rsidRDefault="00E916A8" w:rsidP="00DA46D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«Величина отклонений между нормативной (плановой) и фактической себестоимостью определяется ежемесячно.».</w:t>
      </w:r>
    </w:p>
    <w:p w14:paraId="4AF98070" w14:textId="55AADC2B" w:rsidR="001E51FA" w:rsidRDefault="00F22EA5" w:rsidP="001E51FA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пункта 140</w:t>
      </w:r>
      <w:r w:rsidR="001E51FA"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заголовком и </w:t>
      </w:r>
      <w:r w:rsidR="001E51FA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новыми пунктами</w:t>
      </w:r>
      <w:r w:rsidR="001E51FA"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140.1</w:t>
      </w:r>
      <w:r w:rsidR="001E51FA"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D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140.2 </w:t>
      </w:r>
      <w:r w:rsidR="001E51FA"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14:paraId="60C11EE4" w14:textId="77777777" w:rsidR="00063B97" w:rsidRDefault="00063B97" w:rsidP="00063B97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7D1DB2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 110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00 «</w:t>
      </w:r>
      <w:r w:rsidR="007D1D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Затраты на </w:t>
      </w:r>
      <w:proofErr w:type="spellStart"/>
      <w:r w:rsidR="007D1DB2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биотрансформацию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6BCAFD06" w14:textId="77777777" w:rsidR="00CF308F" w:rsidRDefault="00CF308F" w:rsidP="00CF308F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140.1</w:t>
      </w:r>
      <w:r w:rsidR="00063B9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 Счет предназначен для учета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 учреждения, произведенных</w:t>
      </w:r>
      <w:r w:rsidRPr="00CF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осуществлении деятельности по </w:t>
      </w:r>
      <w:proofErr w:type="spellStart"/>
      <w:r w:rsidRPr="00CF308F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биотрансформации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559B41B" w14:textId="10B1AD11" w:rsidR="003D4B15" w:rsidRDefault="008977E5" w:rsidP="003D4B15">
      <w:pPr>
        <w:pStyle w:val="a6"/>
        <w:tabs>
          <w:tab w:val="left" w:pos="285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Затраты учреждения</w:t>
      </w:r>
      <w:r w:rsidR="003D4B15"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произведенные при осуществлении деятельности по </w:t>
      </w:r>
      <w:proofErr w:type="spellStart"/>
      <w:r w:rsidR="003D4B15"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биотрансформации</w:t>
      </w:r>
      <w:proofErr w:type="spellEnd"/>
      <w:r w:rsidR="003D4B15"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не влияют на изменение балансовой </w:t>
      </w:r>
      <w:r w:rsidR="006D41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стоимости </w:t>
      </w:r>
      <w:r w:rsidR="003D4B15" w:rsidRPr="003D4B15">
        <w:rPr>
          <w:rFonts w:ascii="Times New Roman" w:eastAsia="Times New Roman" w:hAnsi="Times New Roman" w:cs="Times New Roman"/>
          <w:sz w:val="28"/>
          <w:szCs w:val="28"/>
          <w:lang w:eastAsia="ar-SA"/>
        </w:rPr>
        <w:t>активов</w:t>
      </w:r>
      <w:r w:rsidR="0063720B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5F636C" w14:textId="77777777" w:rsidR="008977E5" w:rsidRPr="008977E5" w:rsidRDefault="0063720B" w:rsidP="008977E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140.2. </w:t>
      </w:r>
      <w:r w:rsidR="008977E5">
        <w:rPr>
          <w:rFonts w:ascii="Times New Roman" w:hAnsi="Times New Roman" w:cs="Times New Roman"/>
          <w:color w:val="000000" w:themeColor="text1"/>
          <w:sz w:val="28"/>
          <w:szCs w:val="28"/>
        </w:rPr>
        <w:t>Группировка затрат по счету</w:t>
      </w:r>
      <w:r w:rsidR="008977E5" w:rsidRPr="0089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по видам расходов в разрезе групп затрат:</w:t>
      </w:r>
    </w:p>
    <w:p w14:paraId="0F760A7E" w14:textId="77777777" w:rsidR="008977E5" w:rsidRPr="008977E5" w:rsidRDefault="008977E5" w:rsidP="008977E5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прямые затраты, напрямую относимые на себестоимость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64F12198" w14:textId="2FC54BBD" w:rsidR="008977E5" w:rsidRPr="006D411A" w:rsidRDefault="008977E5" w:rsidP="006D411A">
      <w:pPr>
        <w:pStyle w:val="a6"/>
        <w:spacing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77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накладные расходы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1A2A029" w14:textId="3D49296F" w:rsidR="0063720B" w:rsidRPr="00200C7A" w:rsidRDefault="006D411A" w:rsidP="0063720B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биотрансформацию</w:t>
      </w:r>
      <w:proofErr w:type="spellEnd"/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учитываются на счете, содержащем аналитические коды группы синтетического счета </w:t>
      </w:r>
      <w:hyperlink r:id="rId7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6</w:t>
        </w:r>
        <w:r w:rsidR="0063720B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Себестоимость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  <w:r w:rsidR="0063720B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Накладные расходы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биотрансформации</w:t>
      </w:r>
      <w:proofErr w:type="spellEnd"/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» и соответствующий аналитический код вида синтетического счета объекта учета:</w:t>
      </w:r>
    </w:p>
    <w:p w14:paraId="26E6F380" w14:textId="77777777" w:rsidR="0063720B" w:rsidRPr="00200C7A" w:rsidRDefault="00A92A03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63720B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6372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«Животные на выращивании»</w:t>
      </w:r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05184E98" w14:textId="77777777" w:rsidR="0063720B" w:rsidRPr="00200C7A" w:rsidRDefault="00A92A03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63720B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20B">
        <w:rPr>
          <w:rFonts w:ascii="Times New Roman" w:hAnsi="Times New Roman" w:cs="Times New Roman"/>
          <w:color w:val="000000" w:themeColor="text1"/>
          <w:sz w:val="28"/>
          <w:szCs w:val="28"/>
        </w:rPr>
        <w:t>«Животные на откорме»</w:t>
      </w:r>
      <w:r w:rsidR="0063720B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08BCF93" w14:textId="77777777" w:rsidR="0063720B" w:rsidRDefault="00A92A03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63720B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3720B">
        <w:rPr>
          <w:rFonts w:ascii="Times New Roman" w:hAnsi="Times New Roman" w:cs="Times New Roman"/>
          <w:color w:val="000000" w:themeColor="text1"/>
          <w:sz w:val="28"/>
          <w:szCs w:val="28"/>
        </w:rPr>
        <w:t> «</w:t>
      </w:r>
      <w:r w:rsidR="0063720B"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выращиваемые в питомниках в качестве посадочного материала, не достигшие своей биологической зрелости</w:t>
      </w:r>
      <w:r w:rsidR="0063720B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EA6F046" w14:textId="77777777" w:rsidR="0063720B" w:rsidRDefault="0063720B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предназначенные для получения биологической продукции, не достигшие своей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55C9E46" w14:textId="77777777" w:rsidR="0063720B" w:rsidRDefault="0063720B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 на выращивании и откорме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0D30AC0A" w14:textId="77777777" w:rsidR="0063720B" w:rsidRDefault="0063720B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Скот продуктивный и племенной, рыба, птица, кролики, пушные звери, семьи пчел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F44AF7C" w14:textId="77777777" w:rsidR="0063720B" w:rsidRDefault="0063720B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Однолетние насаждения, предназначенные для получения биологической продукции, в том числе рассады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90CF633" w14:textId="77777777" w:rsidR="0063720B" w:rsidRDefault="0063720B" w:rsidP="0063720B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достигшие своей биологической зрелости и пригодные для сбора/получения биологической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FE41829" w14:textId="3FFF8438" w:rsidR="001E51FA" w:rsidRPr="0063720B" w:rsidRDefault="0063720B" w:rsidP="006D411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активы, достигшие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6A1B1A" w:rsidRPr="0063720B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7C7FBD79" w14:textId="77777777" w:rsidR="00F164F3" w:rsidRPr="00F22EA5" w:rsidRDefault="00F164F3" w:rsidP="00F22EA5">
      <w:pPr>
        <w:pStyle w:val="a6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пункта 151.4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дополнить заголовком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новым</w:t>
      </w:r>
      <w:r w:rsidR="001E51FA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E51FA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пунктами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02D3">
        <w:rPr>
          <w:rFonts w:ascii="Times New Roman" w:eastAsia="Times New Roman" w:hAnsi="Times New Roman" w:cs="Times New Roman"/>
          <w:sz w:val="28"/>
          <w:szCs w:val="28"/>
          <w:lang w:eastAsia="ar-SA"/>
        </w:rPr>
        <w:t>151.5</w:t>
      </w:r>
      <w:r w:rsidRPr="00F164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22EA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151.8 </w:t>
      </w:r>
      <w:r w:rsidRPr="00F22EA5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следующего содержания:</w:t>
      </w:r>
    </w:p>
    <w:p w14:paraId="4B94D054" w14:textId="77777777" w:rsidR="00F164F3" w:rsidRDefault="00923439" w:rsidP="00E4751E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10C7F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 11300 «Биологические активы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14:paraId="27090CA5" w14:textId="77777777" w:rsidR="00210C7F" w:rsidRDefault="008230F8" w:rsidP="00E4751E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151.5. </w:t>
      </w:r>
      <w:r w:rsidR="008B7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Счет предназначен для учета операций </w:t>
      </w:r>
      <w:r w:rsidR="00FE09E3"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3F11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биологическими активами </w:t>
      </w:r>
      <w:r w:rsidR="00960F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учетом положений </w:t>
      </w:r>
      <w:r w:rsidR="00FE09E3"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стандарта бухгалтерского учета </w:t>
      </w:r>
      <w:r w:rsidR="00960F1D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государственных финансов</w:t>
      </w:r>
      <w:r w:rsidR="00FE09E3"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60F1D">
        <w:rPr>
          <w:rFonts w:ascii="Times New Roman" w:eastAsia="Times New Roman" w:hAnsi="Times New Roman" w:cs="Times New Roman"/>
          <w:sz w:val="28"/>
          <w:szCs w:val="28"/>
          <w:lang w:eastAsia="ar-SA"/>
        </w:rPr>
        <w:t>«Биологические активы»</w:t>
      </w:r>
      <w:r w:rsidR="006631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&lt;14</w:t>
      </w:r>
      <w:r w:rsidR="00FE09E3"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&gt; (далее </w:t>
      </w:r>
      <w:r w:rsidR="00960F1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="00FE09E3"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Стандарт </w:t>
      </w:r>
      <w:r w:rsidR="00960F1D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Биологические активы</w:t>
      </w:r>
      <w:r w:rsidR="00FE09E3"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960F1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136DF86" w14:textId="77777777" w:rsidR="000D6900" w:rsidRPr="000D6900" w:rsidRDefault="000D6900" w:rsidP="000D6900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К биологическим активам относятся </w:t>
      </w:r>
      <w:r w:rsidR="0053332C">
        <w:rPr>
          <w:rFonts w:ascii="Times New Roman" w:eastAsia="Times New Roman" w:hAnsi="Times New Roman" w:cs="Times New Roman"/>
          <w:sz w:val="28"/>
          <w:szCs w:val="28"/>
          <w:lang w:eastAsia="ar-SA"/>
        </w:rPr>
        <w:t>ж</w:t>
      </w:r>
      <w:r w:rsidRPr="000D6900">
        <w:rPr>
          <w:rFonts w:ascii="Times New Roman" w:eastAsia="Times New Roman" w:hAnsi="Times New Roman" w:cs="Times New Roman"/>
          <w:sz w:val="28"/>
          <w:szCs w:val="28"/>
          <w:lang w:eastAsia="ar-SA"/>
        </w:rPr>
        <w:t>ивые организмы (животные, растения, грибы), культивируемые для получения биологической продукции (в том числе древесины), естественный рост и восстановление которых находятся под непосредственным контролем, ответственностью и управлением субъекта учета, осуществляемых им в целях выполнения государственных (муниципальных) полномочий (функций), деятельности по выполнению работ, оказанию услуг.</w:t>
      </w:r>
    </w:p>
    <w:p w14:paraId="5129D964" w14:textId="77777777" w:rsidR="00161F02" w:rsidRPr="00200C7A" w:rsidRDefault="0053332C" w:rsidP="00200C7A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151.6. </w:t>
      </w:r>
      <w:r w:rsidR="002A5130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2A5130" w:rsidRPr="002A51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диницей объекта биологических активов является номенклатурная (реестровая) </w:t>
      </w:r>
      <w:r w:rsidR="002A5130" w:rsidRPr="00200C7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единица либо однородная (реестровая) группа биологических активов.</w:t>
      </w:r>
    </w:p>
    <w:p w14:paraId="4D85B6A1" w14:textId="77777777" w:rsidR="00161F02" w:rsidRPr="00200C7A" w:rsidRDefault="00161F02" w:rsidP="00200C7A">
      <w:pPr>
        <w:pStyle w:val="a6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151.7</w:t>
      </w:r>
      <w:r w:rsidR="00C52B59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r w:rsidR="007C7D18">
        <w:rPr>
          <w:rFonts w:ascii="Times New Roman" w:hAnsi="Times New Roman" w:cs="Times New Roman"/>
          <w:color w:val="000000" w:themeColor="text1"/>
          <w:sz w:val="28"/>
          <w:szCs w:val="28"/>
        </w:rPr>
        <w:t>Объекты биологических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активов учитываются на счете, содержащем аналитические коды группы синтетического счета </w:t>
      </w:r>
      <w:hyperlink r:id="rId12" w:history="1">
        <w:r w:rsidR="00491623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0</w:t>
        </w:r>
      </w:hyperlink>
      <w:r w:rsidR="00491623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«Биологические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активы </w:t>
      </w:r>
      <w:r w:rsidR="00491623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1623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особо ценное движимое имущество учреждения»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3" w:history="1">
        <w:r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30</w:t>
        </w:r>
      </w:hyperlink>
      <w:r w:rsidR="00491623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«Биологические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</w:t>
      </w:r>
      <w:r w:rsidR="00491623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ивы – иное движимое имущество учреждения»</w:t>
      </w:r>
      <w:r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соответствующий аналитический код вида синтетического счета объекта учета:</w:t>
      </w:r>
    </w:p>
    <w:p w14:paraId="1DBC2E82" w14:textId="77777777" w:rsidR="00161F02" w:rsidRPr="00200C7A" w:rsidRDefault="00A92A03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161F02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</w:hyperlink>
      <w:r w:rsidR="00777F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«Животные на выращивании»</w:t>
      </w:r>
      <w:r w:rsidR="00161F02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750F9E8" w14:textId="77777777" w:rsidR="00161F02" w:rsidRPr="00200C7A" w:rsidRDefault="00A92A03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161F02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="00161F02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7FAD">
        <w:rPr>
          <w:rFonts w:ascii="Times New Roman" w:hAnsi="Times New Roman" w:cs="Times New Roman"/>
          <w:color w:val="000000" w:themeColor="text1"/>
          <w:sz w:val="28"/>
          <w:szCs w:val="28"/>
        </w:rPr>
        <w:t>«Животные на откорме»</w:t>
      </w:r>
      <w:r w:rsidR="00161F02" w:rsidRPr="00200C7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8901A76" w14:textId="77777777" w:rsidR="00161F02" w:rsidRDefault="00A92A03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161F02" w:rsidRPr="00200C7A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="006049C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77FA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6049C9"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выращиваемые в питомниках в качестве посадочного материала, не достигшие своей биологической зрелости</w:t>
      </w:r>
      <w:r w:rsidR="00777FAD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B541143" w14:textId="77777777" w:rsidR="00777FAD" w:rsidRDefault="006049C9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предназначенные для получения биологической продукции, не достигшие своей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5326FC7F" w14:textId="77777777" w:rsidR="006049C9" w:rsidRDefault="006049C9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 на выращивании и откорме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19B18714" w14:textId="77777777" w:rsidR="006049C9" w:rsidRDefault="006049C9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 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Скот продуктивный и племенной, рыба, птица, кролики, пушные звери, семьи пчел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4A97D62B" w14:textId="77777777" w:rsidR="006049C9" w:rsidRDefault="006049C9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Однолетние насаждения, предназначенные для получения биологической продукции, в том числе рассады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3E000989" w14:textId="77777777" w:rsidR="006049C9" w:rsidRDefault="006049C9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Многолетние насаждения, достигшие своей биологической зрелости и пригодные для сбора/получения биологической продукции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14:paraId="227AA569" w14:textId="77777777" w:rsidR="006049C9" w:rsidRDefault="006049C9" w:rsidP="00200C7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 «</w:t>
      </w:r>
      <w:r w:rsidRPr="006049C9">
        <w:rPr>
          <w:rFonts w:ascii="Times New Roman" w:hAnsi="Times New Roman" w:cs="Times New Roman"/>
          <w:color w:val="000000" w:themeColor="text1"/>
          <w:sz w:val="28"/>
          <w:szCs w:val="28"/>
        </w:rPr>
        <w:t>Прочие биологические активы, достигшие биологической зрелости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56288269" w14:textId="77777777" w:rsidR="005C7FF1" w:rsidRDefault="00E7334B" w:rsidP="0077549E">
      <w:pPr>
        <w:tabs>
          <w:tab w:val="left" w:pos="184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151</w:t>
      </w:r>
      <w:r w:rsidR="00B534BC">
        <w:rPr>
          <w:rFonts w:ascii="Times New Roman" w:hAnsi="Times New Roman" w:cs="Times New Roman"/>
          <w:color w:val="000000" w:themeColor="text1"/>
          <w:sz w:val="28"/>
          <w:szCs w:val="28"/>
        </w:rPr>
        <w:t>.8. </w:t>
      </w:r>
      <w:r w:rsidR="007C7D18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учет биологических активов ведется по объектам</w:t>
      </w:r>
      <w:r w:rsidR="0077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биологических активов</w:t>
      </w:r>
      <w:r w:rsidR="007C7D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549E" w:rsidRPr="0077549E">
        <w:rPr>
          <w:rFonts w:ascii="Times New Roman" w:hAnsi="Times New Roman" w:cs="Times New Roman"/>
          <w:color w:val="000000" w:themeColor="text1"/>
          <w:sz w:val="28"/>
          <w:szCs w:val="28"/>
        </w:rPr>
        <w:t>группам (видам)</w:t>
      </w:r>
      <w:r w:rsidR="0077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биологических активов</w:t>
      </w:r>
      <w:r w:rsidR="0077549E" w:rsidRPr="0077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549E" w:rsidRPr="0077549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наименованиям, сортам (возрастным группам) и количеству, в разрезе ответственных лиц, местонахождений объектов (адресов, мест хранения), а также при необходимости правовых оснований поступления с учетом положений, предусмотре</w:t>
      </w:r>
      <w:r w:rsidR="00775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нных </w:t>
      </w:r>
      <w:r w:rsidR="0077549E" w:rsidRPr="00D05F73">
        <w:rPr>
          <w:rFonts w:ascii="Times New Roman" w:hAnsi="Times New Roman" w:cs="Times New Roman"/>
          <w:color w:val="000000" w:themeColor="text1"/>
          <w:sz w:val="28"/>
          <w:szCs w:val="28"/>
        </w:rPr>
        <w:t>отраслевыми особенностями.</w:t>
      </w:r>
    </w:p>
    <w:p w14:paraId="6B1FEB1B" w14:textId="77777777" w:rsidR="00B534BC" w:rsidRPr="00D05F73" w:rsidRDefault="005C7FF1" w:rsidP="0077549E">
      <w:pPr>
        <w:tabs>
          <w:tab w:val="left" w:pos="1845"/>
        </w:tabs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7FF1">
        <w:rPr>
          <w:rFonts w:ascii="Times New Roman" w:hAnsi="Times New Roman" w:cs="Times New Roman"/>
          <w:color w:val="000000" w:themeColor="text1"/>
          <w:sz w:val="28"/>
          <w:szCs w:val="28"/>
        </w:rPr>
        <w:t>Аналитический учет молодняка животных и животных на откорме ведется по видам и возрастным группам (животных на откорме только по видам) в Книге учета животных.</w:t>
      </w:r>
      <w:r w:rsidR="0077549E" w:rsidRPr="00D05F7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428B5967" w14:textId="77777777" w:rsidR="00D05F73" w:rsidRPr="00D05F73" w:rsidRDefault="008230F8" w:rsidP="00D05F73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151.5 –</w:t>
      </w:r>
      <w:r w:rsidR="0077549E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151.</w:t>
      </w:r>
      <w:r w:rsidR="00D05F73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считать пунктами 151.</w:t>
      </w:r>
      <w:r w:rsidR="005649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D05F73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  <w:r w:rsidR="00E733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151.11</w:t>
      </w:r>
      <w:r w:rsidR="00D05F73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соотве</w:t>
      </w:r>
      <w:r w:rsid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D05F73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ственно.</w:t>
      </w:r>
    </w:p>
    <w:p w14:paraId="76F1A226" w14:textId="77777777" w:rsidR="00E461E5" w:rsidRPr="00D05F73" w:rsidRDefault="00E461E5" w:rsidP="00E461E5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Дополнить сноской 14 следующего содержания:</w:t>
      </w:r>
    </w:p>
    <w:p w14:paraId="2EE694ED" w14:textId="77777777" w:rsidR="00E461E5" w:rsidRDefault="00E461E5" w:rsidP="00A4658B">
      <w:pPr>
        <w:suppressAutoHyphens/>
        <w:spacing w:after="0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«&lt;14</w:t>
      </w:r>
      <w:r w:rsidRPr="00FE09E3">
        <w:rPr>
          <w:rFonts w:ascii="Times New Roman" w:eastAsia="Times New Roman" w:hAnsi="Times New Roman" w:cs="Times New Roman"/>
          <w:sz w:val="28"/>
          <w:szCs w:val="28"/>
          <w:lang w:eastAsia="ar-SA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 приказом Министерства ф</w:t>
      </w:r>
      <w:r w:rsidR="00B2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инансов Российской Федерации </w:t>
      </w:r>
      <w:proofErr w:type="gramStart"/>
      <w:r w:rsidR="00B26317">
        <w:rPr>
          <w:rFonts w:ascii="Times New Roman" w:eastAsia="Times New Roman" w:hAnsi="Times New Roman" w:cs="Times New Roman"/>
          <w:sz w:val="28"/>
          <w:szCs w:val="28"/>
          <w:lang w:eastAsia="ar-SA"/>
        </w:rPr>
        <w:t>от  16</w:t>
      </w:r>
      <w:proofErr w:type="gramEnd"/>
      <w:r w:rsidR="00B26317">
        <w:rPr>
          <w:rFonts w:ascii="Times New Roman" w:eastAsia="Times New Roman" w:hAnsi="Times New Roman" w:cs="Times New Roman"/>
          <w:sz w:val="28"/>
          <w:szCs w:val="28"/>
          <w:lang w:eastAsia="ar-SA"/>
        </w:rPr>
        <w:t>  декабря  2020  г. №  310</w:t>
      </w:r>
      <w:r w:rsidR="001E51FA">
        <w:rPr>
          <w:rFonts w:ascii="Times New Roman" w:eastAsia="Times New Roman" w:hAnsi="Times New Roman" w:cs="Times New Roman"/>
          <w:sz w:val="28"/>
          <w:szCs w:val="28"/>
          <w:lang w:eastAsia="ar-SA"/>
        </w:rPr>
        <w:t>н «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федерального стандарта бухгалтерского учета государственных финансов </w:t>
      </w:r>
      <w:r w:rsidR="00B26317">
        <w:rPr>
          <w:rFonts w:ascii="Times New Roman" w:eastAsia="Times New Roman" w:hAnsi="Times New Roman" w:cs="Times New Roman"/>
          <w:sz w:val="28"/>
          <w:szCs w:val="28"/>
          <w:lang w:eastAsia="ar-SA"/>
        </w:rPr>
        <w:t>«Биологические активы»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(зарегистрирован Министерством</w:t>
      </w:r>
      <w:r w:rsidR="00B26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юстиции Российской Федерации 1 февраля 2021 г., регистрационный номер 62307</w:t>
      </w:r>
      <w:r w:rsidRPr="00BF670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6E281472" w14:textId="7CD46494" w:rsidR="00B01642" w:rsidRDefault="00966450" w:rsidP="00E4751E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181 слова «и иностранных валютах» заменить словами «</w:t>
      </w:r>
      <w:r w:rsidR="00D031A5">
        <w:rPr>
          <w:rFonts w:ascii="Times New Roman" w:eastAsia="Times New Roman" w:hAnsi="Times New Roman" w:cs="Times New Roman"/>
          <w:sz w:val="28"/>
          <w:szCs w:val="28"/>
          <w:lang w:eastAsia="ar-SA"/>
        </w:rPr>
        <w:t>, 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иностранных валютах и драгоценных металлах»</w:t>
      </w:r>
      <w:r w:rsidR="001A3C8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D7E733B" w14:textId="7A0D445F" w:rsidR="00D031A5" w:rsidRDefault="006B40F2" w:rsidP="00E4751E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пункте 182:</w:t>
      </w:r>
    </w:p>
    <w:p w14:paraId="6A04F309" w14:textId="0161431C" w:rsidR="006B40F2" w:rsidRDefault="00540CD9" w:rsidP="001A3C8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а) </w:t>
      </w:r>
      <w:r w:rsidR="001A3C85">
        <w:rPr>
          <w:rFonts w:ascii="Times New Roman" w:eastAsia="Times New Roman" w:hAnsi="Times New Roman" w:cs="Times New Roman"/>
          <w:sz w:val="28"/>
          <w:szCs w:val="28"/>
          <w:lang w:eastAsia="ar-SA"/>
        </w:rPr>
        <w:t>в абзаце первом после слов «в иностранных валютах» дополнить словами «и драгоценных металлах»;</w:t>
      </w:r>
    </w:p>
    <w:p w14:paraId="3FA8BE65" w14:textId="08E5BC3C" w:rsidR="001A3C85" w:rsidRDefault="001A3C85" w:rsidP="001A3C8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б) </w:t>
      </w:r>
      <w:r w:rsidR="007C231E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абзацы второй и третий изложить в следующей редакции:</w:t>
      </w:r>
    </w:p>
    <w:p w14:paraId="04A71404" w14:textId="77777777" w:rsidR="004F794C" w:rsidRPr="004F794C" w:rsidRDefault="007C231E" w:rsidP="004F794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4F794C" w:rsidRPr="004F794C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Рублевый эквивалент остатка средств в иностранных валютах и драгоценных металлах на отчетную дату (на дату формирования регистров бухгалтерского учета) отражается в бухгалтерском учете в валюте Российской Федерации соответственно по курсу и учетной цене Центрального банка Российской Федерации на отчетную дату (на дату формирования регистров бухгалтерского учета).</w:t>
      </w:r>
    </w:p>
    <w:p w14:paraId="148F2A9B" w14:textId="13E77BC8" w:rsidR="0013025B" w:rsidRDefault="004F794C" w:rsidP="000E38A5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F794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Переоценка денежных средств в иностранных валютах и драгоценных металлах осуществляется на дату совершения операций в иностранной валюте и драгоценном металле и на отчетную дату (дату формирования регистра бухгалтерского учета).</w:t>
      </w:r>
      <w:r w:rsidR="007C231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0E38A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92DC0E7" w14:textId="248E621C" w:rsidR="000E38A5" w:rsidRDefault="000E38A5" w:rsidP="00E4751E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 абзаце восьмом пункта 183 после слов «в иностранной валюте» дополнить словами «и драгоценных металлах».</w:t>
      </w:r>
    </w:p>
    <w:p w14:paraId="5EEC0B28" w14:textId="3234A86A" w:rsidR="00E916A8" w:rsidRPr="00E916A8" w:rsidRDefault="00E916A8" w:rsidP="00E4751E">
      <w:pPr>
        <w:numPr>
          <w:ilvl w:val="1"/>
          <w:numId w:val="5"/>
        </w:numPr>
        <w:suppressAutoHyphens/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192 изложить в следующей редакции:</w:t>
      </w:r>
    </w:p>
    <w:p w14:paraId="2074ED2D" w14:textId="77777777" w:rsidR="00E916A8" w:rsidRDefault="00E916A8" w:rsidP="00E4751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ru-RU"/>
        </w:rPr>
        <w:t>192.  Счет предназначен для учета краткосрочных и долгосрочных финансовых вложений, иных финансовых активов, приобретенных (полученных, сформированных) учреждением в рамках ведения им хозяйственной деятельности, органом исполнительной власти, осуществляющим в отношении государственного (муниципального) бюджетного, автономного учреждения функции и полномочия учредителя, а также наиболее значимым учреждением науки, образования, культуры, здравоохранения, указанным в ведомственной структуре расходов бюджетов, и иным уполномоченным органом, на которых возложены функции по управлению имуществом (финансовыми активами) соответствующего публично-правового образования.</w:t>
      </w: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40BBA38D" w14:textId="1A7678B7" w:rsidR="00892BB1" w:rsidRDefault="008B5D3A" w:rsidP="00892BB1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пункта 275 заголовок и п</w:t>
      </w:r>
      <w:r w:rsid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ункт 276 изложить в следующей редакции:</w:t>
      </w:r>
    </w:p>
    <w:p w14:paraId="08ACEDD1" w14:textId="61FFBC40" w:rsidR="008B5D3A" w:rsidRDefault="00892BB1" w:rsidP="008B5D3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B5D3A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 30404 «Консолидированные расчеты»</w:t>
      </w:r>
    </w:p>
    <w:p w14:paraId="797E27A5" w14:textId="76D58160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276.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Счет предназначен для учета расчетов между главным распорядителем, распорядителями и получателями бюджетных средств (главным администратором источников финансирования дефицита бюджета, администраторами источников финансирования дефицита бюджета; главным администратором доходов бюджета, администраторами доходов бюджета)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(или) находящимися в их ведении учреждения, расчетов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между главными распорядителями, распорядителями и получателями бюджетных средств одного уровня бюджета (главным администратором источников финансирования дефицита бюджета, администраторами источников финансирования дефицита бюджета; главным администратором доходов бюджета, администраторами доходов бюджета) и (или) находящимися в их ведении учреждениями, так</w:t>
      </w:r>
      <w:r w:rsidR="00CE2B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же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между главными распорядителями, распорядителями и получателями бюджетных средств разных уровней бюджета (главным администратором источников финансирования дефицита бюджета, администраторами источников финансирования дефицита бюджета;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главным администратором доходов бюджета, администраторами доходов бюджета) и (или) находящимися в их ведении учреждениями, и также расчетов между головными учреждениями и их обособленными структурными подразделениями (филиалами), а также между обособленными структурными подразделениями (филиалами) учреждения по поступлению и выбытию нефинансовых, финансовых активов и обязательств между ними. </w:t>
      </w:r>
    </w:p>
    <w:p w14:paraId="5FD3CD7F" w14:textId="33B91B48" w:rsidR="00CE2B74" w:rsidRPr="00892BB1" w:rsidRDefault="00892BB1" w:rsidP="00CE2B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Внутриведомственные расчеты группируются по доходам (поступлениям) и расходам (выплатам).</w:t>
      </w:r>
    </w:p>
    <w:p w14:paraId="2E942CB6" w14:textId="77777777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Отражение расчетов по поступлению и выбытию нефинансовых, финансовых активов и обязательств осуществляется по соответствующим аналитическим счетам:</w:t>
      </w:r>
    </w:p>
    <w:p w14:paraId="058409AD" w14:textId="73CFA519" w:rsidR="00892BB1" w:rsidRPr="00892BB1" w:rsidRDefault="00892BB1" w:rsidP="00AC3C4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30414 «</w:t>
      </w:r>
      <w:r w:rsidR="00AC3C4A"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внутриведомственные расчеты с субъекта отчетности</w:t>
      </w:r>
      <w:r w:rsid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D4617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головным учреждением и обособленным подразделением (филиалом);</w:t>
      </w:r>
    </w:p>
    <w:p w14:paraId="3573F73B" w14:textId="7486840A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30424 «</w:t>
      </w:r>
      <w:r w:rsidR="00AC3C4A"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внутриведомственные расчеты с казенным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D4617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получателями) бюджетных средств, подведомственных ему учреждений и участником бюджетного процесса, находящегося в ведении данного главного распорядителя (распорядителя) бюджетных средств;</w:t>
      </w:r>
    </w:p>
    <w:p w14:paraId="3CE073EA" w14:textId="598C984F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30434 «</w:t>
      </w:r>
      <w:r w:rsidR="00AC3C4A"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внутриведомственные расчеты с бюджетным (автономным)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D4617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получателями) бюджетных средств, находящимися в его ведении учреждений, и находящимися в ведении того же главного распорядителя (распорядителя) бюджетных средств (учредителя) автономных и бюджетных учреждений;</w:t>
      </w:r>
    </w:p>
    <w:p w14:paraId="09CBBDEA" w14:textId="03CEEB7E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30444 «</w:t>
      </w:r>
      <w:r w:rsidR="00AC3C4A"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межведомственные расчеты с казенным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D4617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ми)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бюджетных средств, подведомственных ему учреждений и участником бюджетного процесса, находящегося в ведении другого главного распорядителя (распорядителя) бюджетных средств одного уровня бюджета;</w:t>
      </w:r>
    </w:p>
    <w:p w14:paraId="68416EAE" w14:textId="7722440E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30454 «</w:t>
      </w:r>
      <w:r w:rsidR="00AC3C4A" w:rsidRP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Консолидированные межведомственные расчеты с бюджетным (автономным) учреждением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D4617" w:rsidRPr="00D05F73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части бухгалтерских записей по получению и (или) передаче объектов учета между главным распорядителем (распорядителями, получателями) бюджетных средств, находящимися в его ведении учреждений, и находящимися в ведении другого главного распорядителя (распорядителя) </w:t>
      </w:r>
      <w:r w:rsid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бюджетных средств (учредителя) </w:t>
      </w: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автономных и бюджетных учр</w:t>
      </w:r>
      <w:r w:rsidR="00AC3C4A">
        <w:rPr>
          <w:rFonts w:ascii="Times New Roman" w:eastAsia="Times New Roman" w:hAnsi="Times New Roman" w:cs="Times New Roman"/>
          <w:sz w:val="28"/>
          <w:szCs w:val="28"/>
          <w:lang w:eastAsia="ar-SA"/>
        </w:rPr>
        <w:t>еждений одного уровня бюджета.</w:t>
      </w:r>
    </w:p>
    <w:p w14:paraId="3EF64244" w14:textId="77777777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Применение указанных счетов осуществляется в соответствии с положениями единой учетной политики и требований по раскрытию в бухгалтерской (финансовой) отчетности взаимосвязанных показателей, подлежащих исключению при формировании консолидированной бухгалтерской (финансовой) отчетности.</w:t>
      </w:r>
    </w:p>
    <w:p w14:paraId="08590AD7" w14:textId="77777777" w:rsid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92BB1">
        <w:rPr>
          <w:rFonts w:ascii="Times New Roman" w:eastAsia="Times New Roman" w:hAnsi="Times New Roman" w:cs="Times New Roman"/>
          <w:sz w:val="28"/>
          <w:szCs w:val="28"/>
          <w:lang w:eastAsia="ar-SA"/>
        </w:rPr>
        <w:t>Учет операций по счетам осуществляется по соответствующим кодам бюджетной классификации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5B018F4E" w14:textId="77777777" w:rsidR="00892BB1" w:rsidRDefault="00892BB1" w:rsidP="00892BB1">
      <w:pPr>
        <w:pStyle w:val="a6"/>
        <w:numPr>
          <w:ilvl w:val="1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первый пункта 281 изложить в следующей редакции:</w:t>
      </w:r>
    </w:p>
    <w:p w14:paraId="65E37BD3" w14:textId="77777777" w:rsidR="00892BB1" w:rsidRPr="00892BB1" w:rsidRDefault="00892BB1" w:rsidP="00892BB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«Счет 30406 «Расчеты с прочими кредиторами» предназначен для учета расчетов с кредиторами по операциям, о принятии к учету нефинансовых и финансовых активов, расчетов по обязательствам, финансового результата при реорганизации путем слияния, присоединения, разделения, выделения, при изменении типа бюджетного или автономного учреждения на казенное, в том числе на основании передаточного акта, а также расчетов с кредиторами, отражение которых не предусмотрено на иных счетах учета Единого плана счетов.».</w:t>
      </w:r>
    </w:p>
    <w:p w14:paraId="63123B58" w14:textId="77777777" w:rsidR="00E916A8" w:rsidRPr="00E916A8" w:rsidRDefault="00E916A8" w:rsidP="00E916A8">
      <w:pPr>
        <w:numPr>
          <w:ilvl w:val="1"/>
          <w:numId w:val="5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>Абзац второй пункта 368 изложить в следующей редакции:</w:t>
      </w:r>
    </w:p>
    <w:p w14:paraId="4D7B9C2C" w14:textId="77777777" w:rsidR="00E916A8" w:rsidRDefault="00E916A8" w:rsidP="00E916A8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«Аналитический учет по </w:t>
      </w:r>
      <w:hyperlink r:id="rId17" w:history="1">
        <w:r w:rsidRPr="00E916A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ar-SA"/>
          </w:rPr>
          <w:t>счету</w:t>
        </w:r>
      </w:hyperlink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ведется в разрезе кодов классификации расходов бюджетов, кодов классификации выбытий источников финансирования дефицитов бюджетов.».</w:t>
      </w:r>
    </w:p>
    <w:p w14:paraId="1A2331D5" w14:textId="77777777" w:rsidR="00E916A8" w:rsidRDefault="00E916A8" w:rsidP="009812EC">
      <w:pPr>
        <w:pStyle w:val="a6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16A8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Абзац второй пункта 371 дополнить словами «(на основании документов, в соответствии с которыми произведено списание задолженности с балансового учета).».</w:t>
      </w:r>
    </w:p>
    <w:p w14:paraId="376B5416" w14:textId="7B4447B1" w:rsidR="00862D13" w:rsidRPr="009812EC" w:rsidRDefault="00801E07" w:rsidP="009812EC">
      <w:pPr>
        <w:pStyle w:val="a6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Пункты 393 и 394 изложить в следующей редакции:</w:t>
      </w:r>
    </w:p>
    <w:p w14:paraId="3157EBE1" w14:textId="40228EEA" w:rsidR="009812EC" w:rsidRPr="009812EC" w:rsidRDefault="00801E07" w:rsidP="009812E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bookmarkStart w:id="2" w:name="sub_2393"/>
      <w:r w:rsidR="00854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393. </w:t>
      </w:r>
      <w:r w:rsidR="009812EC"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Счет предназначен для аналитического учета информации о целевом использовании средств (иного государственного (муниципального) имущества, направленных из соответствующего бюджета (переданных) в виде взносов в уставные (складочные) капиталы организаций, путем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имущества, либо в целях предоставления взносов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имущества, а также в виде имущественных взносов на осуществление капитальных вложений в объекты капитального строительства, находящиеся в собственности государственных корпораций (компаний), публично-правовых компаний, и (или) на приобретение ими объектов недвижимого имущества (далее </w:t>
      </w:r>
      <w:r w:rsid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9812EC"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организации, реализующие цели бюджетных инвестиций, цели бюджетных инвестиций), до завершения строительства, реконструкции, в том числе с элементами реставрации, технического перевооружения объектов капитального строительства и (или) приобретения объектов недвижимого имущества организациями, реализующими цели бюджетных инвестиций (далее – объекты целевых капитальных вложений).</w:t>
      </w:r>
    </w:p>
    <w:bookmarkEnd w:id="2"/>
    <w:p w14:paraId="1F04FAEF" w14:textId="77777777" w:rsidR="009812EC" w:rsidRDefault="009812EC" w:rsidP="009812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Принятие показателей объемов бюджетных инвестиций, реализуемых организациями, к 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забалансовому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учету осуществляется на основании данных о перечислении средств бюджета (передаче активов) организации, реализующей цели 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бюджетных инвестиций, в виде взноса в уставный (складочный) капитал или имущественного взноса.</w:t>
      </w:r>
    </w:p>
    <w:p w14:paraId="5EF4FCA1" w14:textId="6DD11E26" w:rsidR="009812EC" w:rsidRPr="009812EC" w:rsidRDefault="009812EC" w:rsidP="009812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Отражение на соответствующих счетах аналитическог</w:t>
      </w:r>
      <w:r w:rsidR="00C35A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учета </w:t>
      </w:r>
      <w:proofErr w:type="spellStart"/>
      <w:r w:rsidR="00C35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="00C35A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счета 42 «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Бюджетные инвест</w:t>
      </w:r>
      <w:r w:rsidR="00C35A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иции, реализуемые организациями»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операций по предоставлению организацией, реализующей цели бюджетных инвестиций, взносов в уставные (складочные) капиталы (имущественные взносы) своих дочерних обществ осуществляется на основании отчета организации, реализующей цели бюджетных инвестиций.</w:t>
      </w:r>
    </w:p>
    <w:p w14:paraId="778C843A" w14:textId="77777777" w:rsidR="009812EC" w:rsidRPr="009812EC" w:rsidRDefault="009812EC" w:rsidP="009812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Отражение показателей объемов целевых капитальных вложений (выполненных работ, приобретений), произведенных в рамках реализации целей бюджетных инвестиций в объекты целевых капитальных вложений, осуществляется на основании отчета организации, реализующей цели бюджетных инвестиций.</w:t>
      </w:r>
    </w:p>
    <w:p w14:paraId="64B999CF" w14:textId="27397FC8" w:rsidR="009812EC" w:rsidRPr="009812EC" w:rsidRDefault="009812EC" w:rsidP="007E56A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показателей объемов бюджетных инвестиций, реализуемых организациями (объемов целевых капитальных вложений (выполненных работ, приобретений), произведенных в рамках реализации целей бюджетных инвестиций) с 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осуществляется по завершении реализации целей бюджетных инвестиций </w:t>
      </w:r>
      <w:r w:rsidR="007E56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окончании работ и введении в эксплуатацию объекта(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ов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) целевых капитальных вложений, либо по государственной регистрации права собственности организации, реализующей цели бюджетных инвестиций, на недвижимое имущество, являющееся объектом целевых капитальных вложений.</w:t>
      </w:r>
    </w:p>
    <w:p w14:paraId="3F4E740A" w14:textId="77777777" w:rsidR="009812EC" w:rsidRPr="009812EC" w:rsidRDefault="009812EC" w:rsidP="009812E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Выбытие с </w:t>
      </w:r>
      <w:proofErr w:type="spellStart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забалансового</w:t>
      </w:r>
      <w:proofErr w:type="spellEnd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учета осуществляется на основании документов, предоставленных организациями, реализующими цели бюджетных инвестиций, подтверждающих завершение реализации целей бюджетных инвестиций.</w:t>
      </w:r>
    </w:p>
    <w:p w14:paraId="057F4BBD" w14:textId="13770C63" w:rsidR="00801E07" w:rsidRPr="009812EC" w:rsidRDefault="009812EC" w:rsidP="009812EC">
      <w:pPr>
        <w:pStyle w:val="a6"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2394"/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394. Аналитический учет по счету ведется в разрезе организаций, реализующих цели бюджетных инвестиций, и соответствующих целей бюджетных инвестиций (проектов, объектов бюджетных инвестиций,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реализуемых организациями </w:t>
      </w:r>
      <w:r w:rsidRPr="009812EC">
        <w:rPr>
          <w:rFonts w:ascii="Times New Roman" w:eastAsiaTheme="minorEastAsia" w:hAnsi="Times New Roman" w:cs="Times New Roman"/>
          <w:sz w:val="28"/>
          <w:szCs w:val="28"/>
          <w:lang w:eastAsia="ru-RU"/>
        </w:rPr>
        <w:t>(объектов целевых капитальных вложений).</w:t>
      </w:r>
      <w:bookmarkEnd w:id="3"/>
      <w:r w:rsidR="00801E07"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14:paraId="533B76CB" w14:textId="067E540E" w:rsidR="00FC11A6" w:rsidRPr="00681A17" w:rsidRDefault="00FC11A6" w:rsidP="009812EC">
      <w:pPr>
        <w:pStyle w:val="a6"/>
        <w:numPr>
          <w:ilvl w:val="1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пункта 396 до</w:t>
      </w:r>
      <w:r w:rsidR="00937349" w:rsidRPr="009812E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полнить заголовком и пунктом 396</w:t>
      </w:r>
      <w:r w:rsidR="00937349"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t>.1</w:t>
      </w:r>
      <w:r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содержания:</w:t>
      </w:r>
    </w:p>
    <w:p w14:paraId="2B492F5A" w14:textId="77777777" w:rsidR="00681A17" w:rsidRPr="00681A17" w:rsidRDefault="00937349" w:rsidP="009812E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«</w:t>
      </w:r>
      <w:r w:rsidR="00681A17" w:rsidRPr="00681A17">
        <w:rPr>
          <w:rFonts w:ascii="Times New Roman" w:hAnsi="Times New Roman" w:cs="Times New Roman"/>
          <w:sz w:val="28"/>
          <w:szCs w:val="28"/>
        </w:rPr>
        <w:t>Счет 49 «Не признанный финансовый результат объекта инвестирования»</w:t>
      </w:r>
    </w:p>
    <w:p w14:paraId="31AA4EDC" w14:textId="77777777" w:rsidR="00681A17" w:rsidRPr="00681A17" w:rsidRDefault="00681A17" w:rsidP="009812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396.1. Счет предназначен для учета корректирующих показателей стоимости инвестиций, рассчитанных с применением метода долевого участия.</w:t>
      </w:r>
    </w:p>
    <w:p w14:paraId="6DA02C7B" w14:textId="77777777" w:rsidR="00937349" w:rsidRPr="00681A17" w:rsidRDefault="00681A17" w:rsidP="009812EC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1A17">
        <w:rPr>
          <w:rFonts w:ascii="Times New Roman" w:hAnsi="Times New Roman" w:cs="Times New Roman"/>
          <w:sz w:val="28"/>
          <w:szCs w:val="28"/>
        </w:rPr>
        <w:t>Аналитический учет ведется по видам (аналитическим группам) финансовых вложений и по объектам, в которые осуществлены эти вложения.</w:t>
      </w:r>
      <w:r w:rsidR="00937349" w:rsidRPr="00681A17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sectPr w:rsidR="00937349" w:rsidRPr="00681A17" w:rsidSect="00E916A8">
      <w:headerReference w:type="even" r:id="rId18"/>
      <w:headerReference w:type="default" r:id="rId19"/>
      <w:pgSz w:w="11906" w:h="16838"/>
      <w:pgMar w:top="1134" w:right="567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E5C272" w14:textId="77777777" w:rsidR="00A92A03" w:rsidRDefault="00A92A03">
      <w:pPr>
        <w:spacing w:after="0" w:line="240" w:lineRule="auto"/>
      </w:pPr>
      <w:r>
        <w:separator/>
      </w:r>
    </w:p>
  </w:endnote>
  <w:endnote w:type="continuationSeparator" w:id="0">
    <w:p w14:paraId="6C73F8BC" w14:textId="77777777" w:rsidR="00A92A03" w:rsidRDefault="00A9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D2AAB" w14:textId="77777777" w:rsidR="00A92A03" w:rsidRDefault="00A92A03">
      <w:pPr>
        <w:spacing w:after="0" w:line="240" w:lineRule="auto"/>
      </w:pPr>
      <w:r>
        <w:separator/>
      </w:r>
    </w:p>
  </w:footnote>
  <w:footnote w:type="continuationSeparator" w:id="0">
    <w:p w14:paraId="577443F8" w14:textId="77777777" w:rsidR="00A92A03" w:rsidRDefault="00A92A03">
      <w:pPr>
        <w:spacing w:after="0" w:line="240" w:lineRule="auto"/>
      </w:pPr>
      <w:r>
        <w:continuationSeparator/>
      </w:r>
    </w:p>
  </w:footnote>
  <w:footnote w:id="1">
    <w:p w14:paraId="6835E8EC" w14:textId="77777777" w:rsidR="00436386" w:rsidRDefault="00436386" w:rsidP="00436386">
      <w:pPr>
        <w:pStyle w:val="af0"/>
        <w:ind w:right="-2"/>
        <w:jc w:val="both"/>
      </w:pPr>
      <w:r>
        <w:rPr>
          <w:rStyle w:val="af2"/>
        </w:rPr>
        <w:footnoteRef/>
      </w:r>
      <w:r>
        <w:t xml:space="preserve"> </w:t>
      </w:r>
      <w:r w:rsidRPr="005E4429">
        <w:t xml:space="preserve">С </w:t>
      </w:r>
      <w:r>
        <w:t xml:space="preserve">  </w:t>
      </w:r>
      <w:r w:rsidRPr="005E4429">
        <w:t xml:space="preserve">изменениями, </w:t>
      </w:r>
      <w:r>
        <w:t xml:space="preserve"> </w:t>
      </w:r>
      <w:r w:rsidRPr="005E4429">
        <w:t xml:space="preserve">внесенными </w:t>
      </w:r>
      <w:r>
        <w:t xml:space="preserve">  </w:t>
      </w:r>
      <w:r w:rsidRPr="005E4429">
        <w:t xml:space="preserve">приказами </w:t>
      </w:r>
      <w:r>
        <w:t xml:space="preserve">  </w:t>
      </w:r>
      <w:r w:rsidRPr="005E4429">
        <w:t xml:space="preserve">Министерства </w:t>
      </w:r>
      <w:r>
        <w:t xml:space="preserve">  </w:t>
      </w:r>
      <w:r w:rsidRPr="005E4429">
        <w:t xml:space="preserve">финансов </w:t>
      </w:r>
      <w:r>
        <w:t xml:space="preserve">  </w:t>
      </w:r>
      <w:r w:rsidRPr="005E4429">
        <w:t xml:space="preserve">Российской </w:t>
      </w:r>
      <w:r>
        <w:t xml:space="preserve">  </w:t>
      </w:r>
      <w:r w:rsidRPr="005E4429">
        <w:t>Федерации</w:t>
      </w:r>
      <w:r>
        <w:t xml:space="preserve"> </w:t>
      </w:r>
      <w:r w:rsidRPr="005E4429">
        <w:t xml:space="preserve"> </w:t>
      </w:r>
      <w:r>
        <w:t xml:space="preserve"> от 12 октября 2012 </w:t>
      </w:r>
      <w:r w:rsidRPr="005E4429">
        <w:t xml:space="preserve">г. </w:t>
      </w:r>
      <w:r>
        <w:t>№ </w:t>
      </w:r>
      <w:r w:rsidRPr="005E4429">
        <w:t xml:space="preserve">134н (зарегистрирован в Министерстве юстиции </w:t>
      </w:r>
      <w:r>
        <w:t>Российской Федерации 10 декабря 2012 г., регистрационный номер 26060</w:t>
      </w:r>
      <w:r w:rsidRPr="005E4429">
        <w:t>), о</w:t>
      </w:r>
      <w:r>
        <w:t>т 29 августа 2014 </w:t>
      </w:r>
      <w:r w:rsidRPr="005E4429">
        <w:t xml:space="preserve">г. </w:t>
      </w:r>
      <w:r>
        <w:t>№ </w:t>
      </w:r>
      <w:r w:rsidRPr="005E4429">
        <w:t>89н (зарегистрирован в Министерстве юстиции Росси</w:t>
      </w:r>
      <w:r>
        <w:t>йской Федерации 20 октября 2014 г., регистрационный номер 34361), от 6 августа 2015 г. № </w:t>
      </w:r>
      <w:r w:rsidRPr="005E4429">
        <w:t>124н (зарегистрирован в Министерстве юстиции Российской Феде</w:t>
      </w:r>
      <w:r>
        <w:t>рации 27 </w:t>
      </w:r>
      <w:r w:rsidRPr="00C46B9D">
        <w:t>августа</w:t>
      </w:r>
      <w:r>
        <w:t> </w:t>
      </w:r>
      <w:r w:rsidRPr="00C46B9D">
        <w:t>2015</w:t>
      </w:r>
      <w:r>
        <w:t> г., регистрационный номер 38719</w:t>
      </w:r>
      <w:r w:rsidRPr="005E4429">
        <w:t xml:space="preserve">), от 1 марта 2016 г. </w:t>
      </w:r>
      <w:r>
        <w:t xml:space="preserve">№ 16н </w:t>
      </w:r>
      <w:r w:rsidRPr="005E4429">
        <w:t xml:space="preserve">(зарегистрирован в Министерстве </w:t>
      </w:r>
      <w:r>
        <w:t>юстиции Российской Федерации 25 марта 2016 г., регистрационный номер 41570</w:t>
      </w:r>
      <w:r w:rsidRPr="005E4429">
        <w:t>)</w:t>
      </w:r>
      <w:r>
        <w:t>, от </w:t>
      </w:r>
      <w:r w:rsidRPr="005E4429">
        <w:t>16</w:t>
      </w:r>
      <w:r>
        <w:t xml:space="preserve"> ноября </w:t>
      </w:r>
      <w:r w:rsidRPr="005E4429">
        <w:t xml:space="preserve">2016 </w:t>
      </w:r>
      <w:r>
        <w:t>г. №</w:t>
      </w:r>
      <w:r w:rsidRPr="005E4429">
        <w:t xml:space="preserve"> 209н</w:t>
      </w:r>
      <w:r>
        <w:t xml:space="preserve"> (</w:t>
      </w:r>
      <w:r w:rsidRPr="005E4429">
        <w:t xml:space="preserve">зарегистрирован в Министерстве юстиции Российской Федерации </w:t>
      </w:r>
      <w:r>
        <w:t>15 декабря </w:t>
      </w:r>
      <w:r w:rsidRPr="005E4429">
        <w:t>201</w:t>
      </w:r>
      <w:r>
        <w:t>6 г., регистрационный номер 44741),</w:t>
      </w:r>
      <w:r w:rsidRPr="00EB52ED">
        <w:t xml:space="preserve"> </w:t>
      </w:r>
      <w:r>
        <w:t>от 27 сентября 2017</w:t>
      </w:r>
      <w:r w:rsidRPr="005E4429">
        <w:t xml:space="preserve"> </w:t>
      </w:r>
      <w:r>
        <w:t>г. № 148</w:t>
      </w:r>
      <w:r w:rsidRPr="005E4429">
        <w:t>н</w:t>
      </w:r>
      <w:r>
        <w:t xml:space="preserve"> (</w:t>
      </w:r>
      <w:r w:rsidRPr="005E4429">
        <w:t xml:space="preserve">зарегистрирован в Министерстве юстиции Российской Федерации </w:t>
      </w:r>
      <w:r>
        <w:t>17 октября </w:t>
      </w:r>
      <w:r w:rsidRPr="005E4429">
        <w:t>201</w:t>
      </w:r>
      <w:r>
        <w:t>7</w:t>
      </w:r>
      <w:r w:rsidRPr="005E4429">
        <w:t xml:space="preserve"> г., регистрационный номер </w:t>
      </w:r>
      <w:r>
        <w:t>48573), от 31 марта 2018 г. № 64н (</w:t>
      </w:r>
      <w:r w:rsidRPr="005E4429">
        <w:t xml:space="preserve">зарегистрирован в Министерстве юстиции Российской Федерации </w:t>
      </w:r>
      <w:r>
        <w:t>26 апреля </w:t>
      </w:r>
      <w:r w:rsidRPr="005E4429">
        <w:t>201</w:t>
      </w:r>
      <w:r>
        <w:t>8 </w:t>
      </w:r>
      <w:r w:rsidRPr="005E4429">
        <w:t xml:space="preserve">г., регистрационный номер </w:t>
      </w:r>
      <w:r>
        <w:t>50910)</w:t>
      </w:r>
      <w:r>
        <w:rPr>
          <w:lang w:val="ru-RU"/>
        </w:rPr>
        <w:t xml:space="preserve">, </w:t>
      </w:r>
      <w:r>
        <w:t>от </w:t>
      </w:r>
      <w:r>
        <w:rPr>
          <w:lang w:val="ru-RU"/>
        </w:rPr>
        <w:t>28</w:t>
      </w:r>
      <w:r>
        <w:t> </w:t>
      </w:r>
      <w:r>
        <w:rPr>
          <w:lang w:val="ru-RU"/>
        </w:rPr>
        <w:t>декабря</w:t>
      </w:r>
      <w:r>
        <w:t> 2018 г. № </w:t>
      </w:r>
      <w:r>
        <w:rPr>
          <w:lang w:val="ru-RU"/>
        </w:rPr>
        <w:t>298</w:t>
      </w:r>
      <w:r>
        <w:t>н (</w:t>
      </w:r>
      <w:r w:rsidRPr="005E4429">
        <w:t xml:space="preserve">зарегистрирован в Министерстве юстиции Российской Федерации </w:t>
      </w:r>
      <w:r>
        <w:t>2</w:t>
      </w:r>
      <w:r>
        <w:rPr>
          <w:lang w:val="ru-RU"/>
        </w:rPr>
        <w:t>9</w:t>
      </w:r>
      <w:r>
        <w:t> </w:t>
      </w:r>
      <w:r>
        <w:rPr>
          <w:lang w:val="ru-RU"/>
        </w:rPr>
        <w:t>января</w:t>
      </w:r>
      <w:r>
        <w:t> </w:t>
      </w:r>
      <w:r w:rsidRPr="005E4429">
        <w:t>201</w:t>
      </w:r>
      <w:r>
        <w:rPr>
          <w:lang w:val="ru-RU"/>
        </w:rPr>
        <w:t>9</w:t>
      </w:r>
      <w:r>
        <w:t> </w:t>
      </w:r>
      <w:r w:rsidRPr="005E4429">
        <w:t xml:space="preserve">г., регистрационный номер </w:t>
      </w:r>
      <w:r>
        <w:rPr>
          <w:lang w:val="ru-RU"/>
        </w:rPr>
        <w:t>53597</w:t>
      </w:r>
      <w:r>
        <w:t>)</w:t>
      </w:r>
      <w:r>
        <w:rPr>
          <w:lang w:val="ru-RU"/>
        </w:rPr>
        <w:t>,</w:t>
      </w:r>
      <w:r w:rsidRPr="00B70E88">
        <w:rPr>
          <w:lang w:val="ru-RU"/>
        </w:rPr>
        <w:t xml:space="preserve"> </w:t>
      </w:r>
      <w:r>
        <w:t>от </w:t>
      </w:r>
      <w:r>
        <w:rPr>
          <w:lang w:val="ru-RU"/>
        </w:rPr>
        <w:t>14</w:t>
      </w:r>
      <w:r>
        <w:t> </w:t>
      </w:r>
      <w:r>
        <w:rPr>
          <w:lang w:val="ru-RU"/>
        </w:rPr>
        <w:t>сентября</w:t>
      </w:r>
      <w:r>
        <w:t> 20</w:t>
      </w:r>
      <w:r>
        <w:rPr>
          <w:lang w:val="ru-RU"/>
        </w:rPr>
        <w:t>20</w:t>
      </w:r>
      <w:r>
        <w:t> г.</w:t>
      </w:r>
      <w:r>
        <w:rPr>
          <w:lang w:val="ru-RU"/>
        </w:rPr>
        <w:t xml:space="preserve"> </w:t>
      </w:r>
      <w:r>
        <w:t>№ </w:t>
      </w:r>
      <w:r>
        <w:rPr>
          <w:lang w:val="ru-RU"/>
        </w:rPr>
        <w:t>198</w:t>
      </w:r>
      <w:r>
        <w:t>н (</w:t>
      </w:r>
      <w:r w:rsidRPr="005E4429">
        <w:t xml:space="preserve">зарегистрирован в Министерстве юстиции Российской Федерации </w:t>
      </w:r>
      <w:r>
        <w:rPr>
          <w:lang w:val="ru-RU"/>
        </w:rPr>
        <w:t>5</w:t>
      </w:r>
      <w:r>
        <w:t> </w:t>
      </w:r>
      <w:r>
        <w:rPr>
          <w:lang w:val="ru-RU"/>
        </w:rPr>
        <w:t>октября</w:t>
      </w:r>
      <w:r>
        <w:t> 20</w:t>
      </w:r>
      <w:r>
        <w:rPr>
          <w:lang w:val="ru-RU"/>
        </w:rPr>
        <w:t>20</w:t>
      </w:r>
      <w:r>
        <w:t> </w:t>
      </w:r>
      <w:r w:rsidRPr="005E4429">
        <w:t xml:space="preserve">г., регистрационный номер </w:t>
      </w:r>
      <w:r>
        <w:rPr>
          <w:lang w:val="ru-RU"/>
        </w:rPr>
        <w:t>60238</w:t>
      </w:r>
      <w: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40E3" w14:textId="77777777" w:rsidR="00200C7A" w:rsidRDefault="00200C7A" w:rsidP="00200C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D513010" w14:textId="77777777" w:rsidR="00200C7A" w:rsidRDefault="00200C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6F634" w14:textId="735A8EA0" w:rsidR="00200C7A" w:rsidRPr="00820F7B" w:rsidRDefault="00200C7A">
    <w:pPr>
      <w:pStyle w:val="a3"/>
      <w:jc w:val="center"/>
      <w:rPr>
        <w:rFonts w:ascii="Times New Roman" w:hAnsi="Times New Roman" w:cs="Times New Roman"/>
      </w:rPr>
    </w:pPr>
    <w:r w:rsidRPr="00820F7B">
      <w:rPr>
        <w:rFonts w:ascii="Times New Roman" w:hAnsi="Times New Roman" w:cs="Times New Roman"/>
      </w:rPr>
      <w:fldChar w:fldCharType="begin"/>
    </w:r>
    <w:r w:rsidRPr="00820F7B">
      <w:rPr>
        <w:rFonts w:ascii="Times New Roman" w:hAnsi="Times New Roman" w:cs="Times New Roman"/>
      </w:rPr>
      <w:instrText>PAGE   \* MERGEFORMAT</w:instrText>
    </w:r>
    <w:r w:rsidRPr="00820F7B">
      <w:rPr>
        <w:rFonts w:ascii="Times New Roman" w:hAnsi="Times New Roman" w:cs="Times New Roman"/>
      </w:rPr>
      <w:fldChar w:fldCharType="separate"/>
    </w:r>
    <w:r w:rsidR="00436386">
      <w:rPr>
        <w:rFonts w:ascii="Times New Roman" w:hAnsi="Times New Roman" w:cs="Times New Roman"/>
        <w:noProof/>
      </w:rPr>
      <w:t>3</w:t>
    </w:r>
    <w:r w:rsidRPr="00820F7B">
      <w:rPr>
        <w:rFonts w:ascii="Times New Roman" w:hAnsi="Times New Roman" w:cs="Times New Roman"/>
      </w:rPr>
      <w:fldChar w:fldCharType="end"/>
    </w:r>
  </w:p>
  <w:p w14:paraId="6860032D" w14:textId="77777777" w:rsidR="00200C7A" w:rsidRDefault="00200C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57B9E"/>
    <w:multiLevelType w:val="multilevel"/>
    <w:tmpl w:val="7A82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2F4659F1"/>
    <w:multiLevelType w:val="multilevel"/>
    <w:tmpl w:val="6D4EA7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3E271E44"/>
    <w:multiLevelType w:val="multilevel"/>
    <w:tmpl w:val="6758F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42840C8D"/>
    <w:multiLevelType w:val="multilevel"/>
    <w:tmpl w:val="6758F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450B749C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60880B17"/>
    <w:multiLevelType w:val="multilevel"/>
    <w:tmpl w:val="6758F2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B654FA0"/>
    <w:multiLevelType w:val="multilevel"/>
    <w:tmpl w:val="308273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 w15:restartNumberingAfterBreak="0">
    <w:nsid w:val="75FD3F42"/>
    <w:multiLevelType w:val="multilevel"/>
    <w:tmpl w:val="7A826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546"/>
    <w:rsid w:val="0000131D"/>
    <w:rsid w:val="00015B42"/>
    <w:rsid w:val="000218BA"/>
    <w:rsid w:val="00033A13"/>
    <w:rsid w:val="00035317"/>
    <w:rsid w:val="00037F0C"/>
    <w:rsid w:val="00042FFE"/>
    <w:rsid w:val="0005518F"/>
    <w:rsid w:val="00063B97"/>
    <w:rsid w:val="000734FB"/>
    <w:rsid w:val="000800D0"/>
    <w:rsid w:val="00087BB7"/>
    <w:rsid w:val="000C3546"/>
    <w:rsid w:val="000D6900"/>
    <w:rsid w:val="000E38A5"/>
    <w:rsid w:val="00115146"/>
    <w:rsid w:val="00124E47"/>
    <w:rsid w:val="0013025B"/>
    <w:rsid w:val="00134986"/>
    <w:rsid w:val="00144C0A"/>
    <w:rsid w:val="00152B12"/>
    <w:rsid w:val="00154A33"/>
    <w:rsid w:val="00161F02"/>
    <w:rsid w:val="001637DC"/>
    <w:rsid w:val="00175452"/>
    <w:rsid w:val="00175F9F"/>
    <w:rsid w:val="001902D3"/>
    <w:rsid w:val="001931A2"/>
    <w:rsid w:val="001A0DF6"/>
    <w:rsid w:val="001A3C85"/>
    <w:rsid w:val="001B0987"/>
    <w:rsid w:val="001B7D9C"/>
    <w:rsid w:val="001E2A81"/>
    <w:rsid w:val="001E47DA"/>
    <w:rsid w:val="001E51FA"/>
    <w:rsid w:val="001F3E28"/>
    <w:rsid w:val="001F7DDE"/>
    <w:rsid w:val="00200C7A"/>
    <w:rsid w:val="00202051"/>
    <w:rsid w:val="00210C7F"/>
    <w:rsid w:val="00216B74"/>
    <w:rsid w:val="00224312"/>
    <w:rsid w:val="00246017"/>
    <w:rsid w:val="0026172E"/>
    <w:rsid w:val="002A0097"/>
    <w:rsid w:val="002A5130"/>
    <w:rsid w:val="002B43AE"/>
    <w:rsid w:val="002C4934"/>
    <w:rsid w:val="002F6637"/>
    <w:rsid w:val="0032714C"/>
    <w:rsid w:val="00336A0B"/>
    <w:rsid w:val="003413DF"/>
    <w:rsid w:val="00342559"/>
    <w:rsid w:val="003820EC"/>
    <w:rsid w:val="00395564"/>
    <w:rsid w:val="003D21B2"/>
    <w:rsid w:val="003D2670"/>
    <w:rsid w:val="003D3BCF"/>
    <w:rsid w:val="003D4B15"/>
    <w:rsid w:val="003F1168"/>
    <w:rsid w:val="003F5EAA"/>
    <w:rsid w:val="004071B8"/>
    <w:rsid w:val="00422C2C"/>
    <w:rsid w:val="00436386"/>
    <w:rsid w:val="00444DEE"/>
    <w:rsid w:val="00453118"/>
    <w:rsid w:val="004620D5"/>
    <w:rsid w:val="0046294E"/>
    <w:rsid w:val="00487F0B"/>
    <w:rsid w:val="00491623"/>
    <w:rsid w:val="004E2788"/>
    <w:rsid w:val="004F794C"/>
    <w:rsid w:val="0053332C"/>
    <w:rsid w:val="005339F0"/>
    <w:rsid w:val="005402EB"/>
    <w:rsid w:val="00540CD9"/>
    <w:rsid w:val="00555291"/>
    <w:rsid w:val="005649A7"/>
    <w:rsid w:val="005B0806"/>
    <w:rsid w:val="005C23E1"/>
    <w:rsid w:val="005C7FF1"/>
    <w:rsid w:val="005D2628"/>
    <w:rsid w:val="005D7954"/>
    <w:rsid w:val="005F621C"/>
    <w:rsid w:val="005F7706"/>
    <w:rsid w:val="006049C9"/>
    <w:rsid w:val="00606BDB"/>
    <w:rsid w:val="00623388"/>
    <w:rsid w:val="00623E8D"/>
    <w:rsid w:val="00627CD3"/>
    <w:rsid w:val="0063720B"/>
    <w:rsid w:val="0065399C"/>
    <w:rsid w:val="00663154"/>
    <w:rsid w:val="00681A17"/>
    <w:rsid w:val="006A06A0"/>
    <w:rsid w:val="006A1B1A"/>
    <w:rsid w:val="006A4328"/>
    <w:rsid w:val="006B40F2"/>
    <w:rsid w:val="006C60B1"/>
    <w:rsid w:val="006D1AFE"/>
    <w:rsid w:val="006D411A"/>
    <w:rsid w:val="006F5499"/>
    <w:rsid w:val="00756AD0"/>
    <w:rsid w:val="0077549E"/>
    <w:rsid w:val="00777FAD"/>
    <w:rsid w:val="00787207"/>
    <w:rsid w:val="00793112"/>
    <w:rsid w:val="007A0FDF"/>
    <w:rsid w:val="007A51A3"/>
    <w:rsid w:val="007C231E"/>
    <w:rsid w:val="007C7D18"/>
    <w:rsid w:val="007D1DB2"/>
    <w:rsid w:val="007D442C"/>
    <w:rsid w:val="007E56AA"/>
    <w:rsid w:val="008006B7"/>
    <w:rsid w:val="00801E07"/>
    <w:rsid w:val="00820F7B"/>
    <w:rsid w:val="008230F8"/>
    <w:rsid w:val="00826251"/>
    <w:rsid w:val="00854236"/>
    <w:rsid w:val="00862D13"/>
    <w:rsid w:val="00891EA0"/>
    <w:rsid w:val="00892BB1"/>
    <w:rsid w:val="008977E5"/>
    <w:rsid w:val="008A055C"/>
    <w:rsid w:val="008B5D3A"/>
    <w:rsid w:val="008B75DA"/>
    <w:rsid w:val="008E1C1A"/>
    <w:rsid w:val="0091331D"/>
    <w:rsid w:val="00921FFE"/>
    <w:rsid w:val="00922DC0"/>
    <w:rsid w:val="00923439"/>
    <w:rsid w:val="00935269"/>
    <w:rsid w:val="00937349"/>
    <w:rsid w:val="00955919"/>
    <w:rsid w:val="00956B72"/>
    <w:rsid w:val="00960F1D"/>
    <w:rsid w:val="00966450"/>
    <w:rsid w:val="00976379"/>
    <w:rsid w:val="009812EC"/>
    <w:rsid w:val="009B0CBD"/>
    <w:rsid w:val="009B23F7"/>
    <w:rsid w:val="009B773D"/>
    <w:rsid w:val="009D2DCF"/>
    <w:rsid w:val="009E4744"/>
    <w:rsid w:val="00A1661E"/>
    <w:rsid w:val="00A236BD"/>
    <w:rsid w:val="00A408D6"/>
    <w:rsid w:val="00A40EF3"/>
    <w:rsid w:val="00A43082"/>
    <w:rsid w:val="00A4658B"/>
    <w:rsid w:val="00A5359E"/>
    <w:rsid w:val="00A554F0"/>
    <w:rsid w:val="00A55F0F"/>
    <w:rsid w:val="00A64FE9"/>
    <w:rsid w:val="00A77DC0"/>
    <w:rsid w:val="00A809AC"/>
    <w:rsid w:val="00A918C5"/>
    <w:rsid w:val="00A92A03"/>
    <w:rsid w:val="00AB5248"/>
    <w:rsid w:val="00AC3C4A"/>
    <w:rsid w:val="00AE10E3"/>
    <w:rsid w:val="00B01642"/>
    <w:rsid w:val="00B03AD1"/>
    <w:rsid w:val="00B14C14"/>
    <w:rsid w:val="00B26317"/>
    <w:rsid w:val="00B2639A"/>
    <w:rsid w:val="00B534BC"/>
    <w:rsid w:val="00B6365D"/>
    <w:rsid w:val="00B7434F"/>
    <w:rsid w:val="00B84FD5"/>
    <w:rsid w:val="00B946A9"/>
    <w:rsid w:val="00BA0B89"/>
    <w:rsid w:val="00BA1467"/>
    <w:rsid w:val="00BB43DD"/>
    <w:rsid w:val="00BC1891"/>
    <w:rsid w:val="00BD4462"/>
    <w:rsid w:val="00BF6708"/>
    <w:rsid w:val="00C04FC7"/>
    <w:rsid w:val="00C330C4"/>
    <w:rsid w:val="00C35A25"/>
    <w:rsid w:val="00C37688"/>
    <w:rsid w:val="00C45248"/>
    <w:rsid w:val="00C52B59"/>
    <w:rsid w:val="00C53891"/>
    <w:rsid w:val="00C576F6"/>
    <w:rsid w:val="00C70B61"/>
    <w:rsid w:val="00C8613B"/>
    <w:rsid w:val="00CE2B74"/>
    <w:rsid w:val="00CF308F"/>
    <w:rsid w:val="00D031A5"/>
    <w:rsid w:val="00D05F73"/>
    <w:rsid w:val="00D70031"/>
    <w:rsid w:val="00D8213F"/>
    <w:rsid w:val="00D92553"/>
    <w:rsid w:val="00DA1524"/>
    <w:rsid w:val="00DA1D65"/>
    <w:rsid w:val="00DA46D3"/>
    <w:rsid w:val="00DB30AA"/>
    <w:rsid w:val="00DD4617"/>
    <w:rsid w:val="00DD5405"/>
    <w:rsid w:val="00DD5FB4"/>
    <w:rsid w:val="00DF6969"/>
    <w:rsid w:val="00E03432"/>
    <w:rsid w:val="00E105F6"/>
    <w:rsid w:val="00E116E0"/>
    <w:rsid w:val="00E154CD"/>
    <w:rsid w:val="00E461E5"/>
    <w:rsid w:val="00E4751E"/>
    <w:rsid w:val="00E5555F"/>
    <w:rsid w:val="00E72C3C"/>
    <w:rsid w:val="00E7334B"/>
    <w:rsid w:val="00E85E67"/>
    <w:rsid w:val="00E871EF"/>
    <w:rsid w:val="00E916A8"/>
    <w:rsid w:val="00E96E15"/>
    <w:rsid w:val="00EA301E"/>
    <w:rsid w:val="00EA6A1F"/>
    <w:rsid w:val="00EB3241"/>
    <w:rsid w:val="00EB5E67"/>
    <w:rsid w:val="00EC2865"/>
    <w:rsid w:val="00EF769D"/>
    <w:rsid w:val="00EF7B30"/>
    <w:rsid w:val="00F164F3"/>
    <w:rsid w:val="00F22EA5"/>
    <w:rsid w:val="00F76139"/>
    <w:rsid w:val="00F776D1"/>
    <w:rsid w:val="00F84EA3"/>
    <w:rsid w:val="00F85D0D"/>
    <w:rsid w:val="00FB3322"/>
    <w:rsid w:val="00FB5E79"/>
    <w:rsid w:val="00FB77E0"/>
    <w:rsid w:val="00FC11A6"/>
    <w:rsid w:val="00FE09E3"/>
    <w:rsid w:val="00FF13DC"/>
    <w:rsid w:val="00FF42F3"/>
    <w:rsid w:val="00FF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4D2BA"/>
  <w15:chartTrackingRefBased/>
  <w15:docId w15:val="{9394D9B3-9816-44E7-AB78-BF282542A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16A8"/>
  </w:style>
  <w:style w:type="character" w:styleId="a5">
    <w:name w:val="page number"/>
    <w:basedOn w:val="a0"/>
    <w:rsid w:val="00E916A8"/>
  </w:style>
  <w:style w:type="paragraph" w:styleId="a6">
    <w:name w:val="List Paragraph"/>
    <w:basedOn w:val="a"/>
    <w:uiPriority w:val="34"/>
    <w:qFormat/>
    <w:rsid w:val="00E916A8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82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0F7B"/>
  </w:style>
  <w:style w:type="character" w:styleId="a9">
    <w:name w:val="annotation reference"/>
    <w:basedOn w:val="a0"/>
    <w:uiPriority w:val="99"/>
    <w:semiHidden/>
    <w:unhideWhenUsed/>
    <w:rsid w:val="001B0987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0987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098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098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0987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B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B0987"/>
    <w:rPr>
      <w:rFonts w:ascii="Segoe UI" w:hAnsi="Segoe UI" w:cs="Segoe UI"/>
      <w:sz w:val="18"/>
      <w:szCs w:val="18"/>
    </w:rPr>
  </w:style>
  <w:style w:type="paragraph" w:styleId="af0">
    <w:name w:val="footnote text"/>
    <w:basedOn w:val="a"/>
    <w:link w:val="af1"/>
    <w:semiHidden/>
    <w:rsid w:val="0043638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1">
    <w:name w:val="Текст сноски Знак"/>
    <w:basedOn w:val="a0"/>
    <w:link w:val="af0"/>
    <w:semiHidden/>
    <w:rsid w:val="0043638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f2">
    <w:name w:val="footnote reference"/>
    <w:uiPriority w:val="99"/>
    <w:semiHidden/>
    <w:rsid w:val="00436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FCEF5C8486E4017FDEB10CFF50CAB4320E5F53C9E6C4E15105C0C14858C08764A26F76221A2FD658C3DFB51769597E1DE2209C4DKEZCP" TargetMode="External"/><Relationship Id="rId13" Type="http://schemas.openxmlformats.org/officeDocument/2006/relationships/hyperlink" Target="consultantplus://offline/ref=78FCEF5C8486E4017FDEB10CFF50CAB4320E5F53C9E6C4E15105C0C14858C08764A26F76221A2FD658C3DFB51769597E1DE2209C4DKEZCP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8FCEF5C8486E4017FDEB10CFF50CAB4320E5F53C9E6C4E15105C0C14858C08764A26F76221E2FD658C3DFB51769597E1DE2209C4DKEZCP" TargetMode="External"/><Relationship Id="rId12" Type="http://schemas.openxmlformats.org/officeDocument/2006/relationships/hyperlink" Target="consultantplus://offline/ref=78FCEF5C8486E4017FDEB10CFF50CAB4320E5F53C9E6C4E15105C0C14858C08764A26F76221E2FD658C3DFB51769597E1DE2209C4DKEZCP" TargetMode="External"/><Relationship Id="rId17" Type="http://schemas.openxmlformats.org/officeDocument/2006/relationships/hyperlink" Target="consultantplus://offline/ref=17BA35962AE0822EE75BD70035F29922F7BA4556C064E4622139EB574A80E93B5A04361266D3B8678FAF7DBDECCCEFA42B002BC3E9A0ZBA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8FCEF5C8486E4017FDEB10CFF50CAB4320E5F53C9E6C4E15105C0C14858C08764A26F76201E2FD658C3DFB51769597E1DE2209C4DKEZCP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FCEF5C8486E4017FDEB10CFF50CAB4320E5F53C9E6C4E15105C0C14858C08764A26F76201E2FD658C3DFB51769597E1DE2209C4DKEZCP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8FCEF5C8486E4017FDEB10CFF50CAB4320E5F53C9E6C4E15105C0C14858C08764A26F7621142FD658C3DFB51769597E1DE2209C4DKEZCP" TargetMode="External"/><Relationship Id="rId10" Type="http://schemas.openxmlformats.org/officeDocument/2006/relationships/hyperlink" Target="consultantplus://offline/ref=78FCEF5C8486E4017FDEB10CFF50CAB4320E5F53C9E6C4E15105C0C14858C08764A26F7621142FD658C3DFB51769597E1DE2209C4DKEZCP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FCEF5C8486E4017FDEB10CFF50CAB4320E5F53C9E6C4E15105C0C14858C08764A26F7621182FD658C3DFB51769597E1DE2209C4DKEZCP" TargetMode="External"/><Relationship Id="rId14" Type="http://schemas.openxmlformats.org/officeDocument/2006/relationships/hyperlink" Target="consultantplus://offline/ref=78FCEF5C8486E4017FDEB10CFF50CAB4320E5F53C9E6C4E15105C0C14858C08764A26F7621182FD658C3DFB51769597E1DE2209C4DKEZC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1424</TotalTime>
  <Pages>21</Pages>
  <Words>4163</Words>
  <Characters>23730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Практиканты</dc:creator>
  <cp:keywords/>
  <dc:description/>
  <cp:lastModifiedBy>ВАСИНА МАРГАРИТА ЮРЬЕВНА</cp:lastModifiedBy>
  <cp:revision>686</cp:revision>
  <cp:lastPrinted>2021-08-03T12:03:00Z</cp:lastPrinted>
  <dcterms:created xsi:type="dcterms:W3CDTF">2021-03-25T10:47:00Z</dcterms:created>
  <dcterms:modified xsi:type="dcterms:W3CDTF">2021-08-03T13:31:00Z</dcterms:modified>
</cp:coreProperties>
</file>