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AECE" w14:textId="77777777" w:rsidR="00F23B5B" w:rsidRPr="00036426" w:rsidRDefault="00F23B5B" w:rsidP="00F23B5B">
      <w:pPr>
        <w:spacing w:line="240" w:lineRule="auto"/>
        <w:ind w:left="6804"/>
        <w:rPr>
          <w:sz w:val="30"/>
          <w:szCs w:val="30"/>
        </w:rPr>
      </w:pPr>
      <w:r w:rsidRPr="00036426">
        <w:rPr>
          <w:sz w:val="30"/>
          <w:szCs w:val="30"/>
        </w:rPr>
        <w:t>Вносится Правительством</w:t>
      </w:r>
    </w:p>
    <w:p w14:paraId="12740FF2" w14:textId="77777777" w:rsidR="00F23B5B" w:rsidRPr="00036426" w:rsidRDefault="00F23B5B" w:rsidP="00F23B5B">
      <w:pPr>
        <w:spacing w:line="240" w:lineRule="auto"/>
        <w:ind w:left="6804"/>
        <w:rPr>
          <w:sz w:val="30"/>
          <w:szCs w:val="30"/>
        </w:rPr>
      </w:pPr>
      <w:r w:rsidRPr="00036426">
        <w:rPr>
          <w:sz w:val="30"/>
          <w:szCs w:val="30"/>
        </w:rPr>
        <w:t>Российской Федерации</w:t>
      </w:r>
    </w:p>
    <w:p w14:paraId="09947B2D" w14:textId="77777777" w:rsidR="00F23B5B" w:rsidRPr="00036426" w:rsidRDefault="00F23B5B" w:rsidP="00F23B5B">
      <w:pPr>
        <w:spacing w:before="480" w:line="240" w:lineRule="auto"/>
        <w:jc w:val="right"/>
        <w:rPr>
          <w:sz w:val="30"/>
          <w:szCs w:val="30"/>
        </w:rPr>
      </w:pPr>
      <w:r w:rsidRPr="00036426">
        <w:rPr>
          <w:sz w:val="30"/>
          <w:szCs w:val="30"/>
        </w:rPr>
        <w:t>Проект</w:t>
      </w:r>
    </w:p>
    <w:p w14:paraId="20463309" w14:textId="77777777" w:rsidR="0077665F" w:rsidRPr="00C60047" w:rsidRDefault="0077665F" w:rsidP="00C60047">
      <w:pPr>
        <w:pStyle w:val="1"/>
        <w:spacing w:before="840" w:after="760"/>
        <w:rPr>
          <w:sz w:val="44"/>
          <w:szCs w:val="44"/>
        </w:rPr>
      </w:pPr>
      <w:r w:rsidRPr="00C60047">
        <w:rPr>
          <w:sz w:val="44"/>
          <w:szCs w:val="44"/>
        </w:rPr>
        <w:t>ФЕДЕРАЛЬНЫЙ ЗАКОН</w:t>
      </w:r>
    </w:p>
    <w:p w14:paraId="402090E6" w14:textId="77777777" w:rsidR="000219B9" w:rsidRPr="00C60047" w:rsidRDefault="0077665F" w:rsidP="00C60047">
      <w:pPr>
        <w:spacing w:after="720" w:line="240" w:lineRule="auto"/>
        <w:jc w:val="center"/>
        <w:rPr>
          <w:b/>
          <w:sz w:val="30"/>
          <w:szCs w:val="30"/>
        </w:rPr>
      </w:pPr>
      <w:r w:rsidRPr="00C60047">
        <w:rPr>
          <w:b/>
          <w:bCs/>
          <w:sz w:val="30"/>
          <w:szCs w:val="30"/>
        </w:rPr>
        <w:t>О внесении изменени</w:t>
      </w:r>
      <w:r w:rsidR="00F23B5B">
        <w:rPr>
          <w:b/>
          <w:bCs/>
          <w:sz w:val="30"/>
          <w:szCs w:val="30"/>
        </w:rPr>
        <w:t>й</w:t>
      </w:r>
      <w:r w:rsidRPr="00C60047">
        <w:rPr>
          <w:b/>
          <w:bCs/>
          <w:sz w:val="30"/>
          <w:szCs w:val="30"/>
        </w:rPr>
        <w:t xml:space="preserve"> в </w:t>
      </w:r>
      <w:r w:rsidR="0038548A" w:rsidRPr="0038548A">
        <w:rPr>
          <w:b/>
          <w:sz w:val="30"/>
          <w:szCs w:val="30"/>
        </w:rPr>
        <w:t xml:space="preserve">Закон </w:t>
      </w:r>
      <w:r w:rsidR="0038548A" w:rsidRPr="00D23C1E">
        <w:rPr>
          <w:b/>
          <w:sz w:val="30"/>
          <w:szCs w:val="30"/>
        </w:rPr>
        <w:t xml:space="preserve">Российской Федерации «Об организации страхового дела в Российской Федерации» и </w:t>
      </w:r>
      <w:r w:rsidR="003F05BE" w:rsidRPr="00D23C1E">
        <w:rPr>
          <w:b/>
          <w:sz w:val="30"/>
          <w:szCs w:val="30"/>
        </w:rPr>
        <w:t>Федеральный закон «Об инвестиционных фондах»</w:t>
      </w:r>
    </w:p>
    <w:p w14:paraId="3C639CF9" w14:textId="77777777" w:rsidR="00170207" w:rsidRPr="00C60047" w:rsidRDefault="00170207" w:rsidP="00F23B5B">
      <w:pPr>
        <w:spacing w:line="480" w:lineRule="exact"/>
        <w:ind w:firstLine="709"/>
        <w:rPr>
          <w:b/>
          <w:bCs/>
          <w:sz w:val="30"/>
          <w:szCs w:val="30"/>
        </w:rPr>
      </w:pPr>
      <w:r w:rsidRPr="00C60047">
        <w:rPr>
          <w:b/>
          <w:bCs/>
          <w:sz w:val="30"/>
          <w:szCs w:val="30"/>
        </w:rPr>
        <w:t xml:space="preserve">Статья </w:t>
      </w:r>
      <w:r w:rsidR="0077665F" w:rsidRPr="00C60047">
        <w:rPr>
          <w:b/>
          <w:bCs/>
          <w:sz w:val="30"/>
          <w:szCs w:val="30"/>
        </w:rPr>
        <w:t>1</w:t>
      </w:r>
    </w:p>
    <w:p w14:paraId="5489D8FE" w14:textId="77777777" w:rsidR="000219B9" w:rsidRPr="00B10FF0" w:rsidRDefault="004A70CC" w:rsidP="005720FA">
      <w:pPr>
        <w:spacing w:line="480" w:lineRule="exact"/>
        <w:ind w:firstLine="709"/>
        <w:rPr>
          <w:color w:val="22272F"/>
          <w:sz w:val="30"/>
          <w:szCs w:val="30"/>
          <w:shd w:val="clear" w:color="auto" w:fill="FFFFFF"/>
        </w:rPr>
      </w:pPr>
      <w:r w:rsidRPr="00B10FF0">
        <w:rPr>
          <w:sz w:val="30"/>
          <w:szCs w:val="30"/>
        </w:rPr>
        <w:t xml:space="preserve">Внести в </w:t>
      </w:r>
      <w:r w:rsidR="00170207" w:rsidRPr="00B10FF0">
        <w:rPr>
          <w:sz w:val="30"/>
          <w:szCs w:val="30"/>
        </w:rPr>
        <w:t xml:space="preserve">Закон Российской Федерации от 27 ноября 1992 года </w:t>
      </w:r>
      <w:r w:rsidR="005B772B" w:rsidRPr="00B10FF0">
        <w:rPr>
          <w:sz w:val="30"/>
          <w:szCs w:val="30"/>
        </w:rPr>
        <w:t>№</w:t>
      </w:r>
      <w:r w:rsidR="00170207" w:rsidRPr="00B10FF0">
        <w:rPr>
          <w:sz w:val="30"/>
          <w:szCs w:val="30"/>
        </w:rPr>
        <w:t xml:space="preserve"> 4015-</w:t>
      </w:r>
      <w:r w:rsidR="0003487B" w:rsidRPr="00B10FF0">
        <w:rPr>
          <w:sz w:val="30"/>
          <w:szCs w:val="30"/>
          <w:lang w:val="en-US"/>
        </w:rPr>
        <w:t>I</w:t>
      </w:r>
      <w:r w:rsidR="00170207" w:rsidRPr="00B10FF0">
        <w:rPr>
          <w:sz w:val="30"/>
          <w:szCs w:val="30"/>
        </w:rPr>
        <w:t xml:space="preserve"> </w:t>
      </w:r>
      <w:r w:rsidR="0077665F" w:rsidRPr="00B10FF0">
        <w:rPr>
          <w:sz w:val="30"/>
          <w:szCs w:val="30"/>
        </w:rPr>
        <w:t>«</w:t>
      </w:r>
      <w:r w:rsidR="00170207" w:rsidRPr="00B10FF0">
        <w:rPr>
          <w:sz w:val="30"/>
          <w:szCs w:val="30"/>
        </w:rPr>
        <w:t>Об организации страхового дела в Российской Федерации</w:t>
      </w:r>
      <w:r w:rsidR="0077665F" w:rsidRPr="00B10FF0">
        <w:rPr>
          <w:sz w:val="30"/>
          <w:szCs w:val="30"/>
        </w:rPr>
        <w:t>»</w:t>
      </w:r>
      <w:r w:rsidR="00170207" w:rsidRPr="00B10FF0">
        <w:rPr>
          <w:sz w:val="30"/>
          <w:szCs w:val="30"/>
        </w:rPr>
        <w:t xml:space="preserve"> </w:t>
      </w:r>
      <w:r w:rsidR="002E5B03" w:rsidRPr="00B10FF0">
        <w:rPr>
          <w:sz w:val="30"/>
          <w:szCs w:val="30"/>
        </w:rPr>
        <w:t>(</w:t>
      </w:r>
      <w:r w:rsidR="0015421C" w:rsidRPr="00B10FF0">
        <w:rPr>
          <w:color w:val="22272F"/>
          <w:sz w:val="30"/>
          <w:szCs w:val="30"/>
          <w:shd w:val="clear" w:color="auto" w:fill="FFFFFF"/>
        </w:rPr>
        <w:t xml:space="preserve">Ведомости Съезда народных депутатов Российской Федерации и Верховного Совета Российской Федерации, 1993, </w:t>
      </w:r>
      <w:r w:rsidR="000A7119" w:rsidRPr="00B10FF0">
        <w:rPr>
          <w:sz w:val="30"/>
          <w:szCs w:val="30"/>
        </w:rPr>
        <w:t>№</w:t>
      </w:r>
      <w:r w:rsidR="0015421C" w:rsidRPr="00B10FF0">
        <w:rPr>
          <w:color w:val="22272F"/>
          <w:sz w:val="30"/>
          <w:szCs w:val="30"/>
          <w:shd w:val="clear" w:color="auto" w:fill="FFFFFF"/>
        </w:rPr>
        <w:t xml:space="preserve"> 2, ст. 56; Собрание законодательства Российской Федерации, 1998, </w:t>
      </w:r>
      <w:r w:rsidR="000A7119" w:rsidRPr="00B10FF0">
        <w:rPr>
          <w:sz w:val="30"/>
          <w:szCs w:val="30"/>
        </w:rPr>
        <w:t>№</w:t>
      </w:r>
      <w:r w:rsidR="0015421C" w:rsidRPr="00B10FF0">
        <w:rPr>
          <w:color w:val="22272F"/>
          <w:sz w:val="30"/>
          <w:szCs w:val="30"/>
          <w:shd w:val="clear" w:color="auto" w:fill="FFFFFF"/>
        </w:rPr>
        <w:t xml:space="preserve"> 1, ст. 4; </w:t>
      </w:r>
      <w:r w:rsidR="005720FA" w:rsidRPr="00B10FF0">
        <w:rPr>
          <w:color w:val="22272F"/>
          <w:sz w:val="30"/>
          <w:szCs w:val="30"/>
          <w:shd w:val="clear" w:color="auto" w:fill="FFFFFF"/>
        </w:rPr>
        <w:t xml:space="preserve">2003, </w:t>
      </w:r>
      <w:r w:rsidR="005720FA" w:rsidRPr="00B10FF0">
        <w:rPr>
          <w:sz w:val="30"/>
          <w:szCs w:val="30"/>
        </w:rPr>
        <w:t>№</w:t>
      </w:r>
      <w:r w:rsidR="005720FA" w:rsidRPr="00B10FF0">
        <w:rPr>
          <w:color w:val="22272F"/>
          <w:sz w:val="30"/>
          <w:szCs w:val="30"/>
          <w:shd w:val="clear" w:color="auto" w:fill="FFFFFF"/>
        </w:rPr>
        <w:t xml:space="preserve"> 50, ст. 4858; 2013, </w:t>
      </w:r>
      <w:r w:rsidR="005720FA" w:rsidRPr="00B10FF0">
        <w:rPr>
          <w:sz w:val="30"/>
          <w:szCs w:val="30"/>
        </w:rPr>
        <w:t>№</w:t>
      </w:r>
      <w:r w:rsidR="005720FA" w:rsidRPr="00B10FF0">
        <w:rPr>
          <w:color w:val="22272F"/>
          <w:sz w:val="30"/>
          <w:szCs w:val="30"/>
          <w:shd w:val="clear" w:color="auto" w:fill="FFFFFF"/>
        </w:rPr>
        <w:t xml:space="preserve"> 30, ст. 4067; </w:t>
      </w:r>
      <w:r w:rsidR="004F04E2" w:rsidRPr="00B10FF0">
        <w:rPr>
          <w:color w:val="22272F"/>
          <w:sz w:val="30"/>
          <w:szCs w:val="30"/>
          <w:shd w:val="clear" w:color="auto" w:fill="FFFFFF"/>
        </w:rPr>
        <w:t xml:space="preserve">2014, № 30, ст. 4224; </w:t>
      </w:r>
      <w:r w:rsidR="005720FA" w:rsidRPr="00B10FF0">
        <w:rPr>
          <w:color w:val="22272F"/>
          <w:sz w:val="30"/>
          <w:szCs w:val="30"/>
          <w:shd w:val="clear" w:color="auto" w:fill="FFFFFF"/>
        </w:rPr>
        <w:t xml:space="preserve">2015, </w:t>
      </w:r>
      <w:r w:rsidR="005720FA" w:rsidRPr="00B10FF0">
        <w:rPr>
          <w:sz w:val="30"/>
          <w:szCs w:val="30"/>
        </w:rPr>
        <w:t>№</w:t>
      </w:r>
      <w:r w:rsidR="005720FA" w:rsidRPr="00B10FF0">
        <w:rPr>
          <w:color w:val="22272F"/>
          <w:sz w:val="30"/>
          <w:szCs w:val="30"/>
          <w:shd w:val="clear" w:color="auto" w:fill="FFFFFF"/>
        </w:rPr>
        <w:t> </w:t>
      </w:r>
      <w:r w:rsidR="00F831B0">
        <w:rPr>
          <w:color w:val="22272F"/>
          <w:sz w:val="30"/>
          <w:szCs w:val="30"/>
          <w:shd w:val="clear" w:color="auto" w:fill="FFFFFF"/>
        </w:rPr>
        <w:t>10</w:t>
      </w:r>
      <w:r w:rsidR="005720FA" w:rsidRPr="00B10FF0">
        <w:rPr>
          <w:color w:val="22272F"/>
          <w:sz w:val="30"/>
          <w:szCs w:val="30"/>
          <w:shd w:val="clear" w:color="auto" w:fill="FFFFFF"/>
        </w:rPr>
        <w:t>, ст. </w:t>
      </w:r>
      <w:r w:rsidR="00F831B0">
        <w:rPr>
          <w:color w:val="22272F"/>
          <w:sz w:val="30"/>
          <w:szCs w:val="30"/>
          <w:shd w:val="clear" w:color="auto" w:fill="FFFFFF"/>
        </w:rPr>
        <w:t>1409</w:t>
      </w:r>
      <w:r w:rsidR="005720FA" w:rsidRPr="00B10FF0">
        <w:rPr>
          <w:color w:val="22272F"/>
          <w:sz w:val="30"/>
          <w:szCs w:val="30"/>
          <w:shd w:val="clear" w:color="auto" w:fill="FFFFFF"/>
        </w:rPr>
        <w:t xml:space="preserve">; 2016, </w:t>
      </w:r>
      <w:r w:rsidR="005720FA" w:rsidRPr="00B10FF0">
        <w:rPr>
          <w:sz w:val="30"/>
          <w:szCs w:val="30"/>
        </w:rPr>
        <w:t>№</w:t>
      </w:r>
      <w:r w:rsidR="005720FA" w:rsidRPr="00B10FF0">
        <w:rPr>
          <w:color w:val="22272F"/>
          <w:sz w:val="30"/>
          <w:szCs w:val="30"/>
          <w:shd w:val="clear" w:color="auto" w:fill="FFFFFF"/>
        </w:rPr>
        <w:t> 26, ст. </w:t>
      </w:r>
      <w:r w:rsidR="00F831B0">
        <w:rPr>
          <w:color w:val="22272F"/>
          <w:sz w:val="30"/>
          <w:szCs w:val="30"/>
          <w:shd w:val="clear" w:color="auto" w:fill="FFFFFF"/>
        </w:rPr>
        <w:t>3863</w:t>
      </w:r>
      <w:r w:rsidR="003F6974" w:rsidRPr="00B10FF0">
        <w:rPr>
          <w:color w:val="22272F"/>
          <w:sz w:val="30"/>
          <w:szCs w:val="30"/>
          <w:shd w:val="clear" w:color="auto" w:fill="FFFFFF"/>
        </w:rPr>
        <w:t>;</w:t>
      </w:r>
      <w:r w:rsidR="004F04E2" w:rsidRPr="00B10FF0">
        <w:rPr>
          <w:color w:val="22272F"/>
          <w:sz w:val="30"/>
          <w:szCs w:val="30"/>
          <w:shd w:val="clear" w:color="auto" w:fill="FFFFFF"/>
        </w:rPr>
        <w:t xml:space="preserve"> 2018, № 32, ст. 5113;</w:t>
      </w:r>
      <w:r w:rsidR="003F6974" w:rsidRPr="00B10FF0">
        <w:rPr>
          <w:color w:val="22272F"/>
          <w:sz w:val="30"/>
          <w:szCs w:val="30"/>
          <w:shd w:val="clear" w:color="auto" w:fill="FFFFFF"/>
        </w:rPr>
        <w:t xml:space="preserve"> </w:t>
      </w:r>
      <w:r w:rsidR="005720FA" w:rsidRPr="00B10FF0">
        <w:rPr>
          <w:color w:val="22272F"/>
          <w:sz w:val="30"/>
          <w:szCs w:val="30"/>
          <w:shd w:val="clear" w:color="auto" w:fill="FFFFFF"/>
        </w:rPr>
        <w:t>2021, № 24, ст. 4210</w:t>
      </w:r>
      <w:r w:rsidR="004F04E2" w:rsidRPr="00B10FF0">
        <w:rPr>
          <w:color w:val="22272F"/>
          <w:sz w:val="30"/>
          <w:szCs w:val="30"/>
          <w:shd w:val="clear" w:color="auto" w:fill="FFFFFF"/>
        </w:rPr>
        <w:t>, ст. 4212</w:t>
      </w:r>
      <w:r w:rsidR="005720FA" w:rsidRPr="00B10FF0">
        <w:rPr>
          <w:color w:val="22272F"/>
          <w:sz w:val="30"/>
          <w:szCs w:val="30"/>
          <w:shd w:val="clear" w:color="auto" w:fill="FFFFFF"/>
        </w:rPr>
        <w:t>; № 27, ст. 5171</w:t>
      </w:r>
      <w:r w:rsidR="002E5B03" w:rsidRPr="00B10FF0">
        <w:rPr>
          <w:sz w:val="30"/>
          <w:szCs w:val="30"/>
        </w:rPr>
        <w:t xml:space="preserve">) </w:t>
      </w:r>
      <w:r w:rsidRPr="00B10FF0">
        <w:rPr>
          <w:sz w:val="30"/>
          <w:szCs w:val="30"/>
        </w:rPr>
        <w:t>следующие изменения</w:t>
      </w:r>
      <w:r w:rsidR="000219B9" w:rsidRPr="00B10FF0">
        <w:rPr>
          <w:sz w:val="30"/>
          <w:szCs w:val="30"/>
        </w:rPr>
        <w:t>:</w:t>
      </w:r>
    </w:p>
    <w:p w14:paraId="47566EA0" w14:textId="77777777" w:rsidR="00843231" w:rsidRPr="00B10FF0" w:rsidRDefault="00843231" w:rsidP="00843231">
      <w:pPr>
        <w:tabs>
          <w:tab w:val="left" w:pos="993"/>
        </w:tabs>
        <w:autoSpaceDE w:val="0"/>
        <w:autoSpaceDN w:val="0"/>
        <w:adjustRightInd w:val="0"/>
        <w:spacing w:line="480" w:lineRule="exact"/>
        <w:ind w:firstLine="709"/>
        <w:rPr>
          <w:bCs/>
          <w:sz w:val="30"/>
          <w:szCs w:val="30"/>
        </w:rPr>
      </w:pPr>
      <w:r w:rsidRPr="00B10FF0">
        <w:rPr>
          <w:bCs/>
          <w:sz w:val="30"/>
          <w:szCs w:val="30"/>
        </w:rPr>
        <w:t>1</w:t>
      </w:r>
      <w:r w:rsidR="00581E17" w:rsidRPr="00B10FF0">
        <w:rPr>
          <w:bCs/>
          <w:sz w:val="30"/>
          <w:szCs w:val="30"/>
        </w:rPr>
        <w:t xml:space="preserve">) </w:t>
      </w:r>
      <w:r w:rsidR="008938FB" w:rsidRPr="00B10FF0">
        <w:rPr>
          <w:bCs/>
          <w:sz w:val="30"/>
          <w:szCs w:val="30"/>
        </w:rPr>
        <w:t>абзац пят</w:t>
      </w:r>
      <w:r w:rsidR="00C11A70" w:rsidRPr="00B10FF0">
        <w:rPr>
          <w:bCs/>
          <w:sz w:val="30"/>
          <w:szCs w:val="30"/>
        </w:rPr>
        <w:t>ый</w:t>
      </w:r>
      <w:r w:rsidR="008938FB" w:rsidRPr="00B10FF0">
        <w:rPr>
          <w:bCs/>
          <w:sz w:val="30"/>
          <w:szCs w:val="30"/>
        </w:rPr>
        <w:t xml:space="preserve"> </w:t>
      </w:r>
      <w:r w:rsidRPr="00B10FF0">
        <w:rPr>
          <w:bCs/>
          <w:sz w:val="30"/>
          <w:szCs w:val="30"/>
        </w:rPr>
        <w:t>пункта 3 статьи 3 изложить в следующей редакции:</w:t>
      </w:r>
    </w:p>
    <w:p w14:paraId="59DECE9C" w14:textId="77777777" w:rsidR="008938FB" w:rsidRPr="00B24FCE" w:rsidRDefault="00C11A70" w:rsidP="00843231">
      <w:pPr>
        <w:autoSpaceDE w:val="0"/>
        <w:autoSpaceDN w:val="0"/>
        <w:adjustRightInd w:val="0"/>
        <w:spacing w:line="480" w:lineRule="exact"/>
        <w:ind w:firstLine="709"/>
        <w:rPr>
          <w:color w:val="000000"/>
          <w:sz w:val="30"/>
          <w:szCs w:val="30"/>
        </w:rPr>
      </w:pPr>
      <w:r w:rsidRPr="00B10FF0">
        <w:rPr>
          <w:bCs/>
          <w:sz w:val="30"/>
          <w:szCs w:val="30"/>
        </w:rPr>
        <w:t>«</w:t>
      </w:r>
      <w:r w:rsidR="00843231" w:rsidRPr="00B10FF0">
        <w:rPr>
          <w:sz w:val="30"/>
          <w:szCs w:val="30"/>
        </w:rPr>
        <w:t xml:space="preserve">Страховщик, действующий самостоятельно либо с привлечением страхового агента или страхового брокера, которые действуют в интересах страховщика, в том числе с </w:t>
      </w:r>
      <w:r w:rsidR="00843231" w:rsidRPr="00B24FCE">
        <w:rPr>
          <w:color w:val="000000"/>
          <w:sz w:val="30"/>
          <w:szCs w:val="30"/>
        </w:rPr>
        <w:t>использованием финансовой платформы в соответствии с Федеральным законом «О совершении финансовых сделок с использованием финансовой платформы», обязан предоставить физическому лицу, имеющему намерение заключить договор страхования,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w:t>
      </w:r>
      <w:r w:rsidR="00843231" w:rsidRPr="00B10FF0">
        <w:rPr>
          <w:sz w:val="30"/>
          <w:szCs w:val="30"/>
        </w:rPr>
        <w:t xml:space="preserve"> устанавливаются </w:t>
      </w:r>
      <w:r w:rsidR="00843231" w:rsidRPr="00B10FF0">
        <w:rPr>
          <w:sz w:val="30"/>
          <w:szCs w:val="30"/>
        </w:rPr>
        <w:lastRenderedPageBreak/>
        <w:t>базовым стандартом защиты прав и интересов физических и</w:t>
      </w:r>
      <w:r w:rsidR="00843231" w:rsidRPr="00B10FF0">
        <w:rPr>
          <w:sz w:val="30"/>
          <w:szCs w:val="30"/>
        </w:rPr>
        <w:br/>
        <w:t xml:space="preserve">юридических лиц - получателей финансовых услуг, оказываемых членами саморегулируемых организаций в сфере финансового рынка, </w:t>
      </w:r>
      <w:r w:rsidR="00843231" w:rsidRPr="00B24FCE">
        <w:rPr>
          <w:color w:val="000000"/>
          <w:sz w:val="30"/>
          <w:szCs w:val="30"/>
        </w:rPr>
        <w:t>объединяющих страховые организации, который разработан, согласован и утвержден</w:t>
      </w:r>
      <w:r w:rsidR="00B10FF0" w:rsidRPr="00B24FCE">
        <w:rPr>
          <w:color w:val="000000"/>
          <w:sz w:val="30"/>
          <w:szCs w:val="30"/>
        </w:rPr>
        <w:br/>
      </w:r>
      <w:r w:rsidR="00843231" w:rsidRPr="00B24FCE">
        <w:rPr>
          <w:color w:val="000000"/>
          <w:sz w:val="30"/>
          <w:szCs w:val="30"/>
        </w:rPr>
        <w:t>в соответствии с требованиями Федерального закона от</w:t>
      </w:r>
      <w:r w:rsidR="00843231" w:rsidRPr="00B24FCE">
        <w:rPr>
          <w:color w:val="000000"/>
          <w:sz w:val="30"/>
          <w:szCs w:val="30"/>
        </w:rPr>
        <w:br/>
        <w:t xml:space="preserve">13 июля 2015 года № 223-ФЗ «О саморегулируемых организациях в сфере финансового рынка», и (или) нормативным актом Банка России. </w:t>
      </w:r>
      <w:r w:rsidR="00DE0B47" w:rsidRPr="00B24FCE">
        <w:rPr>
          <w:bCs/>
          <w:color w:val="000000"/>
          <w:sz w:val="30"/>
          <w:szCs w:val="30"/>
        </w:rPr>
        <w:t>Минимальные</w:t>
      </w:r>
      <w:r w:rsidR="00DE0B47" w:rsidRPr="00B10FF0">
        <w:rPr>
          <w:bCs/>
          <w:sz w:val="30"/>
          <w:szCs w:val="30"/>
        </w:rPr>
        <w:t xml:space="preserve"> (стандартные) требования к объему и содержанию предоставляемой при осуществлении долевого страхования жизни информации устанавливаются также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акционерные инвестиционные фонды и управляющие компании инвестиционных фондов, паевых инвестиционных фондов и негосударственных пенсионных фондов.</w:t>
      </w:r>
      <w:r w:rsidR="00843231" w:rsidRPr="00B10FF0">
        <w:rPr>
          <w:bCs/>
          <w:sz w:val="30"/>
          <w:szCs w:val="30"/>
        </w:rPr>
        <w:t xml:space="preserve"> </w:t>
      </w:r>
      <w:r w:rsidR="00843231" w:rsidRPr="00B10FF0">
        <w:rPr>
          <w:sz w:val="30"/>
          <w:szCs w:val="30"/>
        </w:rPr>
        <w:t xml:space="preserve">Указанная информация должна предоставляться в письменной форме на бумажном носителе или в электронной форме. Орган страхового надзора вправе </w:t>
      </w:r>
      <w:r w:rsidR="00843231" w:rsidRPr="00B24FCE">
        <w:rPr>
          <w:color w:val="000000"/>
          <w:sz w:val="30"/>
          <w:szCs w:val="30"/>
        </w:rPr>
        <w:t>установить форму, способы и порядок предоставления указанной информации.</w:t>
      </w:r>
      <w:r w:rsidRPr="00B24FCE">
        <w:rPr>
          <w:bCs/>
          <w:color w:val="000000"/>
          <w:sz w:val="30"/>
          <w:szCs w:val="30"/>
        </w:rPr>
        <w:t>»</w:t>
      </w:r>
      <w:r w:rsidR="008938FB" w:rsidRPr="00B24FCE">
        <w:rPr>
          <w:bCs/>
          <w:color w:val="000000"/>
          <w:sz w:val="30"/>
          <w:szCs w:val="30"/>
        </w:rPr>
        <w:t>;</w:t>
      </w:r>
    </w:p>
    <w:p w14:paraId="53A91262" w14:textId="77777777" w:rsidR="004A70CC" w:rsidRPr="00B10FF0" w:rsidRDefault="00E56356" w:rsidP="00843231">
      <w:pPr>
        <w:tabs>
          <w:tab w:val="left" w:pos="993"/>
        </w:tabs>
        <w:autoSpaceDE w:val="0"/>
        <w:autoSpaceDN w:val="0"/>
        <w:adjustRightInd w:val="0"/>
        <w:spacing w:line="480" w:lineRule="exact"/>
        <w:ind w:firstLine="709"/>
        <w:rPr>
          <w:bCs/>
          <w:sz w:val="30"/>
          <w:szCs w:val="30"/>
        </w:rPr>
      </w:pPr>
      <w:r w:rsidRPr="00B10FF0">
        <w:rPr>
          <w:bCs/>
          <w:sz w:val="30"/>
          <w:szCs w:val="30"/>
        </w:rPr>
        <w:t>2</w:t>
      </w:r>
      <w:r w:rsidR="00C60047" w:rsidRPr="00B10FF0">
        <w:rPr>
          <w:bCs/>
          <w:sz w:val="30"/>
          <w:szCs w:val="30"/>
        </w:rPr>
        <w:t>) в</w:t>
      </w:r>
      <w:r w:rsidR="004A70CC" w:rsidRPr="00B10FF0">
        <w:rPr>
          <w:bCs/>
          <w:sz w:val="30"/>
          <w:szCs w:val="30"/>
        </w:rPr>
        <w:t xml:space="preserve"> статье 6:</w:t>
      </w:r>
    </w:p>
    <w:p w14:paraId="18332008" w14:textId="77777777" w:rsidR="00DD7002" w:rsidRPr="00B10FF0" w:rsidRDefault="00C60047" w:rsidP="00843231">
      <w:pPr>
        <w:autoSpaceDE w:val="0"/>
        <w:autoSpaceDN w:val="0"/>
        <w:adjustRightInd w:val="0"/>
        <w:spacing w:line="480" w:lineRule="exact"/>
        <w:ind w:firstLine="709"/>
        <w:rPr>
          <w:sz w:val="30"/>
          <w:szCs w:val="30"/>
        </w:rPr>
      </w:pPr>
      <w:r w:rsidRPr="00B10FF0">
        <w:rPr>
          <w:bCs/>
          <w:sz w:val="30"/>
          <w:szCs w:val="30"/>
        </w:rPr>
        <w:t>а</w:t>
      </w:r>
      <w:r w:rsidR="004A70CC" w:rsidRPr="00B10FF0">
        <w:rPr>
          <w:bCs/>
          <w:sz w:val="30"/>
          <w:szCs w:val="30"/>
        </w:rPr>
        <w:t>)</w:t>
      </w:r>
      <w:r w:rsidR="004A70CC" w:rsidRPr="00B10FF0">
        <w:rPr>
          <w:sz w:val="30"/>
          <w:szCs w:val="30"/>
        </w:rPr>
        <w:t xml:space="preserve"> </w:t>
      </w:r>
      <w:r w:rsidR="00DD7002" w:rsidRPr="00B10FF0">
        <w:rPr>
          <w:sz w:val="30"/>
          <w:szCs w:val="30"/>
        </w:rPr>
        <w:t xml:space="preserve">в </w:t>
      </w:r>
      <w:r w:rsidR="00822C38" w:rsidRPr="00B10FF0">
        <w:rPr>
          <w:sz w:val="30"/>
          <w:szCs w:val="30"/>
        </w:rPr>
        <w:t>пункт</w:t>
      </w:r>
      <w:r w:rsidR="00DD7002" w:rsidRPr="00B10FF0">
        <w:rPr>
          <w:sz w:val="30"/>
          <w:szCs w:val="30"/>
        </w:rPr>
        <w:t>е 1:</w:t>
      </w:r>
    </w:p>
    <w:p w14:paraId="7C6091FE" w14:textId="77777777" w:rsidR="00DD7002" w:rsidRPr="00B10FF0" w:rsidRDefault="00C32B12" w:rsidP="00843231">
      <w:pPr>
        <w:autoSpaceDE w:val="0"/>
        <w:autoSpaceDN w:val="0"/>
        <w:adjustRightInd w:val="0"/>
        <w:spacing w:line="480" w:lineRule="exact"/>
        <w:ind w:firstLine="709"/>
        <w:rPr>
          <w:sz w:val="30"/>
          <w:szCs w:val="30"/>
        </w:rPr>
      </w:pPr>
      <w:r w:rsidRPr="00B10FF0">
        <w:rPr>
          <w:sz w:val="30"/>
          <w:szCs w:val="30"/>
        </w:rPr>
        <w:t>абзац шестой дополнить словами «</w:t>
      </w:r>
      <w:r w:rsidR="00EE6F9F" w:rsidRPr="00B10FF0">
        <w:rPr>
          <w:sz w:val="30"/>
          <w:szCs w:val="30"/>
        </w:rPr>
        <w:t>,</w:t>
      </w:r>
      <w:r w:rsidR="0013064E" w:rsidRPr="00B10FF0">
        <w:rPr>
          <w:sz w:val="30"/>
          <w:szCs w:val="30"/>
        </w:rPr>
        <w:t xml:space="preserve"> за исключением деятельности по управлению активами, осуществляемой страховыми организациями, имеющими лицензии на осуществление добровольного страхования жизни, на основании лицензии управляющей компании</w:t>
      </w:r>
      <w:r w:rsidR="000C2EE8" w:rsidRPr="00B10FF0">
        <w:rPr>
          <w:sz w:val="30"/>
          <w:szCs w:val="30"/>
        </w:rPr>
        <w:t xml:space="preserve"> </w:t>
      </w:r>
      <w:r w:rsidR="000C2EE8" w:rsidRPr="00B10FF0">
        <w:rPr>
          <w:color w:val="000000"/>
          <w:sz w:val="30"/>
          <w:szCs w:val="30"/>
        </w:rPr>
        <w:t>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w:t>
      </w:r>
      <w:r w:rsidRPr="00B10FF0">
        <w:rPr>
          <w:sz w:val="30"/>
          <w:szCs w:val="30"/>
        </w:rPr>
        <w:t>»;</w:t>
      </w:r>
    </w:p>
    <w:p w14:paraId="1FCDBB3B" w14:textId="77777777" w:rsidR="00C32B12" w:rsidRPr="00B10FF0" w:rsidRDefault="00164F93" w:rsidP="00F23B5B">
      <w:pPr>
        <w:autoSpaceDE w:val="0"/>
        <w:autoSpaceDN w:val="0"/>
        <w:adjustRightInd w:val="0"/>
        <w:spacing w:line="480" w:lineRule="exact"/>
        <w:ind w:firstLine="709"/>
        <w:rPr>
          <w:sz w:val="30"/>
          <w:szCs w:val="30"/>
        </w:rPr>
      </w:pPr>
      <w:r w:rsidRPr="00B10FF0">
        <w:rPr>
          <w:sz w:val="30"/>
          <w:szCs w:val="30"/>
        </w:rPr>
        <w:t>дополнить абзац</w:t>
      </w:r>
      <w:r w:rsidR="0013064E" w:rsidRPr="00B10FF0">
        <w:rPr>
          <w:sz w:val="30"/>
          <w:szCs w:val="30"/>
        </w:rPr>
        <w:t>ем</w:t>
      </w:r>
      <w:r w:rsidRPr="00B10FF0">
        <w:rPr>
          <w:sz w:val="30"/>
          <w:szCs w:val="30"/>
        </w:rPr>
        <w:t xml:space="preserve"> следующего содержания:</w:t>
      </w:r>
    </w:p>
    <w:p w14:paraId="329486F3" w14:textId="77777777" w:rsidR="00164F93" w:rsidRPr="00B10FF0" w:rsidRDefault="00164F93" w:rsidP="0013064E">
      <w:pPr>
        <w:autoSpaceDE w:val="0"/>
        <w:autoSpaceDN w:val="0"/>
        <w:adjustRightInd w:val="0"/>
        <w:spacing w:line="480" w:lineRule="exact"/>
        <w:ind w:firstLine="709"/>
        <w:rPr>
          <w:sz w:val="30"/>
          <w:szCs w:val="30"/>
        </w:rPr>
      </w:pPr>
      <w:r w:rsidRPr="00B10FF0">
        <w:rPr>
          <w:sz w:val="30"/>
          <w:szCs w:val="30"/>
        </w:rPr>
        <w:t>«</w:t>
      </w:r>
      <w:r w:rsidR="0013064E" w:rsidRPr="00B10FF0">
        <w:rPr>
          <w:sz w:val="30"/>
          <w:szCs w:val="30"/>
        </w:rPr>
        <w:t xml:space="preserve">Деятельность </w:t>
      </w:r>
      <w:r w:rsidR="000C2EE8" w:rsidRPr="00B10FF0">
        <w:rPr>
          <w:sz w:val="30"/>
          <w:szCs w:val="30"/>
        </w:rPr>
        <w:t>страховых организаций</w:t>
      </w:r>
      <w:r w:rsidR="0013064E" w:rsidRPr="00B10FF0">
        <w:rPr>
          <w:sz w:val="30"/>
          <w:szCs w:val="30"/>
        </w:rPr>
        <w:t xml:space="preserve">, имеющих лицензии на осуществление </w:t>
      </w:r>
      <w:r w:rsidR="00301983" w:rsidRPr="00B10FF0">
        <w:rPr>
          <w:sz w:val="30"/>
          <w:szCs w:val="30"/>
        </w:rPr>
        <w:t xml:space="preserve">добровольного </w:t>
      </w:r>
      <w:r w:rsidR="0013064E" w:rsidRPr="00B10FF0">
        <w:rPr>
          <w:sz w:val="30"/>
          <w:szCs w:val="30"/>
        </w:rPr>
        <w:t xml:space="preserve">страхования жизни, по доверительному </w:t>
      </w:r>
      <w:r w:rsidR="0013064E" w:rsidRPr="00B10FF0">
        <w:rPr>
          <w:sz w:val="30"/>
          <w:szCs w:val="30"/>
        </w:rPr>
        <w:lastRenderedPageBreak/>
        <w:t>управлению активами страхователей осуществляется в соответствии с Федеральным законом от 29 ноября 2001 года № 156-ФЗ «Об инвестиционных фондах»</w:t>
      </w:r>
      <w:r w:rsidR="00084747" w:rsidRPr="00B10FF0">
        <w:rPr>
          <w:sz w:val="30"/>
          <w:szCs w:val="30"/>
        </w:rPr>
        <w:t>.»</w:t>
      </w:r>
      <w:r w:rsidRPr="00B10FF0">
        <w:rPr>
          <w:sz w:val="30"/>
          <w:szCs w:val="30"/>
        </w:rPr>
        <w:t>;</w:t>
      </w:r>
    </w:p>
    <w:p w14:paraId="0709DAD1" w14:textId="77777777" w:rsidR="00084747" w:rsidRPr="00B10FF0" w:rsidRDefault="00164F93" w:rsidP="00F23B5B">
      <w:pPr>
        <w:autoSpaceDE w:val="0"/>
        <w:autoSpaceDN w:val="0"/>
        <w:adjustRightInd w:val="0"/>
        <w:spacing w:line="480" w:lineRule="exact"/>
        <w:ind w:firstLine="709"/>
        <w:rPr>
          <w:sz w:val="30"/>
          <w:szCs w:val="30"/>
        </w:rPr>
      </w:pPr>
      <w:r w:rsidRPr="00B10FF0">
        <w:rPr>
          <w:sz w:val="30"/>
          <w:szCs w:val="30"/>
        </w:rPr>
        <w:t xml:space="preserve">б) </w:t>
      </w:r>
      <w:r w:rsidR="00D36774" w:rsidRPr="00B10FF0">
        <w:rPr>
          <w:sz w:val="30"/>
          <w:szCs w:val="30"/>
        </w:rPr>
        <w:t>пункт 2</w:t>
      </w:r>
      <w:r w:rsidR="00B10FF0">
        <w:rPr>
          <w:sz w:val="30"/>
          <w:szCs w:val="30"/>
        </w:rPr>
        <w:t xml:space="preserve"> изложить в следующей редакции</w:t>
      </w:r>
      <w:r w:rsidR="00084747" w:rsidRPr="00B10FF0">
        <w:rPr>
          <w:sz w:val="30"/>
          <w:szCs w:val="30"/>
        </w:rPr>
        <w:t>:</w:t>
      </w:r>
    </w:p>
    <w:p w14:paraId="201C42CB" w14:textId="77777777" w:rsidR="00B10FF0" w:rsidRPr="00B10FF0" w:rsidRDefault="00B10FF0" w:rsidP="00B10FF0">
      <w:pPr>
        <w:autoSpaceDE w:val="0"/>
        <w:autoSpaceDN w:val="0"/>
        <w:adjustRightInd w:val="0"/>
        <w:spacing w:line="480" w:lineRule="exact"/>
        <w:ind w:firstLine="709"/>
        <w:rPr>
          <w:sz w:val="30"/>
          <w:szCs w:val="30"/>
        </w:rPr>
      </w:pPr>
      <w:r w:rsidRPr="00B10FF0" w:rsidDel="00B10FF0">
        <w:rPr>
          <w:sz w:val="30"/>
          <w:szCs w:val="30"/>
        </w:rPr>
        <w:t xml:space="preserve"> </w:t>
      </w:r>
      <w:r w:rsidR="000C2EE8" w:rsidRPr="00B10FF0">
        <w:rPr>
          <w:sz w:val="30"/>
          <w:szCs w:val="30"/>
        </w:rPr>
        <w:t>«</w:t>
      </w:r>
      <w:r>
        <w:rPr>
          <w:sz w:val="30"/>
          <w:szCs w:val="30"/>
        </w:rPr>
        <w:t xml:space="preserve">2. </w:t>
      </w:r>
      <w:r w:rsidRPr="00B10FF0">
        <w:rPr>
          <w:sz w:val="30"/>
          <w:szCs w:val="30"/>
        </w:rPr>
        <w:t>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14:paraId="773B286E" w14:textId="77777777" w:rsidR="00B10FF0" w:rsidRDefault="00B10FF0" w:rsidP="00B10FF0">
      <w:pPr>
        <w:autoSpaceDE w:val="0"/>
        <w:autoSpaceDN w:val="0"/>
        <w:adjustRightInd w:val="0"/>
        <w:spacing w:line="480" w:lineRule="exact"/>
        <w:ind w:firstLine="709"/>
        <w:rPr>
          <w:sz w:val="30"/>
          <w:szCs w:val="30"/>
        </w:rPr>
      </w:pPr>
      <w:r w:rsidRPr="00B10FF0">
        <w:rPr>
          <w:sz w:val="30"/>
          <w:szCs w:val="30"/>
        </w:rPr>
        <w:t>Страховщики вправе осуществлять или только страхование объектов личного страхования, предусмотренных пунктами 1 - 3 статьи 4 настоящего Закона, или только страхование объектов имущественного и личного страхования, предусмотренных соответственно пунктами 2 - 6 статьи 4 настоящего Закона.</w:t>
      </w:r>
    </w:p>
    <w:p w14:paraId="338AF720" w14:textId="77777777" w:rsidR="00B10FF0" w:rsidRDefault="00B10FF0" w:rsidP="00B10FF0">
      <w:pPr>
        <w:autoSpaceDE w:val="0"/>
        <w:autoSpaceDN w:val="0"/>
        <w:adjustRightInd w:val="0"/>
        <w:spacing w:line="480" w:lineRule="exact"/>
        <w:ind w:firstLine="709"/>
        <w:rPr>
          <w:sz w:val="30"/>
          <w:szCs w:val="30"/>
        </w:rPr>
      </w:pPr>
      <w:r w:rsidRPr="00B10FF0">
        <w:rPr>
          <w:sz w:val="30"/>
          <w:szCs w:val="30"/>
        </w:rPr>
        <w:t xml:space="preserve">По итогам каждого отчетного года деятельность страховой организации, за исключением страховой медицинской организации, осуществляющей исключительно обязательное медицинское страхование, общества взаимного страхования подлежит обязательному актуарному оцениванию ответственным актуарием. В случаях, предусмотренных законодательством Российской Федерации, страховая организация обязана также обеспечить проведение проверки актуарного заключения, подготовленного по итогам обязательного актуарного оценивания. Актуарное заключение, подготовленное по итогам обязательного актуарного оценивания, представляется страховой организацией, обществом взаимного страхования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 Отчет о результатах проверки актуарного заключения представляется страховой организацией в орган страхового надзора не позднее 1 июля года, </w:t>
      </w:r>
      <w:r w:rsidRPr="00B10FF0">
        <w:rPr>
          <w:sz w:val="30"/>
          <w:szCs w:val="30"/>
        </w:rPr>
        <w:lastRenderedPageBreak/>
        <w:t>следующего за отчетным годом, если иной срок представления такого отчета не установлен органом страхового надзора.</w:t>
      </w:r>
    </w:p>
    <w:p w14:paraId="75376781" w14:textId="77777777" w:rsidR="00B10FF0" w:rsidRDefault="00B10FF0" w:rsidP="00B10FF0">
      <w:pPr>
        <w:autoSpaceDE w:val="0"/>
        <w:autoSpaceDN w:val="0"/>
        <w:adjustRightInd w:val="0"/>
        <w:spacing w:line="480" w:lineRule="exact"/>
        <w:ind w:firstLine="709"/>
        <w:rPr>
          <w:sz w:val="30"/>
          <w:szCs w:val="30"/>
        </w:rPr>
      </w:pPr>
      <w:r w:rsidRPr="00B10FF0">
        <w:rPr>
          <w:sz w:val="30"/>
          <w:szCs w:val="30"/>
        </w:rPr>
        <w:t>Страховщики должны вести обособленный учет расходов по видам обязательного страхования в порядке, установленном органом страхового надзора.</w:t>
      </w:r>
    </w:p>
    <w:p w14:paraId="698ABABE" w14:textId="77777777" w:rsidR="00084747" w:rsidRPr="00B10FF0" w:rsidRDefault="00084747" w:rsidP="00084747">
      <w:pPr>
        <w:autoSpaceDE w:val="0"/>
        <w:autoSpaceDN w:val="0"/>
        <w:adjustRightInd w:val="0"/>
        <w:spacing w:line="480" w:lineRule="exact"/>
        <w:ind w:firstLine="709"/>
        <w:rPr>
          <w:sz w:val="30"/>
          <w:szCs w:val="30"/>
        </w:rPr>
      </w:pPr>
      <w:r w:rsidRPr="00B10FF0">
        <w:rPr>
          <w:sz w:val="30"/>
          <w:szCs w:val="30"/>
        </w:rPr>
        <w:t>На активы, в которые инвестированы средства, сформированные за счет страховых премий</w:t>
      </w:r>
      <w:r w:rsidR="00B16C1D" w:rsidRPr="00B10FF0">
        <w:rPr>
          <w:sz w:val="30"/>
          <w:szCs w:val="30"/>
        </w:rPr>
        <w:t xml:space="preserve"> (страховых взносов)</w:t>
      </w:r>
      <w:r w:rsidRPr="00B10FF0">
        <w:rPr>
          <w:sz w:val="30"/>
          <w:szCs w:val="30"/>
        </w:rPr>
        <w:t xml:space="preserve">, полученных </w:t>
      </w:r>
      <w:r w:rsidR="000C2EE8" w:rsidRPr="00B10FF0">
        <w:rPr>
          <w:color w:val="000000"/>
          <w:sz w:val="30"/>
          <w:szCs w:val="30"/>
        </w:rPr>
        <w:t xml:space="preserve">страховыми организациями, осуществляющими долевое страхование жизни, </w:t>
      </w:r>
      <w:r w:rsidRPr="00B10FF0">
        <w:rPr>
          <w:sz w:val="30"/>
          <w:szCs w:val="30"/>
        </w:rPr>
        <w:t xml:space="preserve">от страхователей по договорам долевого страхования жизни, не может быть обращено взыскание по долгам </w:t>
      </w:r>
      <w:r w:rsidR="000C2EE8" w:rsidRPr="00B10FF0">
        <w:rPr>
          <w:sz w:val="30"/>
          <w:szCs w:val="30"/>
        </w:rPr>
        <w:t>такой страховой организации</w:t>
      </w:r>
      <w:r w:rsidRPr="00B10FF0">
        <w:rPr>
          <w:sz w:val="30"/>
          <w:szCs w:val="30"/>
        </w:rPr>
        <w:t>.</w:t>
      </w:r>
    </w:p>
    <w:p w14:paraId="0A2B0709" w14:textId="77777777" w:rsidR="00084747" w:rsidRPr="00B10FF0" w:rsidRDefault="000C2EE8" w:rsidP="00084747">
      <w:pPr>
        <w:autoSpaceDE w:val="0"/>
        <w:autoSpaceDN w:val="0"/>
        <w:adjustRightInd w:val="0"/>
        <w:spacing w:line="480" w:lineRule="exact"/>
        <w:ind w:firstLine="709"/>
        <w:rPr>
          <w:sz w:val="30"/>
          <w:szCs w:val="30"/>
        </w:rPr>
      </w:pPr>
      <w:r w:rsidRPr="00B10FF0">
        <w:rPr>
          <w:sz w:val="30"/>
          <w:szCs w:val="30"/>
        </w:rPr>
        <w:t>Страховая организация</w:t>
      </w:r>
      <w:r w:rsidR="00084747" w:rsidRPr="00B10FF0">
        <w:rPr>
          <w:sz w:val="30"/>
          <w:szCs w:val="30"/>
        </w:rPr>
        <w:t>, осуществляющ</w:t>
      </w:r>
      <w:r w:rsidRPr="00B10FF0">
        <w:rPr>
          <w:sz w:val="30"/>
          <w:szCs w:val="30"/>
        </w:rPr>
        <w:t>ая</w:t>
      </w:r>
      <w:r w:rsidR="00084747" w:rsidRPr="00B10FF0">
        <w:rPr>
          <w:sz w:val="30"/>
          <w:szCs w:val="30"/>
        </w:rPr>
        <w:t xml:space="preserve"> долевое страхование жизни, может управлять активами, в которые инвестированы средства, сформированные за счет страховых премий</w:t>
      </w:r>
      <w:r w:rsidR="00B16C1D" w:rsidRPr="00B10FF0">
        <w:rPr>
          <w:sz w:val="30"/>
          <w:szCs w:val="30"/>
        </w:rPr>
        <w:t xml:space="preserve"> (страховых взносов)</w:t>
      </w:r>
      <w:r w:rsidR="00084747" w:rsidRPr="00B10FF0">
        <w:rPr>
          <w:sz w:val="30"/>
          <w:szCs w:val="30"/>
        </w:rPr>
        <w:t xml:space="preserve">, полученных </w:t>
      </w:r>
      <w:r w:rsidRPr="00B10FF0">
        <w:rPr>
          <w:sz w:val="30"/>
          <w:szCs w:val="30"/>
        </w:rPr>
        <w:t xml:space="preserve">такой страховой организацией </w:t>
      </w:r>
      <w:r w:rsidR="00084747" w:rsidRPr="00B10FF0">
        <w:rPr>
          <w:sz w:val="30"/>
          <w:szCs w:val="30"/>
        </w:rPr>
        <w:t xml:space="preserve">от страхователей по договорам долевого страхования жизни, самостоятельно при наличии у </w:t>
      </w:r>
      <w:r w:rsidRPr="00B10FF0">
        <w:rPr>
          <w:sz w:val="30"/>
          <w:szCs w:val="30"/>
        </w:rPr>
        <w:t xml:space="preserve">нее </w:t>
      </w:r>
      <w:r w:rsidR="00084747" w:rsidRPr="00B10FF0">
        <w:rPr>
          <w:sz w:val="30"/>
          <w:szCs w:val="30"/>
        </w:rPr>
        <w:t xml:space="preserve">лицензии управляющей компании либо передать их в доверительное управление управляющей компании. В случае передачи </w:t>
      </w:r>
      <w:r w:rsidRPr="00B10FF0">
        <w:rPr>
          <w:sz w:val="30"/>
          <w:szCs w:val="30"/>
        </w:rPr>
        <w:t xml:space="preserve">страховой организацией, осуществляющей долевое страхование жизни, </w:t>
      </w:r>
      <w:r w:rsidR="00084747" w:rsidRPr="00B10FF0">
        <w:rPr>
          <w:sz w:val="30"/>
          <w:szCs w:val="30"/>
        </w:rPr>
        <w:t>указанных активов страхователей полностью в доверительное управление управляющей компании, он</w:t>
      </w:r>
      <w:r w:rsidRPr="00B10FF0">
        <w:rPr>
          <w:sz w:val="30"/>
          <w:szCs w:val="30"/>
        </w:rPr>
        <w:t>а</w:t>
      </w:r>
      <w:r w:rsidR="00084747" w:rsidRPr="00B10FF0">
        <w:rPr>
          <w:sz w:val="30"/>
          <w:szCs w:val="30"/>
        </w:rPr>
        <w:t xml:space="preserve"> вправе не получать лицензию управляющей компании.</w:t>
      </w:r>
    </w:p>
    <w:p w14:paraId="2FB988FC" w14:textId="77777777" w:rsidR="00B10FF0" w:rsidRDefault="000C2EE8" w:rsidP="00084747">
      <w:pPr>
        <w:autoSpaceDE w:val="0"/>
        <w:autoSpaceDN w:val="0"/>
        <w:adjustRightInd w:val="0"/>
        <w:spacing w:line="480" w:lineRule="exact"/>
        <w:ind w:firstLine="709"/>
        <w:rPr>
          <w:sz w:val="30"/>
          <w:szCs w:val="30"/>
        </w:rPr>
      </w:pPr>
      <w:r w:rsidRPr="00B10FF0">
        <w:rPr>
          <w:color w:val="000000"/>
          <w:sz w:val="30"/>
          <w:szCs w:val="30"/>
        </w:rPr>
        <w:t xml:space="preserve">Страховая организация, осуществляющая долевое страхование жизни, </w:t>
      </w:r>
      <w:r w:rsidR="00084747" w:rsidRPr="00B10FF0">
        <w:rPr>
          <w:sz w:val="30"/>
          <w:szCs w:val="30"/>
        </w:rPr>
        <w:t>имеет право на возмещение расходов, связанных с осуществлением страховых выплат (страховых сумм), выплат выкупных сумм и иных расходов, предусмотренных договором долевого страхования жизни и (или) правилами страхования, за счет рыночной стоимости активов, в которые инвестированы средства, сформированные за счет страховых премий</w:t>
      </w:r>
      <w:r w:rsidR="00B16C1D" w:rsidRPr="00B10FF0">
        <w:rPr>
          <w:sz w:val="30"/>
          <w:szCs w:val="30"/>
        </w:rPr>
        <w:t xml:space="preserve"> (страховых взносов)</w:t>
      </w:r>
      <w:r w:rsidR="00084747" w:rsidRPr="00B10FF0">
        <w:rPr>
          <w:sz w:val="30"/>
          <w:szCs w:val="30"/>
        </w:rPr>
        <w:t xml:space="preserve">, полученных </w:t>
      </w:r>
      <w:r w:rsidRPr="00B10FF0">
        <w:rPr>
          <w:sz w:val="30"/>
          <w:szCs w:val="30"/>
        </w:rPr>
        <w:t xml:space="preserve">такой страховой организацией </w:t>
      </w:r>
      <w:r w:rsidR="00084747" w:rsidRPr="00B10FF0">
        <w:rPr>
          <w:sz w:val="30"/>
          <w:szCs w:val="30"/>
        </w:rPr>
        <w:t>от страхователей по договорам долевого страхования жизни.</w:t>
      </w:r>
    </w:p>
    <w:p w14:paraId="7BC90588" w14:textId="77777777" w:rsidR="00B25D33" w:rsidRPr="00B10FF0" w:rsidRDefault="00B10FF0" w:rsidP="00084747">
      <w:pPr>
        <w:autoSpaceDE w:val="0"/>
        <w:autoSpaceDN w:val="0"/>
        <w:adjustRightInd w:val="0"/>
        <w:spacing w:line="480" w:lineRule="exact"/>
        <w:ind w:firstLine="709"/>
        <w:rPr>
          <w:sz w:val="30"/>
          <w:szCs w:val="30"/>
        </w:rPr>
      </w:pPr>
      <w:r w:rsidRPr="00B10FF0">
        <w:rPr>
          <w:sz w:val="30"/>
          <w:szCs w:val="30"/>
        </w:rPr>
        <w:t xml:space="preserve">Страховые организации, за исключением осуществляющих обязательное медицинское страхование, утверждают положение об оценке страховых </w:t>
      </w:r>
      <w:r w:rsidRPr="00B10FF0">
        <w:rPr>
          <w:sz w:val="30"/>
          <w:szCs w:val="30"/>
        </w:rPr>
        <w:lastRenderedPageBreak/>
        <w:t>рисков и управлении ими, которое содержит цели оценки страховых рисков, формы и методы такой оценки, способы управления рисками, классификацию объектов и рисков, подлежащих страхованию (перестрахованию), положения об осмотре застрахованных и (или) подлежащих страхованию (перестрахованию) объектов, положения о диверсификации страховых рисков, иные положения, не противоречащие законодательству Российской Федерации и направленные на принятие страховщиком решения о возможности заключения договора страхования (перестрахования), его условиях и передачи рисков в перестрахование.</w:t>
      </w:r>
      <w:r w:rsidR="00DA1F63" w:rsidRPr="00B10FF0">
        <w:rPr>
          <w:sz w:val="30"/>
          <w:szCs w:val="30"/>
        </w:rPr>
        <w:t>»;</w:t>
      </w:r>
    </w:p>
    <w:p w14:paraId="69E63860" w14:textId="77777777" w:rsidR="004C7D75" w:rsidRPr="00B10FF0" w:rsidRDefault="00F11772" w:rsidP="00F23B5B">
      <w:pPr>
        <w:autoSpaceDE w:val="0"/>
        <w:autoSpaceDN w:val="0"/>
        <w:adjustRightInd w:val="0"/>
        <w:spacing w:line="480" w:lineRule="exact"/>
        <w:ind w:firstLine="709"/>
        <w:rPr>
          <w:sz w:val="30"/>
          <w:szCs w:val="30"/>
        </w:rPr>
      </w:pPr>
      <w:r w:rsidRPr="00B10FF0">
        <w:rPr>
          <w:bCs/>
          <w:sz w:val="30"/>
          <w:szCs w:val="30"/>
        </w:rPr>
        <w:t>3</w:t>
      </w:r>
      <w:r w:rsidR="00C06B00" w:rsidRPr="00B10FF0">
        <w:rPr>
          <w:bCs/>
          <w:sz w:val="30"/>
          <w:szCs w:val="30"/>
        </w:rPr>
        <w:t xml:space="preserve">) </w:t>
      </w:r>
      <w:r w:rsidR="004C7D75" w:rsidRPr="00B10FF0">
        <w:rPr>
          <w:sz w:val="30"/>
          <w:szCs w:val="30"/>
        </w:rPr>
        <w:t>пункт 6</w:t>
      </w:r>
      <w:r w:rsidR="006A61CF" w:rsidRPr="00B10FF0">
        <w:rPr>
          <w:sz w:val="30"/>
          <w:szCs w:val="30"/>
        </w:rPr>
        <w:t xml:space="preserve"> </w:t>
      </w:r>
      <w:r w:rsidR="006A61CF" w:rsidRPr="00B10FF0">
        <w:rPr>
          <w:bCs/>
          <w:sz w:val="30"/>
          <w:szCs w:val="30"/>
        </w:rPr>
        <w:t>статьи 10</w:t>
      </w:r>
      <w:r w:rsidR="00B10FF0">
        <w:rPr>
          <w:bCs/>
          <w:sz w:val="30"/>
          <w:szCs w:val="30"/>
        </w:rPr>
        <w:t xml:space="preserve"> изложить в следующей редакции</w:t>
      </w:r>
      <w:r w:rsidR="004C7D75" w:rsidRPr="00B10FF0">
        <w:rPr>
          <w:sz w:val="30"/>
          <w:szCs w:val="30"/>
        </w:rPr>
        <w:t>:</w:t>
      </w:r>
    </w:p>
    <w:p w14:paraId="400DB263" w14:textId="77777777" w:rsidR="00B10FF0" w:rsidRDefault="00B10FF0" w:rsidP="00C35024">
      <w:pPr>
        <w:autoSpaceDE w:val="0"/>
        <w:autoSpaceDN w:val="0"/>
        <w:adjustRightInd w:val="0"/>
        <w:spacing w:line="480" w:lineRule="exact"/>
        <w:ind w:firstLine="709"/>
        <w:rPr>
          <w:sz w:val="30"/>
          <w:szCs w:val="30"/>
        </w:rPr>
      </w:pPr>
      <w:r w:rsidRPr="00B10FF0" w:rsidDel="00B10FF0">
        <w:rPr>
          <w:sz w:val="30"/>
          <w:szCs w:val="30"/>
        </w:rPr>
        <w:t xml:space="preserve"> </w:t>
      </w:r>
      <w:r w:rsidR="00DA1F63" w:rsidRPr="00B10FF0">
        <w:rPr>
          <w:sz w:val="30"/>
          <w:szCs w:val="30"/>
        </w:rPr>
        <w:t>«</w:t>
      </w:r>
      <w:r>
        <w:rPr>
          <w:sz w:val="30"/>
          <w:szCs w:val="30"/>
        </w:rPr>
        <w:t xml:space="preserve">6. </w:t>
      </w:r>
      <w:r w:rsidRPr="00B10FF0">
        <w:rPr>
          <w:sz w:val="30"/>
          <w:szCs w:val="30"/>
        </w:rPr>
        <w:t>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14:paraId="68814EF0" w14:textId="77777777" w:rsidR="00B10FF0" w:rsidRDefault="006A61CF" w:rsidP="00C35024">
      <w:pPr>
        <w:autoSpaceDE w:val="0"/>
        <w:autoSpaceDN w:val="0"/>
        <w:adjustRightInd w:val="0"/>
        <w:spacing w:line="480" w:lineRule="exact"/>
        <w:ind w:firstLine="709"/>
        <w:rPr>
          <w:sz w:val="30"/>
          <w:szCs w:val="30"/>
        </w:rPr>
      </w:pPr>
      <w:r w:rsidRPr="00B10FF0">
        <w:rPr>
          <w:sz w:val="30"/>
          <w:szCs w:val="30"/>
        </w:rPr>
        <w:t xml:space="preserve">При осуществлении долевого страхования жизни страховая выплата (страховая сумма) по рискам, прекращающим договор долевого страхования жизни, и по иным рискам, если это предусмотрено договором долевого страхования жизни, а также выплата выкупной суммы при расторжении договора долевого страхования жизни осуществляется </w:t>
      </w:r>
      <w:r w:rsidR="000C2EE8" w:rsidRPr="00B10FF0">
        <w:rPr>
          <w:sz w:val="30"/>
          <w:szCs w:val="30"/>
        </w:rPr>
        <w:t xml:space="preserve">в соответствии с </w:t>
      </w:r>
      <w:r w:rsidRPr="00B10FF0">
        <w:rPr>
          <w:sz w:val="30"/>
          <w:szCs w:val="30"/>
        </w:rPr>
        <w:t>результат</w:t>
      </w:r>
      <w:r w:rsidR="000C2EE8" w:rsidRPr="00B10FF0">
        <w:rPr>
          <w:sz w:val="30"/>
          <w:szCs w:val="30"/>
        </w:rPr>
        <w:t>ами</w:t>
      </w:r>
      <w:r w:rsidRPr="00B10FF0">
        <w:rPr>
          <w:sz w:val="30"/>
          <w:szCs w:val="30"/>
        </w:rPr>
        <w:t xml:space="preserve"> инвестиционной деятельности.</w:t>
      </w:r>
    </w:p>
    <w:p w14:paraId="43BE3843" w14:textId="77777777" w:rsidR="00B10FF0" w:rsidRDefault="00B10FF0" w:rsidP="00C35024">
      <w:pPr>
        <w:autoSpaceDE w:val="0"/>
        <w:autoSpaceDN w:val="0"/>
        <w:adjustRightInd w:val="0"/>
        <w:spacing w:line="480" w:lineRule="exact"/>
        <w:ind w:firstLine="709"/>
        <w:rPr>
          <w:sz w:val="30"/>
          <w:szCs w:val="30"/>
        </w:rPr>
      </w:pPr>
      <w:r w:rsidRPr="00B10FF0">
        <w:rPr>
          <w:sz w:val="30"/>
          <w:szCs w:val="30"/>
        </w:rPr>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
    <w:p w14:paraId="73812B78" w14:textId="77777777" w:rsidR="00DA1F63" w:rsidRPr="00B10FF0" w:rsidRDefault="00B10FF0" w:rsidP="00C35024">
      <w:pPr>
        <w:autoSpaceDE w:val="0"/>
        <w:autoSpaceDN w:val="0"/>
        <w:adjustRightInd w:val="0"/>
        <w:spacing w:line="480" w:lineRule="exact"/>
        <w:ind w:firstLine="709"/>
        <w:rPr>
          <w:sz w:val="30"/>
          <w:szCs w:val="30"/>
        </w:rPr>
      </w:pPr>
      <w:r w:rsidRPr="00B10FF0">
        <w:rPr>
          <w:sz w:val="30"/>
          <w:szCs w:val="30"/>
        </w:rPr>
        <w:lastRenderedPageBreak/>
        <w:t>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r w:rsidR="00DA1F63" w:rsidRPr="00B10FF0">
        <w:rPr>
          <w:sz w:val="30"/>
          <w:szCs w:val="30"/>
        </w:rPr>
        <w:t>»;</w:t>
      </w:r>
    </w:p>
    <w:p w14:paraId="3D6D7F39" w14:textId="77777777" w:rsidR="000A465A" w:rsidRPr="00B10FF0" w:rsidRDefault="00F11772" w:rsidP="00F23B5B">
      <w:pPr>
        <w:autoSpaceDE w:val="0"/>
        <w:autoSpaceDN w:val="0"/>
        <w:adjustRightInd w:val="0"/>
        <w:spacing w:line="480" w:lineRule="exact"/>
        <w:ind w:firstLine="709"/>
        <w:rPr>
          <w:bCs/>
          <w:sz w:val="30"/>
          <w:szCs w:val="30"/>
        </w:rPr>
      </w:pPr>
      <w:r w:rsidRPr="00B10FF0">
        <w:rPr>
          <w:bCs/>
          <w:sz w:val="30"/>
          <w:szCs w:val="30"/>
        </w:rPr>
        <w:t>4</w:t>
      </w:r>
      <w:r w:rsidR="00C06B00" w:rsidRPr="00B10FF0">
        <w:rPr>
          <w:bCs/>
          <w:sz w:val="30"/>
          <w:szCs w:val="30"/>
        </w:rPr>
        <w:t xml:space="preserve">) </w:t>
      </w:r>
      <w:r w:rsidR="00882964" w:rsidRPr="00B10FF0">
        <w:rPr>
          <w:bCs/>
          <w:sz w:val="30"/>
          <w:szCs w:val="30"/>
        </w:rPr>
        <w:t>пункт</w:t>
      </w:r>
      <w:r w:rsidR="00C06B00" w:rsidRPr="00B10FF0">
        <w:rPr>
          <w:bCs/>
          <w:sz w:val="30"/>
          <w:szCs w:val="30"/>
        </w:rPr>
        <w:t xml:space="preserve"> 1 </w:t>
      </w:r>
      <w:r w:rsidR="000A465A" w:rsidRPr="00B10FF0">
        <w:rPr>
          <w:bCs/>
          <w:sz w:val="30"/>
          <w:szCs w:val="30"/>
        </w:rPr>
        <w:t>стать</w:t>
      </w:r>
      <w:r w:rsidR="00C06B00" w:rsidRPr="00B10FF0">
        <w:rPr>
          <w:bCs/>
          <w:sz w:val="30"/>
          <w:szCs w:val="30"/>
        </w:rPr>
        <w:t>и</w:t>
      </w:r>
      <w:r w:rsidR="000A465A" w:rsidRPr="00B10FF0">
        <w:rPr>
          <w:bCs/>
          <w:sz w:val="30"/>
          <w:szCs w:val="30"/>
        </w:rPr>
        <w:t xml:space="preserve"> 32.9</w:t>
      </w:r>
      <w:r w:rsidR="00C06B00" w:rsidRPr="00B10FF0">
        <w:rPr>
          <w:bCs/>
          <w:sz w:val="30"/>
          <w:szCs w:val="30"/>
        </w:rPr>
        <w:t xml:space="preserve"> </w:t>
      </w:r>
      <w:r w:rsidR="00882964" w:rsidRPr="00B10FF0">
        <w:rPr>
          <w:bCs/>
          <w:sz w:val="30"/>
          <w:szCs w:val="30"/>
        </w:rPr>
        <w:t xml:space="preserve">дополнить подпунктом 3.1 </w:t>
      </w:r>
      <w:r w:rsidR="00882964" w:rsidRPr="00B10FF0">
        <w:rPr>
          <w:sz w:val="30"/>
          <w:szCs w:val="30"/>
        </w:rPr>
        <w:t>следующего</w:t>
      </w:r>
      <w:r w:rsidR="00C06B00" w:rsidRPr="00B10FF0">
        <w:rPr>
          <w:sz w:val="30"/>
          <w:szCs w:val="30"/>
        </w:rPr>
        <w:t xml:space="preserve"> </w:t>
      </w:r>
      <w:r w:rsidR="00882964" w:rsidRPr="00B10FF0">
        <w:rPr>
          <w:sz w:val="30"/>
          <w:szCs w:val="30"/>
        </w:rPr>
        <w:t>содержания</w:t>
      </w:r>
      <w:r w:rsidR="00C06B00" w:rsidRPr="00B10FF0">
        <w:rPr>
          <w:sz w:val="30"/>
          <w:szCs w:val="30"/>
        </w:rPr>
        <w:t>:</w:t>
      </w:r>
    </w:p>
    <w:p w14:paraId="2CB68573" w14:textId="77777777" w:rsidR="000A465A" w:rsidRPr="00B10FF0" w:rsidRDefault="000A465A" w:rsidP="00F23B5B">
      <w:pPr>
        <w:autoSpaceDE w:val="0"/>
        <w:autoSpaceDN w:val="0"/>
        <w:adjustRightInd w:val="0"/>
        <w:spacing w:line="480" w:lineRule="exact"/>
        <w:ind w:firstLine="709"/>
        <w:rPr>
          <w:sz w:val="30"/>
          <w:szCs w:val="30"/>
        </w:rPr>
      </w:pPr>
      <w:r w:rsidRPr="00B10FF0">
        <w:rPr>
          <w:sz w:val="30"/>
          <w:szCs w:val="30"/>
        </w:rPr>
        <w:t>«</w:t>
      </w:r>
      <w:r w:rsidR="00882964" w:rsidRPr="00B10FF0">
        <w:rPr>
          <w:sz w:val="30"/>
          <w:szCs w:val="30"/>
        </w:rPr>
        <w:t>3.1</w:t>
      </w:r>
      <w:r w:rsidRPr="00B10FF0">
        <w:rPr>
          <w:sz w:val="30"/>
          <w:szCs w:val="30"/>
        </w:rPr>
        <w:t xml:space="preserve">) </w:t>
      </w:r>
      <w:r w:rsidR="000F0B88" w:rsidRPr="00B10FF0">
        <w:rPr>
          <w:sz w:val="30"/>
          <w:szCs w:val="30"/>
        </w:rPr>
        <w:t xml:space="preserve">долевое </w:t>
      </w:r>
      <w:r w:rsidRPr="00B10FF0">
        <w:rPr>
          <w:sz w:val="30"/>
          <w:szCs w:val="30"/>
        </w:rPr>
        <w:t xml:space="preserve">страхование </w:t>
      </w:r>
      <w:bookmarkStart w:id="0" w:name="_Hlk86447187"/>
      <w:r w:rsidRPr="00B10FF0">
        <w:rPr>
          <w:sz w:val="30"/>
          <w:szCs w:val="30"/>
        </w:rPr>
        <w:t>жизни</w:t>
      </w:r>
      <w:bookmarkEnd w:id="0"/>
      <w:r w:rsidRPr="00B10FF0">
        <w:rPr>
          <w:sz w:val="30"/>
          <w:szCs w:val="30"/>
        </w:rPr>
        <w:t>;</w:t>
      </w:r>
      <w:r w:rsidR="00882964" w:rsidRPr="00B10FF0">
        <w:rPr>
          <w:sz w:val="30"/>
          <w:szCs w:val="30"/>
        </w:rPr>
        <w:t>».</w:t>
      </w:r>
    </w:p>
    <w:p w14:paraId="712A5B26" w14:textId="77777777" w:rsidR="000219B9" w:rsidRPr="00B10FF0" w:rsidRDefault="000219B9" w:rsidP="00F23B5B">
      <w:pPr>
        <w:spacing w:line="480" w:lineRule="exact"/>
        <w:ind w:firstLine="709"/>
        <w:rPr>
          <w:b/>
          <w:bCs/>
          <w:sz w:val="30"/>
          <w:szCs w:val="30"/>
        </w:rPr>
      </w:pPr>
      <w:r w:rsidRPr="00B10FF0">
        <w:rPr>
          <w:b/>
          <w:bCs/>
          <w:sz w:val="30"/>
          <w:szCs w:val="30"/>
        </w:rPr>
        <w:t xml:space="preserve">Статья </w:t>
      </w:r>
      <w:r w:rsidR="002E5B03" w:rsidRPr="00B10FF0">
        <w:rPr>
          <w:b/>
          <w:bCs/>
          <w:sz w:val="30"/>
          <w:szCs w:val="30"/>
        </w:rPr>
        <w:t>2</w:t>
      </w:r>
    </w:p>
    <w:p w14:paraId="00F7C0DC" w14:textId="77777777" w:rsidR="00E47959" w:rsidRPr="00B10FF0" w:rsidRDefault="00E47959" w:rsidP="00B01479">
      <w:pPr>
        <w:spacing w:line="480" w:lineRule="exact"/>
        <w:ind w:firstLine="709"/>
        <w:rPr>
          <w:color w:val="22272F"/>
          <w:sz w:val="30"/>
          <w:szCs w:val="30"/>
          <w:shd w:val="clear" w:color="auto" w:fill="FFFFFF"/>
        </w:rPr>
      </w:pPr>
      <w:r w:rsidRPr="00B10FF0">
        <w:rPr>
          <w:sz w:val="30"/>
          <w:szCs w:val="30"/>
        </w:rPr>
        <w:t xml:space="preserve">Внести в </w:t>
      </w:r>
      <w:r w:rsidR="00C33107" w:rsidRPr="00B10FF0">
        <w:rPr>
          <w:sz w:val="30"/>
          <w:szCs w:val="30"/>
        </w:rPr>
        <w:t>Федеральный</w:t>
      </w:r>
      <w:r w:rsidR="005650D7" w:rsidRPr="00B10FF0">
        <w:rPr>
          <w:sz w:val="30"/>
          <w:szCs w:val="30"/>
        </w:rPr>
        <w:t xml:space="preserve"> закон от 29 ноября 2001 года</w:t>
      </w:r>
      <w:r w:rsidR="00C33107" w:rsidRPr="00B10FF0">
        <w:rPr>
          <w:sz w:val="30"/>
          <w:szCs w:val="30"/>
        </w:rPr>
        <w:t xml:space="preserve"> </w:t>
      </w:r>
      <w:r w:rsidR="005650D7" w:rsidRPr="00B10FF0">
        <w:rPr>
          <w:sz w:val="30"/>
          <w:szCs w:val="30"/>
        </w:rPr>
        <w:t xml:space="preserve">№ 156-ФЗ </w:t>
      </w:r>
      <w:r w:rsidR="0024140F" w:rsidRPr="00B10FF0">
        <w:rPr>
          <w:sz w:val="30"/>
          <w:szCs w:val="30"/>
        </w:rPr>
        <w:br/>
      </w:r>
      <w:r w:rsidR="005650D7" w:rsidRPr="00B10FF0">
        <w:rPr>
          <w:sz w:val="30"/>
          <w:szCs w:val="30"/>
        </w:rPr>
        <w:t>«Об инвестиционных фондах»</w:t>
      </w:r>
      <w:r w:rsidRPr="00B10FF0">
        <w:rPr>
          <w:sz w:val="30"/>
          <w:szCs w:val="30"/>
        </w:rPr>
        <w:t xml:space="preserve"> (</w:t>
      </w:r>
      <w:r w:rsidR="000A7119" w:rsidRPr="00B10FF0">
        <w:rPr>
          <w:color w:val="22272F"/>
          <w:sz w:val="30"/>
          <w:szCs w:val="30"/>
          <w:shd w:val="clear" w:color="auto" w:fill="FFFFFF"/>
        </w:rPr>
        <w:t xml:space="preserve">Собрание законодательства Российской Федерации, 2001, </w:t>
      </w:r>
      <w:r w:rsidR="000A7119" w:rsidRPr="00B10FF0">
        <w:rPr>
          <w:sz w:val="30"/>
          <w:szCs w:val="30"/>
        </w:rPr>
        <w:t>№</w:t>
      </w:r>
      <w:r w:rsidR="000A7119" w:rsidRPr="00B10FF0">
        <w:rPr>
          <w:color w:val="22272F"/>
          <w:sz w:val="30"/>
          <w:szCs w:val="30"/>
          <w:shd w:val="clear" w:color="auto" w:fill="FFFFFF"/>
        </w:rPr>
        <w:t xml:space="preserve"> 49, ст. 4562; </w:t>
      </w:r>
      <w:r w:rsidR="00B01479" w:rsidRPr="00B10FF0">
        <w:rPr>
          <w:color w:val="22272F"/>
          <w:sz w:val="30"/>
          <w:szCs w:val="30"/>
          <w:shd w:val="clear" w:color="auto" w:fill="FFFFFF"/>
        </w:rPr>
        <w:t xml:space="preserve">2007, </w:t>
      </w:r>
      <w:r w:rsidR="00B01479" w:rsidRPr="00B10FF0">
        <w:rPr>
          <w:sz w:val="30"/>
          <w:szCs w:val="30"/>
        </w:rPr>
        <w:t>№</w:t>
      </w:r>
      <w:r w:rsidR="00B01479" w:rsidRPr="00B10FF0">
        <w:rPr>
          <w:color w:val="22272F"/>
          <w:sz w:val="30"/>
          <w:szCs w:val="30"/>
          <w:shd w:val="clear" w:color="auto" w:fill="FFFFFF"/>
        </w:rPr>
        <w:t> 50, ст. 6247; 2012, № 31, ст. 4334; 2013,</w:t>
      </w:r>
      <w:r w:rsidR="00B01479" w:rsidRPr="00B10FF0">
        <w:rPr>
          <w:sz w:val="30"/>
          <w:szCs w:val="30"/>
        </w:rPr>
        <w:t xml:space="preserve"> № 30,ст. 4084; №</w:t>
      </w:r>
      <w:r w:rsidR="00B01479" w:rsidRPr="00B10FF0">
        <w:rPr>
          <w:color w:val="22272F"/>
          <w:sz w:val="30"/>
          <w:szCs w:val="30"/>
          <w:shd w:val="clear" w:color="auto" w:fill="FFFFFF"/>
        </w:rPr>
        <w:t xml:space="preserve"> 51, ст. 6699; 2016, </w:t>
      </w:r>
      <w:r w:rsidR="0024140F" w:rsidRPr="00B10FF0">
        <w:rPr>
          <w:color w:val="22272F"/>
          <w:sz w:val="30"/>
          <w:szCs w:val="30"/>
          <w:shd w:val="clear" w:color="auto" w:fill="FFFFFF"/>
        </w:rPr>
        <w:t xml:space="preserve">№ 23, ст. 3301, </w:t>
      </w:r>
      <w:r w:rsidR="00B01479" w:rsidRPr="00B10FF0">
        <w:rPr>
          <w:sz w:val="30"/>
          <w:szCs w:val="30"/>
        </w:rPr>
        <w:t>№</w:t>
      </w:r>
      <w:r w:rsidR="00B01479" w:rsidRPr="00B10FF0">
        <w:rPr>
          <w:color w:val="22272F"/>
          <w:sz w:val="30"/>
          <w:szCs w:val="30"/>
          <w:shd w:val="clear" w:color="auto" w:fill="FFFFFF"/>
        </w:rPr>
        <w:t xml:space="preserve"> 27, ст. 4225; 2017, </w:t>
      </w:r>
      <w:r w:rsidR="0024140F" w:rsidRPr="00B10FF0">
        <w:rPr>
          <w:color w:val="22272F"/>
          <w:sz w:val="30"/>
          <w:szCs w:val="30"/>
          <w:shd w:val="clear" w:color="auto" w:fill="FFFFFF"/>
        </w:rPr>
        <w:t xml:space="preserve">№ 18, ст. 2661, </w:t>
      </w:r>
      <w:r w:rsidR="00B01479" w:rsidRPr="00B10FF0">
        <w:rPr>
          <w:color w:val="22272F"/>
          <w:sz w:val="30"/>
          <w:szCs w:val="30"/>
          <w:shd w:val="clear" w:color="auto" w:fill="FFFFFF"/>
        </w:rPr>
        <w:t xml:space="preserve">№ 31, ст. 4830; 2018, </w:t>
      </w:r>
      <w:r w:rsidR="00B01479" w:rsidRPr="00B10FF0">
        <w:rPr>
          <w:sz w:val="30"/>
          <w:szCs w:val="30"/>
        </w:rPr>
        <w:t>№</w:t>
      </w:r>
      <w:r w:rsidR="00B01479" w:rsidRPr="00B10FF0">
        <w:rPr>
          <w:color w:val="22272F"/>
          <w:sz w:val="30"/>
          <w:szCs w:val="30"/>
          <w:shd w:val="clear" w:color="auto" w:fill="FFFFFF"/>
        </w:rPr>
        <w:t> 1, ст. 90;</w:t>
      </w:r>
      <w:r w:rsidR="00B01479" w:rsidRPr="00B10FF0">
        <w:rPr>
          <w:sz w:val="30"/>
          <w:szCs w:val="30"/>
        </w:rPr>
        <w:t xml:space="preserve"> </w:t>
      </w:r>
      <w:r w:rsidR="0024140F" w:rsidRPr="00B10FF0">
        <w:rPr>
          <w:sz w:val="30"/>
          <w:szCs w:val="30"/>
        </w:rPr>
        <w:t xml:space="preserve">2019, № 18, ст. 2199; </w:t>
      </w:r>
      <w:r w:rsidR="00B01479" w:rsidRPr="00B10FF0">
        <w:rPr>
          <w:color w:val="22272F"/>
          <w:sz w:val="30"/>
          <w:szCs w:val="30"/>
          <w:shd w:val="clear" w:color="auto" w:fill="FFFFFF"/>
        </w:rPr>
        <w:t xml:space="preserve">2021, </w:t>
      </w:r>
      <w:r w:rsidR="0024140F" w:rsidRPr="00B10FF0">
        <w:rPr>
          <w:color w:val="22272F"/>
          <w:sz w:val="30"/>
          <w:szCs w:val="30"/>
          <w:shd w:val="clear" w:color="auto" w:fill="FFFFFF"/>
        </w:rPr>
        <w:br/>
      </w:r>
      <w:r w:rsidR="00B01479" w:rsidRPr="00B10FF0">
        <w:rPr>
          <w:color w:val="22272F"/>
          <w:sz w:val="30"/>
          <w:szCs w:val="30"/>
          <w:shd w:val="clear" w:color="auto" w:fill="FFFFFF"/>
        </w:rPr>
        <w:t>№ 27, ст. 5171</w:t>
      </w:r>
      <w:r w:rsidRPr="00B10FF0">
        <w:rPr>
          <w:sz w:val="30"/>
          <w:szCs w:val="30"/>
        </w:rPr>
        <w:t>) следующие изменения:</w:t>
      </w:r>
    </w:p>
    <w:p w14:paraId="3BAE7BBC" w14:textId="77777777" w:rsidR="005054EC" w:rsidRPr="00B10FF0" w:rsidRDefault="00E47959" w:rsidP="004D04C3">
      <w:pPr>
        <w:tabs>
          <w:tab w:val="left" w:pos="993"/>
        </w:tabs>
        <w:autoSpaceDE w:val="0"/>
        <w:autoSpaceDN w:val="0"/>
        <w:adjustRightInd w:val="0"/>
        <w:spacing w:line="480" w:lineRule="exact"/>
        <w:ind w:firstLine="709"/>
        <w:rPr>
          <w:sz w:val="30"/>
          <w:szCs w:val="30"/>
        </w:rPr>
      </w:pPr>
      <w:r w:rsidRPr="00B10FF0">
        <w:rPr>
          <w:bCs/>
          <w:sz w:val="30"/>
          <w:szCs w:val="30"/>
        </w:rPr>
        <w:t xml:space="preserve">1) </w:t>
      </w:r>
      <w:r w:rsidR="005054EC" w:rsidRPr="00B10FF0">
        <w:rPr>
          <w:sz w:val="30"/>
          <w:szCs w:val="30"/>
        </w:rPr>
        <w:t>статью 1</w:t>
      </w:r>
      <w:r w:rsidR="005650D7" w:rsidRPr="00B10FF0">
        <w:rPr>
          <w:sz w:val="30"/>
          <w:szCs w:val="30"/>
        </w:rPr>
        <w:t xml:space="preserve"> дополнить </w:t>
      </w:r>
      <w:r w:rsidR="005054EC" w:rsidRPr="00B10FF0">
        <w:rPr>
          <w:sz w:val="30"/>
          <w:szCs w:val="30"/>
        </w:rPr>
        <w:t>абзацем следующего содержания:</w:t>
      </w:r>
    </w:p>
    <w:p w14:paraId="2FCD9D89" w14:textId="77777777" w:rsidR="00E47959" w:rsidRPr="00B10FF0" w:rsidRDefault="005054EC" w:rsidP="004D04C3">
      <w:pPr>
        <w:tabs>
          <w:tab w:val="left" w:pos="993"/>
        </w:tabs>
        <w:autoSpaceDE w:val="0"/>
        <w:autoSpaceDN w:val="0"/>
        <w:adjustRightInd w:val="0"/>
        <w:spacing w:line="480" w:lineRule="exact"/>
        <w:ind w:firstLine="709"/>
        <w:rPr>
          <w:sz w:val="30"/>
          <w:szCs w:val="30"/>
        </w:rPr>
      </w:pPr>
      <w:r w:rsidRPr="00B10FF0">
        <w:rPr>
          <w:sz w:val="30"/>
          <w:szCs w:val="30"/>
        </w:rPr>
        <w:t>«</w:t>
      </w:r>
      <w:r w:rsidR="00CC7C10" w:rsidRPr="00B10FF0">
        <w:rPr>
          <w:sz w:val="30"/>
          <w:szCs w:val="30"/>
        </w:rPr>
        <w:t>Положения настоящего Федерального закона, регулирующие деятельность управляющей компании, распространяются на страховые организации, имеющие лицензии на осуществление добровольного страхования жизни и получившие лицензию управляющей компании</w:t>
      </w:r>
      <w:r w:rsidR="00576D86" w:rsidRPr="00B10FF0">
        <w:rPr>
          <w:sz w:val="30"/>
          <w:szCs w:val="30"/>
        </w:rPr>
        <w:t xml:space="preserve">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w:t>
      </w:r>
      <w:r w:rsidR="00CC7C10" w:rsidRPr="00B10FF0">
        <w:rPr>
          <w:sz w:val="30"/>
          <w:szCs w:val="30"/>
        </w:rPr>
        <w:t xml:space="preserve">, если иное не установлено Законом Российской Федерации от 27 ноября 1992 года № 4015-I «Об организации страхового дела в Российской Федерации» (далее – Закон </w:t>
      </w:r>
      <w:r w:rsidR="00CC7C10" w:rsidRPr="00B10FF0">
        <w:rPr>
          <w:sz w:val="30"/>
          <w:szCs w:val="30"/>
        </w:rPr>
        <w:lastRenderedPageBreak/>
        <w:t>Российской Федерации «Об организации страхового дела в Российской Федерации»)</w:t>
      </w:r>
      <w:r w:rsidRPr="00B10FF0">
        <w:rPr>
          <w:sz w:val="30"/>
          <w:szCs w:val="30"/>
        </w:rPr>
        <w:t>.</w:t>
      </w:r>
      <w:r w:rsidR="00B94C4A" w:rsidRPr="00B10FF0">
        <w:rPr>
          <w:sz w:val="30"/>
          <w:szCs w:val="30"/>
        </w:rPr>
        <w:t>»</w:t>
      </w:r>
      <w:r w:rsidR="004D04C3" w:rsidRPr="00B10FF0">
        <w:rPr>
          <w:sz w:val="30"/>
          <w:szCs w:val="30"/>
        </w:rPr>
        <w:t>;</w:t>
      </w:r>
    </w:p>
    <w:p w14:paraId="7E216596" w14:textId="77777777" w:rsidR="00576D86" w:rsidRPr="00B10FF0" w:rsidRDefault="004D04C3" w:rsidP="004D04C3">
      <w:pPr>
        <w:autoSpaceDE w:val="0"/>
        <w:autoSpaceDN w:val="0"/>
        <w:adjustRightInd w:val="0"/>
        <w:spacing w:line="480" w:lineRule="exact"/>
        <w:ind w:firstLine="709"/>
        <w:rPr>
          <w:sz w:val="30"/>
          <w:szCs w:val="30"/>
        </w:rPr>
      </w:pPr>
      <w:r w:rsidRPr="00B10FF0">
        <w:rPr>
          <w:bCs/>
          <w:sz w:val="30"/>
          <w:szCs w:val="30"/>
        </w:rPr>
        <w:t>2</w:t>
      </w:r>
      <w:r w:rsidR="00B94C4A" w:rsidRPr="00B10FF0">
        <w:rPr>
          <w:bCs/>
          <w:sz w:val="30"/>
          <w:szCs w:val="30"/>
        </w:rPr>
        <w:t>)</w:t>
      </w:r>
      <w:r w:rsidR="00B94C4A" w:rsidRPr="00B10FF0">
        <w:rPr>
          <w:sz w:val="30"/>
          <w:szCs w:val="30"/>
        </w:rPr>
        <w:t xml:space="preserve"> </w:t>
      </w:r>
      <w:r w:rsidR="00576D86" w:rsidRPr="00B10FF0">
        <w:rPr>
          <w:sz w:val="30"/>
          <w:szCs w:val="30"/>
        </w:rPr>
        <w:t xml:space="preserve">в пункте 3 </w:t>
      </w:r>
      <w:r w:rsidR="003C5EAA">
        <w:rPr>
          <w:sz w:val="30"/>
          <w:szCs w:val="30"/>
        </w:rPr>
        <w:t xml:space="preserve">статьи 18 </w:t>
      </w:r>
      <w:r w:rsidR="00576D86" w:rsidRPr="00B10FF0">
        <w:rPr>
          <w:sz w:val="30"/>
          <w:szCs w:val="30"/>
        </w:rPr>
        <w:t>слова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исключить;</w:t>
      </w:r>
    </w:p>
    <w:p w14:paraId="62431D02" w14:textId="77777777" w:rsidR="005650D7" w:rsidRPr="00B10FF0" w:rsidRDefault="00576D86" w:rsidP="004D04C3">
      <w:pPr>
        <w:autoSpaceDE w:val="0"/>
        <w:autoSpaceDN w:val="0"/>
        <w:adjustRightInd w:val="0"/>
        <w:spacing w:line="480" w:lineRule="exact"/>
        <w:ind w:firstLine="709"/>
        <w:rPr>
          <w:sz w:val="30"/>
          <w:szCs w:val="30"/>
        </w:rPr>
      </w:pPr>
      <w:r w:rsidRPr="00B10FF0">
        <w:rPr>
          <w:sz w:val="30"/>
          <w:szCs w:val="30"/>
        </w:rPr>
        <w:t xml:space="preserve">3) </w:t>
      </w:r>
      <w:r w:rsidR="005054EC" w:rsidRPr="00B10FF0">
        <w:rPr>
          <w:sz w:val="30"/>
          <w:szCs w:val="30"/>
        </w:rPr>
        <w:t>в статье 38:</w:t>
      </w:r>
    </w:p>
    <w:p w14:paraId="43BCB6C2" w14:textId="77777777" w:rsidR="005054EC" w:rsidRPr="00B10FF0" w:rsidRDefault="005054EC" w:rsidP="004D04C3">
      <w:pPr>
        <w:autoSpaceDE w:val="0"/>
        <w:autoSpaceDN w:val="0"/>
        <w:adjustRightInd w:val="0"/>
        <w:spacing w:line="480" w:lineRule="exact"/>
        <w:ind w:firstLine="709"/>
        <w:rPr>
          <w:sz w:val="30"/>
          <w:szCs w:val="30"/>
        </w:rPr>
      </w:pPr>
      <w:r w:rsidRPr="00B10FF0">
        <w:rPr>
          <w:sz w:val="30"/>
          <w:szCs w:val="30"/>
        </w:rPr>
        <w:t>а) пункт 1 дополнить предложением следующего содержания:</w:t>
      </w:r>
      <w:r w:rsidR="00B162B2" w:rsidRPr="00B10FF0">
        <w:rPr>
          <w:sz w:val="30"/>
          <w:szCs w:val="30"/>
        </w:rPr>
        <w:t xml:space="preserve"> </w:t>
      </w:r>
      <w:r w:rsidRPr="00B10FF0">
        <w:rPr>
          <w:sz w:val="30"/>
          <w:szCs w:val="30"/>
        </w:rPr>
        <w:t>«Управляющей компанией может быть страховая организация, имею</w:t>
      </w:r>
      <w:r w:rsidR="00576D86" w:rsidRPr="00B10FF0">
        <w:rPr>
          <w:sz w:val="30"/>
          <w:szCs w:val="30"/>
        </w:rPr>
        <w:t>щая</w:t>
      </w:r>
      <w:r w:rsidRPr="00B10FF0">
        <w:rPr>
          <w:sz w:val="30"/>
          <w:szCs w:val="30"/>
        </w:rPr>
        <w:t xml:space="preserve"> лицензию на осуществление добровольного страхования жизни.»;</w:t>
      </w:r>
    </w:p>
    <w:p w14:paraId="39BC12EF" w14:textId="77777777" w:rsidR="00B162B2" w:rsidRPr="00B10FF0" w:rsidRDefault="00B162B2" w:rsidP="004D04C3">
      <w:pPr>
        <w:autoSpaceDE w:val="0"/>
        <w:autoSpaceDN w:val="0"/>
        <w:adjustRightInd w:val="0"/>
        <w:spacing w:line="480" w:lineRule="exact"/>
        <w:ind w:firstLine="709"/>
        <w:rPr>
          <w:sz w:val="30"/>
          <w:szCs w:val="30"/>
        </w:rPr>
      </w:pPr>
      <w:r w:rsidRPr="00B10FF0">
        <w:rPr>
          <w:sz w:val="30"/>
          <w:szCs w:val="30"/>
        </w:rPr>
        <w:t>б) пункт 4 дополнить словами «, и со страховой деятельностью в случаях, предусмотренных Законом Российской Федерации «Об организации страхового дела в Российской Федерации»;</w:t>
      </w:r>
    </w:p>
    <w:p w14:paraId="7F2F2839" w14:textId="77777777" w:rsidR="00B162B2" w:rsidRPr="00B10FF0" w:rsidRDefault="003C5EAA" w:rsidP="004D04C3">
      <w:pPr>
        <w:autoSpaceDE w:val="0"/>
        <w:autoSpaceDN w:val="0"/>
        <w:adjustRightInd w:val="0"/>
        <w:spacing w:line="480" w:lineRule="exact"/>
        <w:ind w:firstLine="709"/>
        <w:rPr>
          <w:sz w:val="30"/>
          <w:szCs w:val="30"/>
        </w:rPr>
      </w:pPr>
      <w:r>
        <w:rPr>
          <w:sz w:val="30"/>
          <w:szCs w:val="30"/>
        </w:rPr>
        <w:t>4</w:t>
      </w:r>
      <w:r w:rsidR="00B162B2" w:rsidRPr="00B10FF0">
        <w:rPr>
          <w:sz w:val="30"/>
          <w:szCs w:val="30"/>
        </w:rPr>
        <w:t>) в статье 60.1:</w:t>
      </w:r>
    </w:p>
    <w:p w14:paraId="4F2704E6" w14:textId="77777777" w:rsidR="00B162B2" w:rsidRPr="00B10FF0" w:rsidRDefault="006527F0" w:rsidP="004D04C3">
      <w:pPr>
        <w:autoSpaceDE w:val="0"/>
        <w:autoSpaceDN w:val="0"/>
        <w:adjustRightInd w:val="0"/>
        <w:spacing w:line="480" w:lineRule="exact"/>
        <w:ind w:firstLine="709"/>
        <w:rPr>
          <w:sz w:val="30"/>
          <w:szCs w:val="30"/>
        </w:rPr>
      </w:pPr>
      <w:r w:rsidRPr="00B10FF0">
        <w:rPr>
          <w:sz w:val="30"/>
          <w:szCs w:val="30"/>
        </w:rPr>
        <w:t xml:space="preserve">а) </w:t>
      </w:r>
      <w:r w:rsidR="00B162B2" w:rsidRPr="00B10FF0">
        <w:rPr>
          <w:sz w:val="30"/>
          <w:szCs w:val="30"/>
        </w:rPr>
        <w:t xml:space="preserve">пункт 3 дополнить абзацем следующего содержания: </w:t>
      </w:r>
    </w:p>
    <w:p w14:paraId="26F3BE81" w14:textId="77777777" w:rsidR="00B162B2" w:rsidRPr="00B10FF0" w:rsidRDefault="00B162B2" w:rsidP="004D04C3">
      <w:pPr>
        <w:autoSpaceDE w:val="0"/>
        <w:autoSpaceDN w:val="0"/>
        <w:adjustRightInd w:val="0"/>
        <w:spacing w:line="480" w:lineRule="exact"/>
        <w:ind w:firstLine="709"/>
        <w:rPr>
          <w:sz w:val="30"/>
          <w:szCs w:val="30"/>
        </w:rPr>
      </w:pPr>
      <w:r w:rsidRPr="00B10FF0">
        <w:rPr>
          <w:sz w:val="30"/>
          <w:szCs w:val="30"/>
        </w:rPr>
        <w:t xml:space="preserve">«Для </w:t>
      </w:r>
      <w:r w:rsidR="00576D86" w:rsidRPr="00B10FF0">
        <w:rPr>
          <w:sz w:val="30"/>
          <w:szCs w:val="30"/>
        </w:rPr>
        <w:t xml:space="preserve">страховой </w:t>
      </w:r>
      <w:r w:rsidRPr="00B10FF0">
        <w:rPr>
          <w:sz w:val="30"/>
          <w:szCs w:val="30"/>
        </w:rPr>
        <w:t>организаци</w:t>
      </w:r>
      <w:r w:rsidR="00576D86" w:rsidRPr="00B10FF0">
        <w:rPr>
          <w:sz w:val="30"/>
          <w:szCs w:val="30"/>
        </w:rPr>
        <w:t>и</w:t>
      </w:r>
      <w:r w:rsidRPr="00B10FF0">
        <w:rPr>
          <w:sz w:val="30"/>
          <w:szCs w:val="30"/>
        </w:rPr>
        <w:t xml:space="preserve"> лицензионным услови</w:t>
      </w:r>
      <w:r w:rsidR="00367E50" w:rsidRPr="00B10FF0">
        <w:rPr>
          <w:sz w:val="30"/>
          <w:szCs w:val="30"/>
        </w:rPr>
        <w:t>е</w:t>
      </w:r>
      <w:r w:rsidRPr="00B10FF0">
        <w:rPr>
          <w:sz w:val="30"/>
          <w:szCs w:val="30"/>
        </w:rPr>
        <w:t xml:space="preserve">м при предоставлении лицензии управляющей компании также является наличие у </w:t>
      </w:r>
      <w:r w:rsidR="00576D86" w:rsidRPr="00B10FF0">
        <w:rPr>
          <w:sz w:val="30"/>
          <w:szCs w:val="30"/>
        </w:rPr>
        <w:t xml:space="preserve">нее </w:t>
      </w:r>
      <w:r w:rsidRPr="00B10FF0">
        <w:rPr>
          <w:sz w:val="30"/>
          <w:szCs w:val="30"/>
        </w:rPr>
        <w:t>лицензии на осуществление добровольного страхования жизни.»;</w:t>
      </w:r>
    </w:p>
    <w:p w14:paraId="6FE01142" w14:textId="77777777" w:rsidR="00B162B2" w:rsidRPr="00B10FF0" w:rsidRDefault="00367E50" w:rsidP="004D04C3">
      <w:pPr>
        <w:autoSpaceDE w:val="0"/>
        <w:autoSpaceDN w:val="0"/>
        <w:adjustRightInd w:val="0"/>
        <w:spacing w:line="480" w:lineRule="exact"/>
        <w:ind w:firstLine="709"/>
        <w:rPr>
          <w:sz w:val="30"/>
          <w:szCs w:val="30"/>
        </w:rPr>
      </w:pPr>
      <w:r w:rsidRPr="00B10FF0">
        <w:rPr>
          <w:sz w:val="30"/>
          <w:szCs w:val="30"/>
        </w:rPr>
        <w:t>б</w:t>
      </w:r>
      <w:r w:rsidR="006527F0" w:rsidRPr="00B10FF0">
        <w:rPr>
          <w:sz w:val="30"/>
          <w:szCs w:val="30"/>
        </w:rPr>
        <w:t xml:space="preserve">) </w:t>
      </w:r>
      <w:r w:rsidR="00F45956" w:rsidRPr="00B10FF0">
        <w:rPr>
          <w:sz w:val="30"/>
          <w:szCs w:val="30"/>
        </w:rPr>
        <w:t>пункт 5 дополнить подпунктом 2.1 следующего содержания:</w:t>
      </w:r>
    </w:p>
    <w:p w14:paraId="02030C3D" w14:textId="77777777" w:rsidR="00B162B2" w:rsidRPr="00B10FF0" w:rsidRDefault="00B162B2" w:rsidP="004D04C3">
      <w:pPr>
        <w:autoSpaceDE w:val="0"/>
        <w:autoSpaceDN w:val="0"/>
        <w:adjustRightInd w:val="0"/>
        <w:spacing w:line="480" w:lineRule="exact"/>
        <w:ind w:firstLine="709"/>
        <w:rPr>
          <w:sz w:val="30"/>
          <w:szCs w:val="30"/>
        </w:rPr>
      </w:pPr>
      <w:r w:rsidRPr="00B10FF0">
        <w:rPr>
          <w:sz w:val="30"/>
          <w:szCs w:val="30"/>
        </w:rPr>
        <w:t xml:space="preserve">«2.1) </w:t>
      </w:r>
      <w:r w:rsidR="00367E50" w:rsidRPr="00B10FF0">
        <w:rPr>
          <w:sz w:val="30"/>
          <w:szCs w:val="30"/>
        </w:rPr>
        <w:t xml:space="preserve">документ, подтверждающий наличие лицензии на осуществление добровольного страхования жизни (для </w:t>
      </w:r>
      <w:r w:rsidR="00576D86" w:rsidRPr="00B10FF0">
        <w:rPr>
          <w:sz w:val="30"/>
          <w:szCs w:val="30"/>
        </w:rPr>
        <w:t xml:space="preserve">соискателя лицензии, являющегося </w:t>
      </w:r>
      <w:r w:rsidR="00367E50" w:rsidRPr="00B10FF0">
        <w:rPr>
          <w:sz w:val="30"/>
          <w:szCs w:val="30"/>
        </w:rPr>
        <w:t>страхов</w:t>
      </w:r>
      <w:r w:rsidR="00576D86" w:rsidRPr="00B10FF0">
        <w:rPr>
          <w:sz w:val="30"/>
          <w:szCs w:val="30"/>
        </w:rPr>
        <w:t>ой</w:t>
      </w:r>
      <w:r w:rsidR="00367E50" w:rsidRPr="00B10FF0">
        <w:rPr>
          <w:sz w:val="30"/>
          <w:szCs w:val="30"/>
        </w:rPr>
        <w:t xml:space="preserve"> организаци</w:t>
      </w:r>
      <w:r w:rsidR="00576D86" w:rsidRPr="00B10FF0">
        <w:rPr>
          <w:sz w:val="30"/>
          <w:szCs w:val="30"/>
        </w:rPr>
        <w:t>е</w:t>
      </w:r>
      <w:r w:rsidR="00367E50" w:rsidRPr="00B10FF0">
        <w:rPr>
          <w:sz w:val="30"/>
          <w:szCs w:val="30"/>
        </w:rPr>
        <w:t>й)</w:t>
      </w:r>
      <w:r w:rsidRPr="00B10FF0">
        <w:rPr>
          <w:sz w:val="30"/>
          <w:szCs w:val="30"/>
        </w:rPr>
        <w:t>;»;</w:t>
      </w:r>
    </w:p>
    <w:p w14:paraId="49F92BFE" w14:textId="77777777" w:rsidR="00CF0408" w:rsidRPr="00B10FF0" w:rsidRDefault="003C5EAA" w:rsidP="004D04C3">
      <w:pPr>
        <w:autoSpaceDE w:val="0"/>
        <w:autoSpaceDN w:val="0"/>
        <w:adjustRightInd w:val="0"/>
        <w:spacing w:line="480" w:lineRule="exact"/>
        <w:ind w:firstLine="709"/>
        <w:rPr>
          <w:sz w:val="30"/>
          <w:szCs w:val="30"/>
        </w:rPr>
      </w:pPr>
      <w:r>
        <w:rPr>
          <w:sz w:val="30"/>
          <w:szCs w:val="30"/>
        </w:rPr>
        <w:t>5</w:t>
      </w:r>
      <w:r w:rsidR="00CF0408" w:rsidRPr="00B10FF0">
        <w:rPr>
          <w:sz w:val="30"/>
          <w:szCs w:val="30"/>
        </w:rPr>
        <w:t>) в статье 61.1:</w:t>
      </w:r>
    </w:p>
    <w:p w14:paraId="77199314" w14:textId="77777777" w:rsidR="00CF0408" w:rsidRPr="00B10FF0" w:rsidRDefault="006527F0" w:rsidP="004D04C3">
      <w:pPr>
        <w:autoSpaceDE w:val="0"/>
        <w:autoSpaceDN w:val="0"/>
        <w:adjustRightInd w:val="0"/>
        <w:spacing w:line="480" w:lineRule="exact"/>
        <w:ind w:firstLine="709"/>
        <w:rPr>
          <w:sz w:val="30"/>
          <w:szCs w:val="30"/>
        </w:rPr>
      </w:pPr>
      <w:r w:rsidRPr="00B10FF0">
        <w:rPr>
          <w:sz w:val="30"/>
          <w:szCs w:val="30"/>
        </w:rPr>
        <w:t xml:space="preserve">а) </w:t>
      </w:r>
      <w:r w:rsidR="00CF0408" w:rsidRPr="00B10FF0">
        <w:rPr>
          <w:sz w:val="30"/>
          <w:szCs w:val="30"/>
        </w:rPr>
        <w:t>пункт 2 дополнить подпунктом 13 следующего содержания:</w:t>
      </w:r>
    </w:p>
    <w:p w14:paraId="2B2C5503" w14:textId="77777777" w:rsidR="00F45956" w:rsidRPr="00B10FF0" w:rsidRDefault="00CF0408" w:rsidP="004D04C3">
      <w:pPr>
        <w:autoSpaceDE w:val="0"/>
        <w:autoSpaceDN w:val="0"/>
        <w:adjustRightInd w:val="0"/>
        <w:spacing w:line="480" w:lineRule="exact"/>
        <w:ind w:firstLine="709"/>
        <w:rPr>
          <w:sz w:val="30"/>
          <w:szCs w:val="30"/>
        </w:rPr>
      </w:pPr>
      <w:r w:rsidRPr="00B10FF0">
        <w:rPr>
          <w:sz w:val="30"/>
          <w:szCs w:val="30"/>
        </w:rPr>
        <w:t>«</w:t>
      </w:r>
      <w:r w:rsidR="008D6184" w:rsidRPr="00B10FF0">
        <w:rPr>
          <w:sz w:val="30"/>
          <w:szCs w:val="30"/>
        </w:rPr>
        <w:t>13) ограничения действия лицензии страховой организации, имею</w:t>
      </w:r>
      <w:r w:rsidR="00576D86" w:rsidRPr="00B10FF0">
        <w:rPr>
          <w:sz w:val="30"/>
          <w:szCs w:val="30"/>
        </w:rPr>
        <w:t>щей</w:t>
      </w:r>
      <w:r w:rsidR="008D6184" w:rsidRPr="00B10FF0">
        <w:rPr>
          <w:sz w:val="30"/>
          <w:szCs w:val="30"/>
        </w:rPr>
        <w:t xml:space="preserve"> лицензию управляющей компании, на заключение договоров долевого страхования жизни или </w:t>
      </w:r>
      <w:r w:rsidR="00576D86" w:rsidRPr="00B10FF0">
        <w:rPr>
          <w:sz w:val="30"/>
          <w:szCs w:val="30"/>
        </w:rPr>
        <w:t xml:space="preserve">иных </w:t>
      </w:r>
      <w:r w:rsidR="008D6184" w:rsidRPr="00B10FF0">
        <w:rPr>
          <w:sz w:val="30"/>
          <w:szCs w:val="30"/>
        </w:rPr>
        <w:t>вид</w:t>
      </w:r>
      <w:r w:rsidR="00576D86" w:rsidRPr="00B10FF0">
        <w:rPr>
          <w:sz w:val="30"/>
          <w:szCs w:val="30"/>
        </w:rPr>
        <w:t>ов</w:t>
      </w:r>
      <w:r w:rsidR="008D6184" w:rsidRPr="00B10FF0">
        <w:rPr>
          <w:sz w:val="30"/>
          <w:szCs w:val="30"/>
        </w:rPr>
        <w:t xml:space="preserve"> страхования жизни, приостановления действия лицензии на осуществление добровольного страхования жизни страховой организации, имею</w:t>
      </w:r>
      <w:r w:rsidR="00576D86" w:rsidRPr="00B10FF0">
        <w:rPr>
          <w:sz w:val="30"/>
          <w:szCs w:val="30"/>
        </w:rPr>
        <w:t>щей</w:t>
      </w:r>
      <w:r w:rsidR="008D6184" w:rsidRPr="00B10FF0">
        <w:rPr>
          <w:sz w:val="30"/>
          <w:szCs w:val="30"/>
        </w:rPr>
        <w:t xml:space="preserve"> лицензию управляющей компании, или отзыва указанной лицензии</w:t>
      </w:r>
      <w:r w:rsidRPr="00B10FF0">
        <w:rPr>
          <w:sz w:val="30"/>
          <w:szCs w:val="30"/>
        </w:rPr>
        <w:t>.»;</w:t>
      </w:r>
    </w:p>
    <w:p w14:paraId="5EC6198C" w14:textId="77777777" w:rsidR="00CF0408" w:rsidRPr="00B10FF0" w:rsidRDefault="006527F0" w:rsidP="008D6184">
      <w:pPr>
        <w:autoSpaceDE w:val="0"/>
        <w:autoSpaceDN w:val="0"/>
        <w:adjustRightInd w:val="0"/>
        <w:spacing w:line="480" w:lineRule="exact"/>
        <w:ind w:firstLine="709"/>
        <w:rPr>
          <w:sz w:val="30"/>
          <w:szCs w:val="30"/>
        </w:rPr>
      </w:pPr>
      <w:r w:rsidRPr="00B10FF0">
        <w:rPr>
          <w:sz w:val="30"/>
          <w:szCs w:val="30"/>
        </w:rPr>
        <w:lastRenderedPageBreak/>
        <w:t xml:space="preserve">б) </w:t>
      </w:r>
      <w:r w:rsidR="00CF0408" w:rsidRPr="00B10FF0">
        <w:rPr>
          <w:sz w:val="30"/>
          <w:szCs w:val="30"/>
        </w:rPr>
        <w:t>пункт</w:t>
      </w:r>
      <w:r w:rsidR="008D6184" w:rsidRPr="00B10FF0">
        <w:rPr>
          <w:sz w:val="30"/>
          <w:szCs w:val="30"/>
        </w:rPr>
        <w:t xml:space="preserve"> 3 </w:t>
      </w:r>
      <w:r w:rsidR="00CF0408" w:rsidRPr="00B10FF0">
        <w:rPr>
          <w:sz w:val="30"/>
          <w:szCs w:val="30"/>
        </w:rPr>
        <w:t>дополнить абзацем следующего содержания:</w:t>
      </w:r>
    </w:p>
    <w:p w14:paraId="70CEF84F" w14:textId="77777777" w:rsidR="00CF0408" w:rsidRPr="00B10FF0" w:rsidRDefault="00CF0408" w:rsidP="004D04C3">
      <w:pPr>
        <w:autoSpaceDE w:val="0"/>
        <w:autoSpaceDN w:val="0"/>
        <w:adjustRightInd w:val="0"/>
        <w:spacing w:line="480" w:lineRule="exact"/>
        <w:ind w:firstLine="709"/>
        <w:rPr>
          <w:sz w:val="30"/>
          <w:szCs w:val="30"/>
        </w:rPr>
      </w:pPr>
      <w:r w:rsidRPr="00B10FF0">
        <w:rPr>
          <w:sz w:val="30"/>
          <w:szCs w:val="30"/>
        </w:rPr>
        <w:t>«</w:t>
      </w:r>
      <w:r w:rsidR="008D6184" w:rsidRPr="00B10FF0">
        <w:rPr>
          <w:sz w:val="30"/>
          <w:szCs w:val="30"/>
        </w:rPr>
        <w:t>Запрет на проведение всех или части операций страховой организации, имею</w:t>
      </w:r>
      <w:r w:rsidR="00576D86" w:rsidRPr="00B10FF0">
        <w:rPr>
          <w:sz w:val="30"/>
          <w:szCs w:val="30"/>
        </w:rPr>
        <w:t>щей</w:t>
      </w:r>
      <w:r w:rsidR="008D6184" w:rsidRPr="00B10FF0">
        <w:rPr>
          <w:sz w:val="30"/>
          <w:szCs w:val="30"/>
        </w:rPr>
        <w:t xml:space="preserve"> лицензию управляющей компании, введе</w:t>
      </w:r>
      <w:r w:rsidR="0080694F" w:rsidRPr="00B10FF0">
        <w:rPr>
          <w:sz w:val="30"/>
          <w:szCs w:val="30"/>
        </w:rPr>
        <w:t>н</w:t>
      </w:r>
      <w:r w:rsidR="008D6184" w:rsidRPr="00B10FF0">
        <w:rPr>
          <w:sz w:val="30"/>
          <w:szCs w:val="30"/>
        </w:rPr>
        <w:t>н</w:t>
      </w:r>
      <w:r w:rsidR="0080694F" w:rsidRPr="00B10FF0">
        <w:rPr>
          <w:sz w:val="30"/>
          <w:szCs w:val="30"/>
        </w:rPr>
        <w:t>ый</w:t>
      </w:r>
      <w:r w:rsidR="008D6184" w:rsidRPr="00B10FF0">
        <w:rPr>
          <w:sz w:val="30"/>
          <w:szCs w:val="30"/>
        </w:rPr>
        <w:t xml:space="preserve"> по основанию, предусмотренному подпункто</w:t>
      </w:r>
      <w:r w:rsidR="0080694F" w:rsidRPr="00B10FF0">
        <w:rPr>
          <w:sz w:val="30"/>
          <w:szCs w:val="30"/>
        </w:rPr>
        <w:t xml:space="preserve">м 13 пункта 2 настоящей статьи, </w:t>
      </w:r>
      <w:r w:rsidR="008D6184" w:rsidRPr="00B10FF0">
        <w:rPr>
          <w:sz w:val="30"/>
          <w:szCs w:val="30"/>
        </w:rPr>
        <w:t>действует до возобновления действия лицензии после его ограничения или приостановления</w:t>
      </w:r>
      <w:r w:rsidRPr="00B10FF0">
        <w:rPr>
          <w:sz w:val="30"/>
          <w:szCs w:val="30"/>
        </w:rPr>
        <w:t>.»;</w:t>
      </w:r>
    </w:p>
    <w:p w14:paraId="4F18D07B" w14:textId="77777777" w:rsidR="00CF0408" w:rsidRPr="00B10FF0" w:rsidRDefault="003C5EAA" w:rsidP="00CF0408">
      <w:pPr>
        <w:autoSpaceDE w:val="0"/>
        <w:autoSpaceDN w:val="0"/>
        <w:adjustRightInd w:val="0"/>
        <w:spacing w:line="480" w:lineRule="exact"/>
        <w:ind w:firstLine="709"/>
        <w:rPr>
          <w:sz w:val="30"/>
          <w:szCs w:val="30"/>
        </w:rPr>
      </w:pPr>
      <w:r>
        <w:rPr>
          <w:sz w:val="30"/>
          <w:szCs w:val="30"/>
        </w:rPr>
        <w:t>6</w:t>
      </w:r>
      <w:r w:rsidR="00CF0408" w:rsidRPr="00B10FF0">
        <w:rPr>
          <w:sz w:val="30"/>
          <w:szCs w:val="30"/>
        </w:rPr>
        <w:t>) в статье 61.2:</w:t>
      </w:r>
    </w:p>
    <w:p w14:paraId="0602DA2D" w14:textId="77777777" w:rsidR="00CF0408" w:rsidRPr="00B10FF0" w:rsidRDefault="006527F0" w:rsidP="004D04C3">
      <w:pPr>
        <w:autoSpaceDE w:val="0"/>
        <w:autoSpaceDN w:val="0"/>
        <w:adjustRightInd w:val="0"/>
        <w:spacing w:line="480" w:lineRule="exact"/>
        <w:ind w:firstLine="709"/>
        <w:rPr>
          <w:sz w:val="30"/>
          <w:szCs w:val="30"/>
        </w:rPr>
      </w:pPr>
      <w:r w:rsidRPr="00B10FF0">
        <w:rPr>
          <w:sz w:val="30"/>
          <w:szCs w:val="30"/>
        </w:rPr>
        <w:t xml:space="preserve">а) </w:t>
      </w:r>
      <w:r w:rsidR="00CF0408" w:rsidRPr="00B10FF0">
        <w:rPr>
          <w:sz w:val="30"/>
          <w:szCs w:val="30"/>
        </w:rPr>
        <w:t>пункт 2 после слов «отказе от лицензии» дополнить словами «, отзыв лицензии</w:t>
      </w:r>
      <w:r w:rsidR="0080694F" w:rsidRPr="00B10FF0">
        <w:rPr>
          <w:sz w:val="30"/>
          <w:szCs w:val="30"/>
        </w:rPr>
        <w:t xml:space="preserve"> на осуществление добровольного страхования жизни</w:t>
      </w:r>
      <w:r w:rsidR="00CF0408" w:rsidRPr="00B10FF0">
        <w:rPr>
          <w:sz w:val="30"/>
          <w:szCs w:val="30"/>
        </w:rPr>
        <w:t xml:space="preserve"> у страховой организации</w:t>
      </w:r>
      <w:r w:rsidR="0080694F" w:rsidRPr="00B10FF0">
        <w:rPr>
          <w:sz w:val="30"/>
          <w:szCs w:val="30"/>
        </w:rPr>
        <w:t>, имею</w:t>
      </w:r>
      <w:r w:rsidR="00576D86" w:rsidRPr="00B10FF0">
        <w:rPr>
          <w:sz w:val="30"/>
          <w:szCs w:val="30"/>
        </w:rPr>
        <w:t>щей</w:t>
      </w:r>
      <w:r w:rsidR="0080694F" w:rsidRPr="00B10FF0">
        <w:rPr>
          <w:sz w:val="30"/>
          <w:szCs w:val="30"/>
        </w:rPr>
        <w:t xml:space="preserve"> лицензию управляющей компании</w:t>
      </w:r>
      <w:r w:rsidR="00576D86" w:rsidRPr="00B10FF0">
        <w:rPr>
          <w:sz w:val="30"/>
          <w:szCs w:val="30"/>
        </w:rPr>
        <w:t>,</w:t>
      </w:r>
      <w:r w:rsidR="00CF0408" w:rsidRPr="00B10FF0">
        <w:rPr>
          <w:sz w:val="30"/>
          <w:szCs w:val="30"/>
        </w:rPr>
        <w:t>»;</w:t>
      </w:r>
    </w:p>
    <w:p w14:paraId="36789B82" w14:textId="77777777" w:rsidR="00CF0408" w:rsidRDefault="006527F0" w:rsidP="004D04C3">
      <w:pPr>
        <w:autoSpaceDE w:val="0"/>
        <w:autoSpaceDN w:val="0"/>
        <w:adjustRightInd w:val="0"/>
        <w:spacing w:line="480" w:lineRule="exact"/>
        <w:ind w:firstLine="709"/>
        <w:rPr>
          <w:sz w:val="30"/>
          <w:szCs w:val="30"/>
        </w:rPr>
      </w:pPr>
      <w:r w:rsidRPr="00B10FF0">
        <w:rPr>
          <w:sz w:val="30"/>
          <w:szCs w:val="30"/>
        </w:rPr>
        <w:t xml:space="preserve">б) </w:t>
      </w:r>
      <w:r w:rsidR="00CF0408" w:rsidRPr="00B10FF0">
        <w:rPr>
          <w:sz w:val="30"/>
          <w:szCs w:val="30"/>
        </w:rPr>
        <w:t>пункт 2.1 дополнить словами «, а для страховой организации, имею</w:t>
      </w:r>
      <w:r w:rsidR="00576D86" w:rsidRPr="00B10FF0">
        <w:rPr>
          <w:sz w:val="30"/>
          <w:szCs w:val="30"/>
        </w:rPr>
        <w:t>щей</w:t>
      </w:r>
      <w:r w:rsidR="00CF0408" w:rsidRPr="00B10FF0">
        <w:rPr>
          <w:sz w:val="30"/>
          <w:szCs w:val="30"/>
        </w:rPr>
        <w:t xml:space="preserve"> лицензию на осуществление добровольного</w:t>
      </w:r>
      <w:r w:rsidR="00CF0408" w:rsidRPr="00CF0408">
        <w:rPr>
          <w:sz w:val="30"/>
          <w:szCs w:val="30"/>
        </w:rPr>
        <w:t xml:space="preserve"> страхования жизни и лицензию управляющей компании, также в случае нарушения требования об обязательном членстве в саморегулируемой организации в сфере финансового рынка, объединяющей страховые организации и иностранные страховые организации</w:t>
      </w:r>
      <w:r w:rsidR="00CF0408">
        <w:rPr>
          <w:sz w:val="30"/>
          <w:szCs w:val="30"/>
        </w:rPr>
        <w:t>».</w:t>
      </w:r>
    </w:p>
    <w:p w14:paraId="4BF295AE" w14:textId="77777777" w:rsidR="00E47959" w:rsidRPr="00C60047" w:rsidRDefault="00E47959" w:rsidP="00F23B5B">
      <w:pPr>
        <w:spacing w:line="480" w:lineRule="exact"/>
        <w:ind w:firstLine="709"/>
        <w:rPr>
          <w:b/>
          <w:bCs/>
          <w:sz w:val="30"/>
          <w:szCs w:val="30"/>
        </w:rPr>
      </w:pPr>
      <w:r>
        <w:rPr>
          <w:b/>
          <w:bCs/>
          <w:sz w:val="30"/>
          <w:szCs w:val="30"/>
        </w:rPr>
        <w:t>Статья 3</w:t>
      </w:r>
    </w:p>
    <w:p w14:paraId="34650AAE" w14:textId="77777777" w:rsidR="000219B9" w:rsidRDefault="000219B9" w:rsidP="003E5A94">
      <w:pPr>
        <w:spacing w:line="480" w:lineRule="exact"/>
        <w:ind w:firstLine="709"/>
        <w:rPr>
          <w:sz w:val="30"/>
          <w:szCs w:val="30"/>
        </w:rPr>
      </w:pPr>
      <w:r w:rsidRPr="00C60047">
        <w:rPr>
          <w:sz w:val="30"/>
          <w:szCs w:val="30"/>
        </w:rPr>
        <w:t>Настоящий Федеральный закон вступает в силу по истечении</w:t>
      </w:r>
      <w:r w:rsidR="00D522EF">
        <w:rPr>
          <w:sz w:val="30"/>
          <w:szCs w:val="30"/>
        </w:rPr>
        <w:br/>
      </w:r>
      <w:r w:rsidR="00F92E04" w:rsidRPr="00C60047">
        <w:rPr>
          <w:sz w:val="30"/>
          <w:szCs w:val="30"/>
        </w:rPr>
        <w:t xml:space="preserve">девяноста </w:t>
      </w:r>
      <w:r w:rsidRPr="00C60047">
        <w:rPr>
          <w:sz w:val="30"/>
          <w:szCs w:val="30"/>
        </w:rPr>
        <w:t>дней после дня его официального опубликования.</w:t>
      </w:r>
    </w:p>
    <w:p w14:paraId="23578037" w14:textId="77777777" w:rsidR="0034315A" w:rsidRPr="00C60047" w:rsidRDefault="002E5B03" w:rsidP="007421DF">
      <w:pPr>
        <w:tabs>
          <w:tab w:val="center" w:pos="1474"/>
        </w:tabs>
        <w:spacing w:before="720" w:line="240" w:lineRule="auto"/>
        <w:rPr>
          <w:sz w:val="30"/>
          <w:szCs w:val="30"/>
        </w:rPr>
      </w:pPr>
      <w:r w:rsidRPr="00C60047">
        <w:rPr>
          <w:sz w:val="30"/>
          <w:szCs w:val="30"/>
        </w:rPr>
        <w:tab/>
      </w:r>
      <w:r w:rsidR="000219B9" w:rsidRPr="00C60047">
        <w:rPr>
          <w:sz w:val="30"/>
          <w:szCs w:val="30"/>
        </w:rPr>
        <w:t>Президент</w:t>
      </w:r>
    </w:p>
    <w:p w14:paraId="6EDE9100" w14:textId="77777777" w:rsidR="000219B9" w:rsidRPr="00C60047" w:rsidRDefault="000219B9" w:rsidP="00C60047">
      <w:pPr>
        <w:tabs>
          <w:tab w:val="center" w:pos="1474"/>
        </w:tabs>
        <w:spacing w:line="240" w:lineRule="auto"/>
        <w:rPr>
          <w:sz w:val="30"/>
          <w:szCs w:val="30"/>
        </w:rPr>
      </w:pPr>
      <w:r w:rsidRPr="00C60047">
        <w:rPr>
          <w:sz w:val="30"/>
          <w:szCs w:val="30"/>
        </w:rPr>
        <w:t>Российской Федерации</w:t>
      </w:r>
    </w:p>
    <w:sectPr w:rsidR="000219B9" w:rsidRPr="00C60047" w:rsidSect="00C60047">
      <w:headerReference w:type="default" r:id="rId8"/>
      <w:footerReference w:type="default" r:id="rId9"/>
      <w:headerReference w:type="first" r:id="rId10"/>
      <w:footerReference w:type="first" r:id="rId11"/>
      <w:pgSz w:w="11907" w:h="16840" w:code="9"/>
      <w:pgMar w:top="1134" w:right="567" w:bottom="1134" w:left="1134" w:header="709" w:footer="709"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E5EB" w14:textId="77777777" w:rsidR="005E06BC" w:rsidRDefault="005E06BC">
      <w:r>
        <w:separator/>
      </w:r>
    </w:p>
  </w:endnote>
  <w:endnote w:type="continuationSeparator" w:id="0">
    <w:p w14:paraId="084414CA" w14:textId="77777777" w:rsidR="005E06BC" w:rsidRDefault="005E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451B" w14:textId="77777777" w:rsidR="00763C3E" w:rsidRDefault="00763C3E">
    <w:pPr>
      <w:pStyle w:val="a4"/>
      <w:tabs>
        <w:tab w:val="clear" w:pos="4153"/>
        <w:tab w:val="clear" w:pos="8306"/>
        <w:tab w:val="center" w:pos="4820"/>
        <w:tab w:val="right" w:pos="9072"/>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C756" w14:textId="77777777" w:rsidR="00763C3E" w:rsidRDefault="00763C3E">
    <w:pPr>
      <w:pStyle w:val="a4"/>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8ED1" w14:textId="77777777" w:rsidR="005E06BC" w:rsidRDefault="005E06BC">
      <w:r>
        <w:separator/>
      </w:r>
    </w:p>
  </w:footnote>
  <w:footnote w:type="continuationSeparator" w:id="0">
    <w:p w14:paraId="253F1615" w14:textId="77777777" w:rsidR="005E06BC" w:rsidRDefault="005E0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E408" w14:textId="77777777" w:rsidR="00763C3E" w:rsidRPr="0097129B" w:rsidRDefault="00763C3E">
    <w:pPr>
      <w:pStyle w:val="a3"/>
      <w:tabs>
        <w:tab w:val="clear" w:pos="4153"/>
        <w:tab w:val="clear" w:pos="8306"/>
      </w:tabs>
      <w:jc w:val="center"/>
      <w:rPr>
        <w:sz w:val="30"/>
        <w:szCs w:val="30"/>
      </w:rPr>
    </w:pPr>
    <w:r w:rsidRPr="0097129B">
      <w:rPr>
        <w:rStyle w:val="a5"/>
        <w:sz w:val="30"/>
        <w:szCs w:val="30"/>
      </w:rPr>
      <w:fldChar w:fldCharType="begin"/>
    </w:r>
    <w:r w:rsidRPr="0097129B">
      <w:rPr>
        <w:rStyle w:val="a5"/>
        <w:sz w:val="30"/>
        <w:szCs w:val="30"/>
      </w:rPr>
      <w:instrText xml:space="preserve"> PAGE </w:instrText>
    </w:r>
    <w:r w:rsidRPr="0097129B">
      <w:rPr>
        <w:rStyle w:val="a5"/>
        <w:sz w:val="30"/>
        <w:szCs w:val="30"/>
      </w:rPr>
      <w:fldChar w:fldCharType="separate"/>
    </w:r>
    <w:r w:rsidR="00866356">
      <w:rPr>
        <w:rStyle w:val="a5"/>
        <w:noProof/>
        <w:sz w:val="30"/>
        <w:szCs w:val="30"/>
      </w:rPr>
      <w:t>8</w:t>
    </w:r>
    <w:r w:rsidRPr="0097129B">
      <w:rPr>
        <w:rStyle w:val="a5"/>
        <w:sz w:val="30"/>
        <w:szCs w:val="3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47E6" w14:textId="77777777" w:rsidR="00763C3E" w:rsidRPr="00BF6867" w:rsidRDefault="00763C3E">
    <w:pPr>
      <w:pStyle w:val="a3"/>
      <w:tabs>
        <w:tab w:val="clear" w:pos="4153"/>
        <w:tab w:val="clear" w:pos="8306"/>
      </w:tabs>
      <w:jc w:val="center"/>
      <w:rPr>
        <w:sz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858"/>
    <w:multiLevelType w:val="hybridMultilevel"/>
    <w:tmpl w:val="7F4A9E98"/>
    <w:lvl w:ilvl="0" w:tplc="777898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26D32EA"/>
    <w:multiLevelType w:val="hybridMultilevel"/>
    <w:tmpl w:val="E92038A6"/>
    <w:lvl w:ilvl="0" w:tplc="7A74503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8042217"/>
    <w:multiLevelType w:val="hybridMultilevel"/>
    <w:tmpl w:val="F6F01E48"/>
    <w:lvl w:ilvl="0" w:tplc="26BC4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A837EB8"/>
    <w:multiLevelType w:val="hybridMultilevel"/>
    <w:tmpl w:val="E9EED108"/>
    <w:lvl w:ilvl="0" w:tplc="7E2A8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024596985">
    <w:abstractNumId w:val="3"/>
  </w:num>
  <w:num w:numId="2" w16cid:durableId="1153570387">
    <w:abstractNumId w:val="0"/>
  </w:num>
  <w:num w:numId="3" w16cid:durableId="701898473">
    <w:abstractNumId w:val="1"/>
  </w:num>
  <w:num w:numId="4" w16cid:durableId="2085297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08"/>
    <w:rsid w:val="00001431"/>
    <w:rsid w:val="00003FBF"/>
    <w:rsid w:val="00005A11"/>
    <w:rsid w:val="00007606"/>
    <w:rsid w:val="00011754"/>
    <w:rsid w:val="00012E27"/>
    <w:rsid w:val="000219B9"/>
    <w:rsid w:val="00024DA2"/>
    <w:rsid w:val="0003487B"/>
    <w:rsid w:val="0003799C"/>
    <w:rsid w:val="00053A95"/>
    <w:rsid w:val="000638D8"/>
    <w:rsid w:val="00071A0A"/>
    <w:rsid w:val="00075086"/>
    <w:rsid w:val="00082B4C"/>
    <w:rsid w:val="00084747"/>
    <w:rsid w:val="00086D37"/>
    <w:rsid w:val="0009318A"/>
    <w:rsid w:val="00097721"/>
    <w:rsid w:val="000A2DCD"/>
    <w:rsid w:val="000A465A"/>
    <w:rsid w:val="000A5721"/>
    <w:rsid w:val="000A7119"/>
    <w:rsid w:val="000B6E4C"/>
    <w:rsid w:val="000C2EE8"/>
    <w:rsid w:val="000C55DE"/>
    <w:rsid w:val="000D1934"/>
    <w:rsid w:val="000D2353"/>
    <w:rsid w:val="000D41AC"/>
    <w:rsid w:val="000E33BB"/>
    <w:rsid w:val="000E57A1"/>
    <w:rsid w:val="000E7E13"/>
    <w:rsid w:val="000F0B88"/>
    <w:rsid w:val="000F26C7"/>
    <w:rsid w:val="000F4194"/>
    <w:rsid w:val="000F4419"/>
    <w:rsid w:val="000F44B4"/>
    <w:rsid w:val="000F4D4A"/>
    <w:rsid w:val="001054FB"/>
    <w:rsid w:val="0013064E"/>
    <w:rsid w:val="00130B08"/>
    <w:rsid w:val="00140DA4"/>
    <w:rsid w:val="00141389"/>
    <w:rsid w:val="00142EE4"/>
    <w:rsid w:val="00145B0D"/>
    <w:rsid w:val="0015202F"/>
    <w:rsid w:val="0015421C"/>
    <w:rsid w:val="00155CF8"/>
    <w:rsid w:val="00164F93"/>
    <w:rsid w:val="00170207"/>
    <w:rsid w:val="00175F43"/>
    <w:rsid w:val="00184818"/>
    <w:rsid w:val="0018754B"/>
    <w:rsid w:val="00195AD6"/>
    <w:rsid w:val="001A1B0F"/>
    <w:rsid w:val="001B09C6"/>
    <w:rsid w:val="001C1CA0"/>
    <w:rsid w:val="001C491E"/>
    <w:rsid w:val="001D4C32"/>
    <w:rsid w:val="001D760C"/>
    <w:rsid w:val="001E4B17"/>
    <w:rsid w:val="001F3637"/>
    <w:rsid w:val="002017F5"/>
    <w:rsid w:val="00205C11"/>
    <w:rsid w:val="00206004"/>
    <w:rsid w:val="00214FD1"/>
    <w:rsid w:val="00222BF3"/>
    <w:rsid w:val="00226F22"/>
    <w:rsid w:val="00227ED3"/>
    <w:rsid w:val="0024140F"/>
    <w:rsid w:val="0024180F"/>
    <w:rsid w:val="00242256"/>
    <w:rsid w:val="00246CAC"/>
    <w:rsid w:val="00252A92"/>
    <w:rsid w:val="00265956"/>
    <w:rsid w:val="00267066"/>
    <w:rsid w:val="00271018"/>
    <w:rsid w:val="00275D56"/>
    <w:rsid w:val="002772BC"/>
    <w:rsid w:val="002944D7"/>
    <w:rsid w:val="002A0545"/>
    <w:rsid w:val="002B51EF"/>
    <w:rsid w:val="002C0EF3"/>
    <w:rsid w:val="002D37F0"/>
    <w:rsid w:val="002E091E"/>
    <w:rsid w:val="002E3CFA"/>
    <w:rsid w:val="002E448B"/>
    <w:rsid w:val="002E54DD"/>
    <w:rsid w:val="002E5B03"/>
    <w:rsid w:val="002F3447"/>
    <w:rsid w:val="00300F01"/>
    <w:rsid w:val="00301983"/>
    <w:rsid w:val="00303A84"/>
    <w:rsid w:val="00304FD8"/>
    <w:rsid w:val="00313FC7"/>
    <w:rsid w:val="00320FC5"/>
    <w:rsid w:val="00336B54"/>
    <w:rsid w:val="00342BEB"/>
    <w:rsid w:val="0034315A"/>
    <w:rsid w:val="00350756"/>
    <w:rsid w:val="003528D6"/>
    <w:rsid w:val="00356AA4"/>
    <w:rsid w:val="00367E50"/>
    <w:rsid w:val="00380118"/>
    <w:rsid w:val="0038548A"/>
    <w:rsid w:val="003927B0"/>
    <w:rsid w:val="00395745"/>
    <w:rsid w:val="003C0A71"/>
    <w:rsid w:val="003C2D3A"/>
    <w:rsid w:val="003C5EAA"/>
    <w:rsid w:val="003D5B26"/>
    <w:rsid w:val="003D7246"/>
    <w:rsid w:val="003D7C0C"/>
    <w:rsid w:val="003E5A94"/>
    <w:rsid w:val="003E64E0"/>
    <w:rsid w:val="003F05BE"/>
    <w:rsid w:val="003F3562"/>
    <w:rsid w:val="003F4B1B"/>
    <w:rsid w:val="003F6974"/>
    <w:rsid w:val="00402B99"/>
    <w:rsid w:val="00410119"/>
    <w:rsid w:val="004225E5"/>
    <w:rsid w:val="00424BA1"/>
    <w:rsid w:val="00433795"/>
    <w:rsid w:val="00436912"/>
    <w:rsid w:val="004419E2"/>
    <w:rsid w:val="0044351C"/>
    <w:rsid w:val="00446D09"/>
    <w:rsid w:val="0045149C"/>
    <w:rsid w:val="00451F3F"/>
    <w:rsid w:val="0045698D"/>
    <w:rsid w:val="00465594"/>
    <w:rsid w:val="004658E7"/>
    <w:rsid w:val="00470095"/>
    <w:rsid w:val="004767A0"/>
    <w:rsid w:val="00481C1D"/>
    <w:rsid w:val="004A0B53"/>
    <w:rsid w:val="004A1D08"/>
    <w:rsid w:val="004A70CC"/>
    <w:rsid w:val="004B4D7C"/>
    <w:rsid w:val="004B5863"/>
    <w:rsid w:val="004B6CCA"/>
    <w:rsid w:val="004C18AA"/>
    <w:rsid w:val="004C1E4B"/>
    <w:rsid w:val="004C5B85"/>
    <w:rsid w:val="004C7D75"/>
    <w:rsid w:val="004D04C3"/>
    <w:rsid w:val="004D32B8"/>
    <w:rsid w:val="004D5E6B"/>
    <w:rsid w:val="004E36E7"/>
    <w:rsid w:val="004F04E2"/>
    <w:rsid w:val="005039CE"/>
    <w:rsid w:val="005046F3"/>
    <w:rsid w:val="005054EC"/>
    <w:rsid w:val="00505816"/>
    <w:rsid w:val="00510DE0"/>
    <w:rsid w:val="00512685"/>
    <w:rsid w:val="005130F8"/>
    <w:rsid w:val="00521420"/>
    <w:rsid w:val="00523ACE"/>
    <w:rsid w:val="00524183"/>
    <w:rsid w:val="00544EF2"/>
    <w:rsid w:val="00554547"/>
    <w:rsid w:val="00556726"/>
    <w:rsid w:val="00560401"/>
    <w:rsid w:val="00562979"/>
    <w:rsid w:val="00562AF3"/>
    <w:rsid w:val="00564952"/>
    <w:rsid w:val="00564A61"/>
    <w:rsid w:val="005650D7"/>
    <w:rsid w:val="00566FEB"/>
    <w:rsid w:val="005720FA"/>
    <w:rsid w:val="00573B18"/>
    <w:rsid w:val="00576D86"/>
    <w:rsid w:val="00581A2A"/>
    <w:rsid w:val="00581E17"/>
    <w:rsid w:val="00585403"/>
    <w:rsid w:val="00590EBE"/>
    <w:rsid w:val="00594ADD"/>
    <w:rsid w:val="005B44E1"/>
    <w:rsid w:val="005B772B"/>
    <w:rsid w:val="005C3C34"/>
    <w:rsid w:val="005E06BC"/>
    <w:rsid w:val="005E2D33"/>
    <w:rsid w:val="005E49CA"/>
    <w:rsid w:val="00620388"/>
    <w:rsid w:val="00624C4D"/>
    <w:rsid w:val="00632021"/>
    <w:rsid w:val="00647F4E"/>
    <w:rsid w:val="006527F0"/>
    <w:rsid w:val="00654E1F"/>
    <w:rsid w:val="00655738"/>
    <w:rsid w:val="00656F79"/>
    <w:rsid w:val="006657D3"/>
    <w:rsid w:val="00667FAC"/>
    <w:rsid w:val="006847AA"/>
    <w:rsid w:val="00691A2A"/>
    <w:rsid w:val="00694D56"/>
    <w:rsid w:val="006966EB"/>
    <w:rsid w:val="006A3D78"/>
    <w:rsid w:val="006A5A4B"/>
    <w:rsid w:val="006A61CF"/>
    <w:rsid w:val="006B2327"/>
    <w:rsid w:val="006B2CBB"/>
    <w:rsid w:val="006B5239"/>
    <w:rsid w:val="006B6347"/>
    <w:rsid w:val="006C0A8F"/>
    <w:rsid w:val="006D0362"/>
    <w:rsid w:val="006D73F0"/>
    <w:rsid w:val="006E0ED6"/>
    <w:rsid w:val="006E1F4A"/>
    <w:rsid w:val="006E660F"/>
    <w:rsid w:val="006F2192"/>
    <w:rsid w:val="006F2A1B"/>
    <w:rsid w:val="006F5314"/>
    <w:rsid w:val="006F7095"/>
    <w:rsid w:val="00710F12"/>
    <w:rsid w:val="00723DE9"/>
    <w:rsid w:val="00724696"/>
    <w:rsid w:val="00731F50"/>
    <w:rsid w:val="00736AFF"/>
    <w:rsid w:val="00741B9E"/>
    <w:rsid w:val="007421DF"/>
    <w:rsid w:val="007442D9"/>
    <w:rsid w:val="007554B6"/>
    <w:rsid w:val="00762C93"/>
    <w:rsid w:val="00763C3E"/>
    <w:rsid w:val="0077202B"/>
    <w:rsid w:val="007733ED"/>
    <w:rsid w:val="00774455"/>
    <w:rsid w:val="007745E1"/>
    <w:rsid w:val="0077665F"/>
    <w:rsid w:val="007A034D"/>
    <w:rsid w:val="007B4506"/>
    <w:rsid w:val="007B58E8"/>
    <w:rsid w:val="007C5197"/>
    <w:rsid w:val="007C6B9F"/>
    <w:rsid w:val="007E419F"/>
    <w:rsid w:val="007F441A"/>
    <w:rsid w:val="007F6130"/>
    <w:rsid w:val="007F7D2D"/>
    <w:rsid w:val="00800DB2"/>
    <w:rsid w:val="00801FCE"/>
    <w:rsid w:val="0080694F"/>
    <w:rsid w:val="00813B35"/>
    <w:rsid w:val="00813EDB"/>
    <w:rsid w:val="0081492F"/>
    <w:rsid w:val="00820215"/>
    <w:rsid w:val="00820EC7"/>
    <w:rsid w:val="008219FE"/>
    <w:rsid w:val="00822C38"/>
    <w:rsid w:val="00843231"/>
    <w:rsid w:val="00850ACC"/>
    <w:rsid w:val="00850D58"/>
    <w:rsid w:val="008513A4"/>
    <w:rsid w:val="00853319"/>
    <w:rsid w:val="00866356"/>
    <w:rsid w:val="00873DBE"/>
    <w:rsid w:val="0087593A"/>
    <w:rsid w:val="00882581"/>
    <w:rsid w:val="00882964"/>
    <w:rsid w:val="00893147"/>
    <w:rsid w:val="008938FB"/>
    <w:rsid w:val="00897C4E"/>
    <w:rsid w:val="008A1405"/>
    <w:rsid w:val="008A2D62"/>
    <w:rsid w:val="008A725B"/>
    <w:rsid w:val="008B1F8C"/>
    <w:rsid w:val="008C5DB4"/>
    <w:rsid w:val="008D2EEE"/>
    <w:rsid w:val="008D6184"/>
    <w:rsid w:val="008F536F"/>
    <w:rsid w:val="008F75B6"/>
    <w:rsid w:val="00911580"/>
    <w:rsid w:val="009146D6"/>
    <w:rsid w:val="00915348"/>
    <w:rsid w:val="009231F3"/>
    <w:rsid w:val="009255CA"/>
    <w:rsid w:val="00926E3D"/>
    <w:rsid w:val="00935077"/>
    <w:rsid w:val="0094737B"/>
    <w:rsid w:val="00967090"/>
    <w:rsid w:val="0097129B"/>
    <w:rsid w:val="00971ED4"/>
    <w:rsid w:val="00972165"/>
    <w:rsid w:val="00975C8E"/>
    <w:rsid w:val="00992C6B"/>
    <w:rsid w:val="00994100"/>
    <w:rsid w:val="009B1477"/>
    <w:rsid w:val="009B17DE"/>
    <w:rsid w:val="009B57D7"/>
    <w:rsid w:val="009C002E"/>
    <w:rsid w:val="009D1173"/>
    <w:rsid w:val="009E755F"/>
    <w:rsid w:val="009E76F2"/>
    <w:rsid w:val="009F5088"/>
    <w:rsid w:val="009F798E"/>
    <w:rsid w:val="00A14108"/>
    <w:rsid w:val="00A21B41"/>
    <w:rsid w:val="00A40EE2"/>
    <w:rsid w:val="00A47FB5"/>
    <w:rsid w:val="00A60EDE"/>
    <w:rsid w:val="00A624EA"/>
    <w:rsid w:val="00A62618"/>
    <w:rsid w:val="00A657DE"/>
    <w:rsid w:val="00A65AE1"/>
    <w:rsid w:val="00A67D87"/>
    <w:rsid w:val="00A71C1F"/>
    <w:rsid w:val="00A71C27"/>
    <w:rsid w:val="00A81601"/>
    <w:rsid w:val="00A843E3"/>
    <w:rsid w:val="00A92186"/>
    <w:rsid w:val="00A9537B"/>
    <w:rsid w:val="00A95ACD"/>
    <w:rsid w:val="00AA07CE"/>
    <w:rsid w:val="00AA46F9"/>
    <w:rsid w:val="00AB29AB"/>
    <w:rsid w:val="00AB699A"/>
    <w:rsid w:val="00AC42A9"/>
    <w:rsid w:val="00AD13E5"/>
    <w:rsid w:val="00AD293D"/>
    <w:rsid w:val="00AD46F6"/>
    <w:rsid w:val="00AD5CCE"/>
    <w:rsid w:val="00AE42BF"/>
    <w:rsid w:val="00AE4C57"/>
    <w:rsid w:val="00AE56BA"/>
    <w:rsid w:val="00AF6A65"/>
    <w:rsid w:val="00B01479"/>
    <w:rsid w:val="00B02FFF"/>
    <w:rsid w:val="00B0422C"/>
    <w:rsid w:val="00B10FF0"/>
    <w:rsid w:val="00B12518"/>
    <w:rsid w:val="00B15061"/>
    <w:rsid w:val="00B162B2"/>
    <w:rsid w:val="00B16C1D"/>
    <w:rsid w:val="00B23596"/>
    <w:rsid w:val="00B24FCE"/>
    <w:rsid w:val="00B25D33"/>
    <w:rsid w:val="00B26FD0"/>
    <w:rsid w:val="00B27BFB"/>
    <w:rsid w:val="00B31257"/>
    <w:rsid w:val="00B36233"/>
    <w:rsid w:val="00B42E1E"/>
    <w:rsid w:val="00B50DFE"/>
    <w:rsid w:val="00B536FE"/>
    <w:rsid w:val="00B636B1"/>
    <w:rsid w:val="00B77BA8"/>
    <w:rsid w:val="00B81C1F"/>
    <w:rsid w:val="00B82E58"/>
    <w:rsid w:val="00B914F5"/>
    <w:rsid w:val="00B94C4A"/>
    <w:rsid w:val="00BA4BEE"/>
    <w:rsid w:val="00BC0D4F"/>
    <w:rsid w:val="00BC616C"/>
    <w:rsid w:val="00BC6300"/>
    <w:rsid w:val="00BD559B"/>
    <w:rsid w:val="00BE5D1C"/>
    <w:rsid w:val="00BF5E94"/>
    <w:rsid w:val="00BF6867"/>
    <w:rsid w:val="00BF7F73"/>
    <w:rsid w:val="00C06B00"/>
    <w:rsid w:val="00C11A70"/>
    <w:rsid w:val="00C13EAF"/>
    <w:rsid w:val="00C13FDE"/>
    <w:rsid w:val="00C23AEA"/>
    <w:rsid w:val="00C24894"/>
    <w:rsid w:val="00C24F26"/>
    <w:rsid w:val="00C32B12"/>
    <w:rsid w:val="00C33107"/>
    <w:rsid w:val="00C337D5"/>
    <w:rsid w:val="00C35024"/>
    <w:rsid w:val="00C350BF"/>
    <w:rsid w:val="00C36027"/>
    <w:rsid w:val="00C44CF7"/>
    <w:rsid w:val="00C51116"/>
    <w:rsid w:val="00C60047"/>
    <w:rsid w:val="00C66FE6"/>
    <w:rsid w:val="00C71D4A"/>
    <w:rsid w:val="00C9655A"/>
    <w:rsid w:val="00CA0129"/>
    <w:rsid w:val="00CA355A"/>
    <w:rsid w:val="00CA65BB"/>
    <w:rsid w:val="00CB5278"/>
    <w:rsid w:val="00CC6437"/>
    <w:rsid w:val="00CC7C10"/>
    <w:rsid w:val="00CD75A2"/>
    <w:rsid w:val="00CD7729"/>
    <w:rsid w:val="00CF0408"/>
    <w:rsid w:val="00CF324E"/>
    <w:rsid w:val="00CF3CFC"/>
    <w:rsid w:val="00CF6D05"/>
    <w:rsid w:val="00D03D63"/>
    <w:rsid w:val="00D056AA"/>
    <w:rsid w:val="00D071E3"/>
    <w:rsid w:val="00D10C80"/>
    <w:rsid w:val="00D11286"/>
    <w:rsid w:val="00D114BA"/>
    <w:rsid w:val="00D23C1E"/>
    <w:rsid w:val="00D24826"/>
    <w:rsid w:val="00D31C2B"/>
    <w:rsid w:val="00D36774"/>
    <w:rsid w:val="00D522EF"/>
    <w:rsid w:val="00D53362"/>
    <w:rsid w:val="00D6260B"/>
    <w:rsid w:val="00D8113E"/>
    <w:rsid w:val="00D8121F"/>
    <w:rsid w:val="00D87C71"/>
    <w:rsid w:val="00D92A35"/>
    <w:rsid w:val="00DA12F3"/>
    <w:rsid w:val="00DA1F63"/>
    <w:rsid w:val="00DB19B3"/>
    <w:rsid w:val="00DB58FB"/>
    <w:rsid w:val="00DC38B3"/>
    <w:rsid w:val="00DD10E2"/>
    <w:rsid w:val="00DD7002"/>
    <w:rsid w:val="00DE0B47"/>
    <w:rsid w:val="00DE0F4A"/>
    <w:rsid w:val="00DE4E69"/>
    <w:rsid w:val="00DF1318"/>
    <w:rsid w:val="00DF476F"/>
    <w:rsid w:val="00DF4EB2"/>
    <w:rsid w:val="00E0451C"/>
    <w:rsid w:val="00E07431"/>
    <w:rsid w:val="00E07B82"/>
    <w:rsid w:val="00E158CA"/>
    <w:rsid w:val="00E17DE9"/>
    <w:rsid w:val="00E2069F"/>
    <w:rsid w:val="00E23F1B"/>
    <w:rsid w:val="00E30C3C"/>
    <w:rsid w:val="00E33063"/>
    <w:rsid w:val="00E35B48"/>
    <w:rsid w:val="00E3687F"/>
    <w:rsid w:val="00E41472"/>
    <w:rsid w:val="00E424BA"/>
    <w:rsid w:val="00E43AB5"/>
    <w:rsid w:val="00E47959"/>
    <w:rsid w:val="00E52921"/>
    <w:rsid w:val="00E56148"/>
    <w:rsid w:val="00E56356"/>
    <w:rsid w:val="00E57233"/>
    <w:rsid w:val="00E617E5"/>
    <w:rsid w:val="00E6225C"/>
    <w:rsid w:val="00E626AF"/>
    <w:rsid w:val="00E667C5"/>
    <w:rsid w:val="00E75D81"/>
    <w:rsid w:val="00E855C9"/>
    <w:rsid w:val="00E85EAB"/>
    <w:rsid w:val="00E85FD3"/>
    <w:rsid w:val="00E91D20"/>
    <w:rsid w:val="00E94121"/>
    <w:rsid w:val="00E961AD"/>
    <w:rsid w:val="00EA6ECD"/>
    <w:rsid w:val="00EB5F28"/>
    <w:rsid w:val="00EC17BC"/>
    <w:rsid w:val="00EC62E2"/>
    <w:rsid w:val="00EC685D"/>
    <w:rsid w:val="00ED0342"/>
    <w:rsid w:val="00ED2122"/>
    <w:rsid w:val="00ED44A8"/>
    <w:rsid w:val="00ED650D"/>
    <w:rsid w:val="00ED7475"/>
    <w:rsid w:val="00EE116B"/>
    <w:rsid w:val="00EE4BB8"/>
    <w:rsid w:val="00EE570A"/>
    <w:rsid w:val="00EE6F9F"/>
    <w:rsid w:val="00EF2386"/>
    <w:rsid w:val="00EF6083"/>
    <w:rsid w:val="00EF6356"/>
    <w:rsid w:val="00F03B96"/>
    <w:rsid w:val="00F11772"/>
    <w:rsid w:val="00F1467F"/>
    <w:rsid w:val="00F15F2B"/>
    <w:rsid w:val="00F23B5B"/>
    <w:rsid w:val="00F24FE1"/>
    <w:rsid w:val="00F25901"/>
    <w:rsid w:val="00F30090"/>
    <w:rsid w:val="00F37125"/>
    <w:rsid w:val="00F45956"/>
    <w:rsid w:val="00F54DEB"/>
    <w:rsid w:val="00F758E4"/>
    <w:rsid w:val="00F764B4"/>
    <w:rsid w:val="00F76BED"/>
    <w:rsid w:val="00F80112"/>
    <w:rsid w:val="00F81E1B"/>
    <w:rsid w:val="00F831B0"/>
    <w:rsid w:val="00F8357E"/>
    <w:rsid w:val="00F86F43"/>
    <w:rsid w:val="00F91249"/>
    <w:rsid w:val="00F920D7"/>
    <w:rsid w:val="00F92E04"/>
    <w:rsid w:val="00FA62F4"/>
    <w:rsid w:val="00FA6B17"/>
    <w:rsid w:val="00FA7707"/>
    <w:rsid w:val="00FA7A74"/>
    <w:rsid w:val="00FB44A7"/>
    <w:rsid w:val="00FC1CC8"/>
    <w:rsid w:val="00FC489B"/>
    <w:rsid w:val="00FD3457"/>
    <w:rsid w:val="00FD4EE8"/>
    <w:rsid w:val="00FD5E51"/>
    <w:rsid w:val="00FE3B16"/>
    <w:rsid w:val="00FE4FBB"/>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8B7C0"/>
  <w15:chartTrackingRefBased/>
  <w15:docId w15:val="{F5C6E45D-BCC5-4531-A60A-9E17235F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4BA1"/>
    <w:pPr>
      <w:spacing w:line="360" w:lineRule="atLeast"/>
      <w:jc w:val="both"/>
    </w:pPr>
    <w:rPr>
      <w:sz w:val="28"/>
    </w:rPr>
  </w:style>
  <w:style w:type="paragraph" w:styleId="1">
    <w:name w:val="heading 1"/>
    <w:basedOn w:val="a"/>
    <w:next w:val="a"/>
    <w:link w:val="10"/>
    <w:qFormat/>
    <w:rsid w:val="0077665F"/>
    <w:pPr>
      <w:keepNext/>
      <w:shd w:val="clear" w:color="auto" w:fill="FFFFFF"/>
      <w:autoSpaceDE w:val="0"/>
      <w:autoSpaceDN w:val="0"/>
      <w:adjustRightInd w:val="0"/>
      <w:spacing w:line="240" w:lineRule="auto"/>
      <w:jc w:val="center"/>
      <w:outlineLvl w:val="0"/>
    </w:pPr>
    <w:rPr>
      <w:b/>
      <w:bCs/>
      <w:color w:val="000000"/>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link w:val="a7"/>
    <w:rsid w:val="00BF6867"/>
    <w:pPr>
      <w:spacing w:line="240" w:lineRule="atLeast"/>
      <w:ind w:left="6180"/>
      <w:jc w:val="left"/>
    </w:pPr>
    <w:rPr>
      <w:sz w:val="30"/>
    </w:rPr>
  </w:style>
  <w:style w:type="character" w:customStyle="1" w:styleId="a7">
    <w:name w:val="Основной текст с отступом Знак"/>
    <w:link w:val="a6"/>
    <w:rsid w:val="00BF6867"/>
    <w:rPr>
      <w:rFonts w:ascii="Times New Roman" w:hAnsi="Times New Roman"/>
      <w:sz w:val="30"/>
    </w:rPr>
  </w:style>
  <w:style w:type="paragraph" w:styleId="a8">
    <w:name w:val="Balloon Text"/>
    <w:basedOn w:val="a"/>
    <w:link w:val="a9"/>
    <w:rsid w:val="00813EDB"/>
    <w:pPr>
      <w:spacing w:line="240" w:lineRule="auto"/>
    </w:pPr>
    <w:rPr>
      <w:rFonts w:ascii="Tahoma" w:hAnsi="Tahoma" w:cs="Tahoma"/>
      <w:sz w:val="16"/>
      <w:szCs w:val="16"/>
    </w:rPr>
  </w:style>
  <w:style w:type="character" w:customStyle="1" w:styleId="a9">
    <w:name w:val="Текст выноски Знак"/>
    <w:link w:val="a8"/>
    <w:rsid w:val="00813EDB"/>
    <w:rPr>
      <w:rFonts w:ascii="Tahoma" w:hAnsi="Tahoma" w:cs="Tahoma"/>
      <w:sz w:val="16"/>
      <w:szCs w:val="16"/>
    </w:rPr>
  </w:style>
  <w:style w:type="character" w:styleId="aa">
    <w:name w:val="annotation reference"/>
    <w:uiPriority w:val="99"/>
    <w:rsid w:val="00512685"/>
    <w:rPr>
      <w:sz w:val="16"/>
      <w:szCs w:val="16"/>
    </w:rPr>
  </w:style>
  <w:style w:type="paragraph" w:styleId="ab">
    <w:name w:val="annotation text"/>
    <w:basedOn w:val="a"/>
    <w:link w:val="ac"/>
    <w:uiPriority w:val="99"/>
    <w:rsid w:val="00512685"/>
    <w:rPr>
      <w:sz w:val="20"/>
    </w:rPr>
  </w:style>
  <w:style w:type="character" w:customStyle="1" w:styleId="ac">
    <w:name w:val="Текст примечания Знак"/>
    <w:link w:val="ab"/>
    <w:uiPriority w:val="99"/>
    <w:rsid w:val="00512685"/>
    <w:rPr>
      <w:rFonts w:ascii="Times New Roman" w:hAnsi="Times New Roman"/>
    </w:rPr>
  </w:style>
  <w:style w:type="paragraph" w:styleId="ad">
    <w:name w:val="annotation subject"/>
    <w:basedOn w:val="ab"/>
    <w:next w:val="ab"/>
    <w:link w:val="ae"/>
    <w:rsid w:val="00512685"/>
    <w:rPr>
      <w:b/>
      <w:bCs/>
    </w:rPr>
  </w:style>
  <w:style w:type="character" w:customStyle="1" w:styleId="ae">
    <w:name w:val="Тема примечания Знак"/>
    <w:link w:val="ad"/>
    <w:rsid w:val="00512685"/>
    <w:rPr>
      <w:rFonts w:ascii="Times New Roman" w:hAnsi="Times New Roman"/>
      <w:b/>
      <w:bCs/>
    </w:rPr>
  </w:style>
  <w:style w:type="paragraph" w:styleId="af">
    <w:name w:val="Body Text"/>
    <w:basedOn w:val="a"/>
    <w:link w:val="af0"/>
    <w:rsid w:val="0077665F"/>
    <w:pPr>
      <w:spacing w:after="120"/>
    </w:pPr>
  </w:style>
  <w:style w:type="character" w:customStyle="1" w:styleId="af0">
    <w:name w:val="Основной текст Знак"/>
    <w:link w:val="af"/>
    <w:rsid w:val="0077665F"/>
    <w:rPr>
      <w:sz w:val="28"/>
    </w:rPr>
  </w:style>
  <w:style w:type="character" w:customStyle="1" w:styleId="10">
    <w:name w:val="Заголовок 1 Знак"/>
    <w:link w:val="1"/>
    <w:rsid w:val="0077665F"/>
    <w:rPr>
      <w:b/>
      <w:bCs/>
      <w:color w:val="000000"/>
      <w:sz w:val="28"/>
      <w:szCs w:val="28"/>
      <w:shd w:val="clear" w:color="auto" w:fill="FFFFFF"/>
    </w:rPr>
  </w:style>
  <w:style w:type="paragraph" w:customStyle="1" w:styleId="ConsPlusNormal">
    <w:name w:val="ConsPlusNormal"/>
    <w:rsid w:val="000A465A"/>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40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BE12-D088-4769-BE96-4C23D6C0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1952</Words>
  <Characters>11130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cp:lastModifiedBy>Алексей Парамонов</cp:lastModifiedBy>
  <cp:revision>2</cp:revision>
  <cp:lastPrinted>2019-11-11T06:47:00Z</cp:lastPrinted>
  <dcterms:created xsi:type="dcterms:W3CDTF">2022-07-22T19:38:00Z</dcterms:created>
  <dcterms:modified xsi:type="dcterms:W3CDTF">2022-07-22T19:38:00Z</dcterms:modified>
</cp:coreProperties>
</file>