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EA" w:rsidRDefault="00A744EA" w:rsidP="00C145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44EA" w:rsidRDefault="00A744EA" w:rsidP="00C145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44EA" w:rsidRDefault="00A744EA" w:rsidP="00C145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6782" w:rsidRPr="00816234" w:rsidRDefault="00C14570" w:rsidP="00C145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6234">
        <w:rPr>
          <w:rFonts w:ascii="Times New Roman" w:hAnsi="Times New Roman" w:cs="Times New Roman"/>
          <w:sz w:val="24"/>
          <w:szCs w:val="24"/>
        </w:rPr>
        <w:t>Проект</w:t>
      </w:r>
    </w:p>
    <w:p w:rsidR="00C14570" w:rsidRDefault="00C14570">
      <w:pPr>
        <w:pStyle w:val="ConsPlusNormal"/>
        <w:jc w:val="both"/>
        <w:outlineLvl w:val="0"/>
      </w:pPr>
    </w:p>
    <w:p w:rsidR="00C14570" w:rsidRDefault="00C14570">
      <w:pPr>
        <w:pStyle w:val="ConsPlusNormal"/>
        <w:jc w:val="both"/>
        <w:outlineLvl w:val="0"/>
      </w:pPr>
    </w:p>
    <w:p w:rsidR="00CF3F53" w:rsidRDefault="00CF3F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3F53" w:rsidRDefault="00CF3F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7D3" w:rsidRPr="000507D3" w:rsidRDefault="000507D3" w:rsidP="000507D3">
      <w:pPr>
        <w:pStyle w:val="Style22"/>
        <w:keepNext/>
        <w:keepLines/>
        <w:shd w:val="clear" w:color="auto" w:fill="auto"/>
        <w:spacing w:before="0" w:after="212" w:line="420" w:lineRule="exact"/>
        <w:rPr>
          <w:rFonts w:ascii="Times New Roman" w:hAnsi="Times New Roman"/>
          <w:sz w:val="28"/>
          <w:szCs w:val="28"/>
        </w:rPr>
      </w:pPr>
      <w:bookmarkStart w:id="0" w:name="bookmark0"/>
      <w:r w:rsidRPr="000507D3">
        <w:rPr>
          <w:rStyle w:val="CharStyle23"/>
          <w:rFonts w:ascii="Times New Roman" w:hAnsi="Times New Roman"/>
          <w:color w:val="000000"/>
          <w:sz w:val="28"/>
          <w:szCs w:val="28"/>
        </w:rPr>
        <w:t>УКАЗ</w:t>
      </w:r>
      <w:bookmarkEnd w:id="0"/>
    </w:p>
    <w:p w:rsidR="000507D3" w:rsidRPr="000507D3" w:rsidRDefault="000507D3" w:rsidP="000507D3">
      <w:pPr>
        <w:pStyle w:val="Style2"/>
        <w:shd w:val="clear" w:color="auto" w:fill="auto"/>
        <w:spacing w:before="0" w:after="499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0507D3">
        <w:rPr>
          <w:rStyle w:val="CharStyle17"/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</w:p>
    <w:p w:rsidR="00F66782" w:rsidRPr="000507D3" w:rsidRDefault="00F66782" w:rsidP="00CF3F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07D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gramStart"/>
      <w:r w:rsidR="00CF3F53" w:rsidRPr="000507D3">
        <w:rPr>
          <w:rFonts w:ascii="Times New Roman" w:hAnsi="Times New Roman" w:cs="Times New Roman"/>
          <w:b w:val="0"/>
          <w:sz w:val="28"/>
          <w:szCs w:val="28"/>
        </w:rPr>
        <w:t xml:space="preserve">«  </w:t>
      </w:r>
      <w:proofErr w:type="gramEnd"/>
      <w:r w:rsidR="00CF3F53" w:rsidRPr="00050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07D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F3F53" w:rsidRPr="000507D3">
        <w:rPr>
          <w:rFonts w:ascii="Times New Roman" w:hAnsi="Times New Roman" w:cs="Times New Roman"/>
          <w:b w:val="0"/>
          <w:sz w:val="28"/>
          <w:szCs w:val="28"/>
        </w:rPr>
        <w:t>»</w:t>
      </w:r>
      <w:r w:rsidR="00C14570" w:rsidRPr="000507D3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="00A178B0" w:rsidRPr="000507D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816234">
        <w:rPr>
          <w:rFonts w:ascii="Times New Roman" w:hAnsi="Times New Roman" w:cs="Times New Roman"/>
          <w:b w:val="0"/>
          <w:sz w:val="28"/>
          <w:szCs w:val="28"/>
        </w:rPr>
        <w:t>2</w:t>
      </w:r>
      <w:r w:rsidRPr="000507D3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CF3F53" w:rsidRPr="00050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4570" w:rsidRPr="000507D3">
        <w:rPr>
          <w:rFonts w:ascii="Times New Roman" w:hAnsi="Times New Roman" w:cs="Times New Roman"/>
          <w:b w:val="0"/>
          <w:sz w:val="28"/>
          <w:szCs w:val="28"/>
        </w:rPr>
        <w:t>№ __________</w:t>
      </w:r>
    </w:p>
    <w:p w:rsidR="00F66782" w:rsidRPr="000507D3" w:rsidRDefault="00F66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3F53" w:rsidRPr="000507D3" w:rsidRDefault="00CF3F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3959" w:rsidRPr="000507D3" w:rsidRDefault="007039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07D3" w:rsidRPr="00A744EA" w:rsidRDefault="000507D3" w:rsidP="00050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A744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дополнительных мерах по обеспечению расчетов в рамках внешнеторговой деятельности российских организаций</w:t>
      </w:r>
    </w:p>
    <w:p w:rsidR="000507D3" w:rsidRPr="000507D3" w:rsidRDefault="000507D3" w:rsidP="00A744EA">
      <w:pPr>
        <w:pStyle w:val="Style2"/>
        <w:shd w:val="clear" w:color="auto" w:fill="auto"/>
        <w:spacing w:before="480" w:after="0" w:line="360" w:lineRule="atLeast"/>
        <w:ind w:left="23" w:right="23" w:firstLine="686"/>
        <w:jc w:val="both"/>
        <w:rPr>
          <w:rFonts w:ascii="Times New Roman" w:hAnsi="Times New Roman"/>
          <w:sz w:val="28"/>
          <w:szCs w:val="28"/>
        </w:rPr>
      </w:pPr>
      <w:r w:rsidRPr="0005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недружественными и противоречащими международному праву действиями Соединенных Штатов Америки и примкнувших к ним иностранных государств и международных организаций, связанными с введением ограничительных мер в отношении российских юридических лиц, в целях защиты национальных интересов Российской Федерации, обеспечения условий для проведения расчетов в рамках внешнеторговой деятельности российских организаций и в соответствии с федеральными законами от 28 декабря 2010 г. № 390-ФЗ «О безопасности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5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07D3">
        <w:rPr>
          <w:rStyle w:val="CharStyle17"/>
          <w:rFonts w:ascii="Times New Roman" w:hAnsi="Times New Roman"/>
          <w:color w:val="000000"/>
          <w:sz w:val="28"/>
          <w:szCs w:val="28"/>
        </w:rPr>
        <w:t xml:space="preserve">и от 4 июня </w:t>
      </w:r>
      <w:r>
        <w:rPr>
          <w:rStyle w:val="CharStyle17"/>
          <w:rFonts w:ascii="Times New Roman" w:hAnsi="Times New Roman"/>
          <w:color w:val="000000"/>
          <w:sz w:val="28"/>
          <w:szCs w:val="28"/>
        </w:rPr>
        <w:t xml:space="preserve">       </w:t>
      </w:r>
      <w:r w:rsidRPr="000507D3">
        <w:rPr>
          <w:rStyle w:val="CharStyle17"/>
          <w:rFonts w:ascii="Times New Roman" w:hAnsi="Times New Roman"/>
          <w:color w:val="000000"/>
          <w:sz w:val="28"/>
          <w:szCs w:val="28"/>
        </w:rPr>
        <w:t xml:space="preserve">2018 г. № 127-ФЗ «О мерах воздействия (противодействия) на недружественные действия Соединенных Штатов Америки и иных иностранных государств» </w:t>
      </w:r>
      <w:r w:rsidRPr="000507D3">
        <w:rPr>
          <w:rStyle w:val="CharStyle24"/>
          <w:rFonts w:ascii="Times New Roman" w:hAnsi="Times New Roman"/>
          <w:color w:val="000000"/>
          <w:sz w:val="28"/>
          <w:szCs w:val="28"/>
        </w:rPr>
        <w:t>постановляю:</w:t>
      </w:r>
    </w:p>
    <w:p w:rsidR="00E305B4" w:rsidRPr="00BF419D" w:rsidRDefault="00E305B4" w:rsidP="00A744EA">
      <w:pPr>
        <w:pStyle w:val="a9"/>
        <w:numPr>
          <w:ilvl w:val="0"/>
          <w:numId w:val="6"/>
        </w:numPr>
        <w:spacing w:after="0" w:line="360" w:lineRule="atLeast"/>
        <w:ind w:left="0" w:firstLine="6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419D">
        <w:rPr>
          <w:rFonts w:ascii="Times New Roman" w:hAnsi="Times New Roman"/>
          <w:sz w:val="28"/>
          <w:szCs w:val="28"/>
        </w:rPr>
        <w:t>Резиденты – участники внешнеэкономической деятельности вправе получать от нерезидентов по внешнеторговым контрактам, предусматривающим экспорт товаров, наличную иностранную валюту и (или) валюту Российской Федерации за переданные такими резидентами – участниками внешнеэкономической деятельности нерезидентам товары.</w:t>
      </w:r>
    </w:p>
    <w:p w:rsidR="00E305B4" w:rsidRDefault="00E305B4" w:rsidP="00A744EA">
      <w:pPr>
        <w:spacing w:after="0" w:line="360" w:lineRule="atLeast"/>
        <w:ind w:firstLine="686"/>
        <w:jc w:val="both"/>
        <w:rPr>
          <w:rFonts w:ascii="Times New Roman" w:hAnsi="Times New Roman"/>
          <w:sz w:val="28"/>
          <w:szCs w:val="28"/>
        </w:rPr>
      </w:pPr>
      <w:r w:rsidRPr="0029105A">
        <w:rPr>
          <w:rFonts w:ascii="Times New Roman" w:hAnsi="Times New Roman"/>
          <w:sz w:val="28"/>
          <w:szCs w:val="28"/>
        </w:rPr>
        <w:t xml:space="preserve">Наличные денежные средства, полученные в соответствии с абзацем </w:t>
      </w:r>
      <w:r>
        <w:rPr>
          <w:rFonts w:ascii="Times New Roman" w:hAnsi="Times New Roman"/>
          <w:sz w:val="28"/>
          <w:szCs w:val="28"/>
        </w:rPr>
        <w:t>перв</w:t>
      </w:r>
      <w:r w:rsidRPr="0029105A">
        <w:rPr>
          <w:rFonts w:ascii="Times New Roman" w:hAnsi="Times New Roman"/>
          <w:sz w:val="28"/>
          <w:szCs w:val="28"/>
        </w:rPr>
        <w:t>ым настояще</w:t>
      </w:r>
      <w:r>
        <w:rPr>
          <w:rFonts w:ascii="Times New Roman" w:hAnsi="Times New Roman"/>
          <w:sz w:val="28"/>
          <w:szCs w:val="28"/>
        </w:rPr>
        <w:t>го</w:t>
      </w:r>
      <w:r w:rsidRPr="00291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r w:rsidRPr="0029105A">
        <w:rPr>
          <w:rFonts w:ascii="Times New Roman" w:hAnsi="Times New Roman"/>
          <w:sz w:val="28"/>
          <w:szCs w:val="28"/>
        </w:rPr>
        <w:t xml:space="preserve">, подлежат ввозу </w:t>
      </w:r>
      <w:r w:rsidR="001E074B" w:rsidRPr="007E1175">
        <w:rPr>
          <w:rFonts w:ascii="Times New Roman" w:hAnsi="Times New Roman"/>
          <w:sz w:val="28"/>
          <w:szCs w:val="28"/>
        </w:rPr>
        <w:t xml:space="preserve">на территорию </w:t>
      </w:r>
      <w:r w:rsidRPr="0029105A">
        <w:rPr>
          <w:rFonts w:ascii="Times New Roman" w:hAnsi="Times New Roman"/>
          <w:sz w:val="28"/>
          <w:szCs w:val="28"/>
        </w:rPr>
        <w:t>Российск</w:t>
      </w:r>
      <w:r w:rsidR="001E074B">
        <w:rPr>
          <w:rFonts w:ascii="Times New Roman" w:hAnsi="Times New Roman"/>
          <w:sz w:val="28"/>
          <w:szCs w:val="28"/>
        </w:rPr>
        <w:t>ой</w:t>
      </w:r>
      <w:r w:rsidRPr="0029105A">
        <w:rPr>
          <w:rFonts w:ascii="Times New Roman" w:hAnsi="Times New Roman"/>
          <w:sz w:val="28"/>
          <w:szCs w:val="28"/>
        </w:rPr>
        <w:t xml:space="preserve"> Федераци</w:t>
      </w:r>
      <w:r w:rsidR="001E074B">
        <w:rPr>
          <w:rFonts w:ascii="Times New Roman" w:hAnsi="Times New Roman"/>
          <w:sz w:val="28"/>
          <w:szCs w:val="28"/>
        </w:rPr>
        <w:t>и</w:t>
      </w:r>
      <w:r w:rsidRPr="0029105A">
        <w:rPr>
          <w:rFonts w:ascii="Times New Roman" w:hAnsi="Times New Roman"/>
          <w:sz w:val="28"/>
          <w:szCs w:val="28"/>
        </w:rPr>
        <w:t xml:space="preserve"> не позднее тридцати рабочих дней со дня </w:t>
      </w:r>
      <w:r>
        <w:rPr>
          <w:rFonts w:ascii="Times New Roman" w:hAnsi="Times New Roman"/>
          <w:sz w:val="28"/>
          <w:szCs w:val="28"/>
        </w:rPr>
        <w:t>их получения</w:t>
      </w:r>
      <w:r w:rsidRPr="0029105A">
        <w:rPr>
          <w:rFonts w:ascii="Times New Roman" w:hAnsi="Times New Roman"/>
          <w:sz w:val="28"/>
          <w:szCs w:val="28"/>
        </w:rPr>
        <w:t xml:space="preserve"> с соблюдением требований права </w:t>
      </w:r>
      <w:r w:rsidR="00816234" w:rsidRPr="000507D3">
        <w:rPr>
          <w:rStyle w:val="CharStyle17"/>
          <w:rFonts w:ascii="Times New Roman" w:hAnsi="Times New Roman"/>
          <w:color w:val="000000"/>
          <w:sz w:val="28"/>
          <w:szCs w:val="28"/>
        </w:rPr>
        <w:t>Евразийского экономического союза</w:t>
      </w:r>
      <w:r w:rsidRPr="0029105A">
        <w:rPr>
          <w:rFonts w:ascii="Times New Roman" w:hAnsi="Times New Roman"/>
          <w:sz w:val="28"/>
          <w:szCs w:val="28"/>
        </w:rPr>
        <w:t xml:space="preserve"> и законодательства Российской Федера</w:t>
      </w:r>
      <w:r>
        <w:rPr>
          <w:rFonts w:ascii="Times New Roman" w:hAnsi="Times New Roman"/>
          <w:sz w:val="28"/>
          <w:szCs w:val="28"/>
        </w:rPr>
        <w:t>ции о таможенном регулировании и</w:t>
      </w:r>
      <w:r w:rsidRPr="0029105A">
        <w:rPr>
          <w:rFonts w:ascii="Times New Roman" w:hAnsi="Times New Roman"/>
          <w:sz w:val="28"/>
          <w:szCs w:val="28"/>
        </w:rPr>
        <w:t xml:space="preserve"> последующему зачислению на банковский счет в уполномоченном банке </w:t>
      </w:r>
      <w:r>
        <w:rPr>
          <w:rFonts w:ascii="Times New Roman" w:hAnsi="Times New Roman"/>
          <w:sz w:val="28"/>
          <w:szCs w:val="28"/>
        </w:rPr>
        <w:t>р</w:t>
      </w:r>
      <w:r w:rsidRPr="00325E4C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а</w:t>
      </w:r>
      <w:r w:rsidRPr="00325E4C">
        <w:rPr>
          <w:rFonts w:ascii="Times New Roman" w:hAnsi="Times New Roman"/>
          <w:sz w:val="28"/>
          <w:szCs w:val="28"/>
        </w:rPr>
        <w:t xml:space="preserve"> – участник</w:t>
      </w:r>
      <w:r>
        <w:rPr>
          <w:rFonts w:ascii="Times New Roman" w:hAnsi="Times New Roman"/>
          <w:sz w:val="28"/>
          <w:szCs w:val="28"/>
        </w:rPr>
        <w:t>а</w:t>
      </w:r>
      <w:r w:rsidRPr="00325E4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нешнеэкономической деятельности </w:t>
      </w:r>
      <w:r w:rsidRPr="0029105A">
        <w:rPr>
          <w:rFonts w:ascii="Times New Roman" w:hAnsi="Times New Roman"/>
          <w:sz w:val="28"/>
          <w:szCs w:val="28"/>
        </w:rPr>
        <w:t xml:space="preserve">не позднее семи </w:t>
      </w:r>
      <w:r w:rsidRPr="0029105A">
        <w:rPr>
          <w:rFonts w:ascii="Times New Roman" w:hAnsi="Times New Roman"/>
          <w:sz w:val="28"/>
          <w:szCs w:val="28"/>
        </w:rPr>
        <w:lastRenderedPageBreak/>
        <w:t xml:space="preserve">рабочих дней со дня ввоза наличных денежных средств </w:t>
      </w:r>
      <w:r w:rsidR="001E074B" w:rsidRPr="007E1175">
        <w:rPr>
          <w:rFonts w:ascii="Times New Roman" w:hAnsi="Times New Roman"/>
          <w:sz w:val="28"/>
          <w:szCs w:val="28"/>
        </w:rPr>
        <w:t xml:space="preserve">на территорию </w:t>
      </w:r>
      <w:r w:rsidRPr="007E1175">
        <w:rPr>
          <w:rFonts w:ascii="Times New Roman" w:hAnsi="Times New Roman"/>
          <w:sz w:val="28"/>
          <w:szCs w:val="28"/>
        </w:rPr>
        <w:t xml:space="preserve"> </w:t>
      </w:r>
      <w:r w:rsidRPr="0029105A">
        <w:rPr>
          <w:rFonts w:ascii="Times New Roman" w:hAnsi="Times New Roman"/>
          <w:sz w:val="28"/>
          <w:szCs w:val="28"/>
        </w:rPr>
        <w:t>Российск</w:t>
      </w:r>
      <w:r w:rsidR="001E074B">
        <w:rPr>
          <w:rFonts w:ascii="Times New Roman" w:hAnsi="Times New Roman"/>
          <w:sz w:val="28"/>
          <w:szCs w:val="28"/>
        </w:rPr>
        <w:t>ой</w:t>
      </w:r>
      <w:r w:rsidRPr="0029105A">
        <w:rPr>
          <w:rFonts w:ascii="Times New Roman" w:hAnsi="Times New Roman"/>
          <w:sz w:val="28"/>
          <w:szCs w:val="28"/>
        </w:rPr>
        <w:t xml:space="preserve"> Федераци</w:t>
      </w:r>
      <w:r w:rsidR="001E07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305B4" w:rsidRPr="00DF0DB8" w:rsidRDefault="00E305B4" w:rsidP="00A744E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ind w:left="0" w:firstLine="68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19D">
        <w:rPr>
          <w:rFonts w:ascii="Times New Roman" w:hAnsi="Times New Roman"/>
          <w:sz w:val="28"/>
          <w:szCs w:val="28"/>
        </w:rPr>
        <w:t xml:space="preserve">Резидент – участник внешнеэкономической деятельности осуществляет обязательную продажу иностранной валюты, зачисленной в соответствии с абзацем вторым пункта </w:t>
      </w:r>
      <w:r w:rsidR="00BF419D">
        <w:rPr>
          <w:rFonts w:ascii="Times New Roman" w:hAnsi="Times New Roman"/>
          <w:sz w:val="28"/>
          <w:szCs w:val="28"/>
        </w:rPr>
        <w:t xml:space="preserve">1 настоящего </w:t>
      </w:r>
      <w:r w:rsidR="00877378">
        <w:rPr>
          <w:rFonts w:ascii="Times New Roman" w:hAnsi="Times New Roman"/>
          <w:sz w:val="28"/>
          <w:szCs w:val="28"/>
        </w:rPr>
        <w:t>У</w:t>
      </w:r>
      <w:r w:rsidR="008F3EC6">
        <w:rPr>
          <w:rFonts w:ascii="Times New Roman" w:hAnsi="Times New Roman"/>
          <w:sz w:val="28"/>
          <w:szCs w:val="28"/>
        </w:rPr>
        <w:t>каза</w:t>
      </w:r>
      <w:r w:rsidR="00BF419D">
        <w:rPr>
          <w:rFonts w:ascii="Times New Roman" w:hAnsi="Times New Roman"/>
          <w:sz w:val="28"/>
          <w:szCs w:val="28"/>
        </w:rPr>
        <w:t xml:space="preserve"> </w:t>
      </w:r>
      <w:r w:rsidRPr="00BF419D">
        <w:rPr>
          <w:rFonts w:ascii="Times New Roman" w:hAnsi="Times New Roman"/>
          <w:sz w:val="28"/>
          <w:szCs w:val="28"/>
        </w:rPr>
        <w:t>на банковские счета в уполномоченных банках, в сроки и размере, установленные пунктом 2 Указа Президента Российской Федерации от 28 февраля 2022 г</w:t>
      </w:r>
      <w:r w:rsidR="004B38EE">
        <w:rPr>
          <w:rFonts w:ascii="Times New Roman" w:hAnsi="Times New Roman"/>
          <w:sz w:val="28"/>
          <w:szCs w:val="28"/>
        </w:rPr>
        <w:t>ода</w:t>
      </w:r>
      <w:r w:rsidRPr="00BF419D">
        <w:rPr>
          <w:rFonts w:ascii="Times New Roman" w:hAnsi="Times New Roman"/>
          <w:sz w:val="28"/>
          <w:szCs w:val="28"/>
        </w:rPr>
        <w:t xml:space="preserve"> № 79 </w:t>
      </w:r>
      <w:r w:rsidR="00877378">
        <w:rPr>
          <w:rFonts w:ascii="Times New Roman" w:hAnsi="Times New Roman"/>
          <w:sz w:val="28"/>
          <w:szCs w:val="28"/>
        </w:rPr>
        <w:t xml:space="preserve">            </w:t>
      </w:r>
      <w:r w:rsidRPr="00BF419D">
        <w:rPr>
          <w:rFonts w:ascii="Times New Roman" w:hAnsi="Times New Roman"/>
          <w:sz w:val="28"/>
          <w:szCs w:val="28"/>
        </w:rPr>
        <w:t xml:space="preserve">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с учетом подпункта «а» пункта 4, а также подпункта «а» </w:t>
      </w:r>
      <w:r w:rsidR="00BF419D">
        <w:rPr>
          <w:rFonts w:ascii="Times New Roman" w:hAnsi="Times New Roman"/>
          <w:sz w:val="28"/>
          <w:szCs w:val="28"/>
        </w:rPr>
        <w:t xml:space="preserve"> </w:t>
      </w:r>
      <w:r w:rsidRPr="00BF419D">
        <w:rPr>
          <w:rFonts w:ascii="Times New Roman" w:hAnsi="Times New Roman"/>
          <w:sz w:val="28"/>
          <w:szCs w:val="28"/>
        </w:rPr>
        <w:t xml:space="preserve">пункта 9 Указа Президента Российской Федерации </w:t>
      </w:r>
      <w:r w:rsidRPr="00BF419D">
        <w:rPr>
          <w:rFonts w:ascii="Times New Roman" w:hAnsi="Times New Roman" w:cs="Times New Roman"/>
          <w:sz w:val="28"/>
          <w:szCs w:val="28"/>
        </w:rPr>
        <w:t>18 марта 2022 г</w:t>
      </w:r>
      <w:r w:rsidR="004B38EE">
        <w:rPr>
          <w:rFonts w:ascii="Times New Roman" w:hAnsi="Times New Roman" w:cs="Times New Roman"/>
          <w:sz w:val="28"/>
          <w:szCs w:val="28"/>
        </w:rPr>
        <w:t>ода</w:t>
      </w:r>
      <w:r w:rsidRPr="00BF419D">
        <w:rPr>
          <w:rFonts w:ascii="Times New Roman" w:hAnsi="Times New Roman" w:cs="Times New Roman"/>
          <w:sz w:val="28"/>
          <w:szCs w:val="28"/>
        </w:rPr>
        <w:t xml:space="preserve"> № 126 </w:t>
      </w:r>
      <w:r w:rsidR="00BF419D">
        <w:rPr>
          <w:rFonts w:ascii="Times New Roman" w:hAnsi="Times New Roman" w:cs="Times New Roman"/>
          <w:sz w:val="28"/>
          <w:szCs w:val="28"/>
        </w:rPr>
        <w:t xml:space="preserve"> </w:t>
      </w:r>
      <w:r w:rsidRPr="00BF419D">
        <w:rPr>
          <w:rFonts w:ascii="Times New Roman" w:hAnsi="Times New Roman" w:cs="Times New Roman"/>
          <w:sz w:val="28"/>
          <w:szCs w:val="28"/>
        </w:rPr>
        <w:t>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регулирования»</w:t>
      </w:r>
      <w:r w:rsidRPr="00BF419D">
        <w:rPr>
          <w:rFonts w:ascii="Times New Roman" w:hAnsi="Times New Roman"/>
          <w:sz w:val="28"/>
          <w:szCs w:val="28"/>
        </w:rPr>
        <w:t>.</w:t>
      </w:r>
    </w:p>
    <w:p w:rsidR="008F3EC6" w:rsidRDefault="00C6032B" w:rsidP="00A744EA">
      <w:pPr>
        <w:spacing w:after="0" w:line="360" w:lineRule="atLeast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F0DB8" w:rsidRPr="00C6032B">
        <w:rPr>
          <w:rFonts w:ascii="Times New Roman" w:hAnsi="Times New Roman"/>
          <w:sz w:val="28"/>
          <w:szCs w:val="28"/>
        </w:rPr>
        <w:t xml:space="preserve">Резидент – участник внешнеэкономической деятельности при зачислении на свой банковский счет в уполномоченном банке наличных денежных средств, указанных в абзаце первом пункта 1 настоящего </w:t>
      </w:r>
      <w:r w:rsidR="007E1175">
        <w:rPr>
          <w:rFonts w:ascii="Times New Roman" w:hAnsi="Times New Roman"/>
          <w:sz w:val="28"/>
          <w:szCs w:val="28"/>
        </w:rPr>
        <w:t>У</w:t>
      </w:r>
      <w:r w:rsidR="008F3EC6">
        <w:rPr>
          <w:rFonts w:ascii="Times New Roman" w:hAnsi="Times New Roman"/>
          <w:sz w:val="28"/>
          <w:szCs w:val="28"/>
        </w:rPr>
        <w:t>каза</w:t>
      </w:r>
      <w:r w:rsidR="00DF0DB8" w:rsidRPr="00C6032B">
        <w:rPr>
          <w:rFonts w:ascii="Times New Roman" w:hAnsi="Times New Roman"/>
          <w:sz w:val="28"/>
          <w:szCs w:val="28"/>
        </w:rPr>
        <w:t xml:space="preserve">, представляет в уполномоченный банк информацию о декларациях на товары, поданных в отношении ввезенных в Российскую Федерацию наличных денежных средств в соответствии с абзацем </w:t>
      </w:r>
      <w:r w:rsidR="008F3EC6" w:rsidRPr="00C6032B">
        <w:rPr>
          <w:rFonts w:ascii="Times New Roman" w:hAnsi="Times New Roman"/>
          <w:sz w:val="28"/>
          <w:szCs w:val="28"/>
        </w:rPr>
        <w:t xml:space="preserve">вторым </w:t>
      </w:r>
      <w:r w:rsidR="00D666E9" w:rsidRPr="00C6032B">
        <w:rPr>
          <w:rFonts w:ascii="Times New Roman" w:hAnsi="Times New Roman"/>
          <w:sz w:val="28"/>
          <w:szCs w:val="28"/>
        </w:rPr>
        <w:t xml:space="preserve">пункта 1 </w:t>
      </w:r>
      <w:r w:rsidR="00DF0DB8" w:rsidRPr="00C6032B">
        <w:rPr>
          <w:rFonts w:ascii="Times New Roman" w:hAnsi="Times New Roman"/>
          <w:sz w:val="28"/>
          <w:szCs w:val="28"/>
        </w:rPr>
        <w:t xml:space="preserve">настоящего </w:t>
      </w:r>
      <w:r w:rsidR="00877378">
        <w:rPr>
          <w:rFonts w:ascii="Times New Roman" w:hAnsi="Times New Roman"/>
          <w:sz w:val="28"/>
          <w:szCs w:val="28"/>
        </w:rPr>
        <w:t>У</w:t>
      </w:r>
      <w:r w:rsidR="008F3EC6">
        <w:rPr>
          <w:rFonts w:ascii="Times New Roman" w:hAnsi="Times New Roman"/>
          <w:sz w:val="28"/>
          <w:szCs w:val="28"/>
        </w:rPr>
        <w:t>каза</w:t>
      </w:r>
      <w:r w:rsidR="00DF0DB8" w:rsidRPr="00C6032B">
        <w:rPr>
          <w:rFonts w:ascii="Times New Roman" w:hAnsi="Times New Roman"/>
          <w:sz w:val="28"/>
          <w:szCs w:val="28"/>
        </w:rPr>
        <w:t>.</w:t>
      </w:r>
      <w:r w:rsidR="008F3EC6">
        <w:rPr>
          <w:rFonts w:ascii="Times New Roman" w:hAnsi="Times New Roman"/>
          <w:sz w:val="28"/>
          <w:szCs w:val="28"/>
        </w:rPr>
        <w:t xml:space="preserve">   </w:t>
      </w:r>
    </w:p>
    <w:p w:rsidR="00DF0DB8" w:rsidRPr="007E1175" w:rsidRDefault="008F3EC6" w:rsidP="00A744EA">
      <w:pPr>
        <w:spacing w:after="0" w:line="360" w:lineRule="atLeast"/>
        <w:ind w:firstLine="686"/>
        <w:jc w:val="both"/>
        <w:rPr>
          <w:rFonts w:ascii="Times New Roman" w:hAnsi="Times New Roman"/>
          <w:sz w:val="28"/>
          <w:szCs w:val="28"/>
        </w:rPr>
      </w:pPr>
      <w:r w:rsidRPr="007E1175">
        <w:rPr>
          <w:rFonts w:ascii="Times New Roman" w:hAnsi="Times New Roman"/>
          <w:sz w:val="28"/>
          <w:szCs w:val="28"/>
        </w:rPr>
        <w:t xml:space="preserve">4. Настоящий Указ вступает в силу со дня его официального опубликования.                                                                                                                                             </w:t>
      </w:r>
    </w:p>
    <w:p w:rsidR="000507D3" w:rsidRPr="000507D3" w:rsidRDefault="000507D3" w:rsidP="00A744EA">
      <w:pPr>
        <w:pStyle w:val="Style2"/>
        <w:shd w:val="clear" w:color="auto" w:fill="auto"/>
        <w:spacing w:before="6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harStyle17"/>
          <w:rFonts w:ascii="Times New Roman" w:hAnsi="Times New Roman"/>
          <w:color w:val="000000"/>
          <w:sz w:val="28"/>
          <w:szCs w:val="28"/>
        </w:rPr>
        <w:t xml:space="preserve">        </w:t>
      </w:r>
      <w:r w:rsidRPr="000507D3">
        <w:rPr>
          <w:rStyle w:val="CharStyle17"/>
          <w:rFonts w:ascii="Times New Roman" w:hAnsi="Times New Roman"/>
          <w:color w:val="000000"/>
          <w:sz w:val="28"/>
          <w:szCs w:val="28"/>
        </w:rPr>
        <w:t>Президент</w:t>
      </w:r>
    </w:p>
    <w:p w:rsidR="008F3EC6" w:rsidRDefault="000507D3" w:rsidP="00A744EA">
      <w:pPr>
        <w:pStyle w:val="Style2"/>
        <w:shd w:val="clear" w:color="auto" w:fill="auto"/>
        <w:tabs>
          <w:tab w:val="right" w:pos="8650"/>
          <w:tab w:val="right" w:pos="9567"/>
        </w:tabs>
        <w:spacing w:before="0" w:after="960" w:line="240" w:lineRule="auto"/>
        <w:jc w:val="both"/>
        <w:rPr>
          <w:rStyle w:val="CharStyle17"/>
          <w:rFonts w:ascii="Times New Roman" w:hAnsi="Times New Roman"/>
          <w:color w:val="000000"/>
          <w:sz w:val="28"/>
          <w:szCs w:val="28"/>
        </w:rPr>
      </w:pPr>
      <w:r>
        <w:rPr>
          <w:rStyle w:val="CharStyle17"/>
          <w:rFonts w:ascii="Times New Roman" w:hAnsi="Times New Roman"/>
          <w:color w:val="000000"/>
          <w:sz w:val="28"/>
          <w:szCs w:val="28"/>
        </w:rPr>
        <w:t xml:space="preserve">Российской Федерации                                                                     </w:t>
      </w:r>
      <w:r w:rsidR="00A744EA">
        <w:rPr>
          <w:rStyle w:val="CharStyle17"/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Style w:val="CharStyle17"/>
          <w:rFonts w:ascii="Times New Roman" w:hAnsi="Times New Roman"/>
          <w:color w:val="000000"/>
          <w:sz w:val="28"/>
          <w:szCs w:val="28"/>
        </w:rPr>
        <w:t xml:space="preserve"> </w:t>
      </w:r>
      <w:r w:rsidRPr="000507D3">
        <w:rPr>
          <w:rStyle w:val="CharStyle17"/>
          <w:rFonts w:ascii="Times New Roman" w:hAnsi="Times New Roman"/>
          <w:color w:val="000000"/>
          <w:sz w:val="28"/>
          <w:szCs w:val="28"/>
        </w:rPr>
        <w:t>В.</w:t>
      </w:r>
      <w:r w:rsidRPr="000507D3">
        <w:rPr>
          <w:rStyle w:val="CharStyle17"/>
          <w:rFonts w:ascii="Times New Roman" w:hAnsi="Times New Roman"/>
          <w:color w:val="000000"/>
          <w:sz w:val="28"/>
          <w:szCs w:val="28"/>
        </w:rPr>
        <w:tab/>
        <w:t>Путин</w:t>
      </w:r>
    </w:p>
    <w:p w:rsidR="008F3EC6" w:rsidRPr="009707A4" w:rsidRDefault="008F3EC6" w:rsidP="003B6649">
      <w:pPr>
        <w:pStyle w:val="Style2"/>
        <w:shd w:val="clear" w:color="auto" w:fill="auto"/>
        <w:tabs>
          <w:tab w:val="right" w:pos="8650"/>
          <w:tab w:val="right" w:pos="9567"/>
        </w:tabs>
        <w:spacing w:before="0" w:after="72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harStyle17"/>
          <w:rFonts w:ascii="Times New Roman" w:hAnsi="Times New Roman"/>
          <w:color w:val="000000"/>
          <w:sz w:val="28"/>
          <w:szCs w:val="28"/>
        </w:rPr>
        <w:t>Москва, Кремль</w:t>
      </w:r>
      <w:bookmarkStart w:id="1" w:name="_GoBack"/>
      <w:bookmarkEnd w:id="1"/>
    </w:p>
    <w:sectPr w:rsidR="008F3EC6" w:rsidRPr="009707A4" w:rsidSect="008F3EC6">
      <w:headerReference w:type="default" r:id="rId8"/>
      <w:footerReference w:type="first" r:id="rId9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B6" w:rsidRDefault="006C58B6" w:rsidP="00C14570">
      <w:pPr>
        <w:spacing w:after="0" w:line="240" w:lineRule="auto"/>
      </w:pPr>
      <w:r>
        <w:separator/>
      </w:r>
    </w:p>
  </w:endnote>
  <w:endnote w:type="continuationSeparator" w:id="0">
    <w:p w:rsidR="006C58B6" w:rsidRDefault="006C58B6" w:rsidP="00C1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BB" w:rsidRDefault="00DF64BB">
    <w:pPr>
      <w:pStyle w:val="a5"/>
      <w:jc w:val="center"/>
    </w:pPr>
  </w:p>
  <w:p w:rsidR="00DF64BB" w:rsidRDefault="00DF64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B6" w:rsidRDefault="006C58B6" w:rsidP="00C14570">
      <w:pPr>
        <w:spacing w:after="0" w:line="240" w:lineRule="auto"/>
      </w:pPr>
      <w:r>
        <w:separator/>
      </w:r>
    </w:p>
  </w:footnote>
  <w:footnote w:type="continuationSeparator" w:id="0">
    <w:p w:rsidR="006C58B6" w:rsidRDefault="006C58B6" w:rsidP="00C1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301789"/>
      <w:docPartObj>
        <w:docPartGallery w:val="Page Numbers (Top of Page)"/>
        <w:docPartUnique/>
      </w:docPartObj>
    </w:sdtPr>
    <w:sdtEndPr/>
    <w:sdtContent>
      <w:p w:rsidR="00340AA9" w:rsidRDefault="00DF64BB">
        <w:pPr>
          <w:pStyle w:val="a3"/>
          <w:jc w:val="center"/>
        </w:pPr>
        <w:r>
          <w:t>2</w:t>
        </w:r>
      </w:p>
    </w:sdtContent>
  </w:sdt>
  <w:p w:rsidR="00340AA9" w:rsidRDefault="00340A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AF46890"/>
    <w:multiLevelType w:val="hybridMultilevel"/>
    <w:tmpl w:val="421A6FAE"/>
    <w:lvl w:ilvl="0" w:tplc="36E43E44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2A0D71"/>
    <w:multiLevelType w:val="hybridMultilevel"/>
    <w:tmpl w:val="9F7855F0"/>
    <w:lvl w:ilvl="0" w:tplc="B1E05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3B4689"/>
    <w:multiLevelType w:val="hybridMultilevel"/>
    <w:tmpl w:val="C6BEE992"/>
    <w:lvl w:ilvl="0" w:tplc="A290D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E77557"/>
    <w:multiLevelType w:val="hybridMultilevel"/>
    <w:tmpl w:val="958450E2"/>
    <w:lvl w:ilvl="0" w:tplc="12828D20">
      <w:start w:val="1"/>
      <w:numFmt w:val="decimal"/>
      <w:lvlText w:val="%1."/>
      <w:lvlJc w:val="left"/>
      <w:pPr>
        <w:ind w:left="1100" w:hanging="360"/>
      </w:pPr>
      <w:rPr>
        <w:rFonts w:asciiTheme="minorHAnsi" w:eastAsia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6A980E16"/>
    <w:multiLevelType w:val="hybridMultilevel"/>
    <w:tmpl w:val="58842E82"/>
    <w:lvl w:ilvl="0" w:tplc="286C2BC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82"/>
    <w:rsid w:val="00005E16"/>
    <w:rsid w:val="00026A10"/>
    <w:rsid w:val="00030173"/>
    <w:rsid w:val="00033FBB"/>
    <w:rsid w:val="000425CE"/>
    <w:rsid w:val="000507D3"/>
    <w:rsid w:val="0006581F"/>
    <w:rsid w:val="00070890"/>
    <w:rsid w:val="00070E94"/>
    <w:rsid w:val="000955E5"/>
    <w:rsid w:val="000A1C7C"/>
    <w:rsid w:val="000A2887"/>
    <w:rsid w:val="000B7123"/>
    <w:rsid w:val="000D3F45"/>
    <w:rsid w:val="00102D25"/>
    <w:rsid w:val="00106B60"/>
    <w:rsid w:val="0011106D"/>
    <w:rsid w:val="00112031"/>
    <w:rsid w:val="00112BC9"/>
    <w:rsid w:val="00117CC7"/>
    <w:rsid w:val="0012102E"/>
    <w:rsid w:val="00132846"/>
    <w:rsid w:val="00143696"/>
    <w:rsid w:val="00145085"/>
    <w:rsid w:val="00156603"/>
    <w:rsid w:val="00157AA0"/>
    <w:rsid w:val="00164C87"/>
    <w:rsid w:val="00166828"/>
    <w:rsid w:val="00175AAC"/>
    <w:rsid w:val="001940A5"/>
    <w:rsid w:val="001C38C2"/>
    <w:rsid w:val="001D4C3F"/>
    <w:rsid w:val="001E074B"/>
    <w:rsid w:val="001E0AA4"/>
    <w:rsid w:val="001E6504"/>
    <w:rsid w:val="001F56D3"/>
    <w:rsid w:val="001F5B07"/>
    <w:rsid w:val="00207070"/>
    <w:rsid w:val="0021393E"/>
    <w:rsid w:val="00214E13"/>
    <w:rsid w:val="00217309"/>
    <w:rsid w:val="00217E6D"/>
    <w:rsid w:val="00225DE2"/>
    <w:rsid w:val="00260B4B"/>
    <w:rsid w:val="00266398"/>
    <w:rsid w:val="00271F1B"/>
    <w:rsid w:val="00280750"/>
    <w:rsid w:val="00292BF2"/>
    <w:rsid w:val="002930F8"/>
    <w:rsid w:val="002947C2"/>
    <w:rsid w:val="002971D7"/>
    <w:rsid w:val="002A0C6A"/>
    <w:rsid w:val="002A24D5"/>
    <w:rsid w:val="002C0499"/>
    <w:rsid w:val="002C4E6C"/>
    <w:rsid w:val="002F3518"/>
    <w:rsid w:val="003067C3"/>
    <w:rsid w:val="00315CD8"/>
    <w:rsid w:val="00321436"/>
    <w:rsid w:val="0032165E"/>
    <w:rsid w:val="00321EE4"/>
    <w:rsid w:val="003227B7"/>
    <w:rsid w:val="003248E8"/>
    <w:rsid w:val="0033302D"/>
    <w:rsid w:val="00340AA9"/>
    <w:rsid w:val="0036692B"/>
    <w:rsid w:val="003A53E3"/>
    <w:rsid w:val="003B14A5"/>
    <w:rsid w:val="003B6649"/>
    <w:rsid w:val="003B7F41"/>
    <w:rsid w:val="003D45BA"/>
    <w:rsid w:val="003D7DC7"/>
    <w:rsid w:val="003F0D6D"/>
    <w:rsid w:val="004034F8"/>
    <w:rsid w:val="00405C6D"/>
    <w:rsid w:val="00432622"/>
    <w:rsid w:val="004334FA"/>
    <w:rsid w:val="0043524A"/>
    <w:rsid w:val="0043556B"/>
    <w:rsid w:val="00441F52"/>
    <w:rsid w:val="0045296D"/>
    <w:rsid w:val="00457BF0"/>
    <w:rsid w:val="004620D1"/>
    <w:rsid w:val="004635C2"/>
    <w:rsid w:val="00464E5B"/>
    <w:rsid w:val="00485D3C"/>
    <w:rsid w:val="00496149"/>
    <w:rsid w:val="00496EFF"/>
    <w:rsid w:val="004B38EE"/>
    <w:rsid w:val="004B42B4"/>
    <w:rsid w:val="004C0967"/>
    <w:rsid w:val="004D45E3"/>
    <w:rsid w:val="004D7726"/>
    <w:rsid w:val="004E1636"/>
    <w:rsid w:val="004F4707"/>
    <w:rsid w:val="00524982"/>
    <w:rsid w:val="005340E8"/>
    <w:rsid w:val="00544850"/>
    <w:rsid w:val="0056074F"/>
    <w:rsid w:val="00560A7A"/>
    <w:rsid w:val="00562928"/>
    <w:rsid w:val="00567FCE"/>
    <w:rsid w:val="00584F1E"/>
    <w:rsid w:val="005852BB"/>
    <w:rsid w:val="00586632"/>
    <w:rsid w:val="005C09FE"/>
    <w:rsid w:val="005D4A92"/>
    <w:rsid w:val="005D66FA"/>
    <w:rsid w:val="005F05BA"/>
    <w:rsid w:val="00611B7D"/>
    <w:rsid w:val="00621066"/>
    <w:rsid w:val="006218E6"/>
    <w:rsid w:val="00630F8B"/>
    <w:rsid w:val="0063491B"/>
    <w:rsid w:val="006371B8"/>
    <w:rsid w:val="006453A6"/>
    <w:rsid w:val="00646F7E"/>
    <w:rsid w:val="0064728F"/>
    <w:rsid w:val="00655685"/>
    <w:rsid w:val="00661FBE"/>
    <w:rsid w:val="00662815"/>
    <w:rsid w:val="00670B76"/>
    <w:rsid w:val="00684555"/>
    <w:rsid w:val="006C58B6"/>
    <w:rsid w:val="006F3647"/>
    <w:rsid w:val="00703959"/>
    <w:rsid w:val="007220C1"/>
    <w:rsid w:val="00727F38"/>
    <w:rsid w:val="00746B84"/>
    <w:rsid w:val="007471A8"/>
    <w:rsid w:val="0075238E"/>
    <w:rsid w:val="00753969"/>
    <w:rsid w:val="00756EE6"/>
    <w:rsid w:val="00772411"/>
    <w:rsid w:val="00780F24"/>
    <w:rsid w:val="0079272E"/>
    <w:rsid w:val="00792DF9"/>
    <w:rsid w:val="007B1028"/>
    <w:rsid w:val="007B2518"/>
    <w:rsid w:val="007C286B"/>
    <w:rsid w:val="007E1175"/>
    <w:rsid w:val="007E632A"/>
    <w:rsid w:val="007F38C3"/>
    <w:rsid w:val="0080188D"/>
    <w:rsid w:val="00816234"/>
    <w:rsid w:val="00821D75"/>
    <w:rsid w:val="00824653"/>
    <w:rsid w:val="00834E01"/>
    <w:rsid w:val="008373BC"/>
    <w:rsid w:val="0086391C"/>
    <w:rsid w:val="00877378"/>
    <w:rsid w:val="00885E21"/>
    <w:rsid w:val="008959E0"/>
    <w:rsid w:val="0089635D"/>
    <w:rsid w:val="008A76CC"/>
    <w:rsid w:val="008B47DB"/>
    <w:rsid w:val="008C62AB"/>
    <w:rsid w:val="008F3EC6"/>
    <w:rsid w:val="008F6C90"/>
    <w:rsid w:val="00902AAA"/>
    <w:rsid w:val="009219F1"/>
    <w:rsid w:val="0094750C"/>
    <w:rsid w:val="009500EB"/>
    <w:rsid w:val="0095632C"/>
    <w:rsid w:val="009707A4"/>
    <w:rsid w:val="00975D96"/>
    <w:rsid w:val="00994217"/>
    <w:rsid w:val="009B320A"/>
    <w:rsid w:val="009C3F14"/>
    <w:rsid w:val="009E6CE2"/>
    <w:rsid w:val="00A04C9E"/>
    <w:rsid w:val="00A178B0"/>
    <w:rsid w:val="00A342BB"/>
    <w:rsid w:val="00A42D6F"/>
    <w:rsid w:val="00A50CA3"/>
    <w:rsid w:val="00A51A67"/>
    <w:rsid w:val="00A60640"/>
    <w:rsid w:val="00A64A71"/>
    <w:rsid w:val="00A67E82"/>
    <w:rsid w:val="00A73D96"/>
    <w:rsid w:val="00A7423A"/>
    <w:rsid w:val="00A744EA"/>
    <w:rsid w:val="00A92F6B"/>
    <w:rsid w:val="00AC03F6"/>
    <w:rsid w:val="00AD054D"/>
    <w:rsid w:val="00AE0AD7"/>
    <w:rsid w:val="00AE3125"/>
    <w:rsid w:val="00AF0660"/>
    <w:rsid w:val="00AF3E9C"/>
    <w:rsid w:val="00B20111"/>
    <w:rsid w:val="00B212E6"/>
    <w:rsid w:val="00B217A3"/>
    <w:rsid w:val="00B23D69"/>
    <w:rsid w:val="00B245EF"/>
    <w:rsid w:val="00B33A36"/>
    <w:rsid w:val="00B549D0"/>
    <w:rsid w:val="00B65675"/>
    <w:rsid w:val="00B70127"/>
    <w:rsid w:val="00B808FD"/>
    <w:rsid w:val="00BB5439"/>
    <w:rsid w:val="00BF419D"/>
    <w:rsid w:val="00BF712C"/>
    <w:rsid w:val="00C036AC"/>
    <w:rsid w:val="00C1236F"/>
    <w:rsid w:val="00C14570"/>
    <w:rsid w:val="00C504E5"/>
    <w:rsid w:val="00C51C18"/>
    <w:rsid w:val="00C6032B"/>
    <w:rsid w:val="00C6134E"/>
    <w:rsid w:val="00C6730B"/>
    <w:rsid w:val="00C7095F"/>
    <w:rsid w:val="00C92914"/>
    <w:rsid w:val="00C93CCE"/>
    <w:rsid w:val="00CC2DAB"/>
    <w:rsid w:val="00CD26A3"/>
    <w:rsid w:val="00CE0AF3"/>
    <w:rsid w:val="00CF32C9"/>
    <w:rsid w:val="00CF3F53"/>
    <w:rsid w:val="00D14402"/>
    <w:rsid w:val="00D41C13"/>
    <w:rsid w:val="00D5170F"/>
    <w:rsid w:val="00D601D6"/>
    <w:rsid w:val="00D6039A"/>
    <w:rsid w:val="00D666E9"/>
    <w:rsid w:val="00D83A77"/>
    <w:rsid w:val="00D853B6"/>
    <w:rsid w:val="00DC3384"/>
    <w:rsid w:val="00DC4BDC"/>
    <w:rsid w:val="00DD4589"/>
    <w:rsid w:val="00DE0873"/>
    <w:rsid w:val="00DF0DB8"/>
    <w:rsid w:val="00DF64BB"/>
    <w:rsid w:val="00E0547E"/>
    <w:rsid w:val="00E064E1"/>
    <w:rsid w:val="00E13491"/>
    <w:rsid w:val="00E305B4"/>
    <w:rsid w:val="00E71556"/>
    <w:rsid w:val="00E76B01"/>
    <w:rsid w:val="00E8705F"/>
    <w:rsid w:val="00EB6060"/>
    <w:rsid w:val="00EE321D"/>
    <w:rsid w:val="00EF1C57"/>
    <w:rsid w:val="00F31BB0"/>
    <w:rsid w:val="00F66782"/>
    <w:rsid w:val="00F80439"/>
    <w:rsid w:val="00F915FD"/>
    <w:rsid w:val="00FA12AE"/>
    <w:rsid w:val="00FA30DD"/>
    <w:rsid w:val="00FA40CE"/>
    <w:rsid w:val="00FB67DE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976B"/>
  <w15:docId w15:val="{8914AC60-994A-44FB-B972-6CFD7920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7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570"/>
  </w:style>
  <w:style w:type="paragraph" w:styleId="a5">
    <w:name w:val="footer"/>
    <w:basedOn w:val="a"/>
    <w:link w:val="a6"/>
    <w:uiPriority w:val="99"/>
    <w:unhideWhenUsed/>
    <w:rsid w:val="00C1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570"/>
  </w:style>
  <w:style w:type="paragraph" w:styleId="a7">
    <w:name w:val="Balloon Text"/>
    <w:basedOn w:val="a"/>
    <w:link w:val="a8"/>
    <w:uiPriority w:val="99"/>
    <w:semiHidden/>
    <w:unhideWhenUsed/>
    <w:rsid w:val="000B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123"/>
    <w:rPr>
      <w:rFonts w:ascii="Tahoma" w:hAnsi="Tahoma" w:cs="Tahoma"/>
      <w:sz w:val="16"/>
      <w:szCs w:val="16"/>
    </w:rPr>
  </w:style>
  <w:style w:type="character" w:customStyle="1" w:styleId="CharStyle17">
    <w:name w:val="Char Style 17"/>
    <w:basedOn w:val="a0"/>
    <w:link w:val="Style2"/>
    <w:uiPriority w:val="99"/>
    <w:locked/>
    <w:rsid w:val="000507D3"/>
    <w:rPr>
      <w:rFonts w:cs="Times New Roman"/>
      <w:sz w:val="26"/>
      <w:szCs w:val="26"/>
      <w:shd w:val="clear" w:color="auto" w:fill="FFFFFF"/>
    </w:rPr>
  </w:style>
  <w:style w:type="character" w:customStyle="1" w:styleId="CharStyle23">
    <w:name w:val="Char Style 23"/>
    <w:basedOn w:val="a0"/>
    <w:link w:val="Style22"/>
    <w:uiPriority w:val="99"/>
    <w:locked/>
    <w:rsid w:val="000507D3"/>
    <w:rPr>
      <w:rFonts w:cs="Times New Roman"/>
      <w:sz w:val="42"/>
      <w:szCs w:val="42"/>
      <w:shd w:val="clear" w:color="auto" w:fill="FFFFFF"/>
    </w:rPr>
  </w:style>
  <w:style w:type="paragraph" w:customStyle="1" w:styleId="Style2">
    <w:name w:val="Style 2"/>
    <w:basedOn w:val="a"/>
    <w:link w:val="CharStyle17"/>
    <w:uiPriority w:val="99"/>
    <w:rsid w:val="000507D3"/>
    <w:pPr>
      <w:widowControl w:val="0"/>
      <w:shd w:val="clear" w:color="auto" w:fill="FFFFFF"/>
      <w:spacing w:before="180" w:after="480" w:line="322" w:lineRule="exact"/>
    </w:pPr>
    <w:rPr>
      <w:rFonts w:cs="Times New Roman"/>
      <w:sz w:val="26"/>
      <w:szCs w:val="26"/>
    </w:rPr>
  </w:style>
  <w:style w:type="paragraph" w:customStyle="1" w:styleId="Style22">
    <w:name w:val="Style 22"/>
    <w:basedOn w:val="a"/>
    <w:link w:val="CharStyle23"/>
    <w:uiPriority w:val="99"/>
    <w:rsid w:val="000507D3"/>
    <w:pPr>
      <w:widowControl w:val="0"/>
      <w:shd w:val="clear" w:color="auto" w:fill="FFFFFF"/>
      <w:spacing w:before="1140" w:after="240" w:line="240" w:lineRule="atLeast"/>
      <w:jc w:val="center"/>
      <w:outlineLvl w:val="0"/>
    </w:pPr>
    <w:rPr>
      <w:rFonts w:cs="Times New Roman"/>
      <w:sz w:val="42"/>
      <w:szCs w:val="42"/>
    </w:rPr>
  </w:style>
  <w:style w:type="character" w:customStyle="1" w:styleId="CharStyle24">
    <w:name w:val="Char Style 24"/>
    <w:basedOn w:val="CharStyle17"/>
    <w:uiPriority w:val="99"/>
    <w:rsid w:val="000507D3"/>
    <w:rPr>
      <w:rFonts w:cs="Times New Roman"/>
      <w:spacing w:val="70"/>
      <w:sz w:val="26"/>
      <w:szCs w:val="26"/>
      <w:u w:val="none"/>
      <w:shd w:val="clear" w:color="auto" w:fill="FFFFFF"/>
    </w:rPr>
  </w:style>
  <w:style w:type="paragraph" w:styleId="a9">
    <w:name w:val="List Paragraph"/>
    <w:basedOn w:val="a"/>
    <w:uiPriority w:val="34"/>
    <w:qFormat/>
    <w:rsid w:val="0005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DD92-BA9D-4AFA-ADA0-874ADF0F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НЕЛЛИ НИКОЛАЕВНА</dc:creator>
  <cp:lastModifiedBy>СМИРНОВА НЕЛЛИ НИКОЛАЕВНА</cp:lastModifiedBy>
  <cp:revision>7</cp:revision>
  <cp:lastPrinted>2020-08-11T13:45:00Z</cp:lastPrinted>
  <dcterms:created xsi:type="dcterms:W3CDTF">2022-03-28T10:50:00Z</dcterms:created>
  <dcterms:modified xsi:type="dcterms:W3CDTF">2022-04-27T13:36:00Z</dcterms:modified>
</cp:coreProperties>
</file>