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2" w:rsidRPr="003240D7" w:rsidRDefault="00BC2B42" w:rsidP="00AF7471">
      <w:pPr>
        <w:pStyle w:val="ConsPlusNormal"/>
        <w:spacing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Утвержден</w:t>
      </w:r>
    </w:p>
    <w:p w:rsidR="00BC2B42" w:rsidRPr="003240D7" w:rsidRDefault="00BC2B42" w:rsidP="00AF7471">
      <w:pPr>
        <w:pStyle w:val="ConsPlusNormal"/>
        <w:spacing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BC2B42" w:rsidRPr="003240D7" w:rsidRDefault="00BC2B42" w:rsidP="00AF7471">
      <w:pPr>
        <w:pStyle w:val="ConsPlusNormal"/>
        <w:spacing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2B42" w:rsidRDefault="00BC2B42" w:rsidP="00AF7471">
      <w:pPr>
        <w:pStyle w:val="ConsPlusNormal"/>
        <w:spacing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240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2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№_________</w:t>
      </w:r>
    </w:p>
    <w:p w:rsidR="00625329" w:rsidRDefault="00625329" w:rsidP="006253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71" w:rsidRDefault="00AF7471" w:rsidP="006253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перечисления обращенных в собственность Российской Федерации денежных средств на счета, открытые соответствующим территориальным органам Федерального казначейства</w:t>
      </w:r>
    </w:p>
    <w:p w:rsidR="00625329" w:rsidRPr="00625329" w:rsidRDefault="00625329" w:rsidP="006253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6253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5329" w:rsidRPr="00625329" w:rsidRDefault="00625329" w:rsidP="006253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подпунктом </w:t>
      </w:r>
      <w:r w:rsidR="002D768E">
        <w:rPr>
          <w:rFonts w:ascii="Times New Roman" w:hAnsi="Times New Roman" w:cs="Times New Roman"/>
          <w:sz w:val="28"/>
          <w:szCs w:val="28"/>
        </w:rPr>
        <w:t>«</w:t>
      </w:r>
      <w:r w:rsidRPr="00625329">
        <w:rPr>
          <w:rFonts w:ascii="Times New Roman" w:hAnsi="Times New Roman" w:cs="Times New Roman"/>
          <w:sz w:val="28"/>
          <w:szCs w:val="28"/>
        </w:rPr>
        <w:t>д</w:t>
      </w:r>
      <w:r w:rsidR="002D768E">
        <w:rPr>
          <w:rFonts w:ascii="Times New Roman" w:hAnsi="Times New Roman" w:cs="Times New Roman"/>
          <w:sz w:val="28"/>
          <w:szCs w:val="28"/>
        </w:rPr>
        <w:t>»</w:t>
      </w:r>
      <w:r w:rsidRPr="00625329">
        <w:rPr>
          <w:rFonts w:ascii="Times New Roman" w:hAnsi="Times New Roman" w:cs="Times New Roman"/>
          <w:sz w:val="28"/>
          <w:szCs w:val="28"/>
        </w:rPr>
        <w:t xml:space="preserve"> пункта 3 Положения о распоряжении имуществом, обращенным в собственность государства, утвержденного постановлением Правительства Российской Федерации от</w:t>
      </w:r>
      <w:r w:rsidR="00AF7471">
        <w:rPr>
          <w:rFonts w:ascii="Times New Roman" w:hAnsi="Times New Roman" w:cs="Times New Roman"/>
          <w:sz w:val="28"/>
          <w:szCs w:val="28"/>
        </w:rPr>
        <w:t xml:space="preserve"> </w:t>
      </w:r>
      <w:r w:rsidRPr="00625329">
        <w:rPr>
          <w:rFonts w:ascii="Times New Roman" w:hAnsi="Times New Roman" w:cs="Times New Roman"/>
          <w:sz w:val="28"/>
          <w:szCs w:val="28"/>
        </w:rPr>
        <w:t>23 сентября 2019 г. № 1238 «О распоряжении имуществом, обращенным в собственность государства», и устанавливает правила перечисления обращенных в собственность Российской Федерации денежных средств на банковских счетах и в банковских вкладах в денежных единицах Российской Федерации, иностранных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государств и международных денежных единицах, денежных знаков в виде банкнот и монет Центрального банка Российской Федерации, находящихся в обращении и являющихся законным средством наличного платежа на территории Российской Федерации, денежных знаков в виде банкнот, казначейских билетов, монет, находящихся в обращении и являющихся законным средством наличного платежа на территории соответствующего иностранного государства (группы иностранных государств), а также изымаемых либо изъятых из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обращения, но подлежащих обмену указанных денежных знаков на счета, открытые соответствующим территориальным органам Федерального казначейства.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 xml:space="preserve">Денежные средства на банковских счетах и в банковских вкладах в денежной единице Российской Федерации, а также денежные средства на банковских счетах и в банковских вкладах в денежных единицах иностранных </w:t>
      </w:r>
      <w:r w:rsidRPr="00625329">
        <w:rPr>
          <w:rFonts w:ascii="Times New Roman" w:hAnsi="Times New Roman" w:cs="Times New Roman"/>
          <w:sz w:val="28"/>
          <w:szCs w:val="28"/>
        </w:rPr>
        <w:lastRenderedPageBreak/>
        <w:t>государств и международных денежных единицах (далее - денежные средства в валюте Российской Федерации в безналичной форме, денежные средства в иностранной валюте в безналичной форме соответственно) подлежат перечислению в доход федерального бюджета на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счета, открытые соответствующим территориальным органам Федерального казначейства, в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 настоящим Порядком.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В целях обеспечения перечисления денежных средств в иностранной валюте в безналичной форме в доход федерального бюджета федеральный орган государственной власти (государственный орган), территориальный орган федерального органа государственной власти (государственного органа) принимают решение о конвертации денежных средств в иностранной валюте в безналичной форме, отличной от валюты счетов, открытых Межрегиональному операционному управлению Федерального казначейства в кредитной организации, созданной в соответствии с законодательством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Российской Федерации и имеющей право на основании лицензии Центрального банка Российской Федерации осуществлять банковские операции со средствами в иностранной валюте (далее - уполномоченный банк), на которых осуществляется учет средств федерального бюджета в иностранной валюте (далее - счета федерального бюджета в иностранной валюте).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Денежные знаки в виде банкнот и монет Центрального банка Российской Федерации, находящиеся в обращении и являющиеся законным средством наличного платежа на территории Российской Федерации, а также изымаемые либо изъятые из обращения, но подлежащие обмену указанные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денежные знаки, денежные знаки в виде банкнот, казначейских билетов, монет, находящиеся в обращении и являющиеся законным средством наличного платежа на территории соответствующего иностранного государства (группы иностранных государств), а также изымаемые либо изъятые из обращения, но подлежащие обмену указанные денежные знаки (далее - наличные денежные средства в валюте Российской Федерации, наличные денежные средства в иностранной валюте соответственно, при совместном упоминании - наличные денежные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средства) поступают в доход федерального бюджета в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 настоящим Порядком.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5. Для обеспечения поступления наличных денежных средств в доход федерального бюджета федеральный орган государственной власти (государственный орган), его территориальный орган направляют официальные запросы в Центральный банк Российской Федерации о предоставлении информации о платежном статусе наличных денежных средств.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29">
        <w:rPr>
          <w:rFonts w:ascii="Times New Roman" w:hAnsi="Times New Roman" w:cs="Times New Roman"/>
          <w:sz w:val="28"/>
          <w:szCs w:val="28"/>
        </w:rPr>
        <w:t>Наличные денежные средства, которые утратили силу законного средства платежа и обмену не подлежат, подлежат передаче в территориальный орган Федерального агентства по управлению государственным имуществом в соответствии с пунктом 3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№ 1238 «О распоряжении имуществом, обращенным в собственность государства».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В целях обеспечения поступления наличных денежных средств в иностранной валюте в доход федерального бюджета территориальный орган федерального органа государственной власти (государственного органа) принимает решение о транспортировке в центральный аппарат федерального органа государственной власти (государственного органа) наличных денежных средств в иностранной валюте с использованием услуг специальной связи по доставке банкнот по территории Российской Федерации в соответствии с законодательством Российской Федерации о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2D76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II. Перечисление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обращенных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в собственность Российской</w:t>
      </w:r>
    </w:p>
    <w:p w:rsidR="00625329" w:rsidRPr="00625329" w:rsidRDefault="00625329" w:rsidP="002D76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Федерации денежных средств в валюте Российской Федерации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7. Денежные средства в валюте Российской Федерации в безналичной форме, наличные денежные средства в валюте Российской Федерации подлежат перечислению федеральным органом государственной власти (государственным органом), его территориальным органом в доход федерального бюджета в течение трех рабочих дней со дня получения им сведений о признании указанных денежных средств собственностью Российской Федерации.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Наличные денежные средства в валюте Российской Федерации вносятся федеральным органом государственной власти (государственным органом), его территориальным органом на банковские счета, открытые территориальным органам Федерального казначейства в подразделениях Центрального банка Российской Федерации, кредитных организациях (с учетом положений законодательства Российской Федерации) и предназначенные для выдачи и внесения наличных денежных средств и осуществления расчетов по отдельным операциям, с их последующим перечислением на единый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счет федерального бюджета с указанием в </w:t>
      </w:r>
      <w:proofErr w:type="gramStart"/>
      <w:r w:rsidR="00165206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реквизитов документа - основания для признания указанных денежных средств собственностью Российской Федерации.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29">
        <w:rPr>
          <w:rFonts w:ascii="Times New Roman" w:hAnsi="Times New Roman" w:cs="Times New Roman"/>
          <w:sz w:val="28"/>
          <w:szCs w:val="28"/>
        </w:rPr>
        <w:t>Учет указанных поступлений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(далее - Порядок учета и распределения).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 xml:space="preserve">Денежные средства в валюте Российской Федерации в безналичной форме перечисляются федеральным органом государственной власти (государственным органом), его территориальным органом на казначейские счета для осуществления и отражения операций по учету и распределению поступлений, открытых соответствующим территориальным органам Федерального казначейства, в соответствии с Порядком учета и распределения с указанием в </w:t>
      </w:r>
      <w:r w:rsidR="00165206">
        <w:rPr>
          <w:rFonts w:ascii="Times New Roman" w:hAnsi="Times New Roman" w:cs="Times New Roman"/>
          <w:sz w:val="28"/>
          <w:szCs w:val="28"/>
        </w:rPr>
        <w:t>распоряжении</w:t>
      </w:r>
      <w:r w:rsidRPr="00625329">
        <w:rPr>
          <w:rFonts w:ascii="Times New Roman" w:hAnsi="Times New Roman" w:cs="Times New Roman"/>
          <w:sz w:val="28"/>
          <w:szCs w:val="28"/>
        </w:rPr>
        <w:t xml:space="preserve"> реквизитов документа - основания для признания указанных денежных средств собственностью Российской Федерации.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7B" w:rsidRDefault="0075107B" w:rsidP="002D76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2D76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329">
        <w:rPr>
          <w:rFonts w:ascii="Times New Roman" w:hAnsi="Times New Roman" w:cs="Times New Roman"/>
          <w:sz w:val="28"/>
          <w:szCs w:val="28"/>
        </w:rPr>
        <w:t xml:space="preserve">III. Перечисление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обращенных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в собственность Российской</w:t>
      </w:r>
    </w:p>
    <w:p w:rsidR="00625329" w:rsidRPr="00625329" w:rsidRDefault="00625329" w:rsidP="002D76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Федерации денежных средств в иностранной валюте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10. Денежные средства в иностранной валюте в безналичной форме подлежат перечислению федеральным органом государственной власти (государственным органом), его территориальным органом на счета федерального бюджета в иностранной валюте в валюте таких счетов в соответствии с настоящим Порядком.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Денежные средства в иностранной валюте в безналичной форме подлежат перечислению федеральным органом государственной власти (государственным органом), его территориальным органом в доход федерального бюджета в течение трех рабочих дней со дня получения им сведений о признании указанных денежных средств собственностью Российской Федерации, платежном статусе наличных денежных средств, а также информации, предусмотренной пунктом 12 настоящего Порядка.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В случае осуществления конвертации денежных средств в иностранной валюте в безналичной форме или транспортировки наличных денежных средств в иностранной валюте допускается увеличение срока, указанного в абзаце первом настоящего пункта, на срок проведения процедуры конвертации и (или) транспортировки.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12. Межрегиональное операционное управление Федерального казначейства по запросу федерального органа государственной власти (государственного органа) предоставляет информацию о реквизитах счетов федерального бюджета в иностранной валюте в целях обеспечения перечисления денежных средств в иностранной валюте в безналичной форме в доход федерального бюджета.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Информацию о реквизитах счетов федерального бюджета, предоставленную Межрегиональным операционным управлением Федерального казначейства, федеральный орган государственной власти (государственный орган) доводит до своих территориальных органов.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 xml:space="preserve">Наличные денежные средства в иностранной валюте в валюте счетов федерального бюджета в иностранной валюте вносятся территориальным органом федерального органа государственной власти (государственного органа) в кассу уполномоченного банка для зачисления на его валютные счета, открытые на балансовом счете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5329">
        <w:rPr>
          <w:rFonts w:ascii="Times New Roman" w:hAnsi="Times New Roman" w:cs="Times New Roman"/>
          <w:sz w:val="28"/>
          <w:szCs w:val="28"/>
        </w:rPr>
        <w:t xml:space="preserve"> 40302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329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329">
        <w:rPr>
          <w:rFonts w:ascii="Times New Roman" w:hAnsi="Times New Roman" w:cs="Times New Roman"/>
          <w:sz w:val="28"/>
          <w:szCs w:val="28"/>
        </w:rPr>
        <w:t xml:space="preserve"> в уполномоченном банке (далее - соответствующие валютные счета), в валюте таких счетов с их последующим перечислением на счета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федерального бюджета в иностранной валюте в валюте таких счетов в соответствии с пунктом 17 настоящего Порядка.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29">
        <w:rPr>
          <w:rFonts w:ascii="Times New Roman" w:hAnsi="Times New Roman" w:cs="Times New Roman"/>
          <w:sz w:val="28"/>
          <w:szCs w:val="28"/>
        </w:rPr>
        <w:t>В случае отсутствия соответствующих валютных счетов территориальным органом федерального органа государственной власти (государственного органа) осуществляется транспортировка наличных денежных средств, указанных в абзаце первом настоящего пункта, в соответствии с пунктом 6 настоящего Порядка с целью их перечисления федеральным органом государственной власти (государственным органом) в доход федерального бюджета в соответствии с пунктом 14 настоящего Порядка.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Наличные денежные средства в иностранной валюте в валюте счетов федерального бюджета в иностранной валюте вносятся федеральным органом государственной власти (государственным органом) в кассу уполномоченного банка для зачисления на его соответствующие валютные счета в валюте таких счетов с их последующим перечислением на счета федерального бюджета в иностранной валюте в валюте таких счетов в соответствии с пунктом 17 настоящего Порядка.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Наличные денежные средства в иностранной валюте, отличной от валюты счетов федерального бюджета в иностранной валюте, находящиеся у территориальных органов федерального органа государственной власти (государственного органа), подлежат конвертации с их последующим перечислением на счета федерального бюджета в иностранной валюте в валюте таких счетов в соответствии с пунктом 17 настоящего Порядка или транспортировке в соответствии с пунктом 6 настоящего Порядка с целью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их последующего перечисления в доход федерального бюджета в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с пунктом 16 настоящего Порядка.</w:t>
      </w:r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Наличные денежные средства в иностранной валюте, отличной от валюты счетов федерального бюджета в иностранной валюте, находящиеся у федерального органа государственной власти (государственного органа), подлежат конвертации федеральным органом государственной власти (государственным органом) с их последующим перечислением на счета федерального бюджета в иностранной валюте в валюте таких счетов в соответствии с пунктом 17 настоящего Порядка.</w:t>
      </w:r>
      <w:proofErr w:type="gramEnd"/>
    </w:p>
    <w:p w:rsidR="00625329" w:rsidRPr="00625329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 xml:space="preserve">Денежные средства в иностранной валюте в безналичной форме федеральным органом государственной власти (государственным органом), его территориальным органом перечисляются на счета федерального бюджета в иностранной валюте в валюте таких счетов с указанием в </w:t>
      </w:r>
      <w:r w:rsidR="00165206">
        <w:rPr>
          <w:rFonts w:ascii="Times New Roman" w:hAnsi="Times New Roman" w:cs="Times New Roman"/>
          <w:sz w:val="28"/>
          <w:szCs w:val="28"/>
        </w:rPr>
        <w:t>распоряжении</w:t>
      </w:r>
      <w:r w:rsidRPr="00625329">
        <w:rPr>
          <w:rFonts w:ascii="Times New Roman" w:hAnsi="Times New Roman" w:cs="Times New Roman"/>
          <w:sz w:val="28"/>
          <w:szCs w:val="28"/>
        </w:rPr>
        <w:t xml:space="preserve"> информации о федеральном органе государственной власти (государственном органе), лицевой счет которому открыт в Межрегиональном операционном управлении Федерального казначейства, в том числе об идентификационном номере налогоплательщика, коде причины</w:t>
      </w:r>
      <w:proofErr w:type="gramEnd"/>
      <w:r w:rsidRPr="00625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329">
        <w:rPr>
          <w:rFonts w:ascii="Times New Roman" w:hAnsi="Times New Roman" w:cs="Times New Roman"/>
          <w:sz w:val="28"/>
          <w:szCs w:val="28"/>
        </w:rPr>
        <w:t>постановки на учет в налоговом органе, коде классификации доходов бюджетов бюджетной классификации Российской Федерации администратора доходов бюджета, а также реквизитов документа - основания для признания указанных денежных средств собственностью Российской Федерации.</w:t>
      </w:r>
      <w:proofErr w:type="gramEnd"/>
    </w:p>
    <w:p w:rsidR="00BC2B42" w:rsidRDefault="00625329" w:rsidP="00625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29">
        <w:rPr>
          <w:rFonts w:ascii="Times New Roman" w:hAnsi="Times New Roman" w:cs="Times New Roman"/>
          <w:sz w:val="28"/>
          <w:szCs w:val="28"/>
        </w:rPr>
        <w:t>18. Межрегиональное операционное управление Федерального казначейства обеспечивает учет поступлений в иностранной валюте в соответствии с Порядком учета и распределения.</w:t>
      </w:r>
    </w:p>
    <w:sectPr w:rsidR="00BC2B42" w:rsidSect="0075107B">
      <w:headerReference w:type="default" r:id="rId9"/>
      <w:headerReference w:type="first" r:id="rId10"/>
      <w:pgSz w:w="11906" w:h="16838"/>
      <w:pgMar w:top="1418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E9" w:rsidRDefault="00A64DE9" w:rsidP="003913D2">
      <w:pPr>
        <w:spacing w:after="0" w:line="240" w:lineRule="auto"/>
      </w:pPr>
      <w:r>
        <w:separator/>
      </w:r>
    </w:p>
  </w:endnote>
  <w:endnote w:type="continuationSeparator" w:id="0">
    <w:p w:rsidR="00A64DE9" w:rsidRDefault="00A64DE9" w:rsidP="0039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E9" w:rsidRDefault="00A64DE9" w:rsidP="003913D2">
      <w:pPr>
        <w:spacing w:after="0" w:line="240" w:lineRule="auto"/>
      </w:pPr>
      <w:r>
        <w:separator/>
      </w:r>
    </w:p>
  </w:footnote>
  <w:footnote w:type="continuationSeparator" w:id="0">
    <w:p w:rsidR="00A64DE9" w:rsidRDefault="00A64DE9" w:rsidP="0039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2367"/>
      <w:docPartObj>
        <w:docPartGallery w:val="Page Numbers (Top of Page)"/>
        <w:docPartUnique/>
      </w:docPartObj>
    </w:sdtPr>
    <w:sdtEndPr/>
    <w:sdtContent>
      <w:p w:rsidR="00475352" w:rsidRDefault="004753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7B">
          <w:rPr>
            <w:noProof/>
          </w:rPr>
          <w:t>2</w:t>
        </w:r>
        <w:r>
          <w:fldChar w:fldCharType="end"/>
        </w:r>
      </w:p>
    </w:sdtContent>
  </w:sdt>
  <w:p w:rsidR="00475352" w:rsidRDefault="0047535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2" w:rsidRDefault="00475352">
    <w:pPr>
      <w:pStyle w:val="ae"/>
      <w:jc w:val="center"/>
    </w:pPr>
  </w:p>
  <w:p w:rsidR="00475352" w:rsidRDefault="004753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BD7"/>
    <w:multiLevelType w:val="hybridMultilevel"/>
    <w:tmpl w:val="8FEA6EDE"/>
    <w:lvl w:ilvl="0" w:tplc="AD0C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84BAB"/>
    <w:multiLevelType w:val="hybridMultilevel"/>
    <w:tmpl w:val="D250CD70"/>
    <w:lvl w:ilvl="0" w:tplc="A5AAE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DF2833"/>
    <w:multiLevelType w:val="hybridMultilevel"/>
    <w:tmpl w:val="CA8C0BE2"/>
    <w:lvl w:ilvl="0" w:tplc="D9866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47FAB"/>
    <w:multiLevelType w:val="hybridMultilevel"/>
    <w:tmpl w:val="A7AE6AC8"/>
    <w:lvl w:ilvl="0" w:tplc="D3C81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43174"/>
    <w:multiLevelType w:val="hybridMultilevel"/>
    <w:tmpl w:val="A9C463D2"/>
    <w:lvl w:ilvl="0" w:tplc="A7A039F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8"/>
    <w:rsid w:val="00012E0E"/>
    <w:rsid w:val="00013AC6"/>
    <w:rsid w:val="0001553E"/>
    <w:rsid w:val="00020C79"/>
    <w:rsid w:val="00022F61"/>
    <w:rsid w:val="00024F41"/>
    <w:rsid w:val="00027779"/>
    <w:rsid w:val="00031AED"/>
    <w:rsid w:val="00032AD4"/>
    <w:rsid w:val="00044080"/>
    <w:rsid w:val="0004554E"/>
    <w:rsid w:val="00046166"/>
    <w:rsid w:val="00046980"/>
    <w:rsid w:val="00047BC4"/>
    <w:rsid w:val="00051F55"/>
    <w:rsid w:val="00056054"/>
    <w:rsid w:val="00057ADC"/>
    <w:rsid w:val="00065B1A"/>
    <w:rsid w:val="00067460"/>
    <w:rsid w:val="000677F2"/>
    <w:rsid w:val="00067E7F"/>
    <w:rsid w:val="00072A37"/>
    <w:rsid w:val="00076CB9"/>
    <w:rsid w:val="00076EDD"/>
    <w:rsid w:val="000825F1"/>
    <w:rsid w:val="00086AC6"/>
    <w:rsid w:val="000927F9"/>
    <w:rsid w:val="000957E4"/>
    <w:rsid w:val="000A06A7"/>
    <w:rsid w:val="000A57B7"/>
    <w:rsid w:val="000B536F"/>
    <w:rsid w:val="000B71CC"/>
    <w:rsid w:val="000C5BD3"/>
    <w:rsid w:val="000C7FC8"/>
    <w:rsid w:val="000D6E1F"/>
    <w:rsid w:val="000D753F"/>
    <w:rsid w:val="000D7CE5"/>
    <w:rsid w:val="000E22A4"/>
    <w:rsid w:val="000E38F1"/>
    <w:rsid w:val="000F137B"/>
    <w:rsid w:val="000F1EA2"/>
    <w:rsid w:val="000F32B2"/>
    <w:rsid w:val="000F45B8"/>
    <w:rsid w:val="000F4C62"/>
    <w:rsid w:val="000F7450"/>
    <w:rsid w:val="001065DD"/>
    <w:rsid w:val="00110B98"/>
    <w:rsid w:val="001135ED"/>
    <w:rsid w:val="00117127"/>
    <w:rsid w:val="00121D6B"/>
    <w:rsid w:val="0012226C"/>
    <w:rsid w:val="00122412"/>
    <w:rsid w:val="00123D6F"/>
    <w:rsid w:val="001241A1"/>
    <w:rsid w:val="001247EC"/>
    <w:rsid w:val="001252F6"/>
    <w:rsid w:val="00130356"/>
    <w:rsid w:val="001313DA"/>
    <w:rsid w:val="00141150"/>
    <w:rsid w:val="0014194F"/>
    <w:rsid w:val="00142351"/>
    <w:rsid w:val="001429F7"/>
    <w:rsid w:val="001569D4"/>
    <w:rsid w:val="0016120B"/>
    <w:rsid w:val="001614D3"/>
    <w:rsid w:val="001630D5"/>
    <w:rsid w:val="00165206"/>
    <w:rsid w:val="00165AEB"/>
    <w:rsid w:val="001666F1"/>
    <w:rsid w:val="001730E1"/>
    <w:rsid w:val="00173DA0"/>
    <w:rsid w:val="00175E4D"/>
    <w:rsid w:val="001840B2"/>
    <w:rsid w:val="001873A8"/>
    <w:rsid w:val="00195FC5"/>
    <w:rsid w:val="001A695D"/>
    <w:rsid w:val="001C2D34"/>
    <w:rsid w:val="001C6C12"/>
    <w:rsid w:val="001C7ED4"/>
    <w:rsid w:val="001D35D2"/>
    <w:rsid w:val="001E02F6"/>
    <w:rsid w:val="001E04B4"/>
    <w:rsid w:val="001E1E30"/>
    <w:rsid w:val="001E36DE"/>
    <w:rsid w:val="001E529E"/>
    <w:rsid w:val="001E581B"/>
    <w:rsid w:val="001E5E9A"/>
    <w:rsid w:val="001F60B8"/>
    <w:rsid w:val="00203615"/>
    <w:rsid w:val="002145D9"/>
    <w:rsid w:val="00215227"/>
    <w:rsid w:val="00227C18"/>
    <w:rsid w:val="00232CA1"/>
    <w:rsid w:val="00234DCB"/>
    <w:rsid w:val="00241E49"/>
    <w:rsid w:val="00243D4D"/>
    <w:rsid w:val="002443E3"/>
    <w:rsid w:val="0024633E"/>
    <w:rsid w:val="00250265"/>
    <w:rsid w:val="00253121"/>
    <w:rsid w:val="00253BC8"/>
    <w:rsid w:val="00253EE0"/>
    <w:rsid w:val="00260719"/>
    <w:rsid w:val="00265F53"/>
    <w:rsid w:val="00271268"/>
    <w:rsid w:val="00272370"/>
    <w:rsid w:val="0027277F"/>
    <w:rsid w:val="002730B5"/>
    <w:rsid w:val="0027382A"/>
    <w:rsid w:val="00280D0F"/>
    <w:rsid w:val="00294B0A"/>
    <w:rsid w:val="00296182"/>
    <w:rsid w:val="002A60C1"/>
    <w:rsid w:val="002A70F1"/>
    <w:rsid w:val="002B462B"/>
    <w:rsid w:val="002C130B"/>
    <w:rsid w:val="002C2B28"/>
    <w:rsid w:val="002C2D5D"/>
    <w:rsid w:val="002C568A"/>
    <w:rsid w:val="002D652E"/>
    <w:rsid w:val="002D7324"/>
    <w:rsid w:val="002D768E"/>
    <w:rsid w:val="002D76FC"/>
    <w:rsid w:val="002F369F"/>
    <w:rsid w:val="002F4051"/>
    <w:rsid w:val="002F4E81"/>
    <w:rsid w:val="003022D4"/>
    <w:rsid w:val="00304D0A"/>
    <w:rsid w:val="003071A1"/>
    <w:rsid w:val="00307F7C"/>
    <w:rsid w:val="003240D7"/>
    <w:rsid w:val="00343302"/>
    <w:rsid w:val="0034331E"/>
    <w:rsid w:val="00343832"/>
    <w:rsid w:val="003440BA"/>
    <w:rsid w:val="00353806"/>
    <w:rsid w:val="00353862"/>
    <w:rsid w:val="003604B3"/>
    <w:rsid w:val="00366608"/>
    <w:rsid w:val="00370184"/>
    <w:rsid w:val="0037078F"/>
    <w:rsid w:val="00370810"/>
    <w:rsid w:val="0037195C"/>
    <w:rsid w:val="00372A15"/>
    <w:rsid w:val="00372AEF"/>
    <w:rsid w:val="0037342F"/>
    <w:rsid w:val="00373FAF"/>
    <w:rsid w:val="0037594C"/>
    <w:rsid w:val="00377883"/>
    <w:rsid w:val="0038320F"/>
    <w:rsid w:val="0038411F"/>
    <w:rsid w:val="003852CD"/>
    <w:rsid w:val="00385FDA"/>
    <w:rsid w:val="0039104A"/>
    <w:rsid w:val="003913D2"/>
    <w:rsid w:val="00392614"/>
    <w:rsid w:val="00394158"/>
    <w:rsid w:val="003A23CC"/>
    <w:rsid w:val="003A2D9C"/>
    <w:rsid w:val="003A782B"/>
    <w:rsid w:val="003A7D26"/>
    <w:rsid w:val="003B0071"/>
    <w:rsid w:val="003B237E"/>
    <w:rsid w:val="003B4939"/>
    <w:rsid w:val="003C3C4D"/>
    <w:rsid w:val="003C62B9"/>
    <w:rsid w:val="003D31B7"/>
    <w:rsid w:val="003D4FC6"/>
    <w:rsid w:val="003D5514"/>
    <w:rsid w:val="003E0545"/>
    <w:rsid w:val="003E0F48"/>
    <w:rsid w:val="003E33FA"/>
    <w:rsid w:val="003E34C5"/>
    <w:rsid w:val="003E4B0F"/>
    <w:rsid w:val="003E5B6F"/>
    <w:rsid w:val="003F1DAA"/>
    <w:rsid w:val="003F279F"/>
    <w:rsid w:val="003F35BE"/>
    <w:rsid w:val="003F5E21"/>
    <w:rsid w:val="004070D2"/>
    <w:rsid w:val="00420EDF"/>
    <w:rsid w:val="0042309D"/>
    <w:rsid w:val="00435239"/>
    <w:rsid w:val="00435D9C"/>
    <w:rsid w:val="00436EE0"/>
    <w:rsid w:val="00441F73"/>
    <w:rsid w:val="004444D8"/>
    <w:rsid w:val="0044688F"/>
    <w:rsid w:val="004471DA"/>
    <w:rsid w:val="0045127F"/>
    <w:rsid w:val="0046358F"/>
    <w:rsid w:val="00471008"/>
    <w:rsid w:val="004720E5"/>
    <w:rsid w:val="0047242D"/>
    <w:rsid w:val="004738C9"/>
    <w:rsid w:val="0047438E"/>
    <w:rsid w:val="004743A4"/>
    <w:rsid w:val="00475352"/>
    <w:rsid w:val="00475A1C"/>
    <w:rsid w:val="004764D7"/>
    <w:rsid w:val="00487E52"/>
    <w:rsid w:val="00492E02"/>
    <w:rsid w:val="0049315D"/>
    <w:rsid w:val="00493F86"/>
    <w:rsid w:val="004A3A26"/>
    <w:rsid w:val="004B4AF1"/>
    <w:rsid w:val="004C0B03"/>
    <w:rsid w:val="004C1DB5"/>
    <w:rsid w:val="004C361D"/>
    <w:rsid w:val="004D1B15"/>
    <w:rsid w:val="004E636B"/>
    <w:rsid w:val="004E662E"/>
    <w:rsid w:val="004F01A1"/>
    <w:rsid w:val="004F5320"/>
    <w:rsid w:val="004F598F"/>
    <w:rsid w:val="00502EF0"/>
    <w:rsid w:val="0050303B"/>
    <w:rsid w:val="0052088D"/>
    <w:rsid w:val="005244BD"/>
    <w:rsid w:val="00527F2A"/>
    <w:rsid w:val="00531433"/>
    <w:rsid w:val="005319E9"/>
    <w:rsid w:val="00531F39"/>
    <w:rsid w:val="005446FE"/>
    <w:rsid w:val="00545037"/>
    <w:rsid w:val="00545386"/>
    <w:rsid w:val="00555326"/>
    <w:rsid w:val="00561D00"/>
    <w:rsid w:val="00562906"/>
    <w:rsid w:val="00566D9E"/>
    <w:rsid w:val="00570EF3"/>
    <w:rsid w:val="00572852"/>
    <w:rsid w:val="005747E3"/>
    <w:rsid w:val="00582542"/>
    <w:rsid w:val="005829C0"/>
    <w:rsid w:val="00597B65"/>
    <w:rsid w:val="005A07E6"/>
    <w:rsid w:val="005A4A63"/>
    <w:rsid w:val="005C08D8"/>
    <w:rsid w:val="005C1482"/>
    <w:rsid w:val="005D19C2"/>
    <w:rsid w:val="005D2C2B"/>
    <w:rsid w:val="005D55C7"/>
    <w:rsid w:val="005D6C13"/>
    <w:rsid w:val="005D6EE5"/>
    <w:rsid w:val="005E0DDE"/>
    <w:rsid w:val="005E1729"/>
    <w:rsid w:val="005E2D86"/>
    <w:rsid w:val="005F32A9"/>
    <w:rsid w:val="005F63C8"/>
    <w:rsid w:val="00604D3A"/>
    <w:rsid w:val="00611A38"/>
    <w:rsid w:val="00614DF4"/>
    <w:rsid w:val="00616EDF"/>
    <w:rsid w:val="006237CE"/>
    <w:rsid w:val="00625329"/>
    <w:rsid w:val="00626E8E"/>
    <w:rsid w:val="00632715"/>
    <w:rsid w:val="00632B14"/>
    <w:rsid w:val="00634797"/>
    <w:rsid w:val="00643631"/>
    <w:rsid w:val="00654D8A"/>
    <w:rsid w:val="006615DE"/>
    <w:rsid w:val="006619E1"/>
    <w:rsid w:val="0066229C"/>
    <w:rsid w:val="00662842"/>
    <w:rsid w:val="0066553F"/>
    <w:rsid w:val="006738EC"/>
    <w:rsid w:val="00675E44"/>
    <w:rsid w:val="0068197F"/>
    <w:rsid w:val="006823C7"/>
    <w:rsid w:val="00683950"/>
    <w:rsid w:val="00685DE3"/>
    <w:rsid w:val="006923F3"/>
    <w:rsid w:val="00693BFA"/>
    <w:rsid w:val="006A712F"/>
    <w:rsid w:val="006A7A41"/>
    <w:rsid w:val="006B53FC"/>
    <w:rsid w:val="006B7079"/>
    <w:rsid w:val="006C0BD8"/>
    <w:rsid w:val="006C2264"/>
    <w:rsid w:val="006C4DFC"/>
    <w:rsid w:val="006D10D2"/>
    <w:rsid w:val="006E42BB"/>
    <w:rsid w:val="006F1D7D"/>
    <w:rsid w:val="006F2054"/>
    <w:rsid w:val="0070706E"/>
    <w:rsid w:val="0071785D"/>
    <w:rsid w:val="00732225"/>
    <w:rsid w:val="007336D0"/>
    <w:rsid w:val="00736EDF"/>
    <w:rsid w:val="007412C0"/>
    <w:rsid w:val="007471A4"/>
    <w:rsid w:val="00747B4A"/>
    <w:rsid w:val="00750A75"/>
    <w:rsid w:val="0075107B"/>
    <w:rsid w:val="00751B8C"/>
    <w:rsid w:val="00756BB1"/>
    <w:rsid w:val="00757E11"/>
    <w:rsid w:val="00764F9F"/>
    <w:rsid w:val="007665E3"/>
    <w:rsid w:val="0077154B"/>
    <w:rsid w:val="0078240B"/>
    <w:rsid w:val="00782A69"/>
    <w:rsid w:val="007831B5"/>
    <w:rsid w:val="00785608"/>
    <w:rsid w:val="00786C77"/>
    <w:rsid w:val="00792E92"/>
    <w:rsid w:val="007978A5"/>
    <w:rsid w:val="007A0637"/>
    <w:rsid w:val="007A0B18"/>
    <w:rsid w:val="007A0C70"/>
    <w:rsid w:val="007A57FD"/>
    <w:rsid w:val="007B2FC8"/>
    <w:rsid w:val="007B4211"/>
    <w:rsid w:val="007B5CA7"/>
    <w:rsid w:val="007B5DCB"/>
    <w:rsid w:val="007B5F3F"/>
    <w:rsid w:val="007B7606"/>
    <w:rsid w:val="007D7AD7"/>
    <w:rsid w:val="007E0835"/>
    <w:rsid w:val="007E305F"/>
    <w:rsid w:val="007E4EA6"/>
    <w:rsid w:val="007F35FE"/>
    <w:rsid w:val="008000D4"/>
    <w:rsid w:val="00801264"/>
    <w:rsid w:val="00804EE3"/>
    <w:rsid w:val="00812FEF"/>
    <w:rsid w:val="0081536B"/>
    <w:rsid w:val="00822BD1"/>
    <w:rsid w:val="00825071"/>
    <w:rsid w:val="00832E51"/>
    <w:rsid w:val="008347FE"/>
    <w:rsid w:val="008365E1"/>
    <w:rsid w:val="0084582A"/>
    <w:rsid w:val="00852996"/>
    <w:rsid w:val="00852CBC"/>
    <w:rsid w:val="00853A56"/>
    <w:rsid w:val="008611E8"/>
    <w:rsid w:val="0086517F"/>
    <w:rsid w:val="00871870"/>
    <w:rsid w:val="0087443B"/>
    <w:rsid w:val="00881640"/>
    <w:rsid w:val="008816AA"/>
    <w:rsid w:val="008876C4"/>
    <w:rsid w:val="008877F2"/>
    <w:rsid w:val="00887AC9"/>
    <w:rsid w:val="00892992"/>
    <w:rsid w:val="00892D33"/>
    <w:rsid w:val="00896CD6"/>
    <w:rsid w:val="008A70B8"/>
    <w:rsid w:val="008B0E54"/>
    <w:rsid w:val="008B688E"/>
    <w:rsid w:val="008B6F8D"/>
    <w:rsid w:val="008B71EA"/>
    <w:rsid w:val="008C135A"/>
    <w:rsid w:val="008C138E"/>
    <w:rsid w:val="008D33B0"/>
    <w:rsid w:val="008E36C8"/>
    <w:rsid w:val="008F4EB6"/>
    <w:rsid w:val="00901824"/>
    <w:rsid w:val="009034C2"/>
    <w:rsid w:val="009073AE"/>
    <w:rsid w:val="0090758F"/>
    <w:rsid w:val="00907A18"/>
    <w:rsid w:val="00911EAC"/>
    <w:rsid w:val="00912ED9"/>
    <w:rsid w:val="00924557"/>
    <w:rsid w:val="00926661"/>
    <w:rsid w:val="009444A7"/>
    <w:rsid w:val="00952130"/>
    <w:rsid w:val="00952EFC"/>
    <w:rsid w:val="00961E52"/>
    <w:rsid w:val="009669C2"/>
    <w:rsid w:val="00967CB6"/>
    <w:rsid w:val="009731F2"/>
    <w:rsid w:val="00974FC6"/>
    <w:rsid w:val="009754C8"/>
    <w:rsid w:val="009803FB"/>
    <w:rsid w:val="00980925"/>
    <w:rsid w:val="00982F47"/>
    <w:rsid w:val="009875B2"/>
    <w:rsid w:val="00991FCC"/>
    <w:rsid w:val="009967EF"/>
    <w:rsid w:val="009A0E66"/>
    <w:rsid w:val="009C14D4"/>
    <w:rsid w:val="009D17B0"/>
    <w:rsid w:val="009E0590"/>
    <w:rsid w:val="009E2B67"/>
    <w:rsid w:val="009F421C"/>
    <w:rsid w:val="009F6830"/>
    <w:rsid w:val="00A1125C"/>
    <w:rsid w:val="00A11599"/>
    <w:rsid w:val="00A11B31"/>
    <w:rsid w:val="00A13E03"/>
    <w:rsid w:val="00A14348"/>
    <w:rsid w:val="00A20D8C"/>
    <w:rsid w:val="00A3234A"/>
    <w:rsid w:val="00A407BB"/>
    <w:rsid w:val="00A41E8C"/>
    <w:rsid w:val="00A44A05"/>
    <w:rsid w:val="00A4501E"/>
    <w:rsid w:val="00A46CD5"/>
    <w:rsid w:val="00A52811"/>
    <w:rsid w:val="00A56226"/>
    <w:rsid w:val="00A569A1"/>
    <w:rsid w:val="00A61FF4"/>
    <w:rsid w:val="00A62002"/>
    <w:rsid w:val="00A64DE9"/>
    <w:rsid w:val="00A6542F"/>
    <w:rsid w:val="00A65D53"/>
    <w:rsid w:val="00A67D22"/>
    <w:rsid w:val="00A67DB0"/>
    <w:rsid w:val="00A74CF7"/>
    <w:rsid w:val="00A809E2"/>
    <w:rsid w:val="00A97432"/>
    <w:rsid w:val="00AA0ADE"/>
    <w:rsid w:val="00AA2853"/>
    <w:rsid w:val="00AA481A"/>
    <w:rsid w:val="00AB4E3C"/>
    <w:rsid w:val="00AD5697"/>
    <w:rsid w:val="00AD700C"/>
    <w:rsid w:val="00AE66CF"/>
    <w:rsid w:val="00AF158B"/>
    <w:rsid w:val="00AF5364"/>
    <w:rsid w:val="00AF6FE6"/>
    <w:rsid w:val="00AF7471"/>
    <w:rsid w:val="00B0575F"/>
    <w:rsid w:val="00B059B8"/>
    <w:rsid w:val="00B0627F"/>
    <w:rsid w:val="00B10407"/>
    <w:rsid w:val="00B3183D"/>
    <w:rsid w:val="00B31DD6"/>
    <w:rsid w:val="00B36333"/>
    <w:rsid w:val="00B4479B"/>
    <w:rsid w:val="00B55E91"/>
    <w:rsid w:val="00B715BA"/>
    <w:rsid w:val="00B92141"/>
    <w:rsid w:val="00B953EF"/>
    <w:rsid w:val="00B95A2F"/>
    <w:rsid w:val="00B964AF"/>
    <w:rsid w:val="00BA4529"/>
    <w:rsid w:val="00BA7574"/>
    <w:rsid w:val="00BB25A4"/>
    <w:rsid w:val="00BC2B42"/>
    <w:rsid w:val="00BC46F0"/>
    <w:rsid w:val="00BC49C2"/>
    <w:rsid w:val="00BC4E59"/>
    <w:rsid w:val="00BC7553"/>
    <w:rsid w:val="00BD1313"/>
    <w:rsid w:val="00BD44B1"/>
    <w:rsid w:val="00BF5A36"/>
    <w:rsid w:val="00BF69C0"/>
    <w:rsid w:val="00BF7597"/>
    <w:rsid w:val="00C047B8"/>
    <w:rsid w:val="00C07712"/>
    <w:rsid w:val="00C1026E"/>
    <w:rsid w:val="00C12850"/>
    <w:rsid w:val="00C16C5C"/>
    <w:rsid w:val="00C16F69"/>
    <w:rsid w:val="00C16F6A"/>
    <w:rsid w:val="00C23EB6"/>
    <w:rsid w:val="00C243AF"/>
    <w:rsid w:val="00C265D7"/>
    <w:rsid w:val="00C31275"/>
    <w:rsid w:val="00C46741"/>
    <w:rsid w:val="00C46BB0"/>
    <w:rsid w:val="00C47CDE"/>
    <w:rsid w:val="00C50D76"/>
    <w:rsid w:val="00C51FF1"/>
    <w:rsid w:val="00C547F3"/>
    <w:rsid w:val="00C54A03"/>
    <w:rsid w:val="00C54FE7"/>
    <w:rsid w:val="00C622DF"/>
    <w:rsid w:val="00C640C4"/>
    <w:rsid w:val="00C64111"/>
    <w:rsid w:val="00C70ED0"/>
    <w:rsid w:val="00C7213F"/>
    <w:rsid w:val="00C72836"/>
    <w:rsid w:val="00C75019"/>
    <w:rsid w:val="00C77F5D"/>
    <w:rsid w:val="00C81539"/>
    <w:rsid w:val="00C83263"/>
    <w:rsid w:val="00C848CC"/>
    <w:rsid w:val="00C90866"/>
    <w:rsid w:val="00C90A3E"/>
    <w:rsid w:val="00C9168D"/>
    <w:rsid w:val="00C918D9"/>
    <w:rsid w:val="00C925FD"/>
    <w:rsid w:val="00C96374"/>
    <w:rsid w:val="00CA06DE"/>
    <w:rsid w:val="00CA7AF6"/>
    <w:rsid w:val="00CB0450"/>
    <w:rsid w:val="00CB2A0E"/>
    <w:rsid w:val="00CB2C24"/>
    <w:rsid w:val="00CB579D"/>
    <w:rsid w:val="00CC0344"/>
    <w:rsid w:val="00CC5565"/>
    <w:rsid w:val="00CC59DD"/>
    <w:rsid w:val="00CC60F0"/>
    <w:rsid w:val="00CD29F5"/>
    <w:rsid w:val="00CD723B"/>
    <w:rsid w:val="00CE3381"/>
    <w:rsid w:val="00CE43D7"/>
    <w:rsid w:val="00CE567B"/>
    <w:rsid w:val="00CF1D3F"/>
    <w:rsid w:val="00CF2998"/>
    <w:rsid w:val="00CF2BF9"/>
    <w:rsid w:val="00CF42D1"/>
    <w:rsid w:val="00CF6AF4"/>
    <w:rsid w:val="00CF7728"/>
    <w:rsid w:val="00CF7974"/>
    <w:rsid w:val="00CF7A2F"/>
    <w:rsid w:val="00D0684D"/>
    <w:rsid w:val="00D07C92"/>
    <w:rsid w:val="00D11E3F"/>
    <w:rsid w:val="00D11E64"/>
    <w:rsid w:val="00D14EFD"/>
    <w:rsid w:val="00D153AD"/>
    <w:rsid w:val="00D15642"/>
    <w:rsid w:val="00D21291"/>
    <w:rsid w:val="00D263C6"/>
    <w:rsid w:val="00D40E03"/>
    <w:rsid w:val="00D41275"/>
    <w:rsid w:val="00D433F0"/>
    <w:rsid w:val="00D4480D"/>
    <w:rsid w:val="00D452A5"/>
    <w:rsid w:val="00D46B03"/>
    <w:rsid w:val="00D47D89"/>
    <w:rsid w:val="00D54F1A"/>
    <w:rsid w:val="00D55D4F"/>
    <w:rsid w:val="00D6030A"/>
    <w:rsid w:val="00D61CF9"/>
    <w:rsid w:val="00D7372B"/>
    <w:rsid w:val="00D8217E"/>
    <w:rsid w:val="00D836E7"/>
    <w:rsid w:val="00D87381"/>
    <w:rsid w:val="00D9134E"/>
    <w:rsid w:val="00DA35FB"/>
    <w:rsid w:val="00DB4439"/>
    <w:rsid w:val="00DB55A0"/>
    <w:rsid w:val="00DB5BAF"/>
    <w:rsid w:val="00DB6D3F"/>
    <w:rsid w:val="00DC0F00"/>
    <w:rsid w:val="00DD2A91"/>
    <w:rsid w:val="00DD69EC"/>
    <w:rsid w:val="00DD779D"/>
    <w:rsid w:val="00DE5CF9"/>
    <w:rsid w:val="00DE7CA5"/>
    <w:rsid w:val="00DF281B"/>
    <w:rsid w:val="00DF3CD9"/>
    <w:rsid w:val="00E06988"/>
    <w:rsid w:val="00E13347"/>
    <w:rsid w:val="00E2142B"/>
    <w:rsid w:val="00E23A41"/>
    <w:rsid w:val="00E26E41"/>
    <w:rsid w:val="00E301DD"/>
    <w:rsid w:val="00E33181"/>
    <w:rsid w:val="00E33FAA"/>
    <w:rsid w:val="00E34BA3"/>
    <w:rsid w:val="00E40FF5"/>
    <w:rsid w:val="00E463CF"/>
    <w:rsid w:val="00E4644E"/>
    <w:rsid w:val="00E465C9"/>
    <w:rsid w:val="00E553B5"/>
    <w:rsid w:val="00E57F50"/>
    <w:rsid w:val="00E6061F"/>
    <w:rsid w:val="00E616ED"/>
    <w:rsid w:val="00E65764"/>
    <w:rsid w:val="00E8189E"/>
    <w:rsid w:val="00E84186"/>
    <w:rsid w:val="00E849CC"/>
    <w:rsid w:val="00E84E65"/>
    <w:rsid w:val="00E86606"/>
    <w:rsid w:val="00E90BC0"/>
    <w:rsid w:val="00E95336"/>
    <w:rsid w:val="00E97BB7"/>
    <w:rsid w:val="00EA3B34"/>
    <w:rsid w:val="00EA3E59"/>
    <w:rsid w:val="00EB02D0"/>
    <w:rsid w:val="00EB38A5"/>
    <w:rsid w:val="00EB3CC3"/>
    <w:rsid w:val="00EB4B82"/>
    <w:rsid w:val="00EB5CF0"/>
    <w:rsid w:val="00EC29E2"/>
    <w:rsid w:val="00EC32EA"/>
    <w:rsid w:val="00EC57A7"/>
    <w:rsid w:val="00EC7012"/>
    <w:rsid w:val="00EC7B2C"/>
    <w:rsid w:val="00ED62FC"/>
    <w:rsid w:val="00ED7B1E"/>
    <w:rsid w:val="00EE0005"/>
    <w:rsid w:val="00EE4A47"/>
    <w:rsid w:val="00EE573D"/>
    <w:rsid w:val="00EE6434"/>
    <w:rsid w:val="00EF0CF9"/>
    <w:rsid w:val="00EF330A"/>
    <w:rsid w:val="00EF71B0"/>
    <w:rsid w:val="00F02F3C"/>
    <w:rsid w:val="00F14467"/>
    <w:rsid w:val="00F146D3"/>
    <w:rsid w:val="00F21BCF"/>
    <w:rsid w:val="00F2331B"/>
    <w:rsid w:val="00F30F8D"/>
    <w:rsid w:val="00F310D8"/>
    <w:rsid w:val="00F331B8"/>
    <w:rsid w:val="00F33AE9"/>
    <w:rsid w:val="00F37D32"/>
    <w:rsid w:val="00F42516"/>
    <w:rsid w:val="00F50FB2"/>
    <w:rsid w:val="00F55283"/>
    <w:rsid w:val="00F56378"/>
    <w:rsid w:val="00F56636"/>
    <w:rsid w:val="00F6280F"/>
    <w:rsid w:val="00F65F1D"/>
    <w:rsid w:val="00F824AD"/>
    <w:rsid w:val="00F8369A"/>
    <w:rsid w:val="00F85D1B"/>
    <w:rsid w:val="00F86306"/>
    <w:rsid w:val="00F97002"/>
    <w:rsid w:val="00FA36EA"/>
    <w:rsid w:val="00FA38E3"/>
    <w:rsid w:val="00FB08F7"/>
    <w:rsid w:val="00FB0E7A"/>
    <w:rsid w:val="00FB2734"/>
    <w:rsid w:val="00FB37F9"/>
    <w:rsid w:val="00FC0FA0"/>
    <w:rsid w:val="00FC68E0"/>
    <w:rsid w:val="00FD223A"/>
    <w:rsid w:val="00FD5917"/>
    <w:rsid w:val="00FD7FA6"/>
    <w:rsid w:val="00FE2E24"/>
    <w:rsid w:val="00FE3729"/>
    <w:rsid w:val="00FE3EC7"/>
    <w:rsid w:val="00FF1CCB"/>
    <w:rsid w:val="00FF26C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7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54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54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54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54C8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913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13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13D2"/>
    <w:rPr>
      <w:vertAlign w:val="superscript"/>
    </w:rPr>
  </w:style>
  <w:style w:type="table" w:styleId="ad">
    <w:name w:val="Table Grid"/>
    <w:basedOn w:val="a1"/>
    <w:uiPriority w:val="59"/>
    <w:rsid w:val="00A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5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2EFC"/>
  </w:style>
  <w:style w:type="paragraph" w:styleId="af0">
    <w:name w:val="footer"/>
    <w:basedOn w:val="a"/>
    <w:link w:val="af1"/>
    <w:uiPriority w:val="99"/>
    <w:unhideWhenUsed/>
    <w:rsid w:val="0095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2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7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754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54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54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54C8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913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13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13D2"/>
    <w:rPr>
      <w:vertAlign w:val="superscript"/>
    </w:rPr>
  </w:style>
  <w:style w:type="table" w:styleId="ad">
    <w:name w:val="Table Grid"/>
    <w:basedOn w:val="a1"/>
    <w:uiPriority w:val="59"/>
    <w:rsid w:val="00A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5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2EFC"/>
  </w:style>
  <w:style w:type="paragraph" w:styleId="af0">
    <w:name w:val="footer"/>
    <w:basedOn w:val="a"/>
    <w:link w:val="af1"/>
    <w:uiPriority w:val="99"/>
    <w:unhideWhenUsed/>
    <w:rsid w:val="0095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5CC3-1771-4113-9E83-AA8DC1A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ФАРИДА НАГИМОВНА</dc:creator>
  <cp:lastModifiedBy>МУРТАЗИНА ФАРИДА НАГИМОВНА</cp:lastModifiedBy>
  <cp:revision>4</cp:revision>
  <cp:lastPrinted>2020-01-28T09:04:00Z</cp:lastPrinted>
  <dcterms:created xsi:type="dcterms:W3CDTF">2020-02-21T11:24:00Z</dcterms:created>
  <dcterms:modified xsi:type="dcterms:W3CDTF">2020-02-21T11:57:00Z</dcterms:modified>
</cp:coreProperties>
</file>