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0AF4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1ACE024B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14:paraId="6C3AADF1" w14:textId="77777777" w:rsidR="002309DA" w:rsidRDefault="006B3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14:paraId="222FE752" w14:textId="0C099A62" w:rsidR="002309DA" w:rsidRDefault="000A5751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C92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181CC9">
        <w:rPr>
          <w:rFonts w:ascii="Times New Roman" w:hAnsi="Times New Roman" w:cs="Times New Roman"/>
          <w:b/>
          <w:sz w:val="28"/>
          <w:szCs w:val="28"/>
        </w:rPr>
        <w:t>высокой</w:t>
      </w:r>
      <w:r w:rsidR="006B3226" w:rsidRPr="00820C92">
        <w:rPr>
          <w:rFonts w:ascii="Times New Roman" w:hAnsi="Times New Roman" w:cs="Times New Roman"/>
          <w:b/>
          <w:sz w:val="28"/>
          <w:szCs w:val="28"/>
        </w:rPr>
        <w:t xml:space="preserve"> степенью</w:t>
      </w:r>
      <w:r w:rsidR="006B3226">
        <w:rPr>
          <w:rFonts w:ascii="Times New Roman" w:hAnsi="Times New Roman" w:cs="Times New Roman"/>
          <w:b/>
          <w:sz w:val="28"/>
          <w:szCs w:val="28"/>
        </w:rPr>
        <w:t xml:space="preserve"> регулирующего воздействия</w:t>
      </w:r>
    </w:p>
    <w:tbl>
      <w:tblPr>
        <w:tblStyle w:val="af5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2"/>
        <w:gridCol w:w="5356"/>
      </w:tblGrid>
      <w:tr w:rsidR="002309DA" w14:paraId="3ECF8E60" w14:textId="77777777">
        <w:trPr>
          <w:trHeight w:val="158"/>
        </w:trPr>
        <w:tc>
          <w:tcPr>
            <w:tcW w:w="3540" w:type="dxa"/>
            <w:vMerge w:val="restart"/>
            <w:shd w:val="clear" w:color="auto" w:fill="auto"/>
          </w:tcPr>
          <w:tbl>
            <w:tblPr>
              <w:tblStyle w:val="af5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2309DA" w14:paraId="2DD4B57E" w14:textId="77777777"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C9F681" w14:textId="7FC056CB" w:rsidR="002309DA" w:rsidRPr="000A5751" w:rsidRDefault="00181CC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3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0271CE" w14:textId="3C8AD0C8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2309DA" w14:paraId="397E2253" w14:textId="77777777">
              <w:tc>
                <w:tcPr>
                  <w:tcW w:w="3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436B7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14:paraId="36F7942F" w14:textId="77777777" w:rsidR="002309DA" w:rsidRDefault="002309DA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943B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2309DA" w14:paraId="681C0B88" w14:textId="77777777">
        <w:trPr>
          <w:trHeight w:val="158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C4C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E03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829E4" w14:textId="61640DCE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309DA" w14:paraId="20FE2317" w14:textId="77777777">
        <w:trPr>
          <w:trHeight w:val="157"/>
        </w:trPr>
        <w:tc>
          <w:tcPr>
            <w:tcW w:w="3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5C57" w14:textId="77777777" w:rsidR="002309DA" w:rsidRDefault="002309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39B8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FF98" w14:textId="1B725C2F" w:rsidR="002309DA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5094FE06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2309DA" w14:paraId="401499C0" w14:textId="77777777">
        <w:tc>
          <w:tcPr>
            <w:tcW w:w="847" w:type="dxa"/>
            <w:shd w:val="clear" w:color="auto" w:fill="auto"/>
          </w:tcPr>
          <w:p w14:paraId="7EE20FC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41836EAD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14:paraId="6A39BD95" w14:textId="77777777" w:rsidR="002309DA" w:rsidRPr="00E90716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Министерство 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</w:t>
            </w:r>
            <w:r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Российской Федера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ции 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(Мин</w:t>
            </w:r>
            <w:r w:rsidR="00810049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</w:t>
            </w:r>
            <w:r w:rsidR="00551552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России)</w:t>
            </w:r>
          </w:p>
          <w:p w14:paraId="442AFC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56342EF" w14:textId="77777777">
        <w:tc>
          <w:tcPr>
            <w:tcW w:w="847" w:type="dxa"/>
            <w:shd w:val="clear" w:color="auto" w:fill="auto"/>
          </w:tcPr>
          <w:p w14:paraId="715B2D7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1EC42D0" w14:textId="77777777" w:rsidR="002309DA" w:rsidRDefault="006B3226" w:rsidP="006B322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14:paraId="6FCC06E4" w14:textId="557B41B9" w:rsidR="001B5B3F" w:rsidRPr="00E90716" w:rsidRDefault="003C70F4" w:rsidP="00E9071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банк Российской Федерации (Банк России)</w:t>
            </w:r>
            <w:r w:rsidR="001B5B3F" w:rsidRPr="00E90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  <w:p w14:paraId="046BC4A3" w14:textId="3B7DEE1D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наименования)</w:t>
            </w:r>
          </w:p>
        </w:tc>
      </w:tr>
      <w:tr w:rsidR="002309DA" w14:paraId="3725680B" w14:textId="77777777">
        <w:tc>
          <w:tcPr>
            <w:tcW w:w="847" w:type="dxa"/>
            <w:shd w:val="clear" w:color="auto" w:fill="auto"/>
          </w:tcPr>
          <w:p w14:paraId="3C0B9AA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2B3ADD91" w14:textId="77777777" w:rsidR="00A5498B" w:rsidRDefault="006B3226" w:rsidP="00686FE5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14:paraId="113847C1" w14:textId="283242D6" w:rsidR="002309DA" w:rsidRDefault="003C70F4" w:rsidP="00686FE5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F213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приказа Минфина России</w:t>
            </w:r>
            <w:r w:rsidR="00D0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00496" w:rsidRPr="00D0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</w:t>
            </w:r>
            <w:r w:rsidR="00D0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D00496" w:rsidRPr="00D0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утверждении Порядка взаимодействия банков, иных кредитных организаций с информационной системой «Одно окно» в сфере внешнеторговой деятельности»</w:t>
            </w:r>
            <w:r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20C92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(далее </w:t>
            </w:r>
            <w:r w:rsidR="00D0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 проект приказа</w:t>
            </w:r>
            <w:r w:rsidR="00820C92" w:rsidRP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309DA" w14:paraId="50C69BBD" w14:textId="77777777">
        <w:tc>
          <w:tcPr>
            <w:tcW w:w="847" w:type="dxa"/>
            <w:shd w:val="clear" w:color="auto" w:fill="auto"/>
          </w:tcPr>
          <w:p w14:paraId="311538ED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64DB0E4" w14:textId="77777777" w:rsidR="00016A99" w:rsidRDefault="006B3226" w:rsidP="003C70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3C7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B780A5" w14:textId="08266527" w:rsidR="00F325E5" w:rsidRDefault="00016A99" w:rsidP="00F325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настоящее время 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01700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внешнеторговой деятельности</w:t>
            </w:r>
            <w:r w:rsidR="0001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иные лица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могут воспользоваться информационной системой «Одно о</w:t>
            </w:r>
            <w:r w:rsidR="0001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кно» в сфере внешнеторговой деятельности (далее – ИС «Одно окно») для получения государственных услуг и мер государственной поддержки. </w:t>
            </w:r>
            <w:r w:rsidR="00F32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 этом отсутствует возможность у 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="00F325E5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внешнеторговой деятельности и ины</w:t>
            </w:r>
            <w:r w:rsidR="00F325E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 оплачивать в банках, иных кредитных организациях счета за услуги в электронном виде</w:t>
            </w:r>
            <w:r w:rsidR="00F325E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4519E123" w14:textId="77777777" w:rsidR="005F3123" w:rsidRDefault="00F325E5" w:rsidP="005F31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проекта приказа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позволит обеспечить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такую возможность, а также позволит повысить 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оперативность</w:t>
            </w:r>
            <w:r w:rsidR="005F3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эффективность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оказания услуг</w:t>
            </w:r>
            <w:r w:rsidR="00017006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государственные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F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достоверность проведения </w:t>
            </w:r>
            <w:r w:rsidR="00017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таких </w:t>
            </w:r>
            <w:r w:rsidR="0001700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платежей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ИС «Одно окно»</w:t>
            </w:r>
            <w:r w:rsidR="005F3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1153A3FB" w14:textId="5AD6EAF6" w:rsidR="002309DA" w:rsidRDefault="002309DA" w:rsidP="005F31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47FA1D47" w14:textId="77777777">
        <w:tc>
          <w:tcPr>
            <w:tcW w:w="847" w:type="dxa"/>
            <w:shd w:val="clear" w:color="auto" w:fill="auto"/>
          </w:tcPr>
          <w:p w14:paraId="6E518D6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A708D62" w14:textId="77777777" w:rsidR="00A5498B" w:rsidRDefault="006B3226" w:rsidP="003C70F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14:paraId="05026570" w14:textId="0200B829" w:rsidR="002309DA" w:rsidRDefault="00C757D1" w:rsidP="003C70F4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>части 5 и 6 статьи 47.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 от 8 декабря 2003 г. № 164-ФЗ «Об основах государственного регулирования внешнеторговой деятельности»</w:t>
            </w:r>
            <w:r w:rsidR="00BB0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редакции </w:t>
            </w:r>
            <w:r w:rsidR="0099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закона от 14 июля 2022 г. </w:t>
            </w:r>
            <w:r w:rsidR="00BB069E">
              <w:rPr>
                <w:rFonts w:ascii="Times New Roman" w:hAnsi="Times New Roman" w:cs="Times New Roman"/>
                <w:b/>
                <w:sz w:val="28"/>
                <w:szCs w:val="28"/>
              </w:rPr>
              <w:t>№ 353-ФЗ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(далее – Закон № 164-ФЗ)</w:t>
            </w:r>
          </w:p>
        </w:tc>
      </w:tr>
      <w:tr w:rsidR="002309DA" w14:paraId="20FF34B9" w14:textId="77777777">
        <w:tc>
          <w:tcPr>
            <w:tcW w:w="847" w:type="dxa"/>
            <w:shd w:val="clear" w:color="auto" w:fill="auto"/>
          </w:tcPr>
          <w:p w14:paraId="6142115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341CF3F1" w14:textId="77777777" w:rsidR="00A5498B" w:rsidRDefault="006B3226" w:rsidP="00A54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14:paraId="38CCB9C3" w14:textId="6D368719" w:rsidR="00AF478B" w:rsidRPr="00AF478B" w:rsidRDefault="00F325E5" w:rsidP="00A549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A5498B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возможности </w:t>
            </w:r>
            <w:r w:rsidR="00AF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участниками </w:t>
            </w:r>
            <w:r w:rsidR="00AF478B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внешнеторговой деятельности</w:t>
            </w:r>
            <w:r w:rsidR="00AF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иными лицами </w:t>
            </w:r>
            <w:r w:rsidR="008974CF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  <w:r w:rsidR="00AF478B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974CF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услуги в электронном виде</w:t>
            </w:r>
            <w:r w:rsidR="00AF4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банках</w:t>
            </w:r>
            <w:r w:rsidR="00AF478B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, иных кредитных организация</w:t>
            </w:r>
            <w:r w:rsidR="00AF478B">
              <w:rPr>
                <w:rFonts w:ascii="Times New Roman" w:hAnsi="Times New Roman" w:cs="Times New Roman"/>
                <w:b/>
                <w:sz w:val="28"/>
                <w:szCs w:val="28"/>
              </w:rPr>
              <w:t>х с использованием ИС «Одно окно»</w:t>
            </w:r>
            <w:r w:rsidR="000C1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3B88F9C3" w14:textId="77777777">
        <w:tc>
          <w:tcPr>
            <w:tcW w:w="847" w:type="dxa"/>
            <w:shd w:val="clear" w:color="auto" w:fill="auto"/>
          </w:tcPr>
          <w:p w14:paraId="799670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1B6AA428" w14:textId="339E358C" w:rsidR="002309DA" w:rsidRPr="00511BD6" w:rsidRDefault="006B3226" w:rsidP="00351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  <w:r w:rsidR="00351F8C" w:rsidRPr="00351F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C70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лизация норм</w:t>
            </w:r>
          </w:p>
          <w:p w14:paraId="565FFD65" w14:textId="0C0B7955" w:rsidR="002309DA" w:rsidRDefault="006B3226" w:rsidP="00512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CC08E00" w14:textId="77777777">
        <w:tc>
          <w:tcPr>
            <w:tcW w:w="847" w:type="dxa"/>
            <w:vMerge w:val="restart"/>
            <w:shd w:val="clear" w:color="auto" w:fill="auto"/>
          </w:tcPr>
          <w:p w14:paraId="10E2812A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C81DB2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2309DA" w14:paraId="1FCEDBB2" w14:textId="77777777">
        <w:tc>
          <w:tcPr>
            <w:tcW w:w="847" w:type="dxa"/>
            <w:vMerge/>
            <w:shd w:val="clear" w:color="auto" w:fill="auto"/>
          </w:tcPr>
          <w:p w14:paraId="0214905D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2E4B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6074" w:type="dxa"/>
            <w:shd w:val="clear" w:color="auto" w:fill="auto"/>
          </w:tcPr>
          <w:p w14:paraId="263D7C1B" w14:textId="52A36DBD" w:rsidR="002309DA" w:rsidRPr="000A5751" w:rsidRDefault="00FA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Буцукин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Игоревич</w:t>
            </w:r>
          </w:p>
        </w:tc>
      </w:tr>
      <w:tr w:rsidR="002309DA" w14:paraId="5D2AE21B" w14:textId="77777777">
        <w:tc>
          <w:tcPr>
            <w:tcW w:w="847" w:type="dxa"/>
            <w:vMerge/>
            <w:shd w:val="clear" w:color="auto" w:fill="auto"/>
          </w:tcPr>
          <w:p w14:paraId="5DCF04DE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69FAA43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6074" w:type="dxa"/>
            <w:shd w:val="clear" w:color="auto" w:fill="auto"/>
          </w:tcPr>
          <w:p w14:paraId="4F7BD86E" w14:textId="3D1EECDA" w:rsidR="002309DA" w:rsidRPr="006B3226" w:rsidRDefault="00FA59B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2309DA" w14:paraId="4577CB0F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51310019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5FDD9433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6074" w:type="dxa"/>
            <w:shd w:val="clear" w:color="auto" w:fill="auto"/>
          </w:tcPr>
          <w:p w14:paraId="528B4F8E" w14:textId="35A3373C" w:rsidR="002309DA" w:rsidRPr="00351F8C" w:rsidRDefault="006B3226" w:rsidP="00FA5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8 495 </w:t>
            </w:r>
            <w:r w:rsidR="00FA59BF">
              <w:rPr>
                <w:rFonts w:ascii="Times New Roman" w:hAnsi="Times New Roman" w:cs="Times New Roman"/>
                <w:sz w:val="28"/>
                <w:szCs w:val="28"/>
              </w:rPr>
              <w:t>983 3888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 xml:space="preserve"> (доб.</w:t>
            </w:r>
            <w:r w:rsidR="00351F8C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  <w:r w:rsidR="00FA59BF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351F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09DA" w14:paraId="4D376D90" w14:textId="77777777">
        <w:trPr>
          <w:trHeight w:val="249"/>
        </w:trPr>
        <w:tc>
          <w:tcPr>
            <w:tcW w:w="847" w:type="dxa"/>
            <w:vMerge/>
            <w:shd w:val="clear" w:color="auto" w:fill="auto"/>
          </w:tcPr>
          <w:p w14:paraId="1FB5DB70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shd w:val="clear" w:color="auto" w:fill="auto"/>
          </w:tcPr>
          <w:p w14:paraId="1EB01B2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6074" w:type="dxa"/>
            <w:shd w:val="clear" w:color="auto" w:fill="auto"/>
          </w:tcPr>
          <w:p w14:paraId="650D6062" w14:textId="5E70134F" w:rsidR="002309DA" w:rsidRPr="00FA59BF" w:rsidRDefault="00FA59BF" w:rsidP="000A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0672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@minfin.ru</w:t>
            </w:r>
          </w:p>
        </w:tc>
      </w:tr>
    </w:tbl>
    <w:p w14:paraId="6272FE9C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803"/>
        <w:gridCol w:w="4807"/>
      </w:tblGrid>
      <w:tr w:rsidR="002309DA" w14:paraId="6F58D6AA" w14:textId="77777777">
        <w:tc>
          <w:tcPr>
            <w:tcW w:w="847" w:type="dxa"/>
            <w:shd w:val="clear" w:color="auto" w:fill="auto"/>
          </w:tcPr>
          <w:p w14:paraId="709E839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807" w:type="dxa"/>
            <w:shd w:val="clear" w:color="auto" w:fill="auto"/>
          </w:tcPr>
          <w:p w14:paraId="0C2ACDF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акта: </w:t>
            </w:r>
          </w:p>
        </w:tc>
        <w:tc>
          <w:tcPr>
            <w:tcW w:w="4812" w:type="dxa"/>
            <w:shd w:val="clear" w:color="auto" w:fill="auto"/>
          </w:tcPr>
          <w:p w14:paraId="56D44DBA" w14:textId="33684F8D" w:rsidR="00351F8C" w:rsidRDefault="00FA59BF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средняя</w:t>
            </w:r>
          </w:p>
          <w:p w14:paraId="74E0CE57" w14:textId="06A08328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(высокая / средняя / низкая)</w:t>
            </w:r>
          </w:p>
        </w:tc>
      </w:tr>
      <w:tr w:rsidR="002309DA" w14:paraId="6DE270B3" w14:textId="77777777">
        <w:tc>
          <w:tcPr>
            <w:tcW w:w="847" w:type="dxa"/>
            <w:shd w:val="clear" w:color="auto" w:fill="auto"/>
          </w:tcPr>
          <w:p w14:paraId="3E3029B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19" w:type="dxa"/>
            <w:gridSpan w:val="2"/>
            <w:shd w:val="clear" w:color="auto" w:fill="auto"/>
          </w:tcPr>
          <w:p w14:paraId="58BD82AF" w14:textId="776EC32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степени регулирующего воздействия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6F41FF04" w14:textId="356FF506" w:rsidR="001F7D70" w:rsidRPr="001F7D70" w:rsidRDefault="00BB069E" w:rsidP="001F7D7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 приказа содержит положения, предусмотренные</w:t>
            </w:r>
            <w:r w:rsidR="00816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7D70"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подпункт</w:t>
            </w:r>
            <w:r w:rsidR="009C1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="001F7D70"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 w:rsidR="00FA5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F7D70"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пункта 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</w:t>
            </w:r>
            <w:r w:rsidR="00F32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  <w:r w:rsidR="001F7D70"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2012 </w:t>
            </w:r>
            <w:r w:rsidR="00F32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</w:t>
            </w:r>
            <w:r w:rsidR="001F7D70" w:rsidRPr="001F7D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1318.</w:t>
            </w:r>
          </w:p>
          <w:p w14:paraId="5C3B66C5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(место для текстового описания)</w:t>
            </w:r>
          </w:p>
        </w:tc>
      </w:tr>
    </w:tbl>
    <w:tbl>
      <w:tblPr>
        <w:tblW w:w="10240" w:type="dxa"/>
        <w:tblLook w:val="04A0" w:firstRow="1" w:lastRow="0" w:firstColumn="1" w:lastColumn="0" w:noHBand="0" w:noVBand="1"/>
      </w:tblPr>
      <w:tblGrid>
        <w:gridCol w:w="10240"/>
      </w:tblGrid>
      <w:tr w:rsidR="00405C14" w:rsidRPr="00405C14" w14:paraId="14254FA4" w14:textId="77777777" w:rsidTr="00405C14">
        <w:trPr>
          <w:trHeight w:val="1099"/>
        </w:trPr>
        <w:tc>
          <w:tcPr>
            <w:tcW w:w="10240" w:type="dxa"/>
            <w:shd w:val="clear" w:color="auto" w:fill="auto"/>
            <w:hideMark/>
          </w:tcPr>
          <w:p w14:paraId="00586A72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ABD7CEA" w14:textId="77777777" w:rsidR="00405C14" w:rsidRPr="00B02820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 Анализ регулируемых проектом акта отношений,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обуславливающих необходимость проведения оценки регулирующего</w:t>
            </w:r>
            <w:r w:rsidRPr="00B028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воздействия проекта акта</w:t>
            </w:r>
          </w:p>
          <w:p w14:paraId="6AC50B95" w14:textId="77777777" w:rsid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5007"/>
            </w:tblGrid>
            <w:tr w:rsidR="00405C14" w14:paraId="401D84BF" w14:textId="77777777" w:rsidTr="00B02820">
              <w:tc>
                <w:tcPr>
                  <w:tcW w:w="5007" w:type="dxa"/>
                </w:tcPr>
                <w:p w14:paraId="6A5CCD56" w14:textId="6139CCDB" w:rsidR="00405C14" w:rsidRPr="00405C14" w:rsidRDefault="00405C14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2.1.1. Содержание проекта акта:</w:t>
                  </w:r>
                </w:p>
              </w:tc>
              <w:tc>
                <w:tcPr>
                  <w:tcW w:w="5007" w:type="dxa"/>
                </w:tcPr>
                <w:p w14:paraId="5C6604C8" w14:textId="01054C07" w:rsidR="00B02820" w:rsidRPr="00B02820" w:rsidRDefault="00405C14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2.1.2. Оценка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аличия в проекте акта положений,</w:t>
                  </w:r>
                  <w:r w:rsid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FA59BF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регулирующих </w:t>
                  </w:r>
                  <w:r w:rsidR="00B02820"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отношения</w:t>
                  </w:r>
                </w:p>
                <w:p w14:paraId="053E3FAD" w14:textId="50D25268" w:rsidR="00405C14" w:rsidRPr="00405C14" w:rsidRDefault="00B02820" w:rsidP="00B028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B02820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 указанной области (сфере)</w:t>
                  </w:r>
                </w:p>
              </w:tc>
            </w:tr>
            <w:tr w:rsidR="00B02820" w14:paraId="5D89BAB0" w14:textId="77777777" w:rsidTr="00B02820">
              <w:tc>
                <w:tcPr>
                  <w:tcW w:w="5007" w:type="dxa"/>
                </w:tcPr>
                <w:p w14:paraId="7B0BE9EA" w14:textId="3361817B" w:rsidR="00B02820" w:rsidRDefault="00B02820" w:rsidP="00B02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 в сфере предпринимательской и иной экономической деятельности, содержащий обязательные требования</w:t>
                  </w:r>
                </w:p>
              </w:tc>
              <w:tc>
                <w:tcPr>
                  <w:tcW w:w="5007" w:type="dxa"/>
                </w:tcPr>
                <w:p w14:paraId="1319BD8E" w14:textId="29BFB689" w:rsidR="00B02820" w:rsidRPr="00405C14" w:rsidRDefault="00FA59BF" w:rsidP="00B028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  <w:tr w:rsidR="00B02820" w14:paraId="0902C5CD" w14:textId="77777777" w:rsidTr="00B02820">
              <w:tc>
                <w:tcPr>
                  <w:tcW w:w="5007" w:type="dxa"/>
                </w:tcPr>
                <w:p w14:paraId="3AE697F7" w14:textId="22494044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организации и осуществления государственного контроля (надзора)</w:t>
                  </w:r>
                </w:p>
              </w:tc>
              <w:tc>
                <w:tcPr>
                  <w:tcW w:w="5007" w:type="dxa"/>
                </w:tcPr>
                <w:p w14:paraId="3B60BB6B" w14:textId="405E077D" w:rsidR="00B02820" w:rsidRPr="00405C14" w:rsidRDefault="00FA59BF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1D5A95D" w14:textId="77777777" w:rsidTr="00B02820">
              <w:tc>
                <w:tcPr>
                  <w:tcW w:w="5007" w:type="dxa"/>
                </w:tcPr>
                <w:p w14:paraId="0427740B" w14:textId="130E5176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по взиманию налогов и сборов в Российской Федерации,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      </w:r>
                </w:p>
              </w:tc>
              <w:tc>
                <w:tcPr>
                  <w:tcW w:w="5007" w:type="dxa"/>
                </w:tcPr>
                <w:p w14:paraId="789B88A2" w14:textId="6F1070C2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F408D27" w14:textId="77777777" w:rsidTr="00B02820">
              <w:tc>
                <w:tcPr>
                  <w:tcW w:w="5007" w:type="dxa"/>
                </w:tcPr>
                <w:p w14:paraId="07CBE46F" w14:textId="1D5A6E7B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      </w:r>
                </w:p>
              </w:tc>
              <w:tc>
                <w:tcPr>
                  <w:tcW w:w="5007" w:type="dxa"/>
                </w:tcPr>
                <w:p w14:paraId="3407186B" w14:textId="6E6CC763" w:rsidR="00B02820" w:rsidRPr="005F7385" w:rsidRDefault="005F7385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да</w:t>
                  </w:r>
                </w:p>
              </w:tc>
            </w:tr>
            <w:tr w:rsidR="00B02820" w14:paraId="525BBC74" w14:textId="77777777" w:rsidTr="00B02820">
              <w:tc>
                <w:tcPr>
                  <w:tcW w:w="5007" w:type="dxa"/>
                </w:tcPr>
                <w:p w14:paraId="3A73C133" w14:textId="439772B0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 и оказанию услуг</w:t>
                  </w:r>
                </w:p>
              </w:tc>
              <w:tc>
                <w:tcPr>
                  <w:tcW w:w="5007" w:type="dxa"/>
                </w:tcPr>
                <w:p w14:paraId="05C78591" w14:textId="38B98910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09B82811" w14:textId="77777777" w:rsidTr="00B02820">
              <w:tc>
                <w:tcPr>
                  <w:tcW w:w="5007" w:type="dxa"/>
                </w:tcPr>
                <w:p w14:paraId="2459917F" w14:textId="6C1DC062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таможенного дела в Российской Федерации</w:t>
                  </w:r>
                </w:p>
              </w:tc>
              <w:tc>
                <w:tcPr>
                  <w:tcW w:w="5007" w:type="dxa"/>
                </w:tcPr>
                <w:p w14:paraId="1B2F896F" w14:textId="283C3B9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56705DA4" w14:textId="77777777" w:rsidTr="00B02820">
              <w:tc>
                <w:tcPr>
                  <w:tcW w:w="5007" w:type="dxa"/>
                </w:tcPr>
                <w:p w14:paraId="78E5C540" w14:textId="44CB38E5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оценки соответствия, в области безопасности процессов производства</w:t>
                  </w:r>
                </w:p>
              </w:tc>
              <w:tc>
                <w:tcPr>
                  <w:tcW w:w="5007" w:type="dxa"/>
                </w:tcPr>
                <w:p w14:paraId="21CD277B" w14:textId="4D6013C3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1D06B203" w14:textId="77777777" w:rsidTr="00B02820">
              <w:tc>
                <w:tcPr>
                  <w:tcW w:w="5007" w:type="dxa"/>
                </w:tcPr>
                <w:p w14:paraId="2FC5531E" w14:textId="140174D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регулирующий отношения в области применения мер ответственности за нарушения законодательства Российской Федерации в вышеуказанных сферах</w:t>
                  </w:r>
                </w:p>
              </w:tc>
              <w:tc>
                <w:tcPr>
                  <w:tcW w:w="5007" w:type="dxa"/>
                </w:tcPr>
                <w:p w14:paraId="40126703" w14:textId="7DB923C6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639E033A" w14:textId="77777777" w:rsidTr="00B02820">
              <w:tc>
                <w:tcPr>
                  <w:tcW w:w="5007" w:type="dxa"/>
                </w:tcPr>
                <w:p w14:paraId="24E7E15A" w14:textId="50FD64B8" w:rsidR="00B02820" w:rsidRPr="00405C14" w:rsidRDefault="00B02820" w:rsidP="00405C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5C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      </w:r>
                </w:p>
              </w:tc>
              <w:tc>
                <w:tcPr>
                  <w:tcW w:w="5007" w:type="dxa"/>
                </w:tcPr>
                <w:p w14:paraId="6EBCFF60" w14:textId="3FAB5F7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405C14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нет</w:t>
                  </w:r>
                </w:p>
              </w:tc>
            </w:tr>
            <w:tr w:rsidR="00B02820" w14:paraId="20717C2E" w14:textId="77777777" w:rsidTr="00B02820">
              <w:tc>
                <w:tcPr>
                  <w:tcW w:w="10014" w:type="dxa"/>
                  <w:gridSpan w:val="2"/>
                  <w:tcBorders>
                    <w:left w:val="nil"/>
                    <w:right w:val="nil"/>
                  </w:tcBorders>
                </w:tcPr>
                <w:p w14:paraId="45DF3E9A" w14:textId="3BB1779A" w:rsidR="00B02820" w:rsidRPr="00405C14" w:rsidRDefault="00B02820" w:rsidP="00405C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14:paraId="5DDA20B3" w14:textId="05175282" w:rsidR="00405C14" w:rsidRPr="00405C14" w:rsidRDefault="00405C14" w:rsidP="0040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14:paraId="230A7AC4" w14:textId="3FE5DEFF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7F0AE741" w14:textId="77777777">
        <w:tc>
          <w:tcPr>
            <w:tcW w:w="847" w:type="dxa"/>
            <w:shd w:val="clear" w:color="auto" w:fill="auto"/>
          </w:tcPr>
          <w:p w14:paraId="64146EDE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18" w:type="dxa"/>
            <w:shd w:val="clear" w:color="auto" w:fill="auto"/>
          </w:tcPr>
          <w:p w14:paraId="7DC86A9C" w14:textId="77777777" w:rsidR="00BB069E" w:rsidRDefault="006B3226" w:rsidP="00E96054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="00DB7B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регулирования, условий и факторов ее существования:</w:t>
            </w:r>
          </w:p>
          <w:p w14:paraId="73520636" w14:textId="3EFCED3F" w:rsidR="00AF478B" w:rsidRDefault="00AF478B" w:rsidP="00AF47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настоящее время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внешнеторговой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иные лица могут воспользоваться ИС «Одно окно» для получения государственных услуг и мер государственной поддержки. При этом отсутствует возможность у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внешнеторговой деятельности и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 оплачивать в банках, иных кредитных организациях счета за услуги в электронном виде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2CC52C32" w14:textId="72468EE0" w:rsidR="00AF478B" w:rsidRDefault="00AF478B" w:rsidP="00AF47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проекта приказа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позволит обеспечить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такую возможность, а также позволит повысить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оперативность оказания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государственные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достоверность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таких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платежей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использованием ИС «Одно окно».</w:t>
            </w:r>
          </w:p>
          <w:p w14:paraId="20E64493" w14:textId="6034F96C" w:rsidR="002309DA" w:rsidRDefault="002309DA" w:rsidP="0010689B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B1CCCE" w14:textId="09AFAD0F" w:rsidR="00A5498B" w:rsidRDefault="00A5498B" w:rsidP="0010689B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Кроме того, </w:t>
            </w:r>
            <w:r w:rsidRPr="002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Pr="002B6B7B"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предусмотрено Федеральным законом от 14 июля 2022 г. № 353-ФЗ «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>О валютном регулировании и валютном контроле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>Об основах государственного регулирования внешнеторговой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признании утратившей силу части 3 статьи 2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B069E">
              <w:rPr>
                <w:rFonts w:ascii="Times New Roman" w:hAnsi="Times New Roman" w:cs="Times New Roman"/>
                <w:b/>
                <w:sz w:val="28"/>
                <w:szCs w:val="28"/>
              </w:rPr>
              <w:t>О валютном регулировании и валютном контроле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(далее – Закон № 353-ФЗ).</w:t>
            </w:r>
          </w:p>
        </w:tc>
      </w:tr>
      <w:tr w:rsidR="002309DA" w14:paraId="12D7161D" w14:textId="77777777">
        <w:tc>
          <w:tcPr>
            <w:tcW w:w="847" w:type="dxa"/>
            <w:shd w:val="clear" w:color="auto" w:fill="auto"/>
          </w:tcPr>
          <w:p w14:paraId="6056A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9618" w:type="dxa"/>
            <w:shd w:val="clear" w:color="auto" w:fill="auto"/>
          </w:tcPr>
          <w:p w14:paraId="76A2D6BD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14:paraId="203B0261" w14:textId="5A4F94BC" w:rsidR="002309DA" w:rsidRDefault="0096365F" w:rsidP="00E96054">
            <w:pPr>
              <w:pStyle w:val="af1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Негативных эффектов не выявлено</w:t>
            </w:r>
          </w:p>
        </w:tc>
      </w:tr>
      <w:tr w:rsidR="002309DA" w14:paraId="5251222B" w14:textId="77777777">
        <w:tc>
          <w:tcPr>
            <w:tcW w:w="847" w:type="dxa"/>
            <w:shd w:val="clear" w:color="auto" w:fill="auto"/>
          </w:tcPr>
          <w:p w14:paraId="607805F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552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618" w:type="dxa"/>
            <w:shd w:val="clear" w:color="auto" w:fill="auto"/>
          </w:tcPr>
          <w:p w14:paraId="7789ADBE" w14:textId="13D6FF4D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E96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C65F141" w14:textId="5BB939FF" w:rsidR="0096365F" w:rsidRDefault="0096365F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Отсутствие порядка</w:t>
            </w:r>
            <w:r w:rsidRPr="00D004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взаимодействия банков, иных кредитных организаций с </w:t>
            </w:r>
            <w:r w:rsidR="002B6B7B" w:rsidRPr="005F3123">
              <w:rPr>
                <w:rFonts w:ascii="Times New Roman" w:hAnsi="Times New Roman" w:cs="Times New Roman"/>
                <w:b/>
                <w:sz w:val="28"/>
                <w:szCs w:val="28"/>
              </w:rPr>
              <w:t>ИС «Одно окно»</w:t>
            </w:r>
            <w:r w:rsidRPr="005F31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издание которого предусмотрено Законом № 164-ФЗ </w:t>
            </w:r>
          </w:p>
          <w:p w14:paraId="32B7DAC9" w14:textId="1B4647E0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E1D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309DA" w14:paraId="777AC5AE" w14:textId="77777777">
        <w:tc>
          <w:tcPr>
            <w:tcW w:w="847" w:type="dxa"/>
            <w:shd w:val="clear" w:color="auto" w:fill="auto"/>
          </w:tcPr>
          <w:p w14:paraId="0D989A9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618" w:type="dxa"/>
            <w:shd w:val="clear" w:color="auto" w:fill="auto"/>
          </w:tcPr>
          <w:p w14:paraId="326FA44B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14:paraId="65753980" w14:textId="7911CB49" w:rsidR="00820C92" w:rsidRPr="00B25E25" w:rsidRDefault="0041732D" w:rsidP="0041732D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роблема не может быть решена без вмешательства со стороны государства</w:t>
            </w:r>
            <w:r w:rsidR="00A54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="00A5498B" w:rsidRPr="00A54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приняти</w:t>
            </w:r>
            <w:r w:rsidR="00A54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A5498B" w:rsidRPr="00A54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 приказа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5D2BE19A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7A9D0B4" w14:textId="77777777">
        <w:tc>
          <w:tcPr>
            <w:tcW w:w="847" w:type="dxa"/>
            <w:shd w:val="clear" w:color="auto" w:fill="auto"/>
          </w:tcPr>
          <w:p w14:paraId="3BFEA44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618" w:type="dxa"/>
            <w:shd w:val="clear" w:color="auto" w:fill="auto"/>
          </w:tcPr>
          <w:p w14:paraId="32F08884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50B1F230" w14:textId="5B213B48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="00820C92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55A50B28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5C6D96D" w14:textId="77777777">
        <w:tc>
          <w:tcPr>
            <w:tcW w:w="847" w:type="dxa"/>
            <w:shd w:val="clear" w:color="auto" w:fill="auto"/>
          </w:tcPr>
          <w:p w14:paraId="08B854B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618" w:type="dxa"/>
            <w:shd w:val="clear" w:color="auto" w:fill="auto"/>
          </w:tcPr>
          <w:p w14:paraId="2295F932" w14:textId="77777777" w:rsidR="002309DA" w:rsidRDefault="006B3226" w:rsidP="00256815">
            <w:pPr>
              <w:pBdr>
                <w:bottom w:val="single" w:sz="4" w:space="1" w:color="000000"/>
              </w:pBd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14:paraId="6E85C668" w14:textId="03631DED" w:rsidR="002309DA" w:rsidRPr="001F09E7" w:rsidRDefault="00206EF7" w:rsidP="001F09E7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Иная информация о проблеме 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1D197C6B" w14:textId="77777777" w:rsidR="002309DA" w:rsidRDefault="006B3226" w:rsidP="00256815">
            <w:pPr>
              <w:pStyle w:val="af1"/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890328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398B8EAC" w14:textId="77777777">
        <w:tc>
          <w:tcPr>
            <w:tcW w:w="847" w:type="dxa"/>
            <w:shd w:val="clear" w:color="auto" w:fill="auto"/>
          </w:tcPr>
          <w:p w14:paraId="7EEEDEF8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2CECDB50" w14:textId="4FD0F94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деятельности:</w:t>
            </w:r>
          </w:p>
          <w:p w14:paraId="1EF91E6C" w14:textId="6374093E" w:rsidR="001F09E7" w:rsidRPr="001F09E7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отсутствует</w:t>
            </w:r>
          </w:p>
          <w:p w14:paraId="28B4C23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09D326D" w14:textId="77777777">
        <w:tc>
          <w:tcPr>
            <w:tcW w:w="847" w:type="dxa"/>
            <w:shd w:val="clear" w:color="auto" w:fill="auto"/>
          </w:tcPr>
          <w:p w14:paraId="39ED3C65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295F926B" w14:textId="77777777" w:rsidR="000652EA" w:rsidRDefault="006B3226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065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D32B559" w14:textId="29332001" w:rsidR="002309DA" w:rsidRPr="000652EA" w:rsidRDefault="000652EA" w:rsidP="000652EA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</w:t>
            </w:r>
            <w:r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тсутствуют</w:t>
            </w:r>
          </w:p>
          <w:p w14:paraId="7FCE83A4" w14:textId="6A91DE92" w:rsidR="002309DA" w:rsidRDefault="00130BE7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9A43F3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6"/>
        <w:gridCol w:w="4109"/>
        <w:gridCol w:w="851"/>
        <w:gridCol w:w="4650"/>
      </w:tblGrid>
      <w:tr w:rsidR="002309DA" w14:paraId="0A87482F" w14:textId="77777777">
        <w:trPr>
          <w:trHeight w:val="55"/>
        </w:trPr>
        <w:tc>
          <w:tcPr>
            <w:tcW w:w="847" w:type="dxa"/>
            <w:shd w:val="clear" w:color="auto" w:fill="auto"/>
          </w:tcPr>
          <w:p w14:paraId="4D19DC9F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2" w:type="dxa"/>
            <w:shd w:val="clear" w:color="auto" w:fill="auto"/>
          </w:tcPr>
          <w:p w14:paraId="7431B014" w14:textId="422635A7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13CD3D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55" w:type="dxa"/>
            <w:shd w:val="clear" w:color="auto" w:fill="auto"/>
          </w:tcPr>
          <w:p w14:paraId="0596F024" w14:textId="50085225" w:rsidR="002309DA" w:rsidRDefault="006B3226" w:rsidP="008C26F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200D055D" w14:textId="77777777">
        <w:trPr>
          <w:trHeight w:val="52"/>
        </w:trPr>
        <w:tc>
          <w:tcPr>
            <w:tcW w:w="4960" w:type="dxa"/>
            <w:gridSpan w:val="2"/>
            <w:shd w:val="clear" w:color="auto" w:fill="auto"/>
          </w:tcPr>
          <w:p w14:paraId="02E8E1E9" w14:textId="754286CD" w:rsidR="002309DA" w:rsidRPr="0010689B" w:rsidRDefault="00FC7D5D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Установление порядка </w:t>
            </w:r>
            <w:r w:rsidRPr="0010689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 в электронной форме банков, иных кредитных организаций с ИС «Одно окно»</w:t>
            </w:r>
            <w:r w:rsidR="0041732D" w:rsidRPr="0010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505" w:type="dxa"/>
            <w:gridSpan w:val="2"/>
            <w:shd w:val="clear" w:color="auto" w:fill="auto"/>
          </w:tcPr>
          <w:p w14:paraId="329CC97F" w14:textId="77777777" w:rsidR="002309DA" w:rsidRDefault="0096365F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650041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963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г.</w:t>
            </w:r>
          </w:p>
          <w:p w14:paraId="3B2F48EA" w14:textId="6A3F358E" w:rsidR="005A19B0" w:rsidRPr="006E516A" w:rsidRDefault="005A19B0" w:rsidP="005A19B0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Данная дата вступления в силу приказа синхронизирована с датой вступления в силу </w:t>
            </w:r>
            <w:r w:rsidR="00991929"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>части 5 и 6 статьи 47.</w:t>
            </w:r>
            <w:r w:rsidR="00991929" w:rsidRPr="00C757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="00991929"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 от 8 декабря 2003 г. № 164-ФЗ «Об основах государственного регулирования внешнеторговой деятельности»</w:t>
            </w:r>
            <w:r w:rsidR="00991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редакции Закона № 353-ФЗ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16C9DEE5" w14:textId="77777777">
        <w:tc>
          <w:tcPr>
            <w:tcW w:w="847" w:type="dxa"/>
            <w:shd w:val="clear" w:color="auto" w:fill="auto"/>
          </w:tcPr>
          <w:p w14:paraId="2E938EC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6DD9923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14:paraId="78A2C0C3" w14:textId="38B85D10" w:rsidR="00091831" w:rsidRPr="00091831" w:rsidRDefault="00FC7D5D" w:rsidP="0010689B">
            <w:pPr>
              <w:spacing w:line="360" w:lineRule="atLeas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приказ</w:t>
            </w:r>
            <w:r w:rsidR="0009183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1732D"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разработан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</w:t>
            </w:r>
            <w:r w:rsidR="0041732D" w:rsidRPr="004173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>част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и 6 статьи 47.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>акона № 164-ФЗ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во исполнение пункта 253 </w:t>
            </w:r>
            <w:r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Дорожной </w:t>
            </w:r>
            <w:r w:rsidR="00074C86"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>карт</w:t>
            </w:r>
            <w:r w:rsidR="00074C8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074C86"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введению в эксплуатацию и развитию сервисов информационной системы «Одно окно» на базе цифровой платформы АО «Российский экспортный центр», утвержденной Заместителем Председателя Правительства Российской Федерации А.Л. </w:t>
            </w:r>
            <w:proofErr w:type="spellStart"/>
            <w:r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>Оверчуком</w:t>
            </w:r>
            <w:proofErr w:type="spellEnd"/>
            <w:r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апреля 2022 г. № 4321п-П10</w:t>
            </w:r>
            <w:r w:rsidR="005F3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338E1094" w14:textId="77777777">
        <w:tc>
          <w:tcPr>
            <w:tcW w:w="847" w:type="dxa"/>
            <w:shd w:val="clear" w:color="auto" w:fill="auto"/>
          </w:tcPr>
          <w:p w14:paraId="5978B9F4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8" w:type="dxa"/>
            <w:gridSpan w:val="3"/>
            <w:shd w:val="clear" w:color="auto" w:fill="auto"/>
          </w:tcPr>
          <w:p w14:paraId="0782996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14:paraId="38442DD5" w14:textId="4DB47810" w:rsidR="002309DA" w:rsidRPr="001F09E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целях предлагаемого регулирования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6B3226" w:rsidRPr="001F09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тсутствует</w:t>
            </w:r>
          </w:p>
          <w:p w14:paraId="2A9F124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C1EDA3A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2309DA" w14:paraId="1D97BD33" w14:textId="77777777">
        <w:tc>
          <w:tcPr>
            <w:tcW w:w="847" w:type="dxa"/>
            <w:shd w:val="clear" w:color="auto" w:fill="auto"/>
          </w:tcPr>
          <w:p w14:paraId="76A6C273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618" w:type="dxa"/>
            <w:shd w:val="clear" w:color="auto" w:fill="auto"/>
          </w:tcPr>
          <w:p w14:paraId="15B5BB94" w14:textId="21868F2F" w:rsidR="002309DA" w:rsidRDefault="006B3226" w:rsidP="00966E1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EB15A" w14:textId="77777777" w:rsidR="00D12D00" w:rsidRDefault="005F3123" w:rsidP="00966E1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B7B"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приказа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необходимо для обеспечения возможности оплаты участниками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внешнеторговой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иными лицами 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счет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услуги в электронном виде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банках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, иных кредитных организация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 с использованием ИС «Одно окно».</w:t>
            </w:r>
          </w:p>
          <w:p w14:paraId="5A2A2344" w14:textId="5F05E525" w:rsidR="005F3123" w:rsidRPr="006E516A" w:rsidRDefault="009033E7" w:rsidP="00966E10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целях закрепления порядка взаимодействия банков и иных кредитных организаций с ИС «Одно окно» для обеспечения указанной возможности</w:t>
            </w:r>
            <w:r w:rsidR="005F3123" w:rsidRPr="005F3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 № 353-ФЗ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наделил Минфин России полномочиями утверждать такой порядок своим нормативным правовым актом</w:t>
            </w:r>
            <w:r w:rsidR="005F3123" w:rsidRPr="005F312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09DA" w14:paraId="254B0E1E" w14:textId="77777777">
        <w:tc>
          <w:tcPr>
            <w:tcW w:w="847" w:type="dxa"/>
            <w:shd w:val="clear" w:color="auto" w:fill="auto"/>
          </w:tcPr>
          <w:p w14:paraId="61420AAB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618" w:type="dxa"/>
            <w:shd w:val="clear" w:color="auto" w:fill="auto"/>
          </w:tcPr>
          <w:p w14:paraId="3DA0245A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14:paraId="439F6F8E" w14:textId="0A1A62C9" w:rsidR="002309DA" w:rsidRPr="00206EF7" w:rsidRDefault="00206EF7" w:rsidP="00206EF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Иные способы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568772C7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27E737D" w14:textId="77777777">
        <w:tc>
          <w:tcPr>
            <w:tcW w:w="847" w:type="dxa"/>
            <w:shd w:val="clear" w:color="auto" w:fill="auto"/>
          </w:tcPr>
          <w:p w14:paraId="4B6955DC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9618" w:type="dxa"/>
            <w:shd w:val="clear" w:color="auto" w:fill="auto"/>
          </w:tcPr>
          <w:p w14:paraId="55141D0D" w14:textId="77777777" w:rsidR="00A5498B" w:rsidRDefault="006B3226" w:rsidP="0018590E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  <w:r w:rsidR="000652EA" w:rsidRPr="00293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A24B37" w14:textId="2854D251" w:rsidR="0018590E" w:rsidRPr="00B25E25" w:rsidRDefault="00011A7A" w:rsidP="0018590E">
            <w:pPr>
              <w:pBdr>
                <w:bottom w:val="single" w:sz="4" w:space="1" w:color="000000"/>
              </w:pBd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 № 164-ФЗ наделил Минфин России полномочиями по</w:t>
            </w:r>
            <w:r w:rsidR="0018590E" w:rsidRPr="00185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установлению порядка </w:t>
            </w:r>
            <w:r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взаимодействия в электронной форме банков, иных кредитных организаций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 </w:t>
            </w:r>
            <w:r w:rsidRPr="00FC7D5D">
              <w:rPr>
                <w:rFonts w:ascii="Times New Roman" w:hAnsi="Times New Roman" w:cs="Times New Roman"/>
                <w:b/>
                <w:sz w:val="28"/>
                <w:szCs w:val="28"/>
              </w:rPr>
              <w:t>«Одно окно»</w:t>
            </w:r>
            <w:r w:rsidR="0018590E" w:rsidRPr="0018590E">
              <w:rPr>
                <w:rFonts w:ascii="Times New Roman" w:hAnsi="Times New Roman" w:cs="Times New Roman"/>
                <w:b/>
                <w:sz w:val="28"/>
                <w:szCs w:val="28"/>
              </w:rPr>
              <w:t>, разработан соответствующи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18590E" w:rsidRPr="00185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приказа</w:t>
            </w:r>
            <w:r w:rsidR="0018590E" w:rsidRPr="001859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088F09FA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30A7B6B" w14:textId="77777777">
        <w:tc>
          <w:tcPr>
            <w:tcW w:w="847" w:type="dxa"/>
            <w:shd w:val="clear" w:color="auto" w:fill="auto"/>
          </w:tcPr>
          <w:p w14:paraId="78218109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9618" w:type="dxa"/>
            <w:shd w:val="clear" w:color="auto" w:fill="auto"/>
          </w:tcPr>
          <w:p w14:paraId="38603593" w14:textId="77777777" w:rsidR="002309DA" w:rsidRDefault="006B3226" w:rsidP="0051223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14:paraId="5DF41341" w14:textId="2C8A595A" w:rsidR="002309DA" w:rsidRPr="00206EF7" w:rsidRDefault="00206EF7" w:rsidP="006E516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Иная информация о предлагаемом способе решения проблемы </w:t>
            </w:r>
            <w:r w:rsidR="006B3226" w:rsidRPr="00206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  <w:p w14:paraId="7793900F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42DAE5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5"/>
        <w:gridCol w:w="4113"/>
        <w:gridCol w:w="851"/>
        <w:gridCol w:w="4647"/>
      </w:tblGrid>
      <w:tr w:rsidR="002309DA" w14:paraId="34C68054" w14:textId="77777777" w:rsidTr="00714497">
        <w:trPr>
          <w:trHeight w:val="55"/>
        </w:trPr>
        <w:tc>
          <w:tcPr>
            <w:tcW w:w="845" w:type="dxa"/>
            <w:shd w:val="clear" w:color="auto" w:fill="auto"/>
          </w:tcPr>
          <w:p w14:paraId="1785D377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13" w:type="dxa"/>
            <w:shd w:val="clear" w:color="auto" w:fill="auto"/>
          </w:tcPr>
          <w:p w14:paraId="040E34F5" w14:textId="39E8836E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0123B60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647" w:type="dxa"/>
            <w:shd w:val="clear" w:color="auto" w:fill="auto"/>
          </w:tcPr>
          <w:p w14:paraId="467C9755" w14:textId="1B70FFDC" w:rsidR="002309DA" w:rsidRDefault="006B3226" w:rsidP="00526C68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  <w:r w:rsidR="00065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09DA" w14:paraId="37835706" w14:textId="77777777" w:rsidTr="00714497">
        <w:trPr>
          <w:trHeight w:val="52"/>
        </w:trPr>
        <w:tc>
          <w:tcPr>
            <w:tcW w:w="10456" w:type="dxa"/>
            <w:gridSpan w:val="4"/>
            <w:shd w:val="clear" w:color="auto" w:fill="auto"/>
          </w:tcPr>
          <w:p w14:paraId="3E35F84C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2309DA" w14:paraId="3F2A2C81" w14:textId="77777777" w:rsidTr="00714497">
        <w:trPr>
          <w:trHeight w:val="52"/>
        </w:trPr>
        <w:tc>
          <w:tcPr>
            <w:tcW w:w="4958" w:type="dxa"/>
            <w:gridSpan w:val="2"/>
            <w:shd w:val="clear" w:color="auto" w:fill="auto"/>
          </w:tcPr>
          <w:p w14:paraId="1D8B531B" w14:textId="3E8539C1" w:rsidR="002309DA" w:rsidRPr="00714497" w:rsidRDefault="00011A7A" w:rsidP="00750B84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 ИС «Одно окно», банки и иные кредитные организации, оператор ИС «Одно окно»</w:t>
            </w:r>
            <w:r w:rsidR="00750B8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98" w:type="dxa"/>
            <w:gridSpan w:val="2"/>
            <w:shd w:val="clear" w:color="auto" w:fill="auto"/>
          </w:tcPr>
          <w:p w14:paraId="486F9521" w14:textId="7F5F9E53" w:rsidR="0010689B" w:rsidRDefault="0010689B" w:rsidP="0010689B">
            <w:pPr>
              <w:pStyle w:val="af1"/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720 кредитных организаций, зарегистрированных на территории Российской Федерации по состоянию на 25.07.2022. </w:t>
            </w:r>
          </w:p>
          <w:p w14:paraId="5CCCFD9C" w14:textId="2A7B2D83" w:rsidR="0083494A" w:rsidRPr="00714497" w:rsidRDefault="0010689B" w:rsidP="006E516A">
            <w:pPr>
              <w:pStyle w:val="af1"/>
              <w:spacing w:after="0" w:line="240" w:lineRule="auto"/>
              <w:ind w:left="1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Участник</w:t>
            </w:r>
            <w:r w:rsidR="006452FC">
              <w:rPr>
                <w:rFonts w:ascii="Times New Roman" w:hAnsi="Times New Roman" w:cs="Times New Roman"/>
                <w:b/>
                <w:bCs/>
                <w:sz w:val="28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внешнеторговой деятельности (около 60 000), провайдеры и сервис-партнеры (около 200)</w:t>
            </w:r>
          </w:p>
        </w:tc>
      </w:tr>
      <w:tr w:rsidR="002309DA" w14:paraId="48E0C89C" w14:textId="77777777" w:rsidTr="00714497">
        <w:trPr>
          <w:trHeight w:val="31"/>
        </w:trPr>
        <w:tc>
          <w:tcPr>
            <w:tcW w:w="10456" w:type="dxa"/>
            <w:gridSpan w:val="4"/>
            <w:shd w:val="clear" w:color="auto" w:fill="auto"/>
          </w:tcPr>
          <w:p w14:paraId="4FFA1ABE" w14:textId="77777777" w:rsidR="002309DA" w:rsidRDefault="006B3226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2309DA" w14:paraId="3451240F" w14:textId="77777777" w:rsidTr="00714497">
        <w:tc>
          <w:tcPr>
            <w:tcW w:w="845" w:type="dxa"/>
            <w:shd w:val="clear" w:color="auto" w:fill="auto"/>
          </w:tcPr>
          <w:p w14:paraId="1C96E272" w14:textId="77777777" w:rsidR="002309DA" w:rsidRDefault="006B3226">
            <w:pPr>
              <w:pStyle w:val="af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11" w:type="dxa"/>
            <w:gridSpan w:val="3"/>
            <w:shd w:val="clear" w:color="auto" w:fill="auto"/>
          </w:tcPr>
          <w:p w14:paraId="6379FCD0" w14:textId="516C2F14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E56E74F" w14:textId="59E6EF16" w:rsidR="00296F97" w:rsidRPr="00296F97" w:rsidRDefault="00296F97" w:rsidP="00296F97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F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59E4A9C1" w14:textId="0B6F068C" w:rsidR="002309DA" w:rsidRDefault="004A147E" w:rsidP="00EF5AC9">
            <w:pPr>
              <w:pStyle w:val="af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6AB91E62" w14:textId="77777777" w:rsidR="00B02820" w:rsidRDefault="00B02820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05035C84" w14:textId="1D7ECE5B" w:rsidR="002309DA" w:rsidRDefault="002309DA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14:paraId="55E3CC31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2309DA" w14:paraId="647AFE9F" w14:textId="77777777" w:rsidTr="006E516A">
        <w:tc>
          <w:tcPr>
            <w:tcW w:w="3486" w:type="dxa"/>
            <w:shd w:val="clear" w:color="auto" w:fill="auto"/>
          </w:tcPr>
          <w:p w14:paraId="1F1D5DD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14:paraId="73843F4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  <w:p w14:paraId="7435BF6E" w14:textId="77777777" w:rsidR="0010689B" w:rsidRDefault="0010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49D37" w14:textId="77777777" w:rsidR="0010689B" w:rsidRDefault="0010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54251" w14:textId="47DFF9EE" w:rsidR="0010689B" w:rsidRDefault="0010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86" w:type="dxa"/>
            <w:shd w:val="clear" w:color="auto" w:fill="auto"/>
          </w:tcPr>
          <w:p w14:paraId="12EDEF07" w14:textId="77777777" w:rsidR="002309DA" w:rsidRPr="00CF5CB7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CB7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14:paraId="77847DF2" w14:textId="2F117A30" w:rsidR="002309DA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реализации</w:t>
            </w:r>
          </w:p>
          <w:p w14:paraId="37527E94" w14:textId="77777777" w:rsidR="0010689B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E0AE6D" w14:textId="77777777" w:rsidR="0010689B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958B2" w14:textId="77777777" w:rsidR="0010689B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DD5FC" w14:textId="77777777" w:rsidR="0010689B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CE82E5" w14:textId="77777777" w:rsidR="0010689B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78B9A" w14:textId="7580366C" w:rsidR="0010689B" w:rsidRPr="00CF5CB7" w:rsidRDefault="0010689B" w:rsidP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84" w:type="dxa"/>
            <w:shd w:val="clear" w:color="auto" w:fill="auto"/>
          </w:tcPr>
          <w:p w14:paraId="4FB365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14:paraId="1BB440C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  <w:p w14:paraId="17021FE4" w14:textId="52B4C605" w:rsidR="00CF5CB7" w:rsidRDefault="00CF5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D8029" w14:textId="12CA96A4" w:rsidR="0010689B" w:rsidRDefault="0010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41B9A0" w14:textId="49C9E120" w:rsidR="00CF5CB7" w:rsidRDefault="00106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5D870F3F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p w14:paraId="1E96724D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9. Оценка соответствующих расходов (возможных поступлений) бюджетов </w:t>
      </w:r>
      <w:r w:rsidR="00391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 системы Российской Федерации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579"/>
        <w:gridCol w:w="3438"/>
        <w:gridCol w:w="3439"/>
      </w:tblGrid>
      <w:tr w:rsidR="002309DA" w14:paraId="43C32088" w14:textId="77777777">
        <w:tc>
          <w:tcPr>
            <w:tcW w:w="3582" w:type="dxa"/>
            <w:shd w:val="clear" w:color="auto" w:fill="auto"/>
          </w:tcPr>
          <w:p w14:paraId="0CABAE4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14:paraId="33D897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4CC66FE8" w14:textId="361CDB2E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154D2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494CAF" w14:textId="712C0E73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42" w:type="dxa"/>
            <w:shd w:val="clear" w:color="auto" w:fill="auto"/>
          </w:tcPr>
          <w:p w14:paraId="640F913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14:paraId="1AA5B9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  <w:p w14:paraId="5AB96D37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42DB4C" w14:textId="5702157B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442" w:type="dxa"/>
            <w:shd w:val="clear" w:color="auto" w:fill="auto"/>
          </w:tcPr>
          <w:p w14:paraId="53E3D72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14:paraId="3F96CA9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  <w:p w14:paraId="19A9CA06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8776A2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34DE0" w14:textId="77777777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236F4" w14:textId="7FDD5360" w:rsidR="00852902" w:rsidRDefault="0085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14:paraId="2FC3DED8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14:paraId="0848CB5B" w14:textId="77777777" w:rsidR="002309DA" w:rsidRDefault="002309DA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f5"/>
        <w:tblW w:w="5000" w:type="pct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847"/>
        <w:gridCol w:w="283"/>
        <w:gridCol w:w="2462"/>
        <w:gridCol w:w="3425"/>
        <w:gridCol w:w="3439"/>
      </w:tblGrid>
      <w:tr w:rsidR="00041056" w14:paraId="231017E7" w14:textId="77777777" w:rsidTr="00351F8C">
        <w:tc>
          <w:tcPr>
            <w:tcW w:w="10456" w:type="dxa"/>
            <w:gridSpan w:val="5"/>
            <w:shd w:val="clear" w:color="auto" w:fill="auto"/>
          </w:tcPr>
          <w:p w14:paraId="7D258299" w14:textId="1E26E439" w:rsidR="00041056" w:rsidRPr="00041056" w:rsidRDefault="00041056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Предлагаемое регулирование не повлечет возникновения новых функций, полномочий, обязанностей и прав</w:t>
            </w:r>
          </w:p>
        </w:tc>
      </w:tr>
      <w:tr w:rsidR="002309DA" w14:paraId="01AEBDD8" w14:textId="77777777" w:rsidTr="004A147E">
        <w:tc>
          <w:tcPr>
            <w:tcW w:w="1130" w:type="dxa"/>
            <w:gridSpan w:val="2"/>
            <w:shd w:val="clear" w:color="auto" w:fill="auto"/>
          </w:tcPr>
          <w:p w14:paraId="6BAE0F1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2462" w:type="dxa"/>
            <w:shd w:val="clear" w:color="auto" w:fill="auto"/>
          </w:tcPr>
          <w:p w14:paraId="0F85C59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864" w:type="dxa"/>
            <w:gridSpan w:val="2"/>
            <w:shd w:val="clear" w:color="auto" w:fill="auto"/>
          </w:tcPr>
          <w:p w14:paraId="19F907D9" w14:textId="50A62BF9" w:rsidR="002309DA" w:rsidRPr="00041056" w:rsidRDefault="002309DA" w:rsidP="00041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09DA" w14:paraId="587B0BE9" w14:textId="77777777" w:rsidTr="004A147E">
        <w:tc>
          <w:tcPr>
            <w:tcW w:w="10456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5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1123"/>
              <w:gridCol w:w="2455"/>
              <w:gridCol w:w="862"/>
              <w:gridCol w:w="2579"/>
              <w:gridCol w:w="3417"/>
            </w:tblGrid>
            <w:tr w:rsidR="002309DA" w14:paraId="78C581B6" w14:textId="77777777">
              <w:tc>
                <w:tcPr>
                  <w:tcW w:w="1127" w:type="dxa"/>
                  <w:vMerge w:val="restart"/>
                  <w:shd w:val="clear" w:color="auto" w:fill="auto"/>
                </w:tcPr>
                <w:p w14:paraId="27B5A8D0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2461" w:type="dxa"/>
                  <w:vMerge w:val="restart"/>
                  <w:shd w:val="clear" w:color="auto" w:fill="auto"/>
                </w:tcPr>
                <w:p w14:paraId="7F1A06E2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864" w:type="dxa"/>
                  <w:shd w:val="clear" w:color="auto" w:fill="auto"/>
                </w:tcPr>
                <w:p w14:paraId="2486FC59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698B99B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расходы в год возникновения: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B947126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2E105119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C0E2B3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569BA4E1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2C1140C7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CEEE17E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634D7863" w14:textId="77777777" w:rsidR="002309DA" w:rsidRPr="00041056" w:rsidRDefault="004A147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2309DA" w14:paraId="79D47E83" w14:textId="77777777">
              <w:tc>
                <w:tcPr>
                  <w:tcW w:w="1127" w:type="dxa"/>
                  <w:vMerge/>
                  <w:shd w:val="clear" w:color="auto" w:fill="auto"/>
                </w:tcPr>
                <w:p w14:paraId="4303EB79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61" w:type="dxa"/>
                  <w:vMerge/>
                  <w:shd w:val="clear" w:color="auto" w:fill="auto"/>
                </w:tcPr>
                <w:p w14:paraId="086D4E10" w14:textId="77777777" w:rsidR="002309DA" w:rsidRDefault="002309D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4" w:type="dxa"/>
                  <w:shd w:val="clear" w:color="auto" w:fill="auto"/>
                </w:tcPr>
                <w:p w14:paraId="64586BC4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2583" w:type="dxa"/>
                  <w:shd w:val="clear" w:color="auto" w:fill="auto"/>
                </w:tcPr>
                <w:p w14:paraId="2F2B21A2" w14:textId="77777777" w:rsidR="002309DA" w:rsidRDefault="006B32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431" w:type="dxa"/>
                  <w:shd w:val="clear" w:color="auto" w:fill="auto"/>
                </w:tcPr>
                <w:p w14:paraId="24B61F1E" w14:textId="17F36AE9" w:rsidR="002309DA" w:rsidRPr="00041056" w:rsidRDefault="0004105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4105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14:paraId="680665C4" w14:textId="77777777" w:rsidR="002309DA" w:rsidRPr="006B3226" w:rsidRDefault="002309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47E" w14:paraId="53B41177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BF37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86518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B0177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4A147E" w14:paraId="7FA9F9F5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D6E6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71922" w14:textId="77777777" w:rsidR="004A147E" w:rsidRDefault="004A147E" w:rsidP="004A14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168D" w14:textId="77777777" w:rsidR="004A147E" w:rsidRPr="00041056" w:rsidRDefault="004A147E" w:rsidP="004A147E">
            <w:pPr>
              <w:rPr>
                <w:b/>
                <w:bCs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136500F9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2AE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E146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1B16" w14:textId="1863F970" w:rsidR="002309DA" w:rsidRPr="00041056" w:rsidRDefault="00041056" w:rsidP="004A14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</w:tc>
      </w:tr>
      <w:tr w:rsidR="002309DA" w14:paraId="432A2D5F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0C1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F0F8D" w14:textId="6C28AE90" w:rsidR="00041056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Федерации:</w:t>
            </w:r>
            <w:r w:rsidR="00EF5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BDBE86" w14:textId="231BD878" w:rsidR="00041056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Иные сведения отсутствуют</w:t>
            </w:r>
          </w:p>
          <w:p w14:paraId="74462C9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61679510" w14:textId="77777777" w:rsidTr="004A147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B611D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979F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0E77D551" w14:textId="6A662866" w:rsidR="002309DA" w:rsidRPr="00041056" w:rsidRDefault="00041056" w:rsidP="00041056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</w:t>
            </w:r>
            <w:r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EA6901" w:rsidRPr="000410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  <w:p w14:paraId="263F31D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DCE7B1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4"/>
        <w:gridCol w:w="3576"/>
        <w:gridCol w:w="3486"/>
      </w:tblGrid>
      <w:tr w:rsidR="002309DA" w14:paraId="4ED1F5D5" w14:textId="77777777">
        <w:tc>
          <w:tcPr>
            <w:tcW w:w="3398" w:type="dxa"/>
            <w:shd w:val="clear" w:color="auto" w:fill="auto"/>
          </w:tcPr>
          <w:p w14:paraId="55556AB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14:paraId="48EABE6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3579" w:type="dxa"/>
            <w:shd w:val="clear" w:color="auto" w:fill="auto"/>
          </w:tcPr>
          <w:p w14:paraId="70972E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14:paraId="72DD614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преимуществ, обязанностей, ограничений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изменения содержания существующих обязанностей и ограничений</w:t>
            </w:r>
          </w:p>
        </w:tc>
        <w:tc>
          <w:tcPr>
            <w:tcW w:w="3489" w:type="dxa"/>
            <w:shd w:val="clear" w:color="auto" w:fill="auto"/>
          </w:tcPr>
          <w:p w14:paraId="31EA559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  <w:p w14:paraId="05E21F2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2309DA" w14:paraId="4E14F23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67D0BDF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14:paraId="149E06DF" w14:textId="77777777" w:rsidR="002309DA" w:rsidRDefault="002309DA" w:rsidP="006E516A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3530"/>
        <w:gridCol w:w="3530"/>
      </w:tblGrid>
      <w:tr w:rsidR="0090223D" w14:paraId="1923EFE2" w14:textId="77777777" w:rsidTr="0090223D">
        <w:trPr>
          <w:trHeight w:val="665"/>
          <w:jc w:val="right"/>
        </w:trPr>
        <w:tc>
          <w:tcPr>
            <w:tcW w:w="3396" w:type="dxa"/>
            <w:shd w:val="clear" w:color="auto" w:fill="auto"/>
          </w:tcPr>
          <w:p w14:paraId="0D7A6465" w14:textId="586A9E00" w:rsidR="0090223D" w:rsidRPr="00BA6158" w:rsidRDefault="0090223D" w:rsidP="00731B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 ИС «Одно окно», банки и иные кредитные организации, оператор ИС «Одно окно».</w:t>
            </w:r>
          </w:p>
        </w:tc>
        <w:tc>
          <w:tcPr>
            <w:tcW w:w="3530" w:type="dxa"/>
            <w:shd w:val="clear" w:color="auto" w:fill="auto"/>
            <w:tcMar>
              <w:left w:w="0" w:type="dxa"/>
              <w:right w:w="0" w:type="dxa"/>
            </w:tcMar>
          </w:tcPr>
          <w:p w14:paraId="749DC256" w14:textId="64FF8FC5" w:rsidR="000A1DF4" w:rsidRDefault="000A1DF4" w:rsidP="0090223D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Банки и иные кредитные организации для организации взаимодействия:</w:t>
            </w:r>
          </w:p>
          <w:p w14:paraId="4817E4EE" w14:textId="6171D358" w:rsidR="0090223D" w:rsidRDefault="000A1DF4" w:rsidP="0090223D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направляют заявки оператору ИС «Одно окно» для подключения;</w:t>
            </w:r>
          </w:p>
          <w:p w14:paraId="66C5CB68" w14:textId="684FAB13" w:rsidR="000A1DF4" w:rsidRDefault="000A1DF4" w:rsidP="0090223D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исполняют распоряжение клиента, сформированное с использованием ИС «Одно окно»;</w:t>
            </w:r>
          </w:p>
          <w:p w14:paraId="5362F987" w14:textId="550ED799" w:rsidR="000A1DF4" w:rsidRDefault="000962E7" w:rsidP="006E516A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осуществляют </w:t>
            </w:r>
            <w:r w:rsidR="004F4BF5">
              <w:rPr>
                <w:rFonts w:ascii="Times New Roman" w:hAnsi="Times New Roman" w:cs="Times New Roman"/>
                <w:b/>
                <w:sz w:val="28"/>
                <w:szCs w:val="28"/>
              </w:rPr>
              <w:t>обмен</w:t>
            </w:r>
            <w:r w:rsidR="000A1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информацией </w:t>
            </w:r>
            <w:r w:rsidR="00796E03">
              <w:rPr>
                <w:rFonts w:ascii="Times New Roman" w:hAnsi="Times New Roman" w:cs="Times New Roman"/>
                <w:b/>
                <w:sz w:val="28"/>
                <w:szCs w:val="28"/>
              </w:rPr>
              <w:t>о распоряжениях</w:t>
            </w:r>
            <w:r w:rsidR="004F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клиентов, включая их исполнение </w:t>
            </w:r>
            <w:r w:rsidR="001068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4F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 «Одно окно» и ее оператор</w:t>
            </w:r>
            <w:r w:rsidR="0010689B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4F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запросу)</w:t>
            </w:r>
            <w:r w:rsidR="001068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F4B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7BE76911" w14:textId="43C6C940" w:rsidR="004F4BF5" w:rsidRDefault="004F4BF5" w:rsidP="0090223D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1A7921" w14:textId="7314B5D6" w:rsidR="0090223D" w:rsidRDefault="0090223D" w:rsidP="006E516A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Преимущества:</w:t>
            </w:r>
          </w:p>
          <w:p w14:paraId="53492070" w14:textId="25C3BDBF" w:rsidR="0090223D" w:rsidRPr="004F4BF5" w:rsidDel="000C184D" w:rsidRDefault="0010689B" w:rsidP="006E516A">
            <w:pPr>
              <w:spacing w:after="0"/>
              <w:ind w:left="14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8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предоставление </w:t>
            </w:r>
            <w:r w:rsidR="0090223D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участникам внешнеторговой деятельности и иным лицам возможности оплачивать в банках, иных кредитных организациях счета за услуги в электронном виде с использованием ИС «Одно окно» позволит обеспечить оперативность оказания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включая государственные</w:t>
            </w:r>
            <w:r w:rsidR="0090223D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 также достоверность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таких </w:t>
            </w:r>
            <w:r w:rsidR="0090223D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платежей</w:t>
            </w:r>
          </w:p>
        </w:tc>
        <w:tc>
          <w:tcPr>
            <w:tcW w:w="3530" w:type="dxa"/>
            <w:shd w:val="clear" w:color="auto" w:fill="auto"/>
          </w:tcPr>
          <w:p w14:paraId="1E7F6A76" w14:textId="51EE53ED" w:rsidR="0090223D" w:rsidRPr="00BA6158" w:rsidRDefault="0090223D" w:rsidP="006E516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соответствии с проектом приказа</w:t>
            </w:r>
          </w:p>
        </w:tc>
      </w:tr>
    </w:tbl>
    <w:p w14:paraId="12B681BA" w14:textId="77777777" w:rsidR="002309DA" w:rsidRDefault="006B322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3395"/>
        <w:gridCol w:w="3555"/>
        <w:gridCol w:w="3506"/>
      </w:tblGrid>
      <w:tr w:rsidR="002309DA" w14:paraId="46038B5F" w14:textId="77777777">
        <w:tc>
          <w:tcPr>
            <w:tcW w:w="3398" w:type="dxa"/>
            <w:shd w:val="clear" w:color="auto" w:fill="auto"/>
          </w:tcPr>
          <w:p w14:paraId="7E9B81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14:paraId="2EB5B0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3558" w:type="dxa"/>
            <w:shd w:val="clear" w:color="auto" w:fill="auto"/>
          </w:tcPr>
          <w:p w14:paraId="0B42B18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14:paraId="18A0F9C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3510" w:type="dxa"/>
            <w:shd w:val="clear" w:color="auto" w:fill="auto"/>
          </w:tcPr>
          <w:p w14:paraId="729C406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14:paraId="6F5FB72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309DA" w14:paraId="456B660E" w14:textId="77777777">
        <w:trPr>
          <w:trHeight w:val="192"/>
        </w:trPr>
        <w:tc>
          <w:tcPr>
            <w:tcW w:w="10466" w:type="dxa"/>
            <w:gridSpan w:val="3"/>
            <w:shd w:val="clear" w:color="auto" w:fill="auto"/>
          </w:tcPr>
          <w:p w14:paraId="11069AC0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14:paraId="44370AAA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3534"/>
        <w:gridCol w:w="3534"/>
      </w:tblGrid>
      <w:tr w:rsidR="00731B96" w14:paraId="5D9D4378" w14:textId="77777777" w:rsidTr="009C1E86">
        <w:trPr>
          <w:trHeight w:val="725"/>
        </w:trPr>
        <w:tc>
          <w:tcPr>
            <w:tcW w:w="3388" w:type="dxa"/>
            <w:gridSpan w:val="2"/>
            <w:shd w:val="clear" w:color="auto" w:fill="auto"/>
          </w:tcPr>
          <w:p w14:paraId="0EA104F6" w14:textId="77886EA2" w:rsidR="00731B96" w:rsidRPr="00BA6158" w:rsidRDefault="00731B96" w:rsidP="00735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Пользователи ИС «Одно окно», банки и иные кредитные организации, оператор ИС «Одно окно».</w:t>
            </w:r>
          </w:p>
        </w:tc>
        <w:tc>
          <w:tcPr>
            <w:tcW w:w="3534" w:type="dxa"/>
            <w:shd w:val="clear" w:color="auto" w:fill="auto"/>
            <w:tcMar>
              <w:left w:w="0" w:type="dxa"/>
              <w:right w:w="0" w:type="dxa"/>
            </w:tcMar>
          </w:tcPr>
          <w:p w14:paraId="5CB23A56" w14:textId="77777777" w:rsidR="00731B96" w:rsidRDefault="00731B96" w:rsidP="006E516A">
            <w:pPr>
              <w:spacing w:after="0"/>
              <w:ind w:left="1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Новых или изменение существующих функций, полномочий, обязанностей или прав не предусматривается</w:t>
            </w:r>
          </w:p>
        </w:tc>
        <w:tc>
          <w:tcPr>
            <w:tcW w:w="3534" w:type="dxa"/>
            <w:shd w:val="clear" w:color="auto" w:fill="auto"/>
          </w:tcPr>
          <w:p w14:paraId="7AF9D640" w14:textId="0A82EE11" w:rsidR="00731B96" w:rsidRPr="00BA6158" w:rsidRDefault="00B2275E" w:rsidP="00735A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</w:t>
            </w:r>
            <w:r w:rsidRPr="00B2275E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  <w:r w:rsidRPr="00B2275E" w:rsidDel="00731B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309DA" w14:paraId="1EEC3301" w14:textId="77777777" w:rsidTr="00735A6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33E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9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EE31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5B50B9" w14:textId="77777777" w:rsidR="00AF1932" w:rsidRPr="00AF1932" w:rsidRDefault="00AF1932" w:rsidP="00AF1932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данных отсутствуют</w:t>
            </w:r>
          </w:p>
          <w:p w14:paraId="7030E5C9" w14:textId="7F548410" w:rsidR="002309DA" w:rsidRDefault="006B3226" w:rsidP="00EF5AC9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7CDD598" w14:textId="7225BE9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14:paraId="515C0A94" w14:textId="77777777" w:rsidR="003A6DF6" w:rsidRDefault="003A6DF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8"/>
        <w:gridCol w:w="1838"/>
        <w:gridCol w:w="2613"/>
        <w:gridCol w:w="2615"/>
        <w:gridCol w:w="2612"/>
      </w:tblGrid>
      <w:tr w:rsidR="002309DA" w14:paraId="34DD6D60" w14:textId="77777777" w:rsidTr="002623AC">
        <w:tc>
          <w:tcPr>
            <w:tcW w:w="2616" w:type="dxa"/>
            <w:gridSpan w:val="2"/>
            <w:shd w:val="clear" w:color="auto" w:fill="auto"/>
          </w:tcPr>
          <w:p w14:paraId="0E87FD3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14:paraId="1208F38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613" w:type="dxa"/>
            <w:shd w:val="clear" w:color="auto" w:fill="auto"/>
          </w:tcPr>
          <w:p w14:paraId="7C73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14:paraId="706DA0B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2615" w:type="dxa"/>
            <w:shd w:val="clear" w:color="auto" w:fill="auto"/>
          </w:tcPr>
          <w:p w14:paraId="38BB570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14:paraId="0606C3E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2612" w:type="dxa"/>
            <w:shd w:val="clear" w:color="auto" w:fill="auto"/>
          </w:tcPr>
          <w:p w14:paraId="4C96EB6E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14:paraId="54D2CBB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14:paraId="35DE8692" w14:textId="77777777" w:rsidR="002309DA" w:rsidRDefault="00230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23AC" w14:paraId="4940F7B1" w14:textId="77777777" w:rsidTr="00351F8C">
        <w:tc>
          <w:tcPr>
            <w:tcW w:w="10456" w:type="dxa"/>
            <w:gridSpan w:val="5"/>
            <w:shd w:val="clear" w:color="auto" w:fill="auto"/>
          </w:tcPr>
          <w:p w14:paraId="109BEF88" w14:textId="67820AD0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отсутствуют</w:t>
            </w:r>
          </w:p>
        </w:tc>
      </w:tr>
      <w:tr w:rsidR="002309DA" w14:paraId="02A1BE7F" w14:textId="77777777" w:rsidTr="002623AC">
        <w:tc>
          <w:tcPr>
            <w:tcW w:w="778" w:type="dxa"/>
            <w:shd w:val="clear" w:color="auto" w:fill="auto"/>
          </w:tcPr>
          <w:p w14:paraId="5C6B1F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9678" w:type="dxa"/>
            <w:gridSpan w:val="4"/>
            <w:shd w:val="clear" w:color="auto" w:fill="auto"/>
          </w:tcPr>
          <w:p w14:paraId="14A3BE4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68C66DCC" w14:textId="6889A9B7" w:rsidR="002309DA" w:rsidRPr="002623AC" w:rsidRDefault="002623AC" w:rsidP="002623AC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Источники данных </w:t>
            </w:r>
            <w:r w:rsidR="00024EC5"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отсутствуют</w:t>
            </w:r>
          </w:p>
          <w:p w14:paraId="1F6F0F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1215ADE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51"/>
        <w:gridCol w:w="1527"/>
        <w:gridCol w:w="1831"/>
        <w:gridCol w:w="1724"/>
        <w:gridCol w:w="2211"/>
        <w:gridCol w:w="2212"/>
      </w:tblGrid>
      <w:tr w:rsidR="002309DA" w14:paraId="2404918E" w14:textId="77777777" w:rsidTr="002623AC">
        <w:tc>
          <w:tcPr>
            <w:tcW w:w="2478" w:type="dxa"/>
            <w:gridSpan w:val="2"/>
            <w:shd w:val="clear" w:color="auto" w:fill="auto"/>
          </w:tcPr>
          <w:p w14:paraId="64BD77B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14:paraId="53A6C7E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необходимые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целей регулирования</w:t>
            </w:r>
          </w:p>
        </w:tc>
        <w:tc>
          <w:tcPr>
            <w:tcW w:w="1831" w:type="dxa"/>
            <w:shd w:val="clear" w:color="auto" w:fill="auto"/>
          </w:tcPr>
          <w:p w14:paraId="404FBEA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14.2.</w:t>
            </w:r>
          </w:p>
          <w:p w14:paraId="4E51454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1724" w:type="dxa"/>
            <w:shd w:val="clear" w:color="auto" w:fill="auto"/>
          </w:tcPr>
          <w:p w14:paraId="1EDAF13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14:paraId="50645E3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2211" w:type="dxa"/>
            <w:shd w:val="clear" w:color="auto" w:fill="auto"/>
          </w:tcPr>
          <w:p w14:paraId="358017C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14:paraId="0E1D5AC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14:paraId="172F64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14:paraId="1036DE8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2623AC" w14:paraId="5AAC62D6" w14:textId="77777777" w:rsidTr="00351F8C">
        <w:tc>
          <w:tcPr>
            <w:tcW w:w="10456" w:type="dxa"/>
            <w:gridSpan w:val="6"/>
            <w:shd w:val="clear" w:color="auto" w:fill="auto"/>
          </w:tcPr>
          <w:p w14:paraId="1A1CB730" w14:textId="5D9D47F5" w:rsidR="002623AC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Проведение организационно-технические, методологические, информационные и иные мероприятий для достижения целей регулирования не требуется</w:t>
            </w:r>
          </w:p>
        </w:tc>
      </w:tr>
      <w:tr w:rsidR="0065646A" w14:paraId="66669220" w14:textId="77777777" w:rsidTr="002623AC">
        <w:trPr>
          <w:trHeight w:val="1118"/>
        </w:trPr>
        <w:tc>
          <w:tcPr>
            <w:tcW w:w="951" w:type="dxa"/>
            <w:shd w:val="clear" w:color="auto" w:fill="auto"/>
          </w:tcPr>
          <w:p w14:paraId="225880A3" w14:textId="77777777" w:rsidR="0065646A" w:rsidRPr="00EF5AC9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AC9">
              <w:rPr>
                <w:rFonts w:ascii="Times New Roman" w:hAnsi="Times New Roman" w:cs="Times New Roman"/>
                <w:sz w:val="28"/>
                <w:szCs w:val="28"/>
              </w:rPr>
              <w:t>14.6.</w:t>
            </w:r>
          </w:p>
        </w:tc>
        <w:tc>
          <w:tcPr>
            <w:tcW w:w="7293" w:type="dxa"/>
            <w:gridSpan w:val="4"/>
            <w:shd w:val="clear" w:color="auto" w:fill="auto"/>
          </w:tcPr>
          <w:p w14:paraId="384BBF56" w14:textId="0CF81AA2" w:rsidR="0065646A" w:rsidRDefault="0065646A" w:rsidP="006564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дение организационно-технических, методологических, информационные и иных мероприятий</w:t>
            </w: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достижения целей регулирования не требуется</w:t>
            </w:r>
          </w:p>
        </w:tc>
        <w:tc>
          <w:tcPr>
            <w:tcW w:w="2212" w:type="dxa"/>
            <w:shd w:val="clear" w:color="auto" w:fill="auto"/>
          </w:tcPr>
          <w:p w14:paraId="4CF82314" w14:textId="50F6DA78" w:rsidR="0065646A" w:rsidRPr="002623AC" w:rsidRDefault="0065646A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</w:tbl>
    <w:p w14:paraId="0800C9F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2294"/>
        <w:gridCol w:w="2822"/>
        <w:gridCol w:w="2510"/>
      </w:tblGrid>
      <w:tr w:rsidR="002309DA" w14:paraId="36F06A14" w14:textId="77777777" w:rsidTr="002623AC">
        <w:tc>
          <w:tcPr>
            <w:tcW w:w="2830" w:type="dxa"/>
            <w:shd w:val="clear" w:color="auto" w:fill="auto"/>
          </w:tcPr>
          <w:p w14:paraId="2151CC2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14:paraId="5A10999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2294" w:type="dxa"/>
            <w:shd w:val="clear" w:color="auto" w:fill="auto"/>
          </w:tcPr>
          <w:p w14:paraId="49E188B4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14:paraId="6C46407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2822" w:type="dxa"/>
            <w:shd w:val="clear" w:color="auto" w:fill="auto"/>
          </w:tcPr>
          <w:p w14:paraId="5E244F0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14:paraId="31F9918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2510" w:type="dxa"/>
            <w:shd w:val="clear" w:color="auto" w:fill="auto"/>
          </w:tcPr>
          <w:p w14:paraId="4E5169F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14:paraId="245A4AB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14:paraId="40224BD2" w14:textId="77777777" w:rsidR="002309DA" w:rsidRDefault="002309DA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689"/>
        <w:gridCol w:w="7767"/>
      </w:tblGrid>
      <w:tr w:rsidR="002309DA" w14:paraId="4D84E69F" w14:textId="77777777" w:rsidTr="002623AC">
        <w:trPr>
          <w:trHeight w:val="719"/>
        </w:trPr>
        <w:tc>
          <w:tcPr>
            <w:tcW w:w="2689" w:type="dxa"/>
            <w:shd w:val="clear" w:color="auto" w:fill="auto"/>
          </w:tcPr>
          <w:p w14:paraId="7EC386DC" w14:textId="292815E5" w:rsidR="002309DA" w:rsidRPr="006B3226" w:rsidRDefault="002309DA" w:rsidP="00130BE7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7" w:type="dxa"/>
            <w:shd w:val="clear" w:color="auto" w:fill="auto"/>
            <w:tcMar>
              <w:left w:w="0" w:type="dxa"/>
              <w:right w:w="0" w:type="dxa"/>
            </w:tcMar>
          </w:tcPr>
          <w:p w14:paraId="20FE0EA7" w14:textId="5B5B6089" w:rsidR="002309DA" w:rsidRPr="002623AC" w:rsidRDefault="002623AC" w:rsidP="002623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Индикативные показатели отсутствуют</w:t>
            </w:r>
          </w:p>
        </w:tc>
      </w:tr>
    </w:tbl>
    <w:p w14:paraId="7E904650" w14:textId="77777777" w:rsidR="002309DA" w:rsidRDefault="002309DA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7"/>
        <w:gridCol w:w="5878"/>
        <w:gridCol w:w="3801"/>
      </w:tblGrid>
      <w:tr w:rsidR="002309DA" w14:paraId="74065449" w14:textId="77777777">
        <w:tc>
          <w:tcPr>
            <w:tcW w:w="777" w:type="dxa"/>
            <w:shd w:val="clear" w:color="auto" w:fill="auto"/>
          </w:tcPr>
          <w:p w14:paraId="7FE6621F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44F313A" w14:textId="77777777" w:rsidR="002309DA" w:rsidRPr="004F4BF5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программах мониторинга и иных способах (методах) оценки </w:t>
            </w:r>
            <w:r w:rsidRPr="004F4BF5">
              <w:rPr>
                <w:rFonts w:ascii="Times New Roman" w:hAnsi="Times New Roman" w:cs="Times New Roman"/>
                <w:sz w:val="28"/>
                <w:szCs w:val="28"/>
              </w:rPr>
              <w:t>достижения заявленных целей регулирования:</w:t>
            </w:r>
          </w:p>
          <w:p w14:paraId="4E7184F4" w14:textId="6238015A" w:rsidR="002309DA" w:rsidRDefault="000C184D" w:rsidP="0065646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Отсутствует</w:t>
            </w:r>
          </w:p>
        </w:tc>
      </w:tr>
      <w:tr w:rsidR="002309DA" w14:paraId="558557DD" w14:textId="77777777">
        <w:tc>
          <w:tcPr>
            <w:tcW w:w="777" w:type="dxa"/>
            <w:shd w:val="clear" w:color="auto" w:fill="auto"/>
          </w:tcPr>
          <w:p w14:paraId="31DC77F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5885" w:type="dxa"/>
            <w:shd w:val="clear" w:color="auto" w:fill="auto"/>
          </w:tcPr>
          <w:p w14:paraId="71F24977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3804" w:type="dxa"/>
            <w:shd w:val="clear" w:color="auto" w:fill="auto"/>
          </w:tcPr>
          <w:p w14:paraId="76F9502A" w14:textId="129B0627" w:rsidR="002309DA" w:rsidRPr="002623AC" w:rsidRDefault="002623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Затраты отсутствуют</w:t>
            </w:r>
          </w:p>
        </w:tc>
      </w:tr>
      <w:tr w:rsidR="002309DA" w14:paraId="69316909" w14:textId="77777777">
        <w:tc>
          <w:tcPr>
            <w:tcW w:w="777" w:type="dxa"/>
            <w:shd w:val="clear" w:color="auto" w:fill="auto"/>
          </w:tcPr>
          <w:p w14:paraId="778895D2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9689" w:type="dxa"/>
            <w:gridSpan w:val="2"/>
            <w:shd w:val="clear" w:color="auto" w:fill="auto"/>
          </w:tcPr>
          <w:p w14:paraId="4DE87FA4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14:paraId="18EA2245" w14:textId="15821A09" w:rsidR="002309DA" w:rsidRPr="0065646A" w:rsidRDefault="000C184D" w:rsidP="00656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</w:t>
            </w:r>
            <w:r w:rsidR="00731B96"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E516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</w:tbl>
    <w:p w14:paraId="27977269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4309"/>
        <w:gridCol w:w="777"/>
        <w:gridCol w:w="567"/>
        <w:gridCol w:w="4027"/>
      </w:tblGrid>
      <w:tr w:rsidR="002309DA" w14:paraId="1F5DCC14" w14:textId="77777777">
        <w:tc>
          <w:tcPr>
            <w:tcW w:w="776" w:type="dxa"/>
            <w:shd w:val="clear" w:color="auto" w:fill="auto"/>
          </w:tcPr>
          <w:p w14:paraId="780CEE7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5659" w:type="dxa"/>
            <w:gridSpan w:val="3"/>
            <w:shd w:val="clear" w:color="auto" w:fill="auto"/>
          </w:tcPr>
          <w:p w14:paraId="2324967C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4030" w:type="dxa"/>
            <w:shd w:val="clear" w:color="auto" w:fill="auto"/>
          </w:tcPr>
          <w:p w14:paraId="3988A5E9" w14:textId="393983EA" w:rsidR="002309DA" w:rsidRDefault="006B0D9C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D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1 апреля 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E866B11" w14:textId="77777777" w:rsidR="009D21AD" w:rsidRDefault="009D21AD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DADCB51" w14:textId="4A51A526" w:rsidR="009D21AD" w:rsidRPr="00130BE7" w:rsidRDefault="009D21AD" w:rsidP="00130B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Данная дата вступления в силу приказа синхронизирована с датой вступления в силу 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>части 5 и 6 статьи 47.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r w:rsidRPr="00C757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 от 8 декабря 2003 г. № 164-ФЗ «Об основах государственного регулирования внешнеторговой деятельности»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редакции Закона № 353-ФЗ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309DA" w14:paraId="260D7A65" w14:textId="77777777">
        <w:tc>
          <w:tcPr>
            <w:tcW w:w="776" w:type="dxa"/>
            <w:shd w:val="clear" w:color="auto" w:fill="auto"/>
          </w:tcPr>
          <w:p w14:paraId="6C6AD31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130BE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14" w:type="dxa"/>
            <w:shd w:val="clear" w:color="auto" w:fill="auto"/>
          </w:tcPr>
          <w:p w14:paraId="73ABE112" w14:textId="2ED28277" w:rsidR="002309DA" w:rsidRDefault="006B3226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(переходного периода):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есть</w:t>
            </w:r>
          </w:p>
        </w:tc>
        <w:tc>
          <w:tcPr>
            <w:tcW w:w="777" w:type="dxa"/>
            <w:shd w:val="clear" w:color="auto" w:fill="auto"/>
          </w:tcPr>
          <w:p w14:paraId="23E655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4598" w:type="dxa"/>
            <w:gridSpan w:val="2"/>
            <w:shd w:val="clear" w:color="auto" w:fill="auto"/>
          </w:tcPr>
          <w:p w14:paraId="18B774F9" w14:textId="3B2D81F8" w:rsidR="002309DA" w:rsidRDefault="00731B96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необходимость:</w:t>
            </w:r>
          </w:p>
          <w:p w14:paraId="71535C6B" w14:textId="1DB5F8F8" w:rsidR="00731B96" w:rsidRDefault="00731B96" w:rsidP="0065646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</w:tr>
      <w:tr w:rsidR="002309DA" w14:paraId="5DE33C57" w14:textId="77777777">
        <w:tc>
          <w:tcPr>
            <w:tcW w:w="776" w:type="dxa"/>
            <w:shd w:val="clear" w:color="auto" w:fill="auto"/>
          </w:tcPr>
          <w:p w14:paraId="6E1D428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296BDF5F" w14:textId="77777777" w:rsidR="00A5498B" w:rsidRDefault="006B3226" w:rsidP="00731B9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эксперимента:</w:t>
            </w:r>
            <w:r w:rsidR="00656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B96"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ABC4D42" w14:textId="7730E270" w:rsidR="00731B96" w:rsidRPr="003C6F88" w:rsidRDefault="00731B96" w:rsidP="00731B96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6C85A3A1" w14:textId="54ECCEF1" w:rsidR="002309DA" w:rsidRDefault="00731B96" w:rsidP="006E516A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8893D89" w14:textId="77777777">
        <w:tc>
          <w:tcPr>
            <w:tcW w:w="776" w:type="dxa"/>
            <w:shd w:val="clear" w:color="auto" w:fill="auto"/>
          </w:tcPr>
          <w:p w14:paraId="718EC25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CC1D980" w14:textId="0062E48E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эксперимента:</w:t>
            </w:r>
          </w:p>
          <w:p w14:paraId="6CE6C16C" w14:textId="4E8BF87B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39226BA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CD850FD" w14:textId="77777777">
        <w:tc>
          <w:tcPr>
            <w:tcW w:w="776" w:type="dxa"/>
            <w:shd w:val="clear" w:color="auto" w:fill="auto"/>
          </w:tcPr>
          <w:p w14:paraId="440A96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6537A00A" w14:textId="13033B7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эксперимента:</w:t>
            </w:r>
          </w:p>
          <w:p w14:paraId="7E0D4A59" w14:textId="06FAB65D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7B0D007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4D11097D" w14:textId="77777777">
        <w:tc>
          <w:tcPr>
            <w:tcW w:w="776" w:type="dxa"/>
            <w:shd w:val="clear" w:color="auto" w:fill="auto"/>
          </w:tcPr>
          <w:p w14:paraId="51A7DF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0230BD22" w14:textId="0E71D532" w:rsidR="00F9490B" w:rsidRDefault="006B3226" w:rsidP="003C6F88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ресурсы:</w:t>
            </w:r>
          </w:p>
          <w:p w14:paraId="400C8AEC" w14:textId="55615B95" w:rsidR="003C6F88" w:rsidRPr="003C6F88" w:rsidRDefault="003C6F88" w:rsidP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22D47EC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84FABA5" w14:textId="77777777">
        <w:tc>
          <w:tcPr>
            <w:tcW w:w="776" w:type="dxa"/>
            <w:shd w:val="clear" w:color="auto" w:fill="auto"/>
          </w:tcPr>
          <w:p w14:paraId="21A5E5C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746D470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эксперимент:</w:t>
            </w:r>
          </w:p>
          <w:p w14:paraId="1F49DC4A" w14:textId="039874AA" w:rsidR="00F9490B" w:rsidRPr="003C6F88" w:rsidRDefault="003C6F88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6F94BE26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0FF5609" w14:textId="77777777">
        <w:tc>
          <w:tcPr>
            <w:tcW w:w="776" w:type="dxa"/>
            <w:shd w:val="clear" w:color="auto" w:fill="auto"/>
          </w:tcPr>
          <w:p w14:paraId="6378ABE3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9689" w:type="dxa"/>
            <w:gridSpan w:val="4"/>
            <w:shd w:val="clear" w:color="auto" w:fill="auto"/>
          </w:tcPr>
          <w:p w14:paraId="2767003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14:paraId="358085F7" w14:textId="212882DB" w:rsidR="002309DA" w:rsidRPr="003C6F88" w:rsidRDefault="003C6F8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Необходимость установления эксперимента отсутствует</w:t>
            </w:r>
          </w:p>
          <w:p w14:paraId="1EA026DB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E944CC4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3BE70DBD" w14:textId="77777777">
        <w:tc>
          <w:tcPr>
            <w:tcW w:w="776" w:type="dxa"/>
            <w:shd w:val="clear" w:color="auto" w:fill="auto"/>
          </w:tcPr>
          <w:p w14:paraId="7A51EF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3A92B17" w14:textId="3152C16D" w:rsidR="002309DA" w:rsidRDefault="006B3226" w:rsidP="00F00B93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  <w:r w:rsidR="00F00B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B93" w:rsidRPr="00F00B93">
              <w:rPr>
                <w:rFonts w:ascii="Times New Roman" w:hAnsi="Times New Roman" w:cs="Times New Roman"/>
                <w:b/>
                <w:sz w:val="28"/>
                <w:szCs w:val="28"/>
              </w:rPr>
              <w:t>не проводилось.</w:t>
            </w:r>
          </w:p>
        </w:tc>
      </w:tr>
      <w:tr w:rsidR="002309DA" w14:paraId="0C11510E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2A06D33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62E1D0BA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2309DA" w14:paraId="4CB04C0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0F5F45A1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54FEE629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51D0A755" w14:textId="7EDF4BC7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0C5F16D7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262AFAC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3EFA1341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1AC1802E" w14:textId="5EBE80F2" w:rsidR="002309DA" w:rsidRPr="00141080" w:rsidRDefault="0014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09DA" w14:paraId="309DA4DE" w14:textId="77777777">
        <w:tc>
          <w:tcPr>
            <w:tcW w:w="776" w:type="dxa"/>
            <w:shd w:val="clear" w:color="auto" w:fill="auto"/>
          </w:tcPr>
          <w:p w14:paraId="36FBF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C368887" w14:textId="07DD02BF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23633965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14A704BA" w14:textId="77777777">
        <w:tc>
          <w:tcPr>
            <w:tcW w:w="776" w:type="dxa"/>
            <w:shd w:val="clear" w:color="auto" w:fill="auto"/>
          </w:tcPr>
          <w:p w14:paraId="2ACAB5F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DB27122" w14:textId="214B0CF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1851C95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2F91CEDE" w14:textId="77777777">
        <w:tc>
          <w:tcPr>
            <w:tcW w:w="776" w:type="dxa"/>
            <w:shd w:val="clear" w:color="auto" w:fill="auto"/>
          </w:tcPr>
          <w:p w14:paraId="666D1B6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02C205DC" w14:textId="7A95B71B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  <w:r w:rsidR="001410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3C8F5F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07B9D9F7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2309DA" w14:paraId="1C3C42FF" w14:textId="77777777">
        <w:trPr>
          <w:trHeight w:val="105"/>
        </w:trPr>
        <w:tc>
          <w:tcPr>
            <w:tcW w:w="776" w:type="dxa"/>
            <w:shd w:val="clear" w:color="auto" w:fill="auto"/>
          </w:tcPr>
          <w:p w14:paraId="7FEB9EDC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18.1</w:t>
            </w:r>
          </w:p>
        </w:tc>
        <w:tc>
          <w:tcPr>
            <w:tcW w:w="7590" w:type="dxa"/>
            <w:shd w:val="clear" w:color="auto" w:fill="auto"/>
          </w:tcPr>
          <w:p w14:paraId="0D3A5EBA" w14:textId="0A8E3443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(шт.):</w:t>
            </w:r>
            <w:r w:rsidR="001253D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2100" w:type="dxa"/>
            <w:shd w:val="clear" w:color="auto" w:fill="auto"/>
          </w:tcPr>
          <w:p w14:paraId="1350C257" w14:textId="2A30D597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14883BC0" w14:textId="77777777">
        <w:tc>
          <w:tcPr>
            <w:tcW w:w="776" w:type="dxa"/>
            <w:shd w:val="clear" w:color="auto" w:fill="auto"/>
          </w:tcPr>
          <w:p w14:paraId="4EE2FDBD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52D11FA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14:paraId="5D178740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14:paraId="6AAC7D96" w14:textId="0CC039D2" w:rsidR="002309DA" w:rsidRPr="00141080" w:rsidRDefault="002309D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5ACD70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68E42E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2309DA" w14:paraId="29DF6DC1" w14:textId="77777777">
        <w:tc>
          <w:tcPr>
            <w:tcW w:w="776" w:type="dxa"/>
            <w:shd w:val="clear" w:color="auto" w:fill="auto"/>
          </w:tcPr>
          <w:p w14:paraId="580691B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0F115E52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сведения:</w:t>
            </w:r>
          </w:p>
          <w:p w14:paraId="285C29C9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отсутствуют</w:t>
            </w:r>
          </w:p>
          <w:p w14:paraId="72BBCE1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7D41A612" w14:textId="77777777">
        <w:tc>
          <w:tcPr>
            <w:tcW w:w="776" w:type="dxa"/>
            <w:shd w:val="clear" w:color="auto" w:fill="auto"/>
          </w:tcPr>
          <w:p w14:paraId="7B824D9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9689" w:type="dxa"/>
            <w:shd w:val="clear" w:color="auto" w:fill="auto"/>
          </w:tcPr>
          <w:p w14:paraId="50E6A651" w14:textId="77777777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14:paraId="3B8747F8" w14:textId="77777777" w:rsidR="00F9490B" w:rsidRPr="001253DB" w:rsidRDefault="003552ED" w:rsidP="00F9490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тсутству</w:t>
            </w:r>
            <w:r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F9490B" w:rsidRPr="001253D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14:paraId="4FE0C711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5A8D0B01" w14:textId="77777777" w:rsidR="002309DA" w:rsidRDefault="006B32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>
        <w:rPr>
          <w:rStyle w:val="a6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776"/>
        <w:gridCol w:w="1772"/>
        <w:gridCol w:w="7908"/>
      </w:tblGrid>
      <w:tr w:rsidR="002309DA" w14:paraId="1B975D1C" w14:textId="77777777">
        <w:tc>
          <w:tcPr>
            <w:tcW w:w="776" w:type="dxa"/>
            <w:shd w:val="clear" w:color="auto" w:fill="auto"/>
          </w:tcPr>
          <w:p w14:paraId="6FEC18FA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F871313" w14:textId="3468F25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</w:t>
            </w: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Интернет»:</w:t>
            </w:r>
            <w:r w:rsidR="00B02820" w:rsidRPr="00F00B93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</w:p>
          <w:p w14:paraId="0BF39B3E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50611832" w14:textId="77777777">
        <w:trPr>
          <w:trHeight w:val="105"/>
        </w:trPr>
        <w:tc>
          <w:tcPr>
            <w:tcW w:w="776" w:type="dxa"/>
            <w:vMerge w:val="restart"/>
            <w:shd w:val="clear" w:color="auto" w:fill="auto"/>
          </w:tcPr>
          <w:p w14:paraId="18DBCEDF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39BF05E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2309DA" w14:paraId="5846B8DF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37EA0C08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8DC6E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2B96EE75" w14:textId="62F6CA01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4A54FF90" w14:textId="77777777">
        <w:trPr>
          <w:trHeight w:val="105"/>
        </w:trPr>
        <w:tc>
          <w:tcPr>
            <w:tcW w:w="776" w:type="dxa"/>
            <w:vMerge/>
            <w:shd w:val="clear" w:color="auto" w:fill="auto"/>
          </w:tcPr>
          <w:p w14:paraId="2C2F2FF6" w14:textId="77777777" w:rsidR="002309DA" w:rsidRDefault="0023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14:paraId="294FA7E4" w14:textId="77777777" w:rsidR="002309DA" w:rsidRDefault="006B32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7918" w:type="dxa"/>
            <w:shd w:val="clear" w:color="auto" w:fill="auto"/>
          </w:tcPr>
          <w:p w14:paraId="6FE8A028" w14:textId="3231B22D" w:rsidR="002309DA" w:rsidRPr="00F9490B" w:rsidRDefault="002309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DA" w14:paraId="30FA7737" w14:textId="77777777">
        <w:tc>
          <w:tcPr>
            <w:tcW w:w="776" w:type="dxa"/>
            <w:shd w:val="clear" w:color="auto" w:fill="auto"/>
          </w:tcPr>
          <w:p w14:paraId="39DD19D8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723547D6" w14:textId="29243B06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14:paraId="6E733063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Экспертный совет при Правительстве Российской Федерации;</w:t>
            </w:r>
          </w:p>
          <w:p w14:paraId="54142EF0" w14:textId="77777777" w:rsidR="00141080" w:rsidRP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при Минфине России;</w:t>
            </w:r>
          </w:p>
          <w:p w14:paraId="6DF914B7" w14:textId="7289E176" w:rsidR="00141080" w:rsidRDefault="00141080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080">
              <w:rPr>
                <w:rFonts w:ascii="Times New Roman" w:hAnsi="Times New Roman" w:cs="Times New Roman"/>
                <w:sz w:val="28"/>
                <w:szCs w:val="28"/>
              </w:rPr>
              <w:t>Общественная палата Российской Федерации;</w:t>
            </w:r>
          </w:p>
          <w:p w14:paraId="2E9B5D3C" w14:textId="778B11DA" w:rsidR="00F00B93" w:rsidRDefault="00F00B93" w:rsidP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России;</w:t>
            </w:r>
          </w:p>
          <w:p w14:paraId="4FD168CA" w14:textId="77777777" w:rsidR="000C184D" w:rsidRPr="000C184D" w:rsidRDefault="00F00B93" w:rsidP="00FB2EA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84D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="006B0D9C" w:rsidRPr="000C184D">
              <w:rPr>
                <w:rFonts w:ascii="Times New Roman" w:hAnsi="Times New Roman" w:cs="Times New Roman"/>
                <w:sz w:val="28"/>
                <w:szCs w:val="28"/>
              </w:rPr>
              <w:t>Российский экспортный центр</w:t>
            </w:r>
            <w:r w:rsidRPr="000C18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C184D" w:rsidRPr="000C18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29E60F6" w14:textId="37A5A645" w:rsidR="002309DA" w:rsidRDefault="000C184D" w:rsidP="00FB2EAA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84D">
              <w:rPr>
                <w:rFonts w:ascii="Times New Roman" w:hAnsi="Times New Roman" w:cs="Times New Roman"/>
                <w:sz w:val="28"/>
                <w:szCs w:val="28"/>
              </w:rPr>
              <w:t>АО «Государственный специализированный Российский экспортно-импортный банк»</w:t>
            </w:r>
            <w:r w:rsidR="00F00B93" w:rsidRPr="000C1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9DA" w14:paraId="14DAF092" w14:textId="77777777">
        <w:tc>
          <w:tcPr>
            <w:tcW w:w="776" w:type="dxa"/>
            <w:shd w:val="clear" w:color="auto" w:fill="auto"/>
          </w:tcPr>
          <w:p w14:paraId="13BC40A7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38090353" w14:textId="27C4FC7F" w:rsidR="002309DA" w:rsidRPr="00F00B93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я о лицах, представивших предложения:</w:t>
            </w:r>
          </w:p>
          <w:p w14:paraId="4B176EE0" w14:textId="6FE5AB56" w:rsidR="00141080" w:rsidRDefault="00B0282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0B9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4CD14F45" w14:textId="77777777" w:rsidR="002309DA" w:rsidRDefault="00C87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06917DFA" w14:textId="77777777">
        <w:tc>
          <w:tcPr>
            <w:tcW w:w="776" w:type="dxa"/>
            <w:shd w:val="clear" w:color="auto" w:fill="auto"/>
          </w:tcPr>
          <w:p w14:paraId="2E4BD719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2E87AD8E" w14:textId="13BC66D9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14:paraId="3DC25DD6" w14:textId="2B0A0196" w:rsidR="00141080" w:rsidRDefault="00141080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финансовой политики</w:t>
            </w:r>
          </w:p>
          <w:p w14:paraId="49E8E477" w14:textId="334FE809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309DA" w14:paraId="3B65BF08" w14:textId="77777777">
        <w:tc>
          <w:tcPr>
            <w:tcW w:w="776" w:type="dxa"/>
            <w:shd w:val="clear" w:color="auto" w:fill="auto"/>
          </w:tcPr>
          <w:p w14:paraId="169AA402" w14:textId="77777777" w:rsidR="002309DA" w:rsidRDefault="006B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9690" w:type="dxa"/>
            <w:gridSpan w:val="2"/>
            <w:shd w:val="clear" w:color="auto" w:fill="auto"/>
          </w:tcPr>
          <w:p w14:paraId="45929F71" w14:textId="5E6340AA" w:rsidR="002309DA" w:rsidRDefault="006B3226">
            <w:pPr>
              <w:pBdr>
                <w:bottom w:val="single" w:sz="4" w:space="1" w:color="000000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акта:</w:t>
            </w:r>
            <w:r w:rsidR="00B0282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14:paraId="6163594D" w14:textId="170D73DB" w:rsidR="002309DA" w:rsidRDefault="00073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B32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6B322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495E6A80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88D1C" w14:textId="77777777" w:rsidR="002309DA" w:rsidRDefault="002309D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553"/>
        <w:gridCol w:w="2384"/>
      </w:tblGrid>
      <w:tr w:rsidR="002309DA" w14:paraId="11B85DB3" w14:textId="77777777" w:rsidTr="00A5419D">
        <w:tc>
          <w:tcPr>
            <w:tcW w:w="5523" w:type="dxa"/>
            <w:shd w:val="clear" w:color="auto" w:fill="auto"/>
            <w:vAlign w:val="bottom"/>
          </w:tcPr>
          <w:p w14:paraId="1CBA587F" w14:textId="034EA142" w:rsidR="002309DA" w:rsidRDefault="00BA6158" w:rsidP="00335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081B01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финансовой политики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br/>
              <w:t>Мин</w:t>
            </w:r>
            <w:r w:rsidR="00C87B9A">
              <w:rPr>
                <w:rFonts w:ascii="Times New Roman" w:hAnsi="Times New Roman" w:cs="Times New Roman"/>
                <w:sz w:val="28"/>
                <w:szCs w:val="28"/>
              </w:rPr>
              <w:t>фина</w:t>
            </w:r>
            <w:r w:rsidR="003359E5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14:paraId="74C87ECC" w14:textId="755A5AC5" w:rsidR="002309DA" w:rsidRDefault="00BA6158" w:rsidP="00F92E1E">
            <w:pPr>
              <w:pBdr>
                <w:bottom w:val="single" w:sz="4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Чебесков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</w:tcPr>
          <w:p w14:paraId="4AB56161" w14:textId="69511C1E" w:rsidR="002309DA" w:rsidRDefault="00A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382" w:type="dxa"/>
            <w:shd w:val="clear" w:color="auto" w:fill="auto"/>
            <w:vAlign w:val="bottom"/>
          </w:tcPr>
          <w:p w14:paraId="73620074" w14:textId="0199C021" w:rsidR="002309DA" w:rsidRDefault="00A5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14:paraId="68EF63BB" w14:textId="2B9C7FD0" w:rsidR="002309DA" w:rsidRPr="00A5419D" w:rsidRDefault="00A5419D" w:rsidP="00A5419D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5419D">
        <w:rPr>
          <w:rFonts w:ascii="Times New Roman" w:hAnsi="Times New Roman" w:cs="Times New Roman"/>
          <w:sz w:val="27"/>
          <w:szCs w:val="27"/>
        </w:rPr>
        <w:t xml:space="preserve">                        (инициалы, </w:t>
      </w:r>
      <w:proofErr w:type="gramStart"/>
      <w:r w:rsidRPr="00A5419D">
        <w:rPr>
          <w:rFonts w:ascii="Times New Roman" w:hAnsi="Times New Roman" w:cs="Times New Roman"/>
          <w:sz w:val="27"/>
          <w:szCs w:val="27"/>
        </w:rPr>
        <w:t>фамилия)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                       Дата                             </w:t>
      </w:r>
      <w:r w:rsidRPr="00A5419D">
        <w:rPr>
          <w:rFonts w:ascii="Times New Roman" w:hAnsi="Times New Roman" w:cs="Times New Roman"/>
          <w:sz w:val="27"/>
          <w:szCs w:val="27"/>
        </w:rPr>
        <w:t>Подпись</w:t>
      </w:r>
    </w:p>
    <w:sectPr w:rsidR="002309DA" w:rsidRPr="00A5419D" w:rsidSect="006E516A">
      <w:headerReference w:type="default" r:id="rId7"/>
      <w:pgSz w:w="11906" w:h="16838"/>
      <w:pgMar w:top="765" w:right="720" w:bottom="426" w:left="720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11556" w14:textId="77777777" w:rsidR="00991929" w:rsidRDefault="00991929">
      <w:pPr>
        <w:spacing w:after="0" w:line="240" w:lineRule="auto"/>
      </w:pPr>
      <w:r>
        <w:separator/>
      </w:r>
    </w:p>
  </w:endnote>
  <w:endnote w:type="continuationSeparator" w:id="0">
    <w:p w14:paraId="55CB9050" w14:textId="77777777" w:rsidR="00991929" w:rsidRDefault="0099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73A" w14:textId="77777777" w:rsidR="00991929" w:rsidRDefault="00991929">
      <w:r>
        <w:separator/>
      </w:r>
    </w:p>
  </w:footnote>
  <w:footnote w:type="continuationSeparator" w:id="0">
    <w:p w14:paraId="5D91B377" w14:textId="77777777" w:rsidR="00991929" w:rsidRDefault="00991929">
      <w:r>
        <w:continuationSeparator/>
      </w:r>
    </w:p>
  </w:footnote>
  <w:footnote w:id="1">
    <w:p w14:paraId="512F21A1" w14:textId="75717BF0" w:rsidR="00991929" w:rsidRDefault="00991929">
      <w:pPr>
        <w:pStyle w:val="af4"/>
      </w:pPr>
      <w:r>
        <w:rPr>
          <w:rStyle w:val="a9"/>
        </w:rPr>
        <w:footnoteRef/>
      </w:r>
      <w:r>
        <w:t xml:space="preserve"> 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17.12.2012 № 1318 (далее – Правила).</w:t>
      </w:r>
    </w:p>
  </w:footnote>
  <w:footnote w:id="2">
    <w:p w14:paraId="40A19200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3">
    <w:p w14:paraId="116AEFAE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8 сводного отчета.</w:t>
      </w:r>
    </w:p>
  </w:footnote>
  <w:footnote w:id="4">
    <w:p w14:paraId="4E79AC58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5">
    <w:p w14:paraId="2CD58669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7 сводного отчета.</w:t>
      </w:r>
    </w:p>
  </w:footnote>
  <w:footnote w:id="6">
    <w:p w14:paraId="169226D7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10 сводного отчета.</w:t>
      </w:r>
    </w:p>
  </w:footnote>
  <w:footnote w:id="7">
    <w:p w14:paraId="61E390A5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Указываются данные из раздела 5 сводного отчета.</w:t>
      </w:r>
    </w:p>
  </w:footnote>
  <w:footnote w:id="8">
    <w:p w14:paraId="7230F0E4" w14:textId="77777777" w:rsidR="00991929" w:rsidRDefault="00991929">
      <w:pPr>
        <w:pStyle w:val="af4"/>
      </w:pPr>
      <w:r>
        <w:rPr>
          <w:rStyle w:val="a9"/>
        </w:rPr>
        <w:footnoteRef/>
      </w:r>
      <w:r>
        <w:t xml:space="preserve"> 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6528651"/>
      <w:docPartObj>
        <w:docPartGallery w:val="Page Numbers (Top of Page)"/>
        <w:docPartUnique/>
      </w:docPartObj>
    </w:sdtPr>
    <w:sdtContent>
      <w:p w14:paraId="18496707" w14:textId="760B9377" w:rsidR="00991929" w:rsidRDefault="00991929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53023967" w14:textId="77777777" w:rsidR="00991929" w:rsidRDefault="00991929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DA"/>
    <w:rsid w:val="00011A7A"/>
    <w:rsid w:val="00016A99"/>
    <w:rsid w:val="00017006"/>
    <w:rsid w:val="00024EC5"/>
    <w:rsid w:val="00041056"/>
    <w:rsid w:val="00044E99"/>
    <w:rsid w:val="00055D2B"/>
    <w:rsid w:val="000652EA"/>
    <w:rsid w:val="00067E81"/>
    <w:rsid w:val="000737EB"/>
    <w:rsid w:val="00074C86"/>
    <w:rsid w:val="00074CD6"/>
    <w:rsid w:val="00081B01"/>
    <w:rsid w:val="00091831"/>
    <w:rsid w:val="000962E7"/>
    <w:rsid w:val="000A1DF4"/>
    <w:rsid w:val="000A5751"/>
    <w:rsid w:val="000B049B"/>
    <w:rsid w:val="000C184D"/>
    <w:rsid w:val="000E40BF"/>
    <w:rsid w:val="000F0B8E"/>
    <w:rsid w:val="0010689B"/>
    <w:rsid w:val="001253DB"/>
    <w:rsid w:val="00130BE7"/>
    <w:rsid w:val="00141080"/>
    <w:rsid w:val="00181CC9"/>
    <w:rsid w:val="0018590E"/>
    <w:rsid w:val="0019364E"/>
    <w:rsid w:val="001B5B3F"/>
    <w:rsid w:val="001F09E7"/>
    <w:rsid w:val="001F7D70"/>
    <w:rsid w:val="00206EF7"/>
    <w:rsid w:val="002309DA"/>
    <w:rsid w:val="00232AEA"/>
    <w:rsid w:val="00256815"/>
    <w:rsid w:val="002623AC"/>
    <w:rsid w:val="00293A29"/>
    <w:rsid w:val="00295129"/>
    <w:rsid w:val="00296F97"/>
    <w:rsid w:val="002A68C7"/>
    <w:rsid w:val="002B6B7B"/>
    <w:rsid w:val="002B7D30"/>
    <w:rsid w:val="002E3ABB"/>
    <w:rsid w:val="002E3AE0"/>
    <w:rsid w:val="003359E5"/>
    <w:rsid w:val="00351F8C"/>
    <w:rsid w:val="00352601"/>
    <w:rsid w:val="003552ED"/>
    <w:rsid w:val="00363084"/>
    <w:rsid w:val="00371605"/>
    <w:rsid w:val="00375A40"/>
    <w:rsid w:val="003848AF"/>
    <w:rsid w:val="0038727E"/>
    <w:rsid w:val="00391ADD"/>
    <w:rsid w:val="003A6DF6"/>
    <w:rsid w:val="003C6F88"/>
    <w:rsid w:val="003C70F4"/>
    <w:rsid w:val="00405C14"/>
    <w:rsid w:val="0041732D"/>
    <w:rsid w:val="00494519"/>
    <w:rsid w:val="004A147E"/>
    <w:rsid w:val="004A6DE5"/>
    <w:rsid w:val="004F4BF5"/>
    <w:rsid w:val="004F4FD1"/>
    <w:rsid w:val="005079F3"/>
    <w:rsid w:val="00507CDF"/>
    <w:rsid w:val="00511BD6"/>
    <w:rsid w:val="00512238"/>
    <w:rsid w:val="00526C68"/>
    <w:rsid w:val="00551552"/>
    <w:rsid w:val="0056511C"/>
    <w:rsid w:val="00573778"/>
    <w:rsid w:val="00581AE6"/>
    <w:rsid w:val="005A19B0"/>
    <w:rsid w:val="005A3EBE"/>
    <w:rsid w:val="005D68A6"/>
    <w:rsid w:val="005F3123"/>
    <w:rsid w:val="005F7385"/>
    <w:rsid w:val="006228E5"/>
    <w:rsid w:val="0062698F"/>
    <w:rsid w:val="006452FC"/>
    <w:rsid w:val="00650041"/>
    <w:rsid w:val="00655EC5"/>
    <w:rsid w:val="0065646A"/>
    <w:rsid w:val="00686FE5"/>
    <w:rsid w:val="006B0D9C"/>
    <w:rsid w:val="006B3226"/>
    <w:rsid w:val="006C7050"/>
    <w:rsid w:val="006D3B4D"/>
    <w:rsid w:val="006E516A"/>
    <w:rsid w:val="006F2B00"/>
    <w:rsid w:val="00714497"/>
    <w:rsid w:val="00731B96"/>
    <w:rsid w:val="00735A63"/>
    <w:rsid w:val="007460FC"/>
    <w:rsid w:val="007471E2"/>
    <w:rsid w:val="00750B84"/>
    <w:rsid w:val="007617C9"/>
    <w:rsid w:val="00764E5E"/>
    <w:rsid w:val="00792F18"/>
    <w:rsid w:val="00796E03"/>
    <w:rsid w:val="007D23C6"/>
    <w:rsid w:val="00810049"/>
    <w:rsid w:val="00816476"/>
    <w:rsid w:val="00820C92"/>
    <w:rsid w:val="0083494A"/>
    <w:rsid w:val="00835526"/>
    <w:rsid w:val="00852902"/>
    <w:rsid w:val="00882EA4"/>
    <w:rsid w:val="008974CF"/>
    <w:rsid w:val="008C26F6"/>
    <w:rsid w:val="008F2BEC"/>
    <w:rsid w:val="0090223D"/>
    <w:rsid w:val="009033E7"/>
    <w:rsid w:val="00927F46"/>
    <w:rsid w:val="00950CA9"/>
    <w:rsid w:val="0096365F"/>
    <w:rsid w:val="0096524C"/>
    <w:rsid w:val="00966E10"/>
    <w:rsid w:val="00975BAE"/>
    <w:rsid w:val="009871FC"/>
    <w:rsid w:val="00991929"/>
    <w:rsid w:val="00992407"/>
    <w:rsid w:val="0099479E"/>
    <w:rsid w:val="009C1E86"/>
    <w:rsid w:val="009D21AD"/>
    <w:rsid w:val="009D25BF"/>
    <w:rsid w:val="009E1D96"/>
    <w:rsid w:val="00A20DDE"/>
    <w:rsid w:val="00A41879"/>
    <w:rsid w:val="00A4387D"/>
    <w:rsid w:val="00A5419D"/>
    <w:rsid w:val="00A5498B"/>
    <w:rsid w:val="00A621BA"/>
    <w:rsid w:val="00A86531"/>
    <w:rsid w:val="00A92BD8"/>
    <w:rsid w:val="00AA3251"/>
    <w:rsid w:val="00AB2E25"/>
    <w:rsid w:val="00AF1932"/>
    <w:rsid w:val="00AF458F"/>
    <w:rsid w:val="00AF478B"/>
    <w:rsid w:val="00B02820"/>
    <w:rsid w:val="00B11C43"/>
    <w:rsid w:val="00B2275E"/>
    <w:rsid w:val="00B25E25"/>
    <w:rsid w:val="00B47C92"/>
    <w:rsid w:val="00BA6158"/>
    <w:rsid w:val="00BB069E"/>
    <w:rsid w:val="00BC5647"/>
    <w:rsid w:val="00C46710"/>
    <w:rsid w:val="00C757D1"/>
    <w:rsid w:val="00C8043D"/>
    <w:rsid w:val="00C87B9A"/>
    <w:rsid w:val="00CA182E"/>
    <w:rsid w:val="00CB0DA7"/>
    <w:rsid w:val="00CC395E"/>
    <w:rsid w:val="00CF5CB7"/>
    <w:rsid w:val="00D00496"/>
    <w:rsid w:val="00D01A9E"/>
    <w:rsid w:val="00D05EFC"/>
    <w:rsid w:val="00D12D00"/>
    <w:rsid w:val="00D168D5"/>
    <w:rsid w:val="00D54EED"/>
    <w:rsid w:val="00D76A4A"/>
    <w:rsid w:val="00D979AE"/>
    <w:rsid w:val="00DA150F"/>
    <w:rsid w:val="00DB2391"/>
    <w:rsid w:val="00DB7B3E"/>
    <w:rsid w:val="00DC4858"/>
    <w:rsid w:val="00E26AB6"/>
    <w:rsid w:val="00E90716"/>
    <w:rsid w:val="00E96054"/>
    <w:rsid w:val="00EA6901"/>
    <w:rsid w:val="00EB5BCB"/>
    <w:rsid w:val="00EF0FF4"/>
    <w:rsid w:val="00EF5AC9"/>
    <w:rsid w:val="00F00B93"/>
    <w:rsid w:val="00F05B04"/>
    <w:rsid w:val="00F05B26"/>
    <w:rsid w:val="00F21352"/>
    <w:rsid w:val="00F2159F"/>
    <w:rsid w:val="00F325E5"/>
    <w:rsid w:val="00F7052E"/>
    <w:rsid w:val="00F92E1E"/>
    <w:rsid w:val="00F9490B"/>
    <w:rsid w:val="00FA59BF"/>
    <w:rsid w:val="00FB2EAA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BA1DD"/>
  <w15:docId w15:val="{C1EA2F72-7904-4DF2-9B0E-F96736CE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2EA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A7CC1"/>
  </w:style>
  <w:style w:type="character" w:customStyle="1" w:styleId="a4">
    <w:name w:val="Нижний колонтитул Знак"/>
    <w:basedOn w:val="a0"/>
    <w:uiPriority w:val="99"/>
    <w:qFormat/>
    <w:rsid w:val="00EA7CC1"/>
  </w:style>
  <w:style w:type="character" w:customStyle="1" w:styleId="a5">
    <w:name w:val="Текст сноски Знак"/>
    <w:basedOn w:val="a0"/>
    <w:uiPriority w:val="99"/>
    <w:qFormat/>
    <w:rsid w:val="00DE312E"/>
    <w:rPr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DE312E"/>
    <w:rPr>
      <w:vertAlign w:val="superscript"/>
    </w:rPr>
  </w:style>
  <w:style w:type="character" w:styleId="a7">
    <w:name w:val="Placeholder Text"/>
    <w:basedOn w:val="a0"/>
    <w:uiPriority w:val="99"/>
    <w:semiHidden/>
    <w:qFormat/>
    <w:rsid w:val="00D445A1"/>
    <w:rPr>
      <w:color w:val="808080"/>
    </w:rPr>
  </w:style>
  <w:style w:type="character" w:customStyle="1" w:styleId="a8">
    <w:name w:val="Заголовок Знак"/>
    <w:basedOn w:val="a0"/>
    <w:qFormat/>
    <w:rsid w:val="009B0E7B"/>
    <w:rPr>
      <w:rFonts w:ascii="Times New Roman" w:eastAsia="Times New Roman" w:hAnsi="Times New Roman" w:cs="Times New Roman"/>
      <w:bCs/>
      <w:kern w:val="2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Times New Roman"/>
      <w:b w:val="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paragraph" w:styleId="ac">
    <w:name w:val="Title"/>
    <w:basedOn w:val="1"/>
    <w:next w:val="ad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2"/>
      <w:sz w:val="28"/>
      <w:szCs w:val="28"/>
      <w:lang w:eastAsia="ru-RU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Droid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Droid Sans Devanagari"/>
    </w:rPr>
  </w:style>
  <w:style w:type="paragraph" w:styleId="af1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f2">
    <w:name w:val="head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note text"/>
    <w:basedOn w:val="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paragraph" w:customStyle="1" w:styleId="11">
    <w:name w:val="Название1"/>
    <w:basedOn w:val="ac"/>
    <w:qFormat/>
    <w:rsid w:val="009B0E7B"/>
    <w:pPr>
      <w:tabs>
        <w:tab w:val="left" w:pos="360"/>
      </w:tabs>
      <w:ind w:left="360"/>
      <w:jc w:val="center"/>
    </w:pPr>
    <w:rPr>
      <w:rFonts w:ascii="Cambria" w:hAnsi="Cambria"/>
      <w:b/>
    </w:rPr>
  </w:style>
  <w:style w:type="table" w:styleId="af5">
    <w:name w:val="Table Grid"/>
    <w:basedOn w:val="a1"/>
    <w:uiPriority w:val="39"/>
    <w:rsid w:val="00EB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39"/>
    <w:rsid w:val="00A4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F9490B"/>
    <w:rPr>
      <w:color w:val="0563C1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92E1E"/>
    <w:rPr>
      <w:rFonts w:ascii="Segoe UI" w:hAnsi="Segoe UI" w:cs="Segoe UI"/>
      <w:sz w:val="18"/>
      <w:szCs w:val="18"/>
    </w:rPr>
  </w:style>
  <w:style w:type="paragraph" w:styleId="af9">
    <w:name w:val="Revision"/>
    <w:hidden/>
    <w:uiPriority w:val="99"/>
    <w:semiHidden/>
    <w:rsid w:val="00E90716"/>
  </w:style>
  <w:style w:type="character" w:styleId="afa">
    <w:name w:val="annotation reference"/>
    <w:basedOn w:val="a0"/>
    <w:uiPriority w:val="99"/>
    <w:semiHidden/>
    <w:unhideWhenUsed/>
    <w:rsid w:val="00011A7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011A7A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011A7A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011A7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011A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A8E2D-B27C-4D60-B401-F34FE29D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3151</Words>
  <Characters>17965</Characters>
  <Application>Microsoft Office Word</Application>
  <DocSecurity>4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Ватанова Александра Салимовна</dc:creator>
  <dc:description/>
  <cp:lastModifiedBy>Маркин Дмитрий Владимирович</cp:lastModifiedBy>
  <cp:revision>2</cp:revision>
  <dcterms:created xsi:type="dcterms:W3CDTF">2022-07-28T13:06:00Z</dcterms:created>
  <dcterms:modified xsi:type="dcterms:W3CDTF">2022-07-28T13:06:00Z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