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ED" w:rsidRPr="001C7DD3" w:rsidRDefault="00FF78ED" w:rsidP="005721A0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b/>
          <w:szCs w:val="28"/>
        </w:rPr>
      </w:pPr>
      <w:r w:rsidRPr="001C7DD3">
        <w:rPr>
          <w:b/>
          <w:szCs w:val="28"/>
        </w:rPr>
        <w:t>ПОЯСНИТЕЛЬНАЯ ЗАПИСКА</w:t>
      </w:r>
    </w:p>
    <w:p w:rsidR="00FF78ED" w:rsidRPr="001C7DD3" w:rsidRDefault="00FF78ED" w:rsidP="005721A0">
      <w:pPr>
        <w:widowControl w:val="0"/>
        <w:spacing w:line="240" w:lineRule="auto"/>
        <w:ind w:firstLine="0"/>
        <w:jc w:val="center"/>
        <w:rPr>
          <w:b/>
          <w:bCs/>
          <w:szCs w:val="28"/>
          <w:lang w:bidi="ru-RU"/>
        </w:rPr>
      </w:pPr>
      <w:r w:rsidRPr="001C7DD3">
        <w:rPr>
          <w:b/>
          <w:szCs w:val="28"/>
        </w:rPr>
        <w:t>к проекту федерального закона «</w:t>
      </w:r>
      <w:r w:rsidRPr="001C7DD3">
        <w:rPr>
          <w:b/>
          <w:bCs/>
          <w:szCs w:val="28"/>
          <w:lang w:bidi="ru-RU"/>
        </w:rPr>
        <w:t xml:space="preserve">О внесении изменений в отдельные законодательные акты Российской Федерации </w:t>
      </w:r>
      <w:r>
        <w:rPr>
          <w:b/>
          <w:bCs/>
          <w:szCs w:val="28"/>
          <w:lang w:bidi="ru-RU"/>
        </w:rPr>
        <w:t>(в части интеграции</w:t>
      </w:r>
      <w:r w:rsidRPr="00C74E11">
        <w:rPr>
          <w:b/>
          <w:bCs/>
          <w:szCs w:val="28"/>
          <w:lang w:bidi="ru-RU"/>
        </w:rPr>
        <w:t xml:space="preserve"> </w:t>
      </w:r>
      <w:r>
        <w:rPr>
          <w:b/>
          <w:bCs/>
          <w:szCs w:val="28"/>
          <w:lang w:bidi="ru-RU"/>
        </w:rPr>
        <w:t>законодательства о применении контрольно-кассовой техники в законодательство о налогах и сборах)</w:t>
      </w:r>
      <w:r w:rsidRPr="001C7DD3">
        <w:rPr>
          <w:b/>
          <w:bCs/>
          <w:szCs w:val="28"/>
          <w:lang w:bidi="ru-RU"/>
        </w:rPr>
        <w:t>»</w:t>
      </w:r>
    </w:p>
    <w:p w:rsidR="00FF78ED" w:rsidRPr="001C7DD3" w:rsidRDefault="00FF78ED" w:rsidP="005721A0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center"/>
        <w:rPr>
          <w:b/>
          <w:bCs/>
          <w:szCs w:val="28"/>
          <w:lang w:bidi="ru-RU"/>
        </w:rPr>
      </w:pPr>
    </w:p>
    <w:p w:rsidR="00FF78ED" w:rsidRPr="0072659F" w:rsidRDefault="00FF78ED" w:rsidP="005721A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72659F">
        <w:rPr>
          <w:szCs w:val="28"/>
        </w:rPr>
        <w:t xml:space="preserve">Проект федерального закона «О внесении изменений в отдельные законодательные акты Российской Федерации </w:t>
      </w:r>
      <w:r w:rsidRPr="00FF78ED">
        <w:rPr>
          <w:bCs/>
          <w:szCs w:val="28"/>
          <w:lang w:bidi="ru-RU"/>
        </w:rPr>
        <w:t xml:space="preserve">(в части интеграции законодательства о применении контрольно-кассовой техники </w:t>
      </w:r>
      <w:r w:rsidR="005721A0">
        <w:rPr>
          <w:bCs/>
          <w:szCs w:val="28"/>
          <w:lang w:bidi="ru-RU"/>
        </w:rPr>
        <w:br/>
      </w:r>
      <w:r w:rsidRPr="00FF78ED">
        <w:rPr>
          <w:bCs/>
          <w:szCs w:val="28"/>
          <w:lang w:bidi="ru-RU"/>
        </w:rPr>
        <w:t>в законодательство о налогах и сборах)</w:t>
      </w:r>
      <w:r w:rsidRPr="0072659F">
        <w:rPr>
          <w:szCs w:val="28"/>
        </w:rPr>
        <w:t xml:space="preserve">» (далее – </w:t>
      </w:r>
      <w:r>
        <w:rPr>
          <w:szCs w:val="28"/>
        </w:rPr>
        <w:t>з</w:t>
      </w:r>
      <w:r w:rsidRPr="0072659F">
        <w:rPr>
          <w:szCs w:val="28"/>
        </w:rPr>
        <w:t xml:space="preserve">аконопроект) разработан </w:t>
      </w:r>
      <w:r w:rsidR="005721A0">
        <w:rPr>
          <w:szCs w:val="28"/>
        </w:rPr>
        <w:br/>
      </w:r>
      <w:r w:rsidRPr="0072659F">
        <w:rPr>
          <w:szCs w:val="28"/>
        </w:rPr>
        <w:t>в связи</w:t>
      </w:r>
      <w:r w:rsidRPr="001C7DD3">
        <w:rPr>
          <w:szCs w:val="28"/>
        </w:rPr>
        <w:t xml:space="preserve"> с </w:t>
      </w:r>
      <w:r>
        <w:rPr>
          <w:szCs w:val="28"/>
        </w:rPr>
        <w:t>необходимостью</w:t>
      </w:r>
      <w:r w:rsidRPr="0072659F">
        <w:rPr>
          <w:szCs w:val="28"/>
        </w:rPr>
        <w:t xml:space="preserve"> </w:t>
      </w:r>
      <w:r w:rsidRPr="001C7DD3">
        <w:rPr>
          <w:szCs w:val="28"/>
        </w:rPr>
        <w:t>интеграци</w:t>
      </w:r>
      <w:r>
        <w:rPr>
          <w:szCs w:val="28"/>
        </w:rPr>
        <w:t>и</w:t>
      </w:r>
      <w:r w:rsidRPr="001C7DD3">
        <w:rPr>
          <w:szCs w:val="28"/>
        </w:rPr>
        <w:t xml:space="preserve"> законодательства Российской Федерации о применении контрольно-кассовой техники в </w:t>
      </w:r>
      <w:r>
        <w:rPr>
          <w:szCs w:val="28"/>
        </w:rPr>
        <w:t>законодательство Российской Фе</w:t>
      </w:r>
      <w:r w:rsidR="00EF6DCB">
        <w:rPr>
          <w:szCs w:val="28"/>
        </w:rPr>
        <w:t xml:space="preserve">дерации </w:t>
      </w:r>
      <w:r>
        <w:rPr>
          <w:szCs w:val="28"/>
        </w:rPr>
        <w:t xml:space="preserve">о налогах и сборах, </w:t>
      </w:r>
      <w:r w:rsidRPr="0072659F">
        <w:rPr>
          <w:szCs w:val="28"/>
        </w:rPr>
        <w:t xml:space="preserve">отмену контроля за применением контрольно-кассовой техники как самостоятельной формы федерального государственного контроля (надзора) </w:t>
      </w:r>
      <w:r>
        <w:rPr>
          <w:szCs w:val="28"/>
        </w:rPr>
        <w:t>и</w:t>
      </w:r>
      <w:r w:rsidRPr="0072659F">
        <w:rPr>
          <w:szCs w:val="28"/>
        </w:rPr>
        <w:t xml:space="preserve"> включение его в систему налогового контроля в форме оперативного контроля.</w:t>
      </w:r>
    </w:p>
    <w:p w:rsidR="00FF78ED" w:rsidRPr="001C7DD3" w:rsidRDefault="00FF78ED" w:rsidP="005721A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1C7DD3">
        <w:rPr>
          <w:szCs w:val="28"/>
        </w:rPr>
        <w:t>Законопроект предусматрива</w:t>
      </w:r>
      <w:r w:rsidR="00EF6DCB">
        <w:rPr>
          <w:szCs w:val="28"/>
        </w:rPr>
        <w:t xml:space="preserve">ет внесение изменений </w:t>
      </w:r>
      <w:r>
        <w:rPr>
          <w:szCs w:val="28"/>
        </w:rPr>
        <w:t>в</w:t>
      </w:r>
      <w:r w:rsidRPr="001C7DD3">
        <w:rPr>
          <w:szCs w:val="28"/>
        </w:rPr>
        <w:t xml:space="preserve"> Федеральн</w:t>
      </w:r>
      <w:r>
        <w:rPr>
          <w:szCs w:val="28"/>
        </w:rPr>
        <w:t>ый закон</w:t>
      </w:r>
      <w:r w:rsidRPr="001C7DD3">
        <w:rPr>
          <w:szCs w:val="28"/>
        </w:rPr>
        <w:t xml:space="preserve"> от 22.05.2003 № 54-ФЗ «О применении контрольно-кассовой техники при осуществлении расчетов в Российской Федерации», </w:t>
      </w:r>
      <w:r>
        <w:rPr>
          <w:szCs w:val="28"/>
        </w:rPr>
        <w:t xml:space="preserve">в котором регламентируется процедура оперативного контроля, </w:t>
      </w:r>
      <w:r w:rsidRPr="001C7DD3">
        <w:rPr>
          <w:szCs w:val="28"/>
        </w:rPr>
        <w:t>а также внесени</w:t>
      </w:r>
      <w:r>
        <w:rPr>
          <w:szCs w:val="28"/>
        </w:rPr>
        <w:t>е</w:t>
      </w:r>
      <w:r w:rsidRPr="001C7DD3">
        <w:rPr>
          <w:szCs w:val="28"/>
        </w:rPr>
        <w:t xml:space="preserve"> изменений в Ф</w:t>
      </w:r>
      <w:r>
        <w:rPr>
          <w:szCs w:val="28"/>
        </w:rPr>
        <w:t xml:space="preserve">едеральный закон от 27.07.2006 </w:t>
      </w:r>
      <w:r w:rsidRPr="001C7DD3">
        <w:rPr>
          <w:szCs w:val="28"/>
        </w:rPr>
        <w:t xml:space="preserve">№ 149-ФЗ «Об информации, информационных технологиях и о защите информации» (далее – Федеральный закон от 27.07.2006 № 149-ФЗ) и Федеральный закон от 06.12.2011 № 402-ФЗ «О бухгалтерском учете» (далее – Федеральный закон от 06.12.2011 </w:t>
      </w:r>
      <w:r w:rsidR="00EF6DCB">
        <w:rPr>
          <w:szCs w:val="28"/>
        </w:rPr>
        <w:br/>
      </w:r>
      <w:r w:rsidRPr="001C7DD3">
        <w:rPr>
          <w:szCs w:val="28"/>
        </w:rPr>
        <w:t>№ 402-ФЗ) и ряд иных федеральных законов.</w:t>
      </w:r>
    </w:p>
    <w:p w:rsidR="00FF78ED" w:rsidRPr="001C7DD3" w:rsidRDefault="00FF78ED" w:rsidP="005721A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1C7DD3">
        <w:rPr>
          <w:szCs w:val="28"/>
        </w:rPr>
        <w:t xml:space="preserve">Предусмотренные законопроектом изменения в Федеральный закон </w:t>
      </w:r>
      <w:r>
        <w:rPr>
          <w:szCs w:val="28"/>
        </w:rPr>
        <w:br/>
      </w:r>
      <w:r w:rsidRPr="001C7DD3">
        <w:rPr>
          <w:szCs w:val="28"/>
        </w:rPr>
        <w:t>от 27.07.2006 № 149-ФЗ связаны с заложенными в проект</w:t>
      </w:r>
      <w:r>
        <w:rPr>
          <w:szCs w:val="28"/>
        </w:rPr>
        <w:t xml:space="preserve"> изменениями </w:t>
      </w:r>
      <w:r>
        <w:rPr>
          <w:szCs w:val="28"/>
        </w:rPr>
        <w:br/>
        <w:t>в</w:t>
      </w:r>
      <w:r w:rsidRPr="001C7DD3">
        <w:rPr>
          <w:szCs w:val="28"/>
        </w:rPr>
        <w:t xml:space="preserve"> Федеральн</w:t>
      </w:r>
      <w:r>
        <w:rPr>
          <w:szCs w:val="28"/>
        </w:rPr>
        <w:t>ом законе</w:t>
      </w:r>
      <w:r w:rsidRPr="001C7DD3">
        <w:rPr>
          <w:szCs w:val="28"/>
        </w:rPr>
        <w:t xml:space="preserve"> от 22.05.2003 № 54-ФЗ «О применении контрольно-кассовой техники при осуществлении расчетов в Российской Федерации»</w:t>
      </w:r>
      <w:r>
        <w:rPr>
          <w:szCs w:val="28"/>
        </w:rPr>
        <w:t xml:space="preserve"> </w:t>
      </w:r>
      <w:r>
        <w:rPr>
          <w:szCs w:val="28"/>
        </w:rPr>
        <w:br/>
        <w:t xml:space="preserve">и </w:t>
      </w:r>
      <w:r w:rsidRPr="001C7DD3">
        <w:rPr>
          <w:szCs w:val="28"/>
        </w:rPr>
        <w:t xml:space="preserve">положениями о приостановлении делегирования доменных имен в связи </w:t>
      </w:r>
      <w:r>
        <w:rPr>
          <w:szCs w:val="28"/>
        </w:rPr>
        <w:br/>
      </w:r>
      <w:r w:rsidRPr="001C7DD3">
        <w:rPr>
          <w:szCs w:val="28"/>
        </w:rPr>
        <w:t>с нарушениями обязанности по фиксации расчетов.</w:t>
      </w:r>
    </w:p>
    <w:p w:rsidR="00FF78ED" w:rsidRPr="001C7DD3" w:rsidRDefault="00FF78ED" w:rsidP="005721A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1C7DD3">
        <w:rPr>
          <w:szCs w:val="28"/>
        </w:rPr>
        <w:t xml:space="preserve">Рынок </w:t>
      </w:r>
      <w:proofErr w:type="spellStart"/>
      <w:r>
        <w:rPr>
          <w:szCs w:val="28"/>
        </w:rPr>
        <w:t>и</w:t>
      </w:r>
      <w:r w:rsidRPr="001C7DD3">
        <w:rPr>
          <w:szCs w:val="28"/>
        </w:rPr>
        <w:t>нтернет-торговли</w:t>
      </w:r>
      <w:proofErr w:type="spellEnd"/>
      <w:r w:rsidRPr="001C7DD3">
        <w:rPr>
          <w:szCs w:val="28"/>
        </w:rPr>
        <w:t xml:space="preserve"> в Российской Федерации на протяжении последних лет ежегодно растет и может стать одним из главных драйверов роста экономики России. </w:t>
      </w:r>
    </w:p>
    <w:p w:rsidR="00FF78ED" w:rsidRPr="001C7DD3" w:rsidRDefault="00FF78ED" w:rsidP="005721A0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1C7DD3">
        <w:rPr>
          <w:szCs w:val="28"/>
        </w:rPr>
        <w:t xml:space="preserve">Интернет-торговля имеет ряд существенных отличий от традиционной: отсутствие торговых площадей, </w:t>
      </w:r>
      <w:r>
        <w:rPr>
          <w:szCs w:val="28"/>
        </w:rPr>
        <w:t xml:space="preserve">использование </w:t>
      </w:r>
      <w:r w:rsidRPr="001C7DD3">
        <w:rPr>
          <w:szCs w:val="28"/>
        </w:rPr>
        <w:t>дистанционны</w:t>
      </w:r>
      <w:r>
        <w:rPr>
          <w:szCs w:val="28"/>
        </w:rPr>
        <w:t>х</w:t>
      </w:r>
      <w:r w:rsidRPr="001C7DD3">
        <w:rPr>
          <w:szCs w:val="28"/>
        </w:rPr>
        <w:t xml:space="preserve"> канал</w:t>
      </w:r>
      <w:r>
        <w:rPr>
          <w:szCs w:val="28"/>
        </w:rPr>
        <w:t>ов</w:t>
      </w:r>
      <w:r w:rsidRPr="001C7DD3">
        <w:rPr>
          <w:szCs w:val="28"/>
        </w:rPr>
        <w:t xml:space="preserve"> сбыта, </w:t>
      </w:r>
      <w:r>
        <w:rPr>
          <w:szCs w:val="28"/>
        </w:rPr>
        <w:t>привлечение</w:t>
      </w:r>
      <w:r w:rsidRPr="001C7DD3">
        <w:rPr>
          <w:szCs w:val="28"/>
        </w:rPr>
        <w:t xml:space="preserve"> большого количества юридических лиц, разнесение доходов </w:t>
      </w:r>
      <w:r>
        <w:rPr>
          <w:szCs w:val="28"/>
        </w:rPr>
        <w:br/>
      </w:r>
      <w:r w:rsidRPr="001C7DD3">
        <w:rPr>
          <w:szCs w:val="28"/>
        </w:rPr>
        <w:t xml:space="preserve">и расходов на разных и зачастую мало связанных между собой экономических субъектов. </w:t>
      </w:r>
    </w:p>
    <w:p w:rsidR="00FF78ED" w:rsidRPr="001C7DD3" w:rsidRDefault="00FF78ED" w:rsidP="005721A0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1C7DD3">
        <w:rPr>
          <w:szCs w:val="28"/>
        </w:rPr>
        <w:t xml:space="preserve">Идентификация компаний, ведущих свою деятельность в сети </w:t>
      </w:r>
      <w:r>
        <w:rPr>
          <w:szCs w:val="28"/>
        </w:rPr>
        <w:t>«</w:t>
      </w:r>
      <w:r w:rsidRPr="001C7DD3">
        <w:rPr>
          <w:szCs w:val="28"/>
        </w:rPr>
        <w:t>Интернет</w:t>
      </w:r>
      <w:r>
        <w:rPr>
          <w:szCs w:val="28"/>
        </w:rPr>
        <w:t>»,</w:t>
      </w:r>
      <w:r w:rsidRPr="001C7DD3">
        <w:rPr>
          <w:szCs w:val="28"/>
        </w:rPr>
        <w:t xml:space="preserve"> (в том числе групп связанных компаний) и выявление конечного бенефициара является проблемой, которая усугубляется тем, что в случае повышенного внимания контролирующих органов </w:t>
      </w:r>
      <w:r>
        <w:rPr>
          <w:szCs w:val="28"/>
        </w:rPr>
        <w:t>указанные</w:t>
      </w:r>
      <w:r w:rsidRPr="001C7DD3">
        <w:rPr>
          <w:szCs w:val="28"/>
        </w:rPr>
        <w:t xml:space="preserve"> компании могут оперативно изменить схему кооперации</w:t>
      </w:r>
      <w:r>
        <w:rPr>
          <w:szCs w:val="28"/>
        </w:rPr>
        <w:t xml:space="preserve">, что приводит к невозможности </w:t>
      </w:r>
      <w:r w:rsidRPr="001C7DD3">
        <w:rPr>
          <w:szCs w:val="28"/>
        </w:rPr>
        <w:t>применени</w:t>
      </w:r>
      <w:r>
        <w:rPr>
          <w:szCs w:val="28"/>
        </w:rPr>
        <w:t>я</w:t>
      </w:r>
      <w:r w:rsidRPr="001C7DD3">
        <w:rPr>
          <w:szCs w:val="28"/>
        </w:rPr>
        <w:t xml:space="preserve"> мер административной ответственности к таким недобросовестным участникам рынка.</w:t>
      </w:r>
    </w:p>
    <w:p w:rsidR="00FF78ED" w:rsidRPr="001C7DD3" w:rsidRDefault="00FF78ED" w:rsidP="005721A0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1C7DD3">
        <w:rPr>
          <w:szCs w:val="28"/>
        </w:rPr>
        <w:lastRenderedPageBreak/>
        <w:t xml:space="preserve">Актуальная статистика указывает на значительное число нарушений обязательных требований законодательства Российской Федерации о защите прав потребителей и законодательства в сфере применения контрольно-кассовой техники недобросовестными участниками рынка. </w:t>
      </w:r>
    </w:p>
    <w:p w:rsidR="00FF78ED" w:rsidRPr="001C7DD3" w:rsidRDefault="00FF78ED" w:rsidP="005721A0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1C7DD3">
        <w:rPr>
          <w:szCs w:val="28"/>
        </w:rPr>
        <w:t xml:space="preserve">Однако эффективный механизм воздействия на недобросовестных участников рынка, осуществляющих деятельность по реализации товаров, работ, услуг в сети </w:t>
      </w:r>
      <w:r>
        <w:rPr>
          <w:szCs w:val="28"/>
        </w:rPr>
        <w:t>«</w:t>
      </w:r>
      <w:r w:rsidRPr="001C7DD3">
        <w:rPr>
          <w:szCs w:val="28"/>
        </w:rPr>
        <w:t>Интернет</w:t>
      </w:r>
      <w:r>
        <w:rPr>
          <w:szCs w:val="28"/>
        </w:rPr>
        <w:t>»</w:t>
      </w:r>
      <w:r w:rsidRPr="001C7DD3">
        <w:rPr>
          <w:szCs w:val="28"/>
        </w:rPr>
        <w:t>, фактически отсутствует.</w:t>
      </w:r>
      <w:r w:rsidR="005721A0">
        <w:rPr>
          <w:szCs w:val="28"/>
        </w:rPr>
        <w:t xml:space="preserve"> </w:t>
      </w:r>
      <w:bookmarkStart w:id="0" w:name="_GoBack"/>
      <w:bookmarkEnd w:id="0"/>
      <w:r w:rsidRPr="001C7DD3">
        <w:rPr>
          <w:szCs w:val="28"/>
        </w:rPr>
        <w:t xml:space="preserve">В указанной ситуации наиболее эффективным </w:t>
      </w:r>
      <w:r>
        <w:rPr>
          <w:szCs w:val="28"/>
        </w:rPr>
        <w:t xml:space="preserve">средством </w:t>
      </w:r>
      <w:r w:rsidRPr="001C7DD3">
        <w:rPr>
          <w:szCs w:val="28"/>
        </w:rPr>
        <w:t>в</w:t>
      </w:r>
      <w:r>
        <w:rPr>
          <w:szCs w:val="28"/>
        </w:rPr>
        <w:t>оздействия</w:t>
      </w:r>
      <w:r w:rsidRPr="001C7DD3">
        <w:rPr>
          <w:szCs w:val="28"/>
        </w:rPr>
        <w:t xml:space="preserve"> на такого участника рынка является </w:t>
      </w:r>
      <w:r>
        <w:rPr>
          <w:szCs w:val="28"/>
        </w:rPr>
        <w:t>приостановление делегирования доменного имени.</w:t>
      </w:r>
    </w:p>
    <w:p w:rsidR="00FF78ED" w:rsidRPr="001C7DD3" w:rsidRDefault="00FF78ED" w:rsidP="005721A0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1C7DD3">
        <w:rPr>
          <w:szCs w:val="28"/>
        </w:rPr>
        <w:t xml:space="preserve">Для реализации права на приостановление делегирования доменного имени необходимо </w:t>
      </w:r>
      <w:r>
        <w:rPr>
          <w:szCs w:val="28"/>
        </w:rPr>
        <w:t>обеспечить</w:t>
      </w:r>
      <w:r w:rsidRPr="001C7DD3">
        <w:rPr>
          <w:szCs w:val="28"/>
        </w:rPr>
        <w:t xml:space="preserve"> запрет на размещение информации </w:t>
      </w:r>
      <w:r>
        <w:rPr>
          <w:szCs w:val="28"/>
        </w:rPr>
        <w:br/>
      </w:r>
      <w:r w:rsidRPr="001C7DD3">
        <w:rPr>
          <w:szCs w:val="28"/>
        </w:rPr>
        <w:t xml:space="preserve">о возможности осуществления расчетов (например, возможность купить товар в </w:t>
      </w:r>
      <w:r>
        <w:rPr>
          <w:szCs w:val="28"/>
        </w:rPr>
        <w:t>сети «</w:t>
      </w:r>
      <w:r w:rsidRPr="001C7DD3">
        <w:rPr>
          <w:szCs w:val="28"/>
        </w:rPr>
        <w:t>Интернет</w:t>
      </w:r>
      <w:r>
        <w:rPr>
          <w:szCs w:val="28"/>
        </w:rPr>
        <w:t>»</w:t>
      </w:r>
      <w:r w:rsidRPr="001C7DD3">
        <w:rPr>
          <w:szCs w:val="28"/>
        </w:rPr>
        <w:t xml:space="preserve">). </w:t>
      </w:r>
    </w:p>
    <w:p w:rsidR="00FF78ED" w:rsidRPr="001C7DD3" w:rsidRDefault="00FF78ED" w:rsidP="005721A0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1C7DD3">
        <w:rPr>
          <w:rFonts w:eastAsia="Calibri"/>
          <w:szCs w:val="28"/>
          <w:lang w:eastAsia="en-US"/>
        </w:rPr>
        <w:t xml:space="preserve">Изменения в </w:t>
      </w:r>
      <w:r w:rsidRPr="001C7DD3">
        <w:rPr>
          <w:szCs w:val="28"/>
        </w:rPr>
        <w:t xml:space="preserve">Федеральный закон от 06.12.2011 № 402-ФЗ направлены </w:t>
      </w:r>
      <w:r w:rsidR="00EF6DCB">
        <w:rPr>
          <w:szCs w:val="28"/>
        </w:rPr>
        <w:br/>
      </w:r>
      <w:r w:rsidRPr="001C7DD3">
        <w:rPr>
          <w:szCs w:val="28"/>
        </w:rPr>
        <w:t xml:space="preserve">на унификацию определения кассового чека и бланка строгой отчетности </w:t>
      </w:r>
      <w:r w:rsidR="00EF6DCB">
        <w:rPr>
          <w:szCs w:val="28"/>
        </w:rPr>
        <w:br/>
      </w:r>
      <w:r w:rsidRPr="001C7DD3">
        <w:rPr>
          <w:szCs w:val="28"/>
        </w:rPr>
        <w:t xml:space="preserve">как первичного учетного документа и требований к реквизитному составу первичного учетного документа, определенных законодательством </w:t>
      </w:r>
      <w:r w:rsidR="00EF6DCB">
        <w:rPr>
          <w:szCs w:val="28"/>
        </w:rPr>
        <w:br/>
      </w:r>
      <w:r w:rsidRPr="001C7DD3">
        <w:rPr>
          <w:szCs w:val="28"/>
        </w:rPr>
        <w:t>о бухгалтерском учете. Указанные изменения позволят значительно упростит</w:t>
      </w:r>
      <w:r>
        <w:rPr>
          <w:szCs w:val="28"/>
        </w:rPr>
        <w:t>ь</w:t>
      </w:r>
      <w:r w:rsidRPr="001C7DD3">
        <w:rPr>
          <w:szCs w:val="28"/>
        </w:rPr>
        <w:t xml:space="preserve"> процедуру признания расходов, а для налогоплательщика </w:t>
      </w:r>
      <w:r>
        <w:rPr>
          <w:szCs w:val="28"/>
        </w:rPr>
        <w:t>позволит</w:t>
      </w:r>
      <w:r w:rsidRPr="001C7DD3">
        <w:rPr>
          <w:szCs w:val="28"/>
        </w:rPr>
        <w:t xml:space="preserve"> обосновать</w:t>
      </w:r>
      <w:r>
        <w:rPr>
          <w:szCs w:val="28"/>
        </w:rPr>
        <w:t xml:space="preserve"> расходы</w:t>
      </w:r>
      <w:r w:rsidRPr="001C7DD3">
        <w:rPr>
          <w:szCs w:val="28"/>
        </w:rPr>
        <w:t xml:space="preserve"> с использованием чека контрольно-кассовой техники.</w:t>
      </w:r>
    </w:p>
    <w:p w:rsidR="00FF78ED" w:rsidRPr="001C7DD3" w:rsidRDefault="00FF78ED" w:rsidP="005721A0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1C7DD3">
        <w:rPr>
          <w:szCs w:val="28"/>
        </w:rPr>
        <w:t>Законопроектом также предусматривается внесение корреспондирующих и технико-юридических правок в иные акты федерального законодательства (</w:t>
      </w:r>
      <w:hyperlink r:id="rId6" w:history="1">
        <w:r w:rsidRPr="001C7DD3">
          <w:rPr>
            <w:szCs w:val="28"/>
          </w:rPr>
          <w:t>Закон</w:t>
        </w:r>
      </w:hyperlink>
      <w:r w:rsidRPr="001C7DD3">
        <w:rPr>
          <w:szCs w:val="28"/>
        </w:rPr>
        <w:t xml:space="preserve"> Российской Федерации «О налоговых органах Российской Федерации», Федеральный закон «О национальной платежной системе», Федеральный закон </w:t>
      </w:r>
      <w:r w:rsidRPr="001C7DD3">
        <w:rPr>
          <w:bCs/>
          <w:szCs w:val="28"/>
        </w:rPr>
        <w:t>«О деятельности по приему платежей физических лиц, осуществляемой платежными агентами» и др.</w:t>
      </w:r>
      <w:r w:rsidRPr="001C7DD3">
        <w:rPr>
          <w:szCs w:val="28"/>
        </w:rPr>
        <w:t xml:space="preserve">), связанные с интеграцией законодательства о применении контрольно-кассовой техники в законодательство о налогах и сборах. </w:t>
      </w:r>
    </w:p>
    <w:p w:rsidR="00FF78ED" w:rsidRPr="001F210F" w:rsidRDefault="005721A0" w:rsidP="005721A0">
      <w:pPr>
        <w:spacing w:line="240" w:lineRule="auto"/>
        <w:ind w:firstLine="709"/>
        <w:rPr>
          <w:rFonts w:eastAsia="Calibri"/>
          <w:szCs w:val="28"/>
        </w:rPr>
      </w:pPr>
      <w:r>
        <w:rPr>
          <w:rFonts w:eastAsiaTheme="minorHAnsi"/>
          <w:szCs w:val="28"/>
        </w:rPr>
        <w:t xml:space="preserve">Преследуемая </w:t>
      </w:r>
      <w:r w:rsidR="00FF78ED">
        <w:rPr>
          <w:rFonts w:eastAsiaTheme="minorHAnsi"/>
          <w:szCs w:val="28"/>
        </w:rPr>
        <w:t xml:space="preserve">обеспечит единые правила администрирования </w:t>
      </w:r>
      <w:r>
        <w:rPr>
          <w:rFonts w:eastAsiaTheme="minorHAnsi"/>
          <w:szCs w:val="28"/>
        </w:rPr>
        <w:br/>
      </w:r>
      <w:r w:rsidR="00FF78ED">
        <w:rPr>
          <w:rFonts w:eastAsiaTheme="minorHAnsi"/>
          <w:szCs w:val="28"/>
        </w:rPr>
        <w:t>и контроля налогоплательщиков, осуществляющих фиксацию расчетов,</w:t>
      </w:r>
      <w:r w:rsidR="00FF78ED" w:rsidRPr="00842550">
        <w:rPr>
          <w:szCs w:val="28"/>
        </w:rPr>
        <w:t xml:space="preserve"> </w:t>
      </w:r>
      <w:r>
        <w:rPr>
          <w:szCs w:val="28"/>
        </w:rPr>
        <w:br/>
      </w:r>
      <w:r w:rsidR="00FF78ED" w:rsidRPr="001F210F">
        <w:rPr>
          <w:szCs w:val="28"/>
        </w:rPr>
        <w:t xml:space="preserve">что будет способствовать улучшению социально-экономической обстановки </w:t>
      </w:r>
      <w:r>
        <w:rPr>
          <w:szCs w:val="28"/>
        </w:rPr>
        <w:br/>
      </w:r>
      <w:r w:rsidR="00FF78ED" w:rsidRPr="001F210F">
        <w:rPr>
          <w:szCs w:val="28"/>
        </w:rPr>
        <w:t xml:space="preserve">в стране. </w:t>
      </w:r>
    </w:p>
    <w:p w:rsidR="00FF78ED" w:rsidRPr="001C7DD3" w:rsidRDefault="00FF78ED" w:rsidP="005721A0">
      <w:pPr>
        <w:spacing w:line="240" w:lineRule="auto"/>
        <w:ind w:firstLine="709"/>
        <w:rPr>
          <w:szCs w:val="28"/>
        </w:rPr>
      </w:pPr>
      <w:r w:rsidRPr="001C7DD3">
        <w:rPr>
          <w:szCs w:val="28"/>
        </w:rPr>
        <w:t>Положения проекта федерального закона не противоречат положениям Договора о Евразийском экономическом союзе и положениям иных международных договоров Российской Федерации, а также не окажут влияния на достижение целей государственных программ Российской Федерации.</w:t>
      </w:r>
    </w:p>
    <w:p w:rsidR="00FF78ED" w:rsidRPr="001F210F" w:rsidRDefault="00FF78ED" w:rsidP="005721A0">
      <w:pPr>
        <w:spacing w:line="240" w:lineRule="auto"/>
        <w:ind w:firstLine="709"/>
        <w:rPr>
          <w:szCs w:val="28"/>
        </w:rPr>
      </w:pPr>
      <w:r w:rsidRPr="001F210F">
        <w:rPr>
          <w:szCs w:val="28"/>
        </w:rPr>
        <w:t xml:space="preserve">В законопроекте отсутствуют обязательные требования, оценка соблюдения которых осуществляется в рамках государственного контроля (надзора), муниципального </w:t>
      </w:r>
      <w:r>
        <w:rPr>
          <w:szCs w:val="28"/>
        </w:rPr>
        <w:t xml:space="preserve">контроля, при рассмотрении дел </w:t>
      </w:r>
      <w:r w:rsidR="00EF6DCB">
        <w:rPr>
          <w:szCs w:val="28"/>
        </w:rPr>
        <w:br/>
      </w:r>
      <w:r w:rsidRPr="001F210F">
        <w:rPr>
          <w:szCs w:val="28"/>
        </w:rPr>
        <w:t>об административных правонарушениях, 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sectPr w:rsidR="00FF78ED" w:rsidRPr="001F210F" w:rsidSect="005721A0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20" w:rsidRDefault="00FC1B20" w:rsidP="00FF78ED">
      <w:pPr>
        <w:spacing w:line="240" w:lineRule="auto"/>
      </w:pPr>
      <w:r>
        <w:separator/>
      </w:r>
    </w:p>
  </w:endnote>
  <w:endnote w:type="continuationSeparator" w:id="0">
    <w:p w:rsidR="00FC1B20" w:rsidRDefault="00FC1B20" w:rsidP="00FF7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20" w:rsidRDefault="00FC1B20" w:rsidP="00FF78ED">
      <w:pPr>
        <w:spacing w:line="240" w:lineRule="auto"/>
      </w:pPr>
      <w:r>
        <w:separator/>
      </w:r>
    </w:p>
  </w:footnote>
  <w:footnote w:type="continuationSeparator" w:id="0">
    <w:p w:rsidR="00FC1B20" w:rsidRDefault="00FC1B20" w:rsidP="00FF78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227116"/>
      <w:docPartObj>
        <w:docPartGallery w:val="Page Numbers (Top of Page)"/>
        <w:docPartUnique/>
      </w:docPartObj>
    </w:sdtPr>
    <w:sdtEndPr/>
    <w:sdtContent>
      <w:p w:rsidR="00FF78ED" w:rsidRDefault="00FF78ED" w:rsidP="00FF78ED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1A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ED"/>
    <w:rsid w:val="0003282E"/>
    <w:rsid w:val="0011666D"/>
    <w:rsid w:val="001169E6"/>
    <w:rsid w:val="005721A0"/>
    <w:rsid w:val="00EF6DCB"/>
    <w:rsid w:val="00FC1B20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7837"/>
  <w15:chartTrackingRefBased/>
  <w15:docId w15:val="{4D5342D3-AEEB-4BA1-8C65-1E29C92B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8E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8E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8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F78E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8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C7A9A44163BD3AD6A334D8D78F334746E4DA64F9C95E46A4B5231D412FEB4EAD3C684ED6FF54F78E04C42E1Fm3dA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ИВАН АЛЕКСАНДРОВИЧ</dc:creator>
  <cp:keywords/>
  <dc:description/>
  <cp:lastModifiedBy>КУЗЬМИН ИВАН ВЛАДИМИРОВИЧ</cp:lastModifiedBy>
  <cp:revision>5</cp:revision>
  <dcterms:created xsi:type="dcterms:W3CDTF">2022-06-30T08:54:00Z</dcterms:created>
  <dcterms:modified xsi:type="dcterms:W3CDTF">2022-06-30T15:51:00Z</dcterms:modified>
</cp:coreProperties>
</file>