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AC" w:rsidRPr="00FB623C" w:rsidRDefault="00D36DAC" w:rsidP="008F6BD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623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F6BD9" w:rsidRDefault="00D36DAC" w:rsidP="008F6BD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E35ADC">
        <w:rPr>
          <w:b/>
          <w:szCs w:val="28"/>
        </w:rPr>
        <w:t xml:space="preserve">к проекту </w:t>
      </w:r>
      <w:r>
        <w:rPr>
          <w:b/>
          <w:szCs w:val="28"/>
        </w:rPr>
        <w:t xml:space="preserve">федерального </w:t>
      </w:r>
      <w:r w:rsidRPr="00842142">
        <w:rPr>
          <w:b/>
          <w:szCs w:val="28"/>
        </w:rPr>
        <w:t xml:space="preserve">закона </w:t>
      </w:r>
      <w:r w:rsidR="008F6BD9">
        <w:rPr>
          <w:b/>
          <w:szCs w:val="28"/>
        </w:rPr>
        <w:t>«</w:t>
      </w:r>
      <w:r w:rsidR="008F6BD9" w:rsidRPr="008F6BD9">
        <w:rPr>
          <w:b/>
          <w:szCs w:val="28"/>
        </w:rPr>
        <w:t>О внесении изменений</w:t>
      </w:r>
      <w:r w:rsidR="008F6BD9">
        <w:rPr>
          <w:b/>
          <w:szCs w:val="28"/>
        </w:rPr>
        <w:t xml:space="preserve"> в статьи 4.1.1 </w:t>
      </w:r>
      <w:r w:rsidR="008F6BD9">
        <w:rPr>
          <w:b/>
          <w:szCs w:val="28"/>
        </w:rPr>
        <w:br/>
        <w:t xml:space="preserve">и 14.5 Кодекса </w:t>
      </w:r>
      <w:r w:rsidR="008F6BD9" w:rsidRPr="008F6BD9">
        <w:rPr>
          <w:b/>
          <w:szCs w:val="28"/>
        </w:rPr>
        <w:t>Российской Федерации об административных правонарушениях</w:t>
      </w:r>
      <w:r w:rsidR="008F6BD9">
        <w:rPr>
          <w:b/>
          <w:szCs w:val="28"/>
        </w:rPr>
        <w:t xml:space="preserve"> </w:t>
      </w:r>
      <w:r w:rsidR="008F6BD9" w:rsidRPr="008F6BD9">
        <w:rPr>
          <w:b/>
          <w:szCs w:val="28"/>
        </w:rPr>
        <w:t>(в части интеграции законодательства о применении контрольно-кассовой техники в законодательство о налогах и сборах)»</w:t>
      </w:r>
    </w:p>
    <w:p w:rsidR="00D36DAC" w:rsidRPr="00FB623C" w:rsidRDefault="00D36DAC" w:rsidP="008F6BD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36DAC" w:rsidRDefault="00D36DAC" w:rsidP="008F6BD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B1554C">
        <w:rPr>
          <w:rFonts w:eastAsia="Calibri"/>
          <w:szCs w:val="28"/>
          <w:lang w:eastAsia="en-US"/>
        </w:rPr>
        <w:t>Проект</w:t>
      </w:r>
      <w:r>
        <w:rPr>
          <w:rFonts w:eastAsia="Calibri"/>
          <w:szCs w:val="28"/>
          <w:lang w:eastAsia="en-US"/>
        </w:rPr>
        <w:t>ом</w:t>
      </w:r>
      <w:r w:rsidRPr="00B1554C">
        <w:rPr>
          <w:rFonts w:eastAsia="Calibri"/>
          <w:szCs w:val="28"/>
          <w:lang w:eastAsia="en-US"/>
        </w:rPr>
        <w:t xml:space="preserve"> федерального закона </w:t>
      </w:r>
      <w:r w:rsidR="008F6BD9">
        <w:rPr>
          <w:rFonts w:eastAsia="Calibri"/>
          <w:szCs w:val="28"/>
          <w:lang w:eastAsia="en-US"/>
        </w:rPr>
        <w:t>«</w:t>
      </w:r>
      <w:r w:rsidR="008F6BD9" w:rsidRPr="008F6BD9">
        <w:rPr>
          <w:rFonts w:eastAsia="Calibri"/>
          <w:szCs w:val="28"/>
          <w:lang w:eastAsia="en-US"/>
        </w:rPr>
        <w:t>О внесении изменений</w:t>
      </w:r>
      <w:r w:rsidR="008F6BD9">
        <w:rPr>
          <w:rFonts w:eastAsia="Calibri"/>
          <w:szCs w:val="28"/>
          <w:lang w:eastAsia="en-US"/>
        </w:rPr>
        <w:t xml:space="preserve"> в статьи 4.1.1 </w:t>
      </w:r>
      <w:r w:rsidR="008F6BD9">
        <w:rPr>
          <w:rFonts w:eastAsia="Calibri"/>
          <w:szCs w:val="28"/>
          <w:lang w:eastAsia="en-US"/>
        </w:rPr>
        <w:br/>
        <w:t xml:space="preserve">и 14.5 Кодекса </w:t>
      </w:r>
      <w:r w:rsidR="008F6BD9" w:rsidRPr="008F6BD9">
        <w:rPr>
          <w:rFonts w:eastAsia="Calibri"/>
          <w:szCs w:val="28"/>
          <w:lang w:eastAsia="en-US"/>
        </w:rPr>
        <w:t>Российской Федерации об административных правонарушениях</w:t>
      </w:r>
      <w:r w:rsidR="008F6BD9">
        <w:rPr>
          <w:rFonts w:eastAsia="Calibri"/>
          <w:szCs w:val="28"/>
          <w:lang w:eastAsia="en-US"/>
        </w:rPr>
        <w:t xml:space="preserve"> </w:t>
      </w:r>
      <w:r w:rsidR="008F6BD9" w:rsidRPr="008F6BD9">
        <w:rPr>
          <w:rFonts w:eastAsia="Calibri"/>
          <w:szCs w:val="28"/>
          <w:lang w:eastAsia="en-US"/>
        </w:rPr>
        <w:t>(в части интеграции законодательства о применении контрольно-кассовой техники в законодательство о налогах и сборах)»</w:t>
      </w:r>
      <w:r w:rsidR="008F6BD9">
        <w:rPr>
          <w:rFonts w:eastAsia="Calibri"/>
          <w:szCs w:val="28"/>
          <w:lang w:eastAsia="en-US"/>
        </w:rPr>
        <w:t xml:space="preserve"> </w:t>
      </w:r>
      <w:r w:rsidR="008F6BD9">
        <w:rPr>
          <w:rFonts w:eastAsia="Calibri"/>
          <w:szCs w:val="28"/>
          <w:lang w:eastAsia="en-US"/>
        </w:rPr>
        <w:br/>
      </w:r>
      <w:r w:rsidRPr="00D36DAC">
        <w:rPr>
          <w:bCs/>
          <w:szCs w:val="28"/>
          <w:lang w:bidi="ru-RU"/>
        </w:rPr>
        <w:t>(далее – законопроект)</w:t>
      </w:r>
      <w:r w:rsidRPr="00B1554C">
        <w:rPr>
          <w:rFonts w:eastAsia="Calibri"/>
          <w:szCs w:val="28"/>
          <w:lang w:eastAsia="en-US"/>
        </w:rPr>
        <w:t xml:space="preserve"> </w:t>
      </w:r>
      <w:r w:rsidR="008F6BD9">
        <w:rPr>
          <w:rFonts w:eastAsia="Calibri"/>
          <w:szCs w:val="28"/>
          <w:lang w:eastAsia="en-US"/>
        </w:rPr>
        <w:t>вносятся изменения технического хара</w:t>
      </w:r>
      <w:bookmarkStart w:id="0" w:name="_GoBack"/>
      <w:bookmarkEnd w:id="0"/>
      <w:r w:rsidR="008F6BD9">
        <w:rPr>
          <w:rFonts w:eastAsia="Calibri"/>
          <w:szCs w:val="28"/>
          <w:lang w:eastAsia="en-US"/>
        </w:rPr>
        <w:t xml:space="preserve">ктера </w:t>
      </w:r>
      <w:r>
        <w:rPr>
          <w:rFonts w:eastAsia="Calibri"/>
          <w:szCs w:val="28"/>
          <w:lang w:eastAsia="en-US"/>
        </w:rPr>
        <w:t xml:space="preserve">в </w:t>
      </w:r>
      <w:r w:rsidRPr="00B1554C">
        <w:rPr>
          <w:rFonts w:eastAsia="Calibri"/>
          <w:szCs w:val="28"/>
          <w:lang w:eastAsia="en-US"/>
        </w:rPr>
        <w:t>Кодекс Российской Федерации об административных правонарушениях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72659F">
        <w:rPr>
          <w:szCs w:val="28"/>
        </w:rPr>
        <w:t>в связи</w:t>
      </w:r>
      <w:r w:rsidRPr="001C7DD3">
        <w:rPr>
          <w:szCs w:val="28"/>
        </w:rPr>
        <w:t xml:space="preserve"> с интеграци</w:t>
      </w:r>
      <w:r>
        <w:rPr>
          <w:szCs w:val="28"/>
        </w:rPr>
        <w:t>ей</w:t>
      </w:r>
      <w:r w:rsidRPr="001C7DD3">
        <w:rPr>
          <w:szCs w:val="28"/>
        </w:rPr>
        <w:t xml:space="preserve"> законодательства Российской Федерации о применении контрольно-кассовой техники в </w:t>
      </w:r>
      <w:r>
        <w:rPr>
          <w:szCs w:val="28"/>
        </w:rPr>
        <w:t xml:space="preserve">законодательство Российской Федерации </w:t>
      </w:r>
      <w:r>
        <w:rPr>
          <w:szCs w:val="28"/>
        </w:rPr>
        <w:br/>
        <w:t>о налогах и сборах.</w:t>
      </w:r>
    </w:p>
    <w:p w:rsidR="00D36DAC" w:rsidRPr="0002170E" w:rsidRDefault="00D36DAC" w:rsidP="008F6BD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B1554C">
        <w:rPr>
          <w:szCs w:val="28"/>
        </w:rPr>
        <w:t xml:space="preserve">Положения </w:t>
      </w:r>
      <w:r>
        <w:rPr>
          <w:szCs w:val="28"/>
        </w:rPr>
        <w:t>законопроекта</w:t>
      </w:r>
      <w:r w:rsidRPr="00B1554C">
        <w:rPr>
          <w:szCs w:val="28"/>
        </w:rPr>
        <w:t xml:space="preserve"> не противоречат положениям Договора </w:t>
      </w:r>
      <w:r>
        <w:rPr>
          <w:szCs w:val="28"/>
        </w:rPr>
        <w:br/>
      </w:r>
      <w:r w:rsidRPr="00B1554C">
        <w:rPr>
          <w:szCs w:val="28"/>
        </w:rPr>
        <w:t>о Евразийском экономическом союзе и положениям иных международных договоров Российской Федерации, а также не окажут влияния на достижение целей государственных программ Российской Федерации.</w:t>
      </w:r>
    </w:p>
    <w:p w:rsidR="00D36DAC" w:rsidRPr="001F210F" w:rsidRDefault="00D36DAC" w:rsidP="008F6BD9">
      <w:pPr>
        <w:spacing w:line="240" w:lineRule="auto"/>
        <w:ind w:firstLine="709"/>
        <w:rPr>
          <w:rFonts w:eastAsia="Calibri"/>
          <w:szCs w:val="28"/>
        </w:rPr>
      </w:pPr>
      <w:r>
        <w:rPr>
          <w:rFonts w:eastAsiaTheme="minorHAnsi"/>
          <w:szCs w:val="28"/>
        </w:rPr>
        <w:t>Интеграция законодательства Российской Федерации о применении контрольно-кассовой техники в законодательство о налогах и сборах обеспечит единые правила администрирования и контроля налогоплательщиков, осуществляющих фиксацию расчетов,</w:t>
      </w:r>
      <w:r w:rsidRPr="00842550">
        <w:rPr>
          <w:szCs w:val="28"/>
        </w:rPr>
        <w:t xml:space="preserve"> </w:t>
      </w:r>
      <w:r w:rsidRPr="001F210F">
        <w:rPr>
          <w:szCs w:val="28"/>
        </w:rPr>
        <w:t xml:space="preserve">что будет способствовать улучшению социально-экономической обстановки в стране. </w:t>
      </w:r>
    </w:p>
    <w:p w:rsidR="00D36DAC" w:rsidRPr="001F210F" w:rsidRDefault="00D36DAC" w:rsidP="008F6BD9">
      <w:pPr>
        <w:spacing w:line="240" w:lineRule="auto"/>
        <w:ind w:firstLine="709"/>
        <w:rPr>
          <w:rFonts w:eastAsia="Calibri"/>
          <w:szCs w:val="28"/>
        </w:rPr>
      </w:pPr>
      <w:r w:rsidRPr="001F210F">
        <w:rPr>
          <w:rFonts w:eastAsia="Calibri"/>
          <w:szCs w:val="28"/>
        </w:rPr>
        <w:t xml:space="preserve">Положения законопроекта не противоречат положениям Договора </w:t>
      </w:r>
      <w:r>
        <w:rPr>
          <w:rFonts w:eastAsia="Calibri"/>
          <w:szCs w:val="28"/>
        </w:rPr>
        <w:br/>
      </w:r>
      <w:r w:rsidRPr="001F210F">
        <w:rPr>
          <w:rFonts w:eastAsia="Calibri"/>
          <w:szCs w:val="28"/>
        </w:rPr>
        <w:t xml:space="preserve">о Евразийском экономическом союзе, а также положениям иных международных договоров Российской Федерации. </w:t>
      </w:r>
    </w:p>
    <w:p w:rsidR="00D36DAC" w:rsidRPr="001F210F" w:rsidRDefault="00D36DAC" w:rsidP="008F6BD9">
      <w:pPr>
        <w:spacing w:line="240" w:lineRule="auto"/>
        <w:ind w:firstLine="709"/>
        <w:rPr>
          <w:rFonts w:eastAsia="Calibri"/>
          <w:szCs w:val="28"/>
        </w:rPr>
      </w:pPr>
      <w:r w:rsidRPr="001F210F">
        <w:rPr>
          <w:szCs w:val="28"/>
        </w:rPr>
        <w:t>Реализация соответствующего федерального закона не окажет негативного влияния на достижение целей какой-либо государственной программы Российской Федерации.</w:t>
      </w:r>
      <w:r w:rsidRPr="001F210F">
        <w:rPr>
          <w:rFonts w:eastAsia="Calibri"/>
          <w:szCs w:val="28"/>
        </w:rPr>
        <w:t xml:space="preserve"> </w:t>
      </w:r>
    </w:p>
    <w:p w:rsidR="00D36DAC" w:rsidRPr="001F210F" w:rsidRDefault="00D36DAC" w:rsidP="008F6BD9">
      <w:pPr>
        <w:spacing w:line="240" w:lineRule="auto"/>
        <w:ind w:firstLine="709"/>
        <w:rPr>
          <w:szCs w:val="28"/>
        </w:rPr>
      </w:pPr>
      <w:r w:rsidRPr="001F210F">
        <w:rPr>
          <w:szCs w:val="28"/>
        </w:rPr>
        <w:t xml:space="preserve"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</w:t>
      </w:r>
      <w:r>
        <w:rPr>
          <w:szCs w:val="28"/>
        </w:rPr>
        <w:t xml:space="preserve">контроля, при рассмотрении дел </w:t>
      </w:r>
      <w:r>
        <w:rPr>
          <w:szCs w:val="28"/>
        </w:rPr>
        <w:br/>
      </w:r>
      <w:r w:rsidRPr="001F210F">
        <w:rPr>
          <w:szCs w:val="28"/>
        </w:rPr>
        <w:t>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1169E6" w:rsidRDefault="001169E6" w:rsidP="008F6BD9">
      <w:pPr>
        <w:spacing w:line="240" w:lineRule="auto"/>
      </w:pPr>
    </w:p>
    <w:sectPr w:rsidR="001169E6" w:rsidSect="00D36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B6" w:rsidRDefault="008C58B6" w:rsidP="00D36DAC">
      <w:pPr>
        <w:spacing w:line="240" w:lineRule="auto"/>
      </w:pPr>
      <w:r>
        <w:separator/>
      </w:r>
    </w:p>
  </w:endnote>
  <w:endnote w:type="continuationSeparator" w:id="0">
    <w:p w:rsidR="008C58B6" w:rsidRDefault="008C58B6" w:rsidP="00D36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B6" w:rsidRDefault="008C58B6" w:rsidP="00D36DAC">
      <w:pPr>
        <w:spacing w:line="240" w:lineRule="auto"/>
      </w:pPr>
      <w:r>
        <w:separator/>
      </w:r>
    </w:p>
  </w:footnote>
  <w:footnote w:type="continuationSeparator" w:id="0">
    <w:p w:rsidR="008C58B6" w:rsidRDefault="008C58B6" w:rsidP="00D36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23275"/>
      <w:docPartObj>
        <w:docPartGallery w:val="Page Numbers (Top of Page)"/>
        <w:docPartUnique/>
      </w:docPartObj>
    </w:sdtPr>
    <w:sdtEndPr/>
    <w:sdtContent>
      <w:p w:rsidR="00D36DAC" w:rsidRDefault="00D36DAC" w:rsidP="00D36DA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D9">
          <w:rPr>
            <w:noProof/>
          </w:rPr>
          <w:t>2</w:t>
        </w:r>
        <w:r>
          <w:fldChar w:fldCharType="end"/>
        </w:r>
      </w:p>
    </w:sdtContent>
  </w:sdt>
  <w:p w:rsidR="00D36DAC" w:rsidRDefault="00D36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C"/>
    <w:rsid w:val="001169E6"/>
    <w:rsid w:val="008C58B6"/>
    <w:rsid w:val="008F6BD9"/>
    <w:rsid w:val="00BB6D8E"/>
    <w:rsid w:val="00D3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F3FB"/>
  <w15:chartTrackingRefBased/>
  <w15:docId w15:val="{5CD02455-753D-4E99-B959-7ED113E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A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DA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D3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DA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6D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D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ИВАН АЛЕКСАНДРОВИЧ</dc:creator>
  <cp:keywords/>
  <dc:description/>
  <cp:lastModifiedBy>КУЗЬМИН ИВАН ВЛАДИМИРОВИЧ</cp:lastModifiedBy>
  <cp:revision>3</cp:revision>
  <dcterms:created xsi:type="dcterms:W3CDTF">2022-06-30T09:11:00Z</dcterms:created>
  <dcterms:modified xsi:type="dcterms:W3CDTF">2022-06-30T16:07:00Z</dcterms:modified>
</cp:coreProperties>
</file>