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9" w:rsidRDefault="00DB3F29" w:rsidP="00DB3F2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3F29" w:rsidRDefault="00DB3F29" w:rsidP="00DB3F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B3F29" w:rsidRDefault="00DB3F29" w:rsidP="00DB3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B3F29" w:rsidRDefault="00DB3F29" w:rsidP="00DB3F29">
      <w:pPr>
        <w:pStyle w:val="ConsPlusTitle"/>
        <w:spacing w:before="48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 __________ 2022 г. № __________</w:t>
      </w:r>
    </w:p>
    <w:p w:rsidR="00DB3F29" w:rsidRDefault="00DB3F29" w:rsidP="00DB3F29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DB3F29" w:rsidRDefault="00DB3F29" w:rsidP="00DB3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DB3F29" w:rsidRDefault="00DB3F29" w:rsidP="00DB3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таможенными органами в электронном виде информации о зарегистрированных таможенными органами декларациях на товары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</w:t>
      </w:r>
      <w:r w:rsidR="006448A8">
        <w:rPr>
          <w:rFonts w:ascii="Times New Roman" w:hAnsi="Times New Roman" w:cs="Times New Roman"/>
          <w:sz w:val="28"/>
          <w:szCs w:val="28"/>
        </w:rPr>
        <w:t>ции», Федеральному казначейству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изменения в Правила ведения статистики взаимной торговли товарами Российской Федерации с государствами - членами Евразийского экономического союза </w:t>
      </w:r>
    </w:p>
    <w:p w:rsidR="00DB3F29" w:rsidRDefault="00DB3F29" w:rsidP="00DB3F29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6.1 статьи 23 Федерального закона «О валютном регулировании и валютном контроле» 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B3F29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передаче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Федеральному казначейству.</w:t>
      </w:r>
    </w:p>
    <w:p w:rsidR="00DB3F29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 xml:space="preserve">2. В абзаце шестом пункта 15 приложения № 2 к Правилам ведения статистики взаимной торговли товарами Российской Федерации с государствами - членами Евразийского экономического союза, утвержденным постановлением Правительства Российской Федерации от 19 июня 2020 г. </w:t>
      </w:r>
      <w:r w:rsidR="006448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891 «О порядке ведения статистики взаимной торговли товарами Российской Федерации с государствами - членами Евразийского экономического союза и признании утратившим силу постановления Правительства Российской Федерации от 7 декабря 2015 г. № 1329»,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слов «уполномоченным банком» дополнить словами «или федеральным органом исполнительной власти, уполномоченным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Федерации,».</w:t>
      </w:r>
    </w:p>
    <w:p w:rsidR="006448A8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</w:t>
      </w:r>
      <w:r w:rsidR="006448A8">
        <w:rPr>
          <w:rFonts w:ascii="Times New Roman" w:hAnsi="Times New Roman" w:cs="Times New Roman"/>
          <w:sz w:val="28"/>
          <w:szCs w:val="28"/>
        </w:rPr>
        <w:t>ой таможенной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6448A8">
        <w:rPr>
          <w:rFonts w:ascii="Times New Roman" w:hAnsi="Times New Roman" w:cs="Times New Roman"/>
          <w:sz w:val="28"/>
          <w:szCs w:val="28"/>
        </w:rPr>
        <w:t>ть:</w:t>
      </w:r>
    </w:p>
    <w:p w:rsidR="00DB3F29" w:rsidRDefault="006448A8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3F29">
        <w:rPr>
          <w:rFonts w:ascii="Times New Roman" w:hAnsi="Times New Roman" w:cs="Times New Roman"/>
          <w:sz w:val="28"/>
          <w:szCs w:val="28"/>
        </w:rPr>
        <w:t xml:space="preserve"> до 1 июля 2023 года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 согласованию с Федеральным казначейством и </w:t>
      </w:r>
      <w:r w:rsidR="00DB3F29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DB3F29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«Интернет»:</w:t>
      </w:r>
    </w:p>
    <w:p w:rsidR="00DB3F29" w:rsidRPr="00C93E43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и форматов электронных сообщений, квитанций территориального органа Федерального казначейства, наделенного полномочием по реализации Федеральным казначейством функции агента валютного контроля (далее – ТОФК – центр специализации) о принятии (непринятии</w:t>
      </w:r>
      <w:r w:rsidRPr="00C93E43">
        <w:rPr>
          <w:rFonts w:ascii="Times New Roman" w:hAnsi="Times New Roman" w:cs="Times New Roman"/>
          <w:sz w:val="28"/>
          <w:szCs w:val="28"/>
        </w:rPr>
        <w:t>) электронного сообщения</w:t>
      </w:r>
      <w:r w:rsidR="008F772E">
        <w:rPr>
          <w:rFonts w:ascii="Times New Roman" w:hAnsi="Times New Roman" w:cs="Times New Roman"/>
          <w:sz w:val="28"/>
          <w:szCs w:val="28"/>
        </w:rPr>
        <w:t>, указанных в Положении, утвержденном настоящим постановлением</w:t>
      </w:r>
      <w:r w:rsidRPr="00C93E43">
        <w:rPr>
          <w:rFonts w:ascii="Times New Roman" w:hAnsi="Times New Roman" w:cs="Times New Roman"/>
          <w:sz w:val="28"/>
          <w:szCs w:val="28"/>
        </w:rPr>
        <w:t>;</w:t>
      </w:r>
    </w:p>
    <w:p w:rsidR="00DB3F29" w:rsidRPr="00C93E43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43">
        <w:rPr>
          <w:rFonts w:ascii="Times New Roman" w:hAnsi="Times New Roman" w:cs="Times New Roman"/>
          <w:sz w:val="28"/>
          <w:szCs w:val="28"/>
        </w:rPr>
        <w:t xml:space="preserve">структуры имени и информации об объеме архивного файла Федеральной таможенной службы, архивного файла ТОФК </w:t>
      </w:r>
      <w:r w:rsidR="006448A8" w:rsidRPr="00C93E43">
        <w:rPr>
          <w:rFonts w:ascii="Times New Roman" w:hAnsi="Times New Roman" w:cs="Times New Roman"/>
          <w:sz w:val="28"/>
          <w:szCs w:val="28"/>
        </w:rPr>
        <w:t>–</w:t>
      </w:r>
      <w:r w:rsidRPr="00C93E43">
        <w:rPr>
          <w:rFonts w:ascii="Times New Roman" w:hAnsi="Times New Roman" w:cs="Times New Roman"/>
          <w:sz w:val="28"/>
          <w:szCs w:val="28"/>
        </w:rPr>
        <w:t xml:space="preserve"> центра специализации</w:t>
      </w:r>
      <w:r w:rsidR="008F772E">
        <w:rPr>
          <w:rFonts w:ascii="Times New Roman" w:hAnsi="Times New Roman" w:cs="Times New Roman"/>
          <w:sz w:val="28"/>
          <w:szCs w:val="28"/>
        </w:rPr>
        <w:t>, указанных в Положении, утвержденном настоящим постановлением</w:t>
      </w:r>
      <w:r w:rsidRPr="00C93E43">
        <w:rPr>
          <w:rFonts w:ascii="Times New Roman" w:hAnsi="Times New Roman" w:cs="Times New Roman"/>
          <w:sz w:val="28"/>
          <w:szCs w:val="28"/>
        </w:rPr>
        <w:t>;</w:t>
      </w:r>
    </w:p>
    <w:p w:rsidR="00DB3F29" w:rsidRPr="00C93E43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43">
        <w:rPr>
          <w:rFonts w:ascii="Times New Roman" w:hAnsi="Times New Roman" w:cs="Times New Roman"/>
          <w:sz w:val="28"/>
          <w:szCs w:val="28"/>
        </w:rPr>
        <w:t>информации о программном обеспечении, используемом для формирования архивных файлов, указанных в Положении</w:t>
      </w:r>
      <w:r w:rsidR="008F772E">
        <w:rPr>
          <w:rFonts w:ascii="Times New Roman" w:hAnsi="Times New Roman" w:cs="Times New Roman"/>
          <w:sz w:val="28"/>
          <w:szCs w:val="28"/>
        </w:rPr>
        <w:t>, утвержденном настоящим постановлением</w:t>
      </w:r>
      <w:r w:rsidRPr="00C93E43">
        <w:rPr>
          <w:rFonts w:ascii="Times New Roman" w:hAnsi="Times New Roman" w:cs="Times New Roman"/>
          <w:sz w:val="28"/>
          <w:szCs w:val="28"/>
        </w:rPr>
        <w:t>.</w:t>
      </w:r>
    </w:p>
    <w:p w:rsidR="00DB3F29" w:rsidRPr="00C93E43" w:rsidRDefault="006448A8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43">
        <w:rPr>
          <w:rFonts w:ascii="Times New Roman" w:hAnsi="Times New Roman" w:cs="Times New Roman"/>
          <w:sz w:val="28"/>
          <w:szCs w:val="28"/>
        </w:rPr>
        <w:t>б)</w:t>
      </w:r>
      <w:r w:rsidR="00DB3F29" w:rsidRPr="00C93E43">
        <w:rPr>
          <w:rFonts w:ascii="Times New Roman" w:hAnsi="Times New Roman" w:cs="Times New Roman"/>
          <w:sz w:val="28"/>
          <w:szCs w:val="28"/>
        </w:rPr>
        <w:t xml:space="preserve"> размещение на </w:t>
      </w:r>
      <w:r w:rsidRPr="00C93E43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DB3F29" w:rsidRPr="00C93E43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</w:t>
      </w:r>
      <w:r w:rsidRPr="00C93E43">
        <w:rPr>
          <w:rFonts w:ascii="Times New Roman" w:hAnsi="Times New Roman" w:cs="Times New Roman"/>
          <w:sz w:val="28"/>
          <w:szCs w:val="28"/>
        </w:rPr>
        <w:t>изменений в структуру и форматы электронных документов, указанных в Положении, утвержденном настоящи</w:t>
      </w:r>
      <w:r w:rsidR="00767F76" w:rsidRPr="00C93E43">
        <w:rPr>
          <w:rFonts w:ascii="Times New Roman" w:hAnsi="Times New Roman" w:cs="Times New Roman"/>
          <w:sz w:val="28"/>
          <w:szCs w:val="28"/>
        </w:rPr>
        <w:t>м</w:t>
      </w:r>
      <w:r w:rsidRPr="00C93E43">
        <w:rPr>
          <w:rFonts w:ascii="Times New Roman" w:hAnsi="Times New Roman" w:cs="Times New Roman"/>
          <w:sz w:val="28"/>
          <w:szCs w:val="28"/>
        </w:rPr>
        <w:t xml:space="preserve"> постановлением, согласованных с Федеральным казначейством, </w:t>
      </w:r>
      <w:r w:rsidR="00DB3F29" w:rsidRPr="00C93E43">
        <w:rPr>
          <w:rFonts w:ascii="Times New Roman" w:hAnsi="Times New Roman" w:cs="Times New Roman"/>
          <w:sz w:val="28"/>
          <w:szCs w:val="28"/>
        </w:rPr>
        <w:t xml:space="preserve">не позднее чем за 30 календарных дней до вступления в силу </w:t>
      </w:r>
      <w:r w:rsidRPr="00C93E4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B3F29" w:rsidRPr="00C93E43">
        <w:rPr>
          <w:rFonts w:ascii="Times New Roman" w:hAnsi="Times New Roman" w:cs="Times New Roman"/>
          <w:sz w:val="28"/>
          <w:szCs w:val="28"/>
        </w:rPr>
        <w:t>изменений</w:t>
      </w:r>
      <w:r w:rsidRPr="00C93E43">
        <w:rPr>
          <w:rFonts w:ascii="Times New Roman" w:hAnsi="Times New Roman" w:cs="Times New Roman"/>
          <w:sz w:val="28"/>
          <w:szCs w:val="28"/>
        </w:rPr>
        <w:t>.</w:t>
      </w:r>
    </w:p>
    <w:p w:rsidR="00DB3F29" w:rsidRDefault="00F51B95" w:rsidP="00F51B9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3F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2024 года,</w:t>
      </w:r>
      <w:r w:rsidR="00DB3F29">
        <w:t xml:space="preserve"> </w:t>
      </w:r>
      <w:r w:rsidR="00DB3F29">
        <w:rPr>
          <w:rFonts w:ascii="Times New Roman" w:hAnsi="Times New Roman" w:cs="Times New Roman"/>
          <w:sz w:val="28"/>
          <w:szCs w:val="28"/>
        </w:rPr>
        <w:t>за исключением пункта 3</w:t>
      </w:r>
      <w:r w:rsidR="00BF113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B3F29">
        <w:rPr>
          <w:rFonts w:ascii="Times New Roman" w:hAnsi="Times New Roman" w:cs="Times New Roman"/>
          <w:sz w:val="28"/>
          <w:szCs w:val="28"/>
        </w:rPr>
        <w:t>, который в</w:t>
      </w:r>
      <w:r w:rsidR="00BF113B"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="00DB3F2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B3F29" w:rsidRDefault="00DB3F29" w:rsidP="00DB3F2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B3F29" w:rsidRDefault="00DB3F29" w:rsidP="00DB3F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790835" w:rsidRDefault="00790835"/>
    <w:sectPr w:rsidR="00790835" w:rsidSect="008C22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37" w:rsidRDefault="008C4137" w:rsidP="008C2248">
      <w:pPr>
        <w:spacing w:after="0" w:line="240" w:lineRule="auto"/>
      </w:pPr>
      <w:r>
        <w:separator/>
      </w:r>
    </w:p>
  </w:endnote>
  <w:endnote w:type="continuationSeparator" w:id="0">
    <w:p w:rsidR="008C4137" w:rsidRDefault="008C4137" w:rsidP="008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37" w:rsidRDefault="008C4137" w:rsidP="008C2248">
      <w:pPr>
        <w:spacing w:after="0" w:line="240" w:lineRule="auto"/>
      </w:pPr>
      <w:r>
        <w:separator/>
      </w:r>
    </w:p>
  </w:footnote>
  <w:footnote w:type="continuationSeparator" w:id="0">
    <w:p w:rsidR="008C4137" w:rsidRDefault="008C4137" w:rsidP="008C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9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248" w:rsidRPr="008C2248" w:rsidRDefault="008C22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2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2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2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22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248" w:rsidRDefault="008C2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773E7"/>
    <w:rsid w:val="00100AFD"/>
    <w:rsid w:val="00104E01"/>
    <w:rsid w:val="00106831"/>
    <w:rsid w:val="00121DE9"/>
    <w:rsid w:val="00137DCA"/>
    <w:rsid w:val="0019385C"/>
    <w:rsid w:val="001A4E6C"/>
    <w:rsid w:val="003377E9"/>
    <w:rsid w:val="00370926"/>
    <w:rsid w:val="003D6E53"/>
    <w:rsid w:val="00477921"/>
    <w:rsid w:val="004C6F8C"/>
    <w:rsid w:val="005A6FC9"/>
    <w:rsid w:val="006448A8"/>
    <w:rsid w:val="00664536"/>
    <w:rsid w:val="006B22D1"/>
    <w:rsid w:val="006C0289"/>
    <w:rsid w:val="00707186"/>
    <w:rsid w:val="00767F76"/>
    <w:rsid w:val="00790835"/>
    <w:rsid w:val="007C5A3A"/>
    <w:rsid w:val="008C2248"/>
    <w:rsid w:val="008C4137"/>
    <w:rsid w:val="008F772E"/>
    <w:rsid w:val="00A72816"/>
    <w:rsid w:val="00A76AFD"/>
    <w:rsid w:val="00B17725"/>
    <w:rsid w:val="00B25A98"/>
    <w:rsid w:val="00BF113B"/>
    <w:rsid w:val="00C93E43"/>
    <w:rsid w:val="00CD666C"/>
    <w:rsid w:val="00D02B4E"/>
    <w:rsid w:val="00DB3F29"/>
    <w:rsid w:val="00E12EF7"/>
    <w:rsid w:val="00F51B95"/>
    <w:rsid w:val="00F62981"/>
    <w:rsid w:val="00F66A4C"/>
    <w:rsid w:val="00FB093A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1022-DD45-4323-B3DE-49D3DDF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248"/>
  </w:style>
  <w:style w:type="paragraph" w:styleId="a5">
    <w:name w:val="footer"/>
    <w:basedOn w:val="a"/>
    <w:link w:val="a6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48"/>
  </w:style>
  <w:style w:type="paragraph" w:styleId="a7">
    <w:name w:val="Balloon Text"/>
    <w:basedOn w:val="a"/>
    <w:link w:val="a8"/>
    <w:uiPriority w:val="99"/>
    <w:semiHidden/>
    <w:unhideWhenUsed/>
    <w:rsid w:val="0070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Ермакова Дария Андреевна</cp:lastModifiedBy>
  <cp:revision>5</cp:revision>
  <dcterms:created xsi:type="dcterms:W3CDTF">2022-09-13T10:16:00Z</dcterms:created>
  <dcterms:modified xsi:type="dcterms:W3CDTF">2022-09-14T11:35:00Z</dcterms:modified>
</cp:coreProperties>
</file>