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267517" w:rsidRDefault="00557D07" w:rsidP="002F6E54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Министерство финансов Российской Федерации сообщает, что </w:t>
      </w:r>
      <w:r w:rsidR="00EA1DEC" w:rsidRPr="00EA1DEC">
        <w:rPr>
          <w:sz w:val="28"/>
        </w:rPr>
        <w:t>приказ Министерства</w:t>
      </w:r>
      <w:r w:rsidR="00EA1DEC">
        <w:rPr>
          <w:sz w:val="28"/>
        </w:rPr>
        <w:t xml:space="preserve"> финансов Российской Федерации </w:t>
      </w:r>
      <w:r w:rsidR="002F6E54" w:rsidRPr="002F6E54">
        <w:rPr>
          <w:sz w:val="28"/>
        </w:rPr>
        <w:t xml:space="preserve">от 24 февраля 2026 г. № 14н </w:t>
      </w:r>
      <w:r w:rsidR="002F6E54">
        <w:rPr>
          <w:sz w:val="28"/>
        </w:rPr>
        <w:br/>
        <w:t xml:space="preserve">"О внесении изменений </w:t>
      </w:r>
      <w:r w:rsidR="002F6E54" w:rsidRPr="002F6E54">
        <w:rPr>
          <w:sz w:val="28"/>
        </w:rPr>
        <w:t xml:space="preserve">в приложения № 2, № 8, № 9, № 12, № 23, № 24, № 26 </w:t>
      </w:r>
      <w:r w:rsidR="002F6E54">
        <w:rPr>
          <w:sz w:val="28"/>
        </w:rPr>
        <w:br/>
      </w:r>
      <w:r w:rsidR="002F6E54" w:rsidRPr="002F6E54">
        <w:rPr>
          <w:sz w:val="28"/>
        </w:rPr>
        <w:t xml:space="preserve">к приказу Министерства финансов Российской Федерации от 10 июня 2025 г. № 70н" (далее - Приказ № 14н) зарегистрирован Министерством юстиции </w:t>
      </w:r>
      <w:r w:rsidR="002F6E54">
        <w:rPr>
          <w:sz w:val="28"/>
        </w:rPr>
        <w:br/>
      </w:r>
      <w:r w:rsidR="002F6E54" w:rsidRPr="002F6E54">
        <w:rPr>
          <w:sz w:val="28"/>
        </w:rPr>
        <w:t>Российской Федерации 3 апреля 2026 г., регистрационный № 85885.</w:t>
      </w:r>
    </w:p>
    <w:p w:rsidR="00087922" w:rsidRPr="00087922" w:rsidRDefault="00557D07" w:rsidP="00EA1DEC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Электронная версия Приказа № </w:t>
      </w:r>
      <w:r w:rsidR="007D2BD0">
        <w:rPr>
          <w:sz w:val="28"/>
        </w:rPr>
        <w:t>1</w:t>
      </w:r>
      <w:r w:rsidR="002F6E54">
        <w:rPr>
          <w:sz w:val="28"/>
        </w:rPr>
        <w:t>4</w:t>
      </w:r>
      <w:bookmarkStart w:id="0" w:name="_GoBack"/>
      <w:bookmarkEnd w:id="0"/>
      <w:r w:rsidRPr="00557D07">
        <w:rPr>
          <w:sz w:val="28"/>
        </w:rPr>
        <w:t>н размещена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10" w:rsidRDefault="00536410" w:rsidP="00041E4A">
      <w:pPr>
        <w:spacing w:after="0" w:line="240" w:lineRule="auto"/>
      </w:pPr>
      <w:r>
        <w:separator/>
      </w:r>
    </w:p>
  </w:endnote>
  <w:endnote w:type="continuationSeparator" w:id="0">
    <w:p w:rsidR="00536410" w:rsidRDefault="00536410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267517" w:rsidRDefault="00267517">
    <w:pPr>
      <w:pStyle w:val="a5"/>
      <w:rPr>
        <w:sz w:val="20"/>
        <w:szCs w:val="20"/>
      </w:rPr>
    </w:pPr>
    <w:r w:rsidRPr="00267517">
      <w:rPr>
        <w:sz w:val="20"/>
        <w:szCs w:val="20"/>
      </w:rPr>
      <w:t>Исп.: Онищенко Е.А., тел.:983-38-88 (0252)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10" w:rsidRDefault="00536410" w:rsidP="00041E4A">
      <w:pPr>
        <w:spacing w:after="0" w:line="240" w:lineRule="auto"/>
      </w:pPr>
      <w:r>
        <w:separator/>
      </w:r>
    </w:p>
  </w:footnote>
  <w:footnote w:type="continuationSeparator" w:id="0">
    <w:p w:rsidR="00536410" w:rsidRDefault="00536410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67517"/>
    <w:rsid w:val="0028127F"/>
    <w:rsid w:val="0029124D"/>
    <w:rsid w:val="002A1CEB"/>
    <w:rsid w:val="002E3BBE"/>
    <w:rsid w:val="002F6E54"/>
    <w:rsid w:val="00300159"/>
    <w:rsid w:val="00301A50"/>
    <w:rsid w:val="00364DE1"/>
    <w:rsid w:val="003746F1"/>
    <w:rsid w:val="003B7B6D"/>
    <w:rsid w:val="003B7D61"/>
    <w:rsid w:val="003C0187"/>
    <w:rsid w:val="00485A85"/>
    <w:rsid w:val="004D27CE"/>
    <w:rsid w:val="005014EA"/>
    <w:rsid w:val="00536410"/>
    <w:rsid w:val="00557D07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7D2BD0"/>
    <w:rsid w:val="0080610A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A1DEC"/>
    <w:rsid w:val="00EF2490"/>
    <w:rsid w:val="00F2051A"/>
    <w:rsid w:val="00F305FE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9492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C48D-0C6A-4A8F-B2B4-20DD72E0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Онищенко Елизавета Алексеевна</cp:lastModifiedBy>
  <cp:revision>2</cp:revision>
  <dcterms:created xsi:type="dcterms:W3CDTF">2026-04-07T15:20:00Z</dcterms:created>
  <dcterms:modified xsi:type="dcterms:W3CDTF">2026-04-07T15:20:00Z</dcterms:modified>
</cp:coreProperties>
</file>