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6533B" w14:textId="6A10DD91" w:rsidR="00595726" w:rsidRDefault="007837DF" w:rsidP="004634AC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7DF">
        <w:rPr>
          <w:rFonts w:ascii="Times New Roman" w:hAnsi="Times New Roman" w:cs="Times New Roman"/>
          <w:b/>
          <w:sz w:val="28"/>
          <w:szCs w:val="28"/>
        </w:rPr>
        <w:t xml:space="preserve">МЕМОРАНДУМ </w:t>
      </w:r>
    </w:p>
    <w:p w14:paraId="18B476EE" w14:textId="77777777" w:rsidR="00595726" w:rsidRPr="000D531C" w:rsidRDefault="00595726" w:rsidP="00595726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4F83F8B" w14:textId="77777777" w:rsidR="002E135F" w:rsidRDefault="00F5499B" w:rsidP="00595726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97C80">
        <w:rPr>
          <w:rFonts w:ascii="Times New Roman" w:hAnsi="Times New Roman" w:cs="Times New Roman"/>
          <w:b/>
          <w:sz w:val="28"/>
          <w:szCs w:val="28"/>
        </w:rPr>
        <w:t>СОТРУДНИЧЕСТВЕ</w:t>
      </w:r>
      <w:r w:rsidRPr="00F54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93C">
        <w:rPr>
          <w:rFonts w:ascii="Times New Roman" w:hAnsi="Times New Roman" w:cs="Times New Roman"/>
          <w:b/>
          <w:sz w:val="28"/>
          <w:szCs w:val="28"/>
        </w:rPr>
        <w:t xml:space="preserve">ФИНАНСОВЫХ ОРГАНОВ </w:t>
      </w:r>
    </w:p>
    <w:p w14:paraId="48487955" w14:textId="0F26B80B" w:rsidR="002E135F" w:rsidRDefault="00CC4A22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2">
        <w:rPr>
          <w:rFonts w:ascii="Times New Roman" w:hAnsi="Times New Roman" w:cs="Times New Roman"/>
          <w:b/>
          <w:sz w:val="28"/>
          <w:szCs w:val="28"/>
        </w:rPr>
        <w:t>ГОСУДАРСТВ – УЧАСТНИКОВ</w:t>
      </w:r>
      <w:r w:rsidR="002E13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8A9851" w14:textId="2F67640C" w:rsidR="002E135F" w:rsidRDefault="00CC4A22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2">
        <w:rPr>
          <w:rFonts w:ascii="Times New Roman" w:hAnsi="Times New Roman" w:cs="Times New Roman"/>
          <w:b/>
          <w:sz w:val="28"/>
          <w:szCs w:val="28"/>
        </w:rPr>
        <w:t>СОДРУЖЕСТВА НЕЗАВИСИМЫХ ГОСУДАРСТВ</w:t>
      </w:r>
    </w:p>
    <w:p w14:paraId="76507DB5" w14:textId="4FB583B5" w:rsidR="000D531C" w:rsidRDefault="00F5499B" w:rsidP="00595726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99B">
        <w:rPr>
          <w:rFonts w:ascii="Times New Roman" w:hAnsi="Times New Roman" w:cs="Times New Roman"/>
          <w:b/>
          <w:sz w:val="28"/>
          <w:szCs w:val="28"/>
        </w:rPr>
        <w:t>В ОБЛАСТИ УПРАВЛЕНИЯ ГОСУДАРСТВЕННЫМИ ФИНАНСАМИ</w:t>
      </w:r>
    </w:p>
    <w:p w14:paraId="4651B742" w14:textId="0919C207" w:rsidR="007837DF" w:rsidRDefault="007837DF" w:rsidP="004634AC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52E08" w14:textId="411444E4" w:rsidR="00FF55C0" w:rsidRDefault="00FF55C0" w:rsidP="004634AC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959CF" w14:textId="4BD97854" w:rsidR="004634AC" w:rsidRDefault="004634AC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</w:t>
      </w:r>
      <w:r w:rsidRPr="00436094">
        <w:rPr>
          <w:rFonts w:ascii="Times New Roman" w:hAnsi="Times New Roman" w:cs="Times New Roman"/>
          <w:color w:val="auto"/>
          <w:sz w:val="28"/>
          <w:szCs w:val="28"/>
        </w:rPr>
        <w:t>инансовы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436094">
        <w:rPr>
          <w:rFonts w:ascii="Times New Roman" w:hAnsi="Times New Roman" w:cs="Times New Roman"/>
          <w:color w:val="auto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4360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637B">
        <w:rPr>
          <w:rFonts w:ascii="Times New Roman" w:hAnsi="Times New Roman" w:cs="Times New Roman"/>
          <w:color w:val="auto"/>
          <w:sz w:val="28"/>
          <w:szCs w:val="28"/>
        </w:rPr>
        <w:t>государств-участников СНГ (</w:t>
      </w:r>
      <w:r w:rsidR="00355D95" w:rsidRPr="00436094">
        <w:rPr>
          <w:rFonts w:ascii="Times New Roman" w:hAnsi="Times New Roman" w:cs="Times New Roman"/>
          <w:color w:val="auto"/>
          <w:sz w:val="28"/>
          <w:szCs w:val="28"/>
        </w:rPr>
        <w:t>Азербайджан</w:t>
      </w:r>
      <w:r w:rsidR="00355D95">
        <w:rPr>
          <w:rFonts w:ascii="Times New Roman" w:hAnsi="Times New Roman" w:cs="Times New Roman"/>
          <w:color w:val="auto"/>
          <w:sz w:val="28"/>
          <w:szCs w:val="28"/>
        </w:rPr>
        <w:t xml:space="preserve">ской Республики, </w:t>
      </w:r>
      <w:r w:rsidR="00355D95" w:rsidRPr="00436094">
        <w:rPr>
          <w:rFonts w:ascii="Times New Roman" w:hAnsi="Times New Roman" w:cs="Times New Roman"/>
          <w:color w:val="auto"/>
          <w:sz w:val="28"/>
          <w:szCs w:val="28"/>
        </w:rPr>
        <w:t>Республики Армения</w:t>
      </w:r>
      <w:r w:rsidR="00355D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55D95" w:rsidRPr="00436094">
        <w:rPr>
          <w:rFonts w:ascii="Times New Roman" w:hAnsi="Times New Roman" w:cs="Times New Roman"/>
          <w:color w:val="auto"/>
          <w:sz w:val="28"/>
          <w:szCs w:val="28"/>
        </w:rPr>
        <w:t>Республики Беларусь</w:t>
      </w:r>
      <w:r w:rsidR="00355D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55D95" w:rsidRPr="00436094">
        <w:rPr>
          <w:rFonts w:ascii="Times New Roman" w:hAnsi="Times New Roman" w:cs="Times New Roman"/>
          <w:color w:val="auto"/>
          <w:sz w:val="28"/>
          <w:szCs w:val="28"/>
        </w:rPr>
        <w:t>Республики Казахстан</w:t>
      </w:r>
      <w:r w:rsidR="00355D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55D95" w:rsidRPr="00436094">
        <w:rPr>
          <w:rFonts w:ascii="Times New Roman" w:hAnsi="Times New Roman" w:cs="Times New Roman"/>
          <w:color w:val="auto"/>
          <w:sz w:val="28"/>
          <w:szCs w:val="28"/>
        </w:rPr>
        <w:t>Кыргызской Республики</w:t>
      </w:r>
      <w:r w:rsidR="00355D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55D95" w:rsidRPr="00436094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="00355D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55D95" w:rsidRPr="00436094">
        <w:rPr>
          <w:rFonts w:ascii="Times New Roman" w:hAnsi="Times New Roman" w:cs="Times New Roman"/>
          <w:color w:val="auto"/>
          <w:sz w:val="28"/>
          <w:szCs w:val="28"/>
        </w:rPr>
        <w:t>Республики Таджикистан</w:t>
      </w:r>
      <w:r w:rsidR="00355D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55D95" w:rsidRPr="00436094">
        <w:rPr>
          <w:rFonts w:ascii="Times New Roman" w:hAnsi="Times New Roman" w:cs="Times New Roman"/>
          <w:color w:val="auto"/>
          <w:sz w:val="28"/>
          <w:szCs w:val="28"/>
        </w:rPr>
        <w:t>Туркменистана</w:t>
      </w:r>
      <w:r w:rsidR="00355D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55D95" w:rsidRPr="00436094">
        <w:rPr>
          <w:rFonts w:ascii="Times New Roman" w:hAnsi="Times New Roman" w:cs="Times New Roman"/>
          <w:color w:val="auto"/>
          <w:sz w:val="28"/>
          <w:szCs w:val="28"/>
        </w:rPr>
        <w:t>Республики Узбекистан</w:t>
      </w:r>
      <w:r w:rsidR="004F637B">
        <w:rPr>
          <w:rFonts w:ascii="Times New Roman" w:hAnsi="Times New Roman" w:cs="Times New Roman"/>
          <w:color w:val="auto"/>
          <w:sz w:val="28"/>
          <w:szCs w:val="28"/>
        </w:rPr>
        <w:t>),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дальнейшем именуемые «Сторонами»,</w:t>
      </w:r>
    </w:p>
    <w:p w14:paraId="121C6747" w14:textId="5BB4FA7B" w:rsidR="004634AC" w:rsidRDefault="004634AC" w:rsidP="00AC31A2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14:paraId="7F6F6EEF" w14:textId="0799D333" w:rsidR="004634AC" w:rsidRDefault="004634AC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4634AC">
        <w:rPr>
          <w:rFonts w:ascii="Times New Roman" w:hAnsi="Times New Roman" w:cs="Times New Roman"/>
          <w:b/>
          <w:color w:val="auto"/>
          <w:sz w:val="28"/>
          <w:szCs w:val="28"/>
        </w:rPr>
        <w:t>УЧИТЫВАЯ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тесные экономические связи между </w:t>
      </w:r>
      <w:r w:rsidR="00FD13DD">
        <w:rPr>
          <w:rFonts w:ascii="Times New Roman" w:hAnsi="Times New Roman" w:cs="Times New Roman"/>
          <w:color w:val="auto"/>
          <w:sz w:val="28"/>
          <w:szCs w:val="28"/>
        </w:rPr>
        <w:t>государствами Сторон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14:paraId="47161BC3" w14:textId="264B060A" w:rsidR="00832987" w:rsidRDefault="00832987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575E87">
        <w:rPr>
          <w:rFonts w:ascii="Times New Roman" w:hAnsi="Times New Roman" w:cs="Times New Roman"/>
          <w:b/>
          <w:color w:val="auto"/>
          <w:sz w:val="28"/>
          <w:szCs w:val="28"/>
        </w:rPr>
        <w:t>ОТМЕЧАЯ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необходимость содействия долгосрочному социально-экономическому развитию</w:t>
      </w:r>
      <w:r w:rsidR="004C6CD7">
        <w:rPr>
          <w:rFonts w:ascii="Times New Roman" w:hAnsi="Times New Roman" w:cs="Times New Roman"/>
          <w:color w:val="auto"/>
          <w:sz w:val="28"/>
          <w:szCs w:val="28"/>
        </w:rPr>
        <w:t xml:space="preserve">, основанному в том числе на </w:t>
      </w:r>
      <w:r>
        <w:rPr>
          <w:rFonts w:ascii="Times New Roman" w:hAnsi="Times New Roman" w:cs="Times New Roman"/>
          <w:color w:val="auto"/>
          <w:sz w:val="28"/>
          <w:szCs w:val="28"/>
        </w:rPr>
        <w:t>устойчивости финансов государственного сектора,</w:t>
      </w:r>
    </w:p>
    <w:p w14:paraId="310F3EAC" w14:textId="5B6F44A7" w:rsidR="00575E87" w:rsidRDefault="00E71992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575E87">
        <w:rPr>
          <w:rFonts w:ascii="Times New Roman" w:hAnsi="Times New Roman" w:cs="Times New Roman"/>
          <w:b/>
          <w:color w:val="auto"/>
          <w:sz w:val="28"/>
          <w:szCs w:val="28"/>
        </w:rPr>
        <w:t>ВЫРАЖАЯ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желание развивать и укреплять сотрудничество </w:t>
      </w:r>
      <w:r w:rsidR="00B14AE7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575E87">
        <w:rPr>
          <w:rFonts w:ascii="Times New Roman" w:hAnsi="Times New Roman" w:cs="Times New Roman"/>
          <w:color w:val="auto"/>
          <w:sz w:val="28"/>
          <w:szCs w:val="28"/>
        </w:rPr>
        <w:t xml:space="preserve"> обмен</w:t>
      </w:r>
      <w:r w:rsidR="00B14AE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575E87">
        <w:rPr>
          <w:rFonts w:ascii="Times New Roman" w:hAnsi="Times New Roman" w:cs="Times New Roman"/>
          <w:color w:val="auto"/>
          <w:sz w:val="28"/>
          <w:szCs w:val="28"/>
        </w:rPr>
        <w:t xml:space="preserve"> опытом </w:t>
      </w:r>
      <w:r w:rsidR="00832987" w:rsidRPr="00832987">
        <w:rPr>
          <w:rFonts w:ascii="Times New Roman" w:hAnsi="Times New Roman" w:cs="Times New Roman"/>
          <w:color w:val="auto"/>
          <w:sz w:val="28"/>
          <w:szCs w:val="28"/>
        </w:rPr>
        <w:t xml:space="preserve">между государственными служащими </w:t>
      </w:r>
      <w:r w:rsidR="005F32B8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32987" w:rsidRPr="00832987">
        <w:rPr>
          <w:rFonts w:ascii="Times New Roman" w:hAnsi="Times New Roman" w:cs="Times New Roman"/>
          <w:color w:val="auto"/>
          <w:sz w:val="28"/>
          <w:szCs w:val="28"/>
        </w:rPr>
        <w:t xml:space="preserve"> экспертами, обладающими практическим опытом в области бюджетных реформ</w:t>
      </w:r>
      <w:r w:rsidR="0083298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32987" w:rsidRPr="008329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5E87">
        <w:rPr>
          <w:rFonts w:ascii="Times New Roman" w:hAnsi="Times New Roman" w:cs="Times New Roman"/>
          <w:color w:val="auto"/>
          <w:sz w:val="28"/>
          <w:szCs w:val="28"/>
        </w:rPr>
        <w:t xml:space="preserve">по вопросам </w:t>
      </w:r>
      <w:r w:rsidR="00575E87" w:rsidRPr="00575E87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бюджетного процесса, совершенствования и гармонизации бюджетного законодательства </w:t>
      </w:r>
      <w:r w:rsidR="00FD13DD">
        <w:rPr>
          <w:rFonts w:ascii="Times New Roman" w:hAnsi="Times New Roman" w:cs="Times New Roman"/>
          <w:color w:val="auto"/>
          <w:sz w:val="28"/>
          <w:szCs w:val="28"/>
        </w:rPr>
        <w:t>государств Сторон</w:t>
      </w:r>
      <w:r w:rsidR="00575E87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14:paraId="48FA26A9" w14:textId="31F7396D" w:rsidR="004634AC" w:rsidRDefault="00E5692D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575E87">
        <w:rPr>
          <w:rFonts w:ascii="Times New Roman" w:hAnsi="Times New Roman" w:cs="Times New Roman"/>
          <w:b/>
          <w:color w:val="auto"/>
          <w:sz w:val="28"/>
          <w:szCs w:val="28"/>
        </w:rPr>
        <w:t>ОСНОВЫВАЯСЬ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503F">
        <w:rPr>
          <w:rFonts w:ascii="Times New Roman" w:hAnsi="Times New Roman" w:cs="Times New Roman"/>
          <w:color w:val="auto"/>
          <w:sz w:val="28"/>
          <w:szCs w:val="28"/>
        </w:rPr>
        <w:t>на принципах взаимного доверия и уважения,</w:t>
      </w:r>
    </w:p>
    <w:p w14:paraId="7462E76E" w14:textId="2C3B8393" w:rsidR="0044503F" w:rsidRDefault="0044503F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575E87">
        <w:rPr>
          <w:rFonts w:ascii="Times New Roman" w:hAnsi="Times New Roman" w:cs="Times New Roman"/>
          <w:b/>
          <w:color w:val="auto"/>
          <w:sz w:val="28"/>
          <w:szCs w:val="28"/>
        </w:rPr>
        <w:t>ПРИЗНАВАЯ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14C49">
        <w:rPr>
          <w:rFonts w:ascii="Times New Roman" w:hAnsi="Times New Roman" w:cs="Times New Roman"/>
          <w:color w:val="auto"/>
          <w:sz w:val="28"/>
          <w:szCs w:val="28"/>
        </w:rPr>
        <w:t>что сотрудничество между Сторонами будет способствовать повышению качества управления государственными финансами</w:t>
      </w:r>
      <w:r w:rsidR="00E71992">
        <w:rPr>
          <w:rFonts w:ascii="Times New Roman" w:hAnsi="Times New Roman" w:cs="Times New Roman"/>
          <w:color w:val="auto"/>
          <w:sz w:val="28"/>
          <w:szCs w:val="28"/>
        </w:rPr>
        <w:t>, а также совершенствованию государственного управления в целом</w:t>
      </w:r>
      <w:r w:rsidR="00575E87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14:paraId="560C83AD" w14:textId="6148ADA1" w:rsidR="00575E87" w:rsidRDefault="00575E87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575E87">
        <w:rPr>
          <w:rFonts w:ascii="Times New Roman" w:hAnsi="Times New Roman" w:cs="Times New Roman"/>
          <w:b/>
          <w:color w:val="auto"/>
          <w:sz w:val="28"/>
          <w:szCs w:val="28"/>
        </w:rPr>
        <w:t>ДОСТИГЛИ ВЗАИМОПОНИМАНИЯ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 нижеследующем:</w:t>
      </w:r>
    </w:p>
    <w:p w14:paraId="3C39E769" w14:textId="77777777" w:rsidR="00575E87" w:rsidRDefault="00575E87" w:rsidP="00AC31A2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14:paraId="46241091" w14:textId="56A99F85" w:rsidR="00E71992" w:rsidRPr="00877471" w:rsidRDefault="00877471" w:rsidP="003F1EF6">
      <w:pPr>
        <w:spacing w:after="0" w:line="276" w:lineRule="auto"/>
        <w:ind w:left="0"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77471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0F21FA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8774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ЦЕЛЬ И </w:t>
      </w:r>
      <w:r w:rsidR="00F5499B">
        <w:rPr>
          <w:rFonts w:ascii="Times New Roman" w:hAnsi="Times New Roman" w:cs="Times New Roman"/>
          <w:b/>
          <w:color w:val="auto"/>
          <w:sz w:val="28"/>
          <w:szCs w:val="28"/>
        </w:rPr>
        <w:t>ОПРЕДЕЛЕНИ</w:t>
      </w:r>
      <w:r w:rsidR="00BF234C">
        <w:rPr>
          <w:rFonts w:ascii="Times New Roman" w:hAnsi="Times New Roman" w:cs="Times New Roman"/>
          <w:b/>
          <w:color w:val="auto"/>
          <w:sz w:val="28"/>
          <w:szCs w:val="28"/>
        </w:rPr>
        <w:t>Я</w:t>
      </w:r>
    </w:p>
    <w:p w14:paraId="3F5E9581" w14:textId="44599DE3" w:rsidR="00676A37" w:rsidRDefault="006C2858" w:rsidP="00FF1F1D">
      <w:p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Целью настоящего Меморандума является </w:t>
      </w:r>
      <w:r w:rsidR="0064430A">
        <w:rPr>
          <w:rFonts w:ascii="Times New Roman" w:hAnsi="Times New Roman" w:cs="Times New Roman"/>
          <w:sz w:val="28"/>
          <w:szCs w:val="28"/>
        </w:rPr>
        <w:t xml:space="preserve">укрепление сотрудничества </w:t>
      </w:r>
      <w:r w:rsidR="005B0BE1">
        <w:rPr>
          <w:rFonts w:ascii="Times New Roman" w:hAnsi="Times New Roman" w:cs="Times New Roman"/>
          <w:sz w:val="28"/>
          <w:szCs w:val="28"/>
        </w:rPr>
        <w:t xml:space="preserve">в области управления государственными финансами </w:t>
      </w:r>
      <w:r w:rsidR="0064430A">
        <w:rPr>
          <w:rFonts w:ascii="Times New Roman" w:hAnsi="Times New Roman" w:cs="Times New Roman"/>
          <w:sz w:val="28"/>
          <w:szCs w:val="28"/>
        </w:rPr>
        <w:t xml:space="preserve">между Сторонами </w:t>
      </w:r>
      <w:r w:rsidR="00897C80">
        <w:rPr>
          <w:rFonts w:ascii="Times New Roman" w:hAnsi="Times New Roman" w:cs="Times New Roman"/>
          <w:sz w:val="28"/>
          <w:szCs w:val="28"/>
        </w:rPr>
        <w:t>в рамках</w:t>
      </w:r>
      <w:r w:rsidR="0064430A" w:rsidRPr="0064430A">
        <w:rPr>
          <w:rFonts w:ascii="Times New Roman" w:hAnsi="Times New Roman" w:cs="Times New Roman"/>
          <w:sz w:val="28"/>
          <w:szCs w:val="28"/>
        </w:rPr>
        <w:t xml:space="preserve"> </w:t>
      </w:r>
      <w:r w:rsidR="0064430A" w:rsidRPr="00971F0D">
        <w:rPr>
          <w:rFonts w:ascii="Times New Roman" w:hAnsi="Times New Roman" w:cs="Times New Roman"/>
          <w:sz w:val="28"/>
          <w:szCs w:val="28"/>
        </w:rPr>
        <w:t xml:space="preserve">профессионального сообщества </w:t>
      </w:r>
      <w:r w:rsidR="00676A37">
        <w:rPr>
          <w:rFonts w:ascii="Times New Roman" w:hAnsi="Times New Roman" w:cs="Times New Roman"/>
          <w:sz w:val="28"/>
          <w:szCs w:val="28"/>
        </w:rPr>
        <w:t xml:space="preserve">по </w:t>
      </w:r>
      <w:r w:rsidR="00676A37" w:rsidRPr="00971F0D">
        <w:rPr>
          <w:rFonts w:ascii="Times New Roman" w:hAnsi="Times New Roman" w:cs="Times New Roman"/>
          <w:sz w:val="28"/>
          <w:szCs w:val="28"/>
        </w:rPr>
        <w:t>обмен</w:t>
      </w:r>
      <w:r w:rsidR="00676A37">
        <w:rPr>
          <w:rFonts w:ascii="Times New Roman" w:hAnsi="Times New Roman" w:cs="Times New Roman"/>
          <w:sz w:val="28"/>
          <w:szCs w:val="28"/>
        </w:rPr>
        <w:t>у</w:t>
      </w:r>
      <w:r w:rsidR="00676A37" w:rsidRPr="00971F0D">
        <w:rPr>
          <w:rFonts w:ascii="Times New Roman" w:hAnsi="Times New Roman" w:cs="Times New Roman"/>
          <w:sz w:val="28"/>
          <w:szCs w:val="28"/>
        </w:rPr>
        <w:t xml:space="preserve"> опытом</w:t>
      </w:r>
      <w:r w:rsidR="00676A37">
        <w:rPr>
          <w:rFonts w:ascii="Times New Roman" w:hAnsi="Times New Roman" w:cs="Times New Roman"/>
          <w:sz w:val="28"/>
          <w:szCs w:val="28"/>
        </w:rPr>
        <w:t xml:space="preserve"> в области управления государственными финансами (далее – Профессиональное сообщество).</w:t>
      </w:r>
    </w:p>
    <w:p w14:paraId="05C3628A" w14:textId="6B228612" w:rsidR="0037289D" w:rsidRDefault="00676A37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Профессиональное сообщество </w:t>
      </w:r>
      <w:r w:rsidR="002D405F">
        <w:rPr>
          <w:rFonts w:ascii="Times New Roman" w:hAnsi="Times New Roman" w:cs="Times New Roman"/>
          <w:sz w:val="28"/>
          <w:szCs w:val="28"/>
        </w:rPr>
        <w:t xml:space="preserve">будет представлять </w:t>
      </w:r>
      <w:r w:rsidR="00D56BC7"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 xml:space="preserve"> объединение </w:t>
      </w:r>
      <w:r w:rsidR="00761631">
        <w:rPr>
          <w:rFonts w:ascii="Times New Roman" w:hAnsi="Times New Roman" w:cs="Times New Roman"/>
          <w:color w:val="auto"/>
          <w:sz w:val="28"/>
          <w:szCs w:val="28"/>
        </w:rPr>
        <w:t>специалистов</w:t>
      </w:r>
      <w:r w:rsidR="00D56BC7" w:rsidRPr="00832987">
        <w:rPr>
          <w:rFonts w:ascii="Times New Roman" w:hAnsi="Times New Roman" w:cs="Times New Roman"/>
          <w:color w:val="auto"/>
          <w:sz w:val="28"/>
          <w:szCs w:val="28"/>
        </w:rPr>
        <w:t>, обладающи</w:t>
      </w:r>
      <w:r w:rsidR="00D56BC7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D56BC7" w:rsidRPr="008329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405F">
        <w:rPr>
          <w:rFonts w:ascii="Times New Roman" w:hAnsi="Times New Roman" w:cs="Times New Roman"/>
          <w:color w:val="auto"/>
          <w:sz w:val="28"/>
          <w:szCs w:val="28"/>
        </w:rPr>
        <w:t xml:space="preserve">знаниями и опытом </w:t>
      </w:r>
      <w:r w:rsidR="0037289D">
        <w:rPr>
          <w:rFonts w:ascii="Times New Roman" w:hAnsi="Times New Roman" w:cs="Times New Roman"/>
          <w:color w:val="auto"/>
          <w:sz w:val="28"/>
          <w:szCs w:val="28"/>
        </w:rPr>
        <w:t>по вопросам, относящимся к сфере ведения Сторон, деятельность которого направлена на</w:t>
      </w:r>
      <w:r w:rsidR="002C4B01">
        <w:rPr>
          <w:rFonts w:ascii="Times New Roman" w:hAnsi="Times New Roman" w:cs="Times New Roman"/>
          <w:color w:val="auto"/>
          <w:sz w:val="28"/>
          <w:szCs w:val="28"/>
        </w:rPr>
        <w:t xml:space="preserve"> обмен практическими знаниями между его членами.</w:t>
      </w:r>
    </w:p>
    <w:p w14:paraId="3DCA49EE" w14:textId="267E549B" w:rsidR="002C4B01" w:rsidRDefault="002C4B01" w:rsidP="00FF1F1D">
      <w:p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Членами профессионального сообщества </w:t>
      </w:r>
      <w:r w:rsidR="002D405F">
        <w:rPr>
          <w:rFonts w:ascii="Times New Roman" w:hAnsi="Times New Roman" w:cs="Times New Roman"/>
          <w:color w:val="auto"/>
          <w:sz w:val="28"/>
          <w:szCs w:val="28"/>
        </w:rPr>
        <w:t xml:space="preserve">станут </w:t>
      </w:r>
      <w:r w:rsidRPr="00832987">
        <w:rPr>
          <w:rFonts w:ascii="Times New Roman" w:hAnsi="Times New Roman" w:cs="Times New Roman"/>
          <w:color w:val="auto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832987">
        <w:rPr>
          <w:rFonts w:ascii="Times New Roman" w:hAnsi="Times New Roman" w:cs="Times New Roman"/>
          <w:color w:val="auto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8329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13DD">
        <w:rPr>
          <w:rFonts w:ascii="Times New Roman" w:hAnsi="Times New Roman" w:cs="Times New Roman"/>
          <w:color w:val="auto"/>
          <w:sz w:val="28"/>
          <w:szCs w:val="28"/>
        </w:rPr>
        <w:t>Сторон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а также иные эксперты в области </w:t>
      </w:r>
      <w:r>
        <w:rPr>
          <w:rFonts w:ascii="Times New Roman" w:hAnsi="Times New Roman" w:cs="Times New Roman"/>
          <w:sz w:val="28"/>
          <w:szCs w:val="28"/>
        </w:rPr>
        <w:t>управления государственными финансами (по приглашению Сторон).</w:t>
      </w:r>
    </w:p>
    <w:p w14:paraId="74A0E369" w14:textId="77B0A5A2" w:rsidR="00A57890" w:rsidRDefault="00A57890" w:rsidP="00FF1F1D">
      <w:p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1F96">
        <w:rPr>
          <w:rFonts w:ascii="Times New Roman" w:hAnsi="Times New Roman" w:cs="Times New Roman"/>
          <w:color w:val="auto"/>
          <w:sz w:val="28"/>
          <w:szCs w:val="28"/>
        </w:rPr>
        <w:t>3. </w:t>
      </w:r>
      <w:r w:rsidRPr="006F1F96">
        <w:rPr>
          <w:rFonts w:ascii="Times New Roman" w:hAnsi="Times New Roman" w:cs="Times New Roman"/>
          <w:sz w:val="28"/>
          <w:szCs w:val="28"/>
        </w:rPr>
        <w:t xml:space="preserve">Профессиональное сообщество не </w:t>
      </w:r>
      <w:r w:rsidR="0036128F">
        <w:rPr>
          <w:rFonts w:ascii="Times New Roman" w:hAnsi="Times New Roman" w:cs="Times New Roman"/>
          <w:sz w:val="28"/>
          <w:szCs w:val="28"/>
        </w:rPr>
        <w:t>будет</w:t>
      </w:r>
      <w:r w:rsidR="0036128F" w:rsidRPr="006F1F96">
        <w:rPr>
          <w:rFonts w:ascii="Times New Roman" w:hAnsi="Times New Roman" w:cs="Times New Roman"/>
          <w:sz w:val="28"/>
          <w:szCs w:val="28"/>
        </w:rPr>
        <w:t xml:space="preserve"> </w:t>
      </w:r>
      <w:r w:rsidRPr="006F1F96">
        <w:rPr>
          <w:rFonts w:ascii="Times New Roman" w:hAnsi="Times New Roman" w:cs="Times New Roman"/>
          <w:sz w:val="28"/>
          <w:szCs w:val="28"/>
        </w:rPr>
        <w:t>организационной единицей, входящей в структуру Сторон и надгосударственных организаций (объединений).</w:t>
      </w:r>
    </w:p>
    <w:p w14:paraId="55B54209" w14:textId="4ECF385A" w:rsidR="007B0752" w:rsidRDefault="00595387" w:rsidP="00FF1F1D">
      <w:p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499B">
        <w:rPr>
          <w:rFonts w:ascii="Times New Roman" w:hAnsi="Times New Roman" w:cs="Times New Roman"/>
          <w:sz w:val="28"/>
          <w:szCs w:val="28"/>
        </w:rPr>
        <w:t>. Термин «Финансовые органы» означает:</w:t>
      </w:r>
      <w:r w:rsidR="002D59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3789C" w14:textId="4DA4218C" w:rsidR="00F5499B" w:rsidRDefault="003B6BFB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28F">
        <w:rPr>
          <w:rFonts w:ascii="Times New Roman" w:hAnsi="Times New Roman" w:cs="Times New Roman"/>
          <w:sz w:val="28"/>
          <w:szCs w:val="28"/>
        </w:rPr>
        <w:t xml:space="preserve"> </w:t>
      </w:r>
      <w:r w:rsidR="00F5499B">
        <w:rPr>
          <w:rFonts w:ascii="Times New Roman" w:hAnsi="Times New Roman" w:cs="Times New Roman"/>
          <w:sz w:val="28"/>
          <w:szCs w:val="28"/>
        </w:rPr>
        <w:t xml:space="preserve">для </w:t>
      </w:r>
      <w:r w:rsidR="00F5499B" w:rsidRPr="00436094">
        <w:rPr>
          <w:rFonts w:ascii="Times New Roman" w:hAnsi="Times New Roman" w:cs="Times New Roman"/>
          <w:color w:val="auto"/>
          <w:sz w:val="28"/>
          <w:szCs w:val="28"/>
        </w:rPr>
        <w:t>Азербайджан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 xml:space="preserve">ской Республики – Министерство финансов </w:t>
      </w:r>
      <w:r w:rsidR="00F5499B" w:rsidRPr="00436094">
        <w:rPr>
          <w:rFonts w:ascii="Times New Roman" w:hAnsi="Times New Roman" w:cs="Times New Roman"/>
          <w:color w:val="auto"/>
          <w:sz w:val="28"/>
          <w:szCs w:val="28"/>
        </w:rPr>
        <w:t>Азербайджан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>ской Республики;</w:t>
      </w:r>
    </w:p>
    <w:p w14:paraId="6B56B7D6" w14:textId="3CD13B24" w:rsidR="00F5499B" w:rsidRDefault="003B6BFB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2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 xml:space="preserve"> для </w:t>
      </w:r>
      <w:r w:rsidR="00F5499B" w:rsidRPr="00436094">
        <w:rPr>
          <w:rFonts w:ascii="Times New Roman" w:hAnsi="Times New Roman" w:cs="Times New Roman"/>
          <w:color w:val="auto"/>
          <w:sz w:val="28"/>
          <w:szCs w:val="28"/>
        </w:rPr>
        <w:t>Республики Армения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 xml:space="preserve"> – Министерство финансов </w:t>
      </w:r>
      <w:r w:rsidR="00F5499B" w:rsidRPr="00436094">
        <w:rPr>
          <w:rFonts w:ascii="Times New Roman" w:hAnsi="Times New Roman" w:cs="Times New Roman"/>
          <w:color w:val="auto"/>
          <w:sz w:val="28"/>
          <w:szCs w:val="28"/>
        </w:rPr>
        <w:t>Республики Армения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8D76B4C" w14:textId="02EF1CEE" w:rsidR="00F5499B" w:rsidRDefault="003B6BFB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2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 xml:space="preserve"> для </w:t>
      </w:r>
      <w:r w:rsidR="00F5499B" w:rsidRPr="00436094">
        <w:rPr>
          <w:rFonts w:ascii="Times New Roman" w:hAnsi="Times New Roman" w:cs="Times New Roman"/>
          <w:color w:val="auto"/>
          <w:sz w:val="28"/>
          <w:szCs w:val="28"/>
        </w:rPr>
        <w:t>Республики Беларусь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 xml:space="preserve"> – Министерство финансов </w:t>
      </w:r>
      <w:r w:rsidR="00F5499B" w:rsidRPr="00436094">
        <w:rPr>
          <w:rFonts w:ascii="Times New Roman" w:hAnsi="Times New Roman" w:cs="Times New Roman"/>
          <w:color w:val="auto"/>
          <w:sz w:val="28"/>
          <w:szCs w:val="28"/>
        </w:rPr>
        <w:t>Республики Беларусь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B3C4BCD" w14:textId="22DC2600" w:rsidR="00F5499B" w:rsidRDefault="003B6BFB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2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 xml:space="preserve"> для </w:t>
      </w:r>
      <w:r w:rsidR="00F5499B" w:rsidRPr="00436094">
        <w:rPr>
          <w:rFonts w:ascii="Times New Roman" w:hAnsi="Times New Roman" w:cs="Times New Roman"/>
          <w:color w:val="auto"/>
          <w:sz w:val="28"/>
          <w:szCs w:val="28"/>
        </w:rPr>
        <w:t>Республики Казахстан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 xml:space="preserve"> – Министерство финансов </w:t>
      </w:r>
      <w:r w:rsidR="00F5499B" w:rsidRPr="00436094">
        <w:rPr>
          <w:rFonts w:ascii="Times New Roman" w:hAnsi="Times New Roman" w:cs="Times New Roman"/>
          <w:color w:val="auto"/>
          <w:sz w:val="28"/>
          <w:szCs w:val="28"/>
        </w:rPr>
        <w:t>Республики Казахстан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334E7CA" w14:textId="1986C572" w:rsidR="00F5499B" w:rsidRDefault="003B6BFB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2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 xml:space="preserve"> для </w:t>
      </w:r>
      <w:r w:rsidR="00F5499B" w:rsidRPr="00436094">
        <w:rPr>
          <w:rFonts w:ascii="Times New Roman" w:hAnsi="Times New Roman" w:cs="Times New Roman"/>
          <w:color w:val="auto"/>
          <w:sz w:val="28"/>
          <w:szCs w:val="28"/>
        </w:rPr>
        <w:t>Кыргызской Республики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 xml:space="preserve"> – Министерство финансов </w:t>
      </w:r>
      <w:r w:rsidR="00F5499B" w:rsidRPr="00436094">
        <w:rPr>
          <w:rFonts w:ascii="Times New Roman" w:hAnsi="Times New Roman" w:cs="Times New Roman"/>
          <w:color w:val="auto"/>
          <w:sz w:val="28"/>
          <w:szCs w:val="28"/>
        </w:rPr>
        <w:t>Кыргызской Республики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FAD1503" w14:textId="79F7734E" w:rsidR="00F5499B" w:rsidRDefault="003B6BFB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2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 xml:space="preserve"> для </w:t>
      </w:r>
      <w:r w:rsidR="00F5499B" w:rsidRPr="00436094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 xml:space="preserve"> – Министерство финансов </w:t>
      </w:r>
      <w:r w:rsidR="00F5499B" w:rsidRPr="00436094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E0BEBC2" w14:textId="558AA7E1" w:rsidR="00F5499B" w:rsidRDefault="003B6BFB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 xml:space="preserve"> для </w:t>
      </w:r>
      <w:r w:rsidR="00F5499B" w:rsidRPr="00436094">
        <w:rPr>
          <w:rFonts w:ascii="Times New Roman" w:hAnsi="Times New Roman" w:cs="Times New Roman"/>
          <w:color w:val="auto"/>
          <w:sz w:val="28"/>
          <w:szCs w:val="28"/>
        </w:rPr>
        <w:t>Республики Таджикистан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 xml:space="preserve"> – Министерство финансов </w:t>
      </w:r>
      <w:r w:rsidR="00F5499B" w:rsidRPr="00436094">
        <w:rPr>
          <w:rFonts w:ascii="Times New Roman" w:hAnsi="Times New Roman" w:cs="Times New Roman"/>
          <w:color w:val="auto"/>
          <w:sz w:val="28"/>
          <w:szCs w:val="28"/>
        </w:rPr>
        <w:t>Республики Таджикистан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A6038E2" w14:textId="67BB7451" w:rsidR="00F5499B" w:rsidRPr="00CF139C" w:rsidRDefault="003B6BFB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2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 xml:space="preserve"> для </w:t>
      </w:r>
      <w:r w:rsidR="00F5499B" w:rsidRPr="00436094">
        <w:rPr>
          <w:rFonts w:ascii="Times New Roman" w:hAnsi="Times New Roman" w:cs="Times New Roman"/>
          <w:color w:val="auto"/>
          <w:sz w:val="28"/>
          <w:szCs w:val="28"/>
        </w:rPr>
        <w:t xml:space="preserve">Туркменистана 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 xml:space="preserve">– Министерство финансов и экономики </w:t>
      </w:r>
      <w:r w:rsidR="00F5499B" w:rsidRPr="00CF139C">
        <w:rPr>
          <w:rFonts w:ascii="Times New Roman" w:hAnsi="Times New Roman" w:cs="Times New Roman"/>
          <w:color w:val="auto"/>
          <w:sz w:val="28"/>
          <w:szCs w:val="28"/>
        </w:rPr>
        <w:t>Туркменистана;</w:t>
      </w:r>
    </w:p>
    <w:p w14:paraId="687313E9" w14:textId="6F4BAF4F" w:rsidR="00F5499B" w:rsidRPr="00CF139C" w:rsidRDefault="003B6BFB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2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499B" w:rsidRPr="00CF139C">
        <w:rPr>
          <w:rFonts w:ascii="Times New Roman" w:hAnsi="Times New Roman" w:cs="Times New Roman"/>
          <w:color w:val="auto"/>
          <w:sz w:val="28"/>
          <w:szCs w:val="28"/>
        </w:rPr>
        <w:t> для Республики Узбекистан – Министерство экономики и финансов Республики Узбекистан</w:t>
      </w:r>
      <w:r w:rsidR="00856A6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001EE92" w14:textId="37398D9F" w:rsidR="00F5499B" w:rsidRDefault="00F5499B" w:rsidP="00AC31A2">
      <w:p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1724366A" w14:textId="46F91DCD" w:rsidR="00F5499B" w:rsidRPr="00877471" w:rsidRDefault="003069EC" w:rsidP="003F1EF6">
      <w:pPr>
        <w:spacing w:after="0" w:line="276" w:lineRule="auto"/>
        <w:ind w:left="0"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F5499B" w:rsidRPr="0087747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F5499B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="00F5499B" w:rsidRPr="000F21FA">
        <w:rPr>
          <w:rFonts w:ascii="Times New Roman" w:hAnsi="Times New Roman" w:cs="Times New Roman"/>
          <w:b/>
          <w:color w:val="auto"/>
          <w:sz w:val="28"/>
          <w:szCs w:val="28"/>
        </w:rPr>
        <w:t>НАПРАВЛЕНИЯ СОТРУДНИЧЕСТВА</w:t>
      </w:r>
    </w:p>
    <w:p w14:paraId="635863B8" w14:textId="2D6445B5" w:rsidR="00F5499B" w:rsidRDefault="002F3353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5499B" w:rsidRPr="0067792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F5499B" w:rsidRPr="00677923">
        <w:rPr>
          <w:rFonts w:ascii="Times New Roman" w:hAnsi="Times New Roman" w:cs="Times New Roman"/>
          <w:color w:val="auto"/>
          <w:sz w:val="28"/>
          <w:szCs w:val="28"/>
        </w:rPr>
        <w:t xml:space="preserve">Конкретные направления сотрудничества 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 xml:space="preserve">в рамках деятельности Профессионального сообщества </w:t>
      </w:r>
      <w:r w:rsidR="00F5499B" w:rsidRPr="00677923">
        <w:rPr>
          <w:rFonts w:ascii="Times New Roman" w:hAnsi="Times New Roman" w:cs="Times New Roman"/>
          <w:color w:val="auto"/>
          <w:sz w:val="28"/>
          <w:szCs w:val="28"/>
        </w:rPr>
        <w:t>могут включать:</w:t>
      </w:r>
    </w:p>
    <w:p w14:paraId="50F66C13" w14:textId="7D2CDD7B" w:rsidR="00F5499B" w:rsidRDefault="00F5499B" w:rsidP="00AC31A2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2E135F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> обмен</w:t>
      </w:r>
      <w:r w:rsidR="002E135F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информацией о </w:t>
      </w:r>
      <w:r>
        <w:rPr>
          <w:rFonts w:ascii="Times New Roman" w:hAnsi="Times New Roman" w:cs="Times New Roman"/>
          <w:color w:val="auto"/>
          <w:sz w:val="28"/>
          <w:szCs w:val="28"/>
        </w:rPr>
        <w:t>нормативны</w:t>
      </w:r>
      <w:r w:rsidR="002E135F">
        <w:rPr>
          <w:rFonts w:ascii="Times New Roman" w:hAnsi="Times New Roman" w:cs="Times New Roman"/>
          <w:color w:val="auto"/>
          <w:sz w:val="28"/>
          <w:szCs w:val="28"/>
        </w:rPr>
        <w:t>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135F">
        <w:rPr>
          <w:rFonts w:ascii="Times New Roman" w:hAnsi="Times New Roman" w:cs="Times New Roman"/>
          <w:color w:val="auto"/>
          <w:sz w:val="28"/>
          <w:szCs w:val="28"/>
        </w:rPr>
        <w:t>правовых актах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E135F">
        <w:rPr>
          <w:rFonts w:ascii="Times New Roman" w:hAnsi="Times New Roman" w:cs="Times New Roman"/>
          <w:color w:val="auto"/>
          <w:sz w:val="28"/>
          <w:szCs w:val="28"/>
        </w:rPr>
        <w:t xml:space="preserve">методических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2E135F">
        <w:rPr>
          <w:rFonts w:ascii="Times New Roman" w:hAnsi="Times New Roman" w:cs="Times New Roman"/>
          <w:color w:val="auto"/>
          <w:sz w:val="28"/>
          <w:szCs w:val="28"/>
        </w:rPr>
        <w:t>методологических документах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E135F">
        <w:rPr>
          <w:rFonts w:ascii="Times New Roman" w:hAnsi="Times New Roman" w:cs="Times New Roman"/>
          <w:color w:val="auto"/>
          <w:sz w:val="28"/>
          <w:szCs w:val="28"/>
        </w:rPr>
        <w:t xml:space="preserve">правоприменительной практике </w:t>
      </w:r>
      <w:r>
        <w:rPr>
          <w:rFonts w:ascii="Times New Roman" w:hAnsi="Times New Roman" w:cs="Times New Roman"/>
          <w:color w:val="auto"/>
          <w:sz w:val="28"/>
          <w:szCs w:val="28"/>
        </w:rPr>
        <w:t>в области управления государственными финансами, опытом проведения бюджетных реформ, разработки, реализации и оценки бюджетной политики;</w:t>
      </w:r>
    </w:p>
    <w:p w14:paraId="189CF3C4" w14:textId="5016E11B" w:rsidR="00F5499B" w:rsidRDefault="00F5499B" w:rsidP="00AC31A2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E135F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677923">
        <w:rPr>
          <w:rFonts w:ascii="Times New Roman" w:hAnsi="Times New Roman" w:cs="Times New Roman"/>
          <w:color w:val="auto"/>
          <w:sz w:val="28"/>
          <w:szCs w:val="28"/>
        </w:rPr>
        <w:t>проведение совместных конференций (видеоконференций)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учебных семинаров</w:t>
      </w:r>
      <w:r w:rsidR="00BD5A3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77923">
        <w:rPr>
          <w:rFonts w:ascii="Times New Roman" w:hAnsi="Times New Roman" w:cs="Times New Roman"/>
          <w:color w:val="auto"/>
          <w:sz w:val="28"/>
          <w:szCs w:val="28"/>
        </w:rPr>
        <w:t xml:space="preserve">по обмену опытом в </w:t>
      </w:r>
      <w:r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Pr="00677923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управления государственными финансами</w:t>
      </w:r>
      <w:r w:rsidR="00BD5A36">
        <w:rPr>
          <w:rFonts w:ascii="Times New Roman" w:hAnsi="Times New Roman" w:cs="Times New Roman"/>
          <w:color w:val="auto"/>
          <w:sz w:val="28"/>
          <w:szCs w:val="28"/>
        </w:rPr>
        <w:t xml:space="preserve"> (далее –</w:t>
      </w:r>
      <w:r w:rsidR="00D02A0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5A36">
        <w:rPr>
          <w:rFonts w:ascii="Times New Roman" w:hAnsi="Times New Roman" w:cs="Times New Roman"/>
          <w:color w:val="auto"/>
          <w:sz w:val="28"/>
          <w:szCs w:val="28"/>
        </w:rPr>
        <w:t>мероприятия)</w:t>
      </w:r>
      <w:r w:rsidRPr="0067792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8405807" w14:textId="64C5EC27" w:rsidR="00F5499B" w:rsidRDefault="00F5499B" w:rsidP="00AC31A2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2E135F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 совместное </w:t>
      </w:r>
      <w:r w:rsidRPr="00677923">
        <w:rPr>
          <w:rFonts w:ascii="Times New Roman" w:hAnsi="Times New Roman" w:cs="Times New Roman"/>
          <w:color w:val="auto"/>
          <w:sz w:val="28"/>
          <w:szCs w:val="28"/>
        </w:rPr>
        <w:t xml:space="preserve">изучение и обобщение мирового опыта по </w:t>
      </w:r>
      <w:r>
        <w:rPr>
          <w:rFonts w:ascii="Times New Roman" w:hAnsi="Times New Roman" w:cs="Times New Roman"/>
          <w:color w:val="auto"/>
          <w:sz w:val="28"/>
          <w:szCs w:val="28"/>
        </w:rPr>
        <w:t>различным аспектам</w:t>
      </w:r>
      <w:r w:rsidRPr="00677923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управления государственными финансами;</w:t>
      </w:r>
    </w:p>
    <w:p w14:paraId="377DFCBB" w14:textId="7D188FD6" w:rsidR="00F5499B" w:rsidRDefault="00F5499B" w:rsidP="00AC31A2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4</w:t>
      </w:r>
      <w:r w:rsidR="002E135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auto"/>
          <w:sz w:val="28"/>
          <w:szCs w:val="28"/>
        </w:rPr>
        <w:t>оказание взаимной консультативной помощи при проведении бюджетных реформ</w:t>
      </w:r>
      <w:r w:rsidR="002E135F">
        <w:rPr>
          <w:rFonts w:ascii="Times New Roman" w:hAnsi="Times New Roman" w:cs="Times New Roman"/>
          <w:color w:val="auto"/>
          <w:sz w:val="28"/>
          <w:szCs w:val="28"/>
        </w:rPr>
        <w:t xml:space="preserve"> в государствах Сторон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75552E5" w14:textId="7E79275E" w:rsidR="00F5499B" w:rsidRDefault="00F5499B" w:rsidP="00AC31A2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D54A4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897C80">
        <w:rPr>
          <w:rFonts w:ascii="Times New Roman" w:hAnsi="Times New Roman" w:cs="Times New Roman"/>
          <w:color w:val="auto"/>
          <w:sz w:val="28"/>
          <w:szCs w:val="28"/>
        </w:rPr>
        <w:t xml:space="preserve">функционирование </w:t>
      </w:r>
      <w:r w:rsidR="000B4A81">
        <w:rPr>
          <w:rFonts w:ascii="Times New Roman" w:hAnsi="Times New Roman" w:cs="Times New Roman"/>
          <w:color w:val="auto"/>
          <w:sz w:val="28"/>
          <w:szCs w:val="28"/>
        </w:rPr>
        <w:t xml:space="preserve">тематических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групп Профессионального сообщества, </w:t>
      </w:r>
      <w:r w:rsidRPr="00677923">
        <w:rPr>
          <w:rFonts w:ascii="Times New Roman" w:hAnsi="Times New Roman" w:cs="Times New Roman"/>
          <w:color w:val="auto"/>
          <w:sz w:val="28"/>
          <w:szCs w:val="28"/>
        </w:rPr>
        <w:t xml:space="preserve">методологическое и экспертное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их </w:t>
      </w:r>
      <w:r w:rsidRPr="00677923">
        <w:rPr>
          <w:rFonts w:ascii="Times New Roman" w:hAnsi="Times New Roman" w:cs="Times New Roman"/>
          <w:color w:val="auto"/>
          <w:sz w:val="28"/>
          <w:szCs w:val="28"/>
        </w:rPr>
        <w:t>деятельности;</w:t>
      </w:r>
    </w:p>
    <w:p w14:paraId="1F5A078A" w14:textId="77028461" w:rsidR="00F5499B" w:rsidRPr="00677923" w:rsidRDefault="00F5499B" w:rsidP="00AC31A2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4D54A4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677923">
        <w:rPr>
          <w:rFonts w:ascii="Times New Roman" w:hAnsi="Times New Roman" w:cs="Times New Roman"/>
          <w:color w:val="auto"/>
          <w:sz w:val="28"/>
          <w:szCs w:val="28"/>
        </w:rPr>
        <w:t xml:space="preserve">содействие развитию международного сотрудничества в </w:t>
      </w:r>
      <w:r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Pr="00677923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управления государственными финансами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BE005C8" w14:textId="50F3C00A" w:rsidR="00F5499B" w:rsidRPr="004C6CD7" w:rsidRDefault="002F3353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 xml:space="preserve">. Вышеуказанные направления </w:t>
      </w:r>
      <w:r w:rsidR="00F5499B" w:rsidRPr="00677923">
        <w:rPr>
          <w:rFonts w:ascii="Times New Roman" w:hAnsi="Times New Roman" w:cs="Times New Roman"/>
          <w:color w:val="auto"/>
          <w:sz w:val="28"/>
          <w:szCs w:val="28"/>
        </w:rPr>
        <w:t>не исключа</w:t>
      </w:r>
      <w:r w:rsidR="00F5499B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F5499B" w:rsidRPr="00677923">
        <w:rPr>
          <w:rFonts w:ascii="Times New Roman" w:hAnsi="Times New Roman" w:cs="Times New Roman"/>
          <w:color w:val="auto"/>
          <w:sz w:val="28"/>
          <w:szCs w:val="28"/>
        </w:rPr>
        <w:t xml:space="preserve">т других областей </w:t>
      </w:r>
      <w:r w:rsidR="00F5499B" w:rsidRPr="004C6CD7">
        <w:rPr>
          <w:rFonts w:ascii="Times New Roman" w:hAnsi="Times New Roman" w:cs="Times New Roman"/>
          <w:color w:val="auto"/>
          <w:sz w:val="28"/>
          <w:szCs w:val="28"/>
        </w:rPr>
        <w:t>сотрудничества, которые могут появиться по согласованию Сторон.</w:t>
      </w:r>
    </w:p>
    <w:p w14:paraId="3C4AC2E4" w14:textId="454A409F" w:rsidR="00F5499B" w:rsidRPr="004C6CD7" w:rsidRDefault="002F3353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F5499B" w:rsidRPr="004C6CD7">
        <w:rPr>
          <w:rFonts w:ascii="Times New Roman" w:hAnsi="Times New Roman" w:cs="Times New Roman"/>
          <w:color w:val="auto"/>
          <w:sz w:val="28"/>
          <w:szCs w:val="28"/>
        </w:rPr>
        <w:t>. Реализация любого конкретного мероприятия</w:t>
      </w:r>
      <w:r w:rsidR="00F5499B" w:rsidRPr="00A569D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5499B" w:rsidRPr="004C6CD7">
        <w:rPr>
          <w:rFonts w:ascii="Times New Roman" w:hAnsi="Times New Roman" w:cs="Times New Roman"/>
          <w:color w:val="auto"/>
          <w:sz w:val="28"/>
          <w:szCs w:val="28"/>
        </w:rPr>
        <w:t xml:space="preserve">в рамках направлений сотрудничества </w:t>
      </w:r>
      <w:r w:rsidR="004D54A4">
        <w:rPr>
          <w:rFonts w:ascii="Times New Roman" w:hAnsi="Times New Roman" w:cs="Times New Roman"/>
          <w:color w:val="auto"/>
          <w:sz w:val="28"/>
          <w:szCs w:val="28"/>
        </w:rPr>
        <w:t xml:space="preserve">будет </w:t>
      </w:r>
      <w:r w:rsidR="004D54A4" w:rsidRPr="004C6CD7">
        <w:rPr>
          <w:rFonts w:ascii="Times New Roman" w:hAnsi="Times New Roman" w:cs="Times New Roman"/>
          <w:color w:val="auto"/>
          <w:sz w:val="28"/>
          <w:szCs w:val="28"/>
        </w:rPr>
        <w:t>завис</w:t>
      </w:r>
      <w:r w:rsidR="004D54A4">
        <w:rPr>
          <w:rFonts w:ascii="Times New Roman" w:hAnsi="Times New Roman" w:cs="Times New Roman"/>
          <w:color w:val="auto"/>
          <w:sz w:val="28"/>
          <w:szCs w:val="28"/>
        </w:rPr>
        <w:t>еть</w:t>
      </w:r>
      <w:r w:rsidR="004D54A4" w:rsidRPr="004C6C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499B" w:rsidRPr="004C6CD7">
        <w:rPr>
          <w:rFonts w:ascii="Times New Roman" w:hAnsi="Times New Roman" w:cs="Times New Roman"/>
          <w:color w:val="auto"/>
          <w:sz w:val="28"/>
          <w:szCs w:val="28"/>
        </w:rPr>
        <w:t xml:space="preserve">от наличия финансовых средств и взаимной договоренности Сторон. Условия такого сотрудничества </w:t>
      </w:r>
      <w:r w:rsidR="004D54A4">
        <w:rPr>
          <w:rFonts w:ascii="Times New Roman" w:hAnsi="Times New Roman" w:cs="Times New Roman"/>
          <w:color w:val="auto"/>
          <w:sz w:val="28"/>
          <w:szCs w:val="28"/>
        </w:rPr>
        <w:t>будут согласовываться</w:t>
      </w:r>
      <w:r w:rsidR="004D54A4" w:rsidRPr="004C6C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499B" w:rsidRPr="004C6CD7">
        <w:rPr>
          <w:rFonts w:ascii="Times New Roman" w:hAnsi="Times New Roman" w:cs="Times New Roman"/>
          <w:color w:val="auto"/>
          <w:sz w:val="28"/>
          <w:szCs w:val="28"/>
        </w:rPr>
        <w:t>Сторонами до даты начала реализации конкретного мероприятия.</w:t>
      </w:r>
    </w:p>
    <w:p w14:paraId="6CA3A851" w14:textId="5D7D0D81" w:rsidR="008267F9" w:rsidRDefault="008267F9" w:rsidP="00AC31A2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14:paraId="09BADEF4" w14:textId="7D83844E" w:rsidR="008267F9" w:rsidRPr="00677923" w:rsidRDefault="00A40156" w:rsidP="003F1EF6">
      <w:pPr>
        <w:spacing w:after="0" w:line="276" w:lineRule="auto"/>
        <w:ind w:left="0"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8267F9" w:rsidRPr="0067792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8267F9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="00E4390D">
        <w:rPr>
          <w:rFonts w:ascii="Times New Roman" w:hAnsi="Times New Roman" w:cs="Times New Roman"/>
          <w:b/>
          <w:color w:val="auto"/>
          <w:sz w:val="28"/>
          <w:szCs w:val="28"/>
        </w:rPr>
        <w:t>ОРГАНИЗАЦИЯ</w:t>
      </w:r>
      <w:r w:rsidR="008267F9" w:rsidRPr="006779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2281F">
        <w:rPr>
          <w:rFonts w:ascii="Times New Roman" w:hAnsi="Times New Roman" w:cs="Times New Roman"/>
          <w:b/>
          <w:color w:val="auto"/>
          <w:sz w:val="28"/>
          <w:szCs w:val="28"/>
        </w:rPr>
        <w:t>ДЕЯТЕЛЬНОСТИ ПРОФЕССИОНАЛЬНОГО СООБЩЕСТВА</w:t>
      </w:r>
      <w:r w:rsidR="008267F9" w:rsidRPr="006779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E34507D" w14:textId="60E207ED" w:rsidR="002D4302" w:rsidRPr="00FF1F1D" w:rsidRDefault="00755655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F1D26">
        <w:rPr>
          <w:rFonts w:ascii="Times New Roman" w:hAnsi="Times New Roman" w:cs="Times New Roman"/>
          <w:color w:val="auto"/>
          <w:sz w:val="28"/>
          <w:szCs w:val="28"/>
        </w:rPr>
        <w:t>1. </w:t>
      </w:r>
      <w:r w:rsidR="002D4302" w:rsidRPr="00FF1F1D">
        <w:rPr>
          <w:rFonts w:ascii="Times New Roman" w:hAnsi="Times New Roman" w:cs="Times New Roman"/>
          <w:color w:val="auto"/>
          <w:sz w:val="28"/>
          <w:szCs w:val="28"/>
        </w:rPr>
        <w:t xml:space="preserve">Деятельность Профессионального сообщества будет заключаться в проведении </w:t>
      </w:r>
      <w:r w:rsidR="00AC6E83" w:rsidRPr="00FF1F1D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мероприятий и организационных </w:t>
      </w:r>
      <w:r w:rsidR="002D4302" w:rsidRPr="00FF1F1D">
        <w:rPr>
          <w:rFonts w:ascii="Times New Roman" w:hAnsi="Times New Roman" w:cs="Times New Roman"/>
          <w:color w:val="auto"/>
          <w:sz w:val="28"/>
          <w:szCs w:val="28"/>
        </w:rPr>
        <w:t>совещаний в очном и заочном форматах, в которых примут участие его члены.</w:t>
      </w:r>
    </w:p>
    <w:p w14:paraId="27CCA17E" w14:textId="00C912FD" w:rsidR="00F77D26" w:rsidRPr="00DF1D26" w:rsidRDefault="00BA4092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F1D26">
        <w:rPr>
          <w:rFonts w:ascii="Times New Roman" w:hAnsi="Times New Roman" w:cs="Times New Roman"/>
          <w:color w:val="auto"/>
          <w:sz w:val="28"/>
          <w:szCs w:val="28"/>
        </w:rPr>
        <w:t xml:space="preserve">Каждая Сторона самостоятельно </w:t>
      </w:r>
      <w:r w:rsidR="00021875">
        <w:rPr>
          <w:rFonts w:ascii="Times New Roman" w:hAnsi="Times New Roman" w:cs="Times New Roman"/>
          <w:color w:val="auto"/>
          <w:sz w:val="28"/>
          <w:szCs w:val="28"/>
        </w:rPr>
        <w:t xml:space="preserve">будет </w:t>
      </w:r>
      <w:r w:rsidRPr="00DF1D26">
        <w:rPr>
          <w:rFonts w:ascii="Times New Roman" w:hAnsi="Times New Roman" w:cs="Times New Roman"/>
          <w:color w:val="auto"/>
          <w:sz w:val="28"/>
          <w:szCs w:val="28"/>
        </w:rPr>
        <w:t>определя</w:t>
      </w:r>
      <w:r w:rsidR="00021875">
        <w:rPr>
          <w:rFonts w:ascii="Times New Roman" w:hAnsi="Times New Roman" w:cs="Times New Roman"/>
          <w:color w:val="auto"/>
          <w:sz w:val="28"/>
          <w:szCs w:val="28"/>
        </w:rPr>
        <w:t>ть</w:t>
      </w:r>
      <w:r w:rsidRPr="00DF1D26">
        <w:rPr>
          <w:rFonts w:ascii="Times New Roman" w:hAnsi="Times New Roman" w:cs="Times New Roman"/>
          <w:color w:val="auto"/>
          <w:sz w:val="28"/>
          <w:szCs w:val="28"/>
        </w:rPr>
        <w:t xml:space="preserve"> представителей </w:t>
      </w:r>
      <w:r w:rsidR="00BD5A36" w:rsidRPr="00FF1F1D">
        <w:rPr>
          <w:rFonts w:ascii="Times New Roman" w:hAnsi="Times New Roman" w:cs="Times New Roman"/>
          <w:color w:val="auto"/>
          <w:sz w:val="28"/>
          <w:szCs w:val="28"/>
        </w:rPr>
        <w:t>для участия в мероприяти</w:t>
      </w:r>
      <w:r w:rsidR="00021875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BD5A36" w:rsidRPr="00FF1F1D">
        <w:rPr>
          <w:rFonts w:ascii="Times New Roman" w:hAnsi="Times New Roman" w:cs="Times New Roman"/>
          <w:color w:val="auto"/>
          <w:sz w:val="28"/>
          <w:szCs w:val="28"/>
        </w:rPr>
        <w:t xml:space="preserve"> и организационных совещани</w:t>
      </w:r>
      <w:r w:rsidR="00021875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BD5A36" w:rsidRPr="00FF1F1D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Профессионального сообщества </w:t>
      </w:r>
      <w:r w:rsidR="002D4302" w:rsidRPr="00FF1F1D">
        <w:rPr>
          <w:rFonts w:ascii="Times New Roman" w:hAnsi="Times New Roman" w:cs="Times New Roman"/>
          <w:color w:val="auto"/>
          <w:sz w:val="28"/>
          <w:szCs w:val="28"/>
        </w:rPr>
        <w:t xml:space="preserve">(членов Профессионального сообщества) </w:t>
      </w:r>
      <w:r w:rsidR="00BD5A36" w:rsidRPr="00FF1F1D">
        <w:rPr>
          <w:rFonts w:ascii="Times New Roman" w:hAnsi="Times New Roman" w:cs="Times New Roman"/>
          <w:color w:val="auto"/>
          <w:sz w:val="28"/>
          <w:szCs w:val="28"/>
        </w:rPr>
        <w:t>в зависимости от темы</w:t>
      </w:r>
      <w:r w:rsidR="00D02A01" w:rsidRPr="00FF1F1D">
        <w:rPr>
          <w:rFonts w:ascii="Times New Roman" w:hAnsi="Times New Roman" w:cs="Times New Roman"/>
          <w:color w:val="auto"/>
          <w:sz w:val="28"/>
          <w:szCs w:val="28"/>
        </w:rPr>
        <w:t>, подлежащей к обсуждению.</w:t>
      </w:r>
    </w:p>
    <w:p w14:paraId="6700DF24" w14:textId="2C9E1FDC" w:rsidR="0006190D" w:rsidRDefault="0076497D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F1D26">
        <w:rPr>
          <w:rFonts w:ascii="Times New Roman" w:hAnsi="Times New Roman" w:cs="Times New Roman"/>
          <w:color w:val="auto"/>
          <w:sz w:val="28"/>
          <w:szCs w:val="28"/>
        </w:rPr>
        <w:t>2. </w:t>
      </w:r>
      <w:r w:rsidR="000D6A94" w:rsidRPr="00DF1D26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BD5A36" w:rsidRPr="00FF1F1D">
        <w:rPr>
          <w:rFonts w:ascii="Times New Roman" w:hAnsi="Times New Roman" w:cs="Times New Roman"/>
          <w:color w:val="auto"/>
          <w:sz w:val="28"/>
          <w:szCs w:val="28"/>
        </w:rPr>
        <w:t>организационных с</w:t>
      </w:r>
      <w:r w:rsidR="000D6A94" w:rsidRPr="00DF1D26">
        <w:rPr>
          <w:rFonts w:ascii="Times New Roman" w:hAnsi="Times New Roman" w:cs="Times New Roman"/>
          <w:color w:val="auto"/>
          <w:sz w:val="28"/>
          <w:szCs w:val="28"/>
        </w:rPr>
        <w:t>овещаниях Профессионального сообщества будут определяться к</w:t>
      </w:r>
      <w:r w:rsidR="00767283" w:rsidRPr="00DF1D26">
        <w:rPr>
          <w:rFonts w:ascii="Times New Roman" w:hAnsi="Times New Roman" w:cs="Times New Roman"/>
          <w:color w:val="auto"/>
          <w:sz w:val="28"/>
          <w:szCs w:val="28"/>
        </w:rPr>
        <w:t>онкретные направления деятельности Профессионального сообщества</w:t>
      </w:r>
      <w:r w:rsidR="000D6A94" w:rsidRPr="00DF1D26">
        <w:rPr>
          <w:rFonts w:ascii="Times New Roman" w:hAnsi="Times New Roman" w:cs="Times New Roman"/>
          <w:color w:val="auto"/>
          <w:sz w:val="28"/>
          <w:szCs w:val="28"/>
        </w:rPr>
        <w:t xml:space="preserve">, а также </w:t>
      </w:r>
      <w:r w:rsidR="0006190D" w:rsidRPr="00DF1D26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097D25" w:rsidRPr="00DF1D26">
        <w:rPr>
          <w:rFonts w:ascii="Times New Roman" w:hAnsi="Times New Roman" w:cs="Times New Roman"/>
          <w:color w:val="auto"/>
          <w:sz w:val="28"/>
          <w:szCs w:val="28"/>
        </w:rPr>
        <w:t xml:space="preserve">быть </w:t>
      </w:r>
      <w:r w:rsidR="0006190D" w:rsidRPr="00DF1D26">
        <w:rPr>
          <w:rFonts w:ascii="Times New Roman" w:hAnsi="Times New Roman" w:cs="Times New Roman"/>
          <w:color w:val="auto"/>
          <w:sz w:val="28"/>
          <w:szCs w:val="28"/>
        </w:rPr>
        <w:t>инициирова</w:t>
      </w:r>
      <w:r w:rsidR="00097D25" w:rsidRPr="00DF1D26">
        <w:rPr>
          <w:rFonts w:ascii="Times New Roman" w:hAnsi="Times New Roman" w:cs="Times New Roman"/>
          <w:color w:val="auto"/>
          <w:sz w:val="28"/>
          <w:szCs w:val="28"/>
        </w:rPr>
        <w:t>но</w:t>
      </w:r>
      <w:r w:rsidR="0006190D" w:rsidRPr="00DF1D26">
        <w:rPr>
          <w:rFonts w:ascii="Times New Roman" w:hAnsi="Times New Roman" w:cs="Times New Roman"/>
          <w:color w:val="auto"/>
          <w:sz w:val="28"/>
          <w:szCs w:val="28"/>
        </w:rPr>
        <w:t xml:space="preserve"> создание </w:t>
      </w:r>
      <w:r w:rsidR="00036CDB" w:rsidRPr="00DF1D26">
        <w:rPr>
          <w:rFonts w:ascii="Times New Roman" w:hAnsi="Times New Roman" w:cs="Times New Roman"/>
          <w:color w:val="auto"/>
          <w:sz w:val="28"/>
          <w:szCs w:val="28"/>
        </w:rPr>
        <w:t>тематических</w:t>
      </w:r>
      <w:r w:rsidR="0006190D" w:rsidRPr="00DF1D26">
        <w:rPr>
          <w:rFonts w:ascii="Times New Roman" w:hAnsi="Times New Roman" w:cs="Times New Roman"/>
          <w:color w:val="auto"/>
          <w:sz w:val="28"/>
          <w:szCs w:val="28"/>
        </w:rPr>
        <w:t xml:space="preserve"> групп, деятельность которых будет посвящена отдельным вопросам управления государственными финансами</w:t>
      </w:r>
      <w:r w:rsidR="00A65188" w:rsidRPr="00DF1D26">
        <w:rPr>
          <w:rFonts w:ascii="Times New Roman" w:hAnsi="Times New Roman" w:cs="Times New Roman"/>
          <w:color w:val="auto"/>
          <w:sz w:val="28"/>
          <w:szCs w:val="28"/>
        </w:rPr>
        <w:t xml:space="preserve"> в рамках деятельности Профессионального сообщества.</w:t>
      </w:r>
    </w:p>
    <w:p w14:paraId="20AF6FAB" w14:textId="4939033A" w:rsidR="00A65188" w:rsidRDefault="00A65188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Каждая Сторона </w:t>
      </w:r>
      <w:r w:rsidR="00672B57">
        <w:rPr>
          <w:rFonts w:ascii="Times New Roman" w:hAnsi="Times New Roman" w:cs="Times New Roman"/>
          <w:color w:val="auto"/>
          <w:sz w:val="28"/>
          <w:szCs w:val="28"/>
        </w:rPr>
        <w:t xml:space="preserve">примет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собственное решение об участии в деятельности отдельных </w:t>
      </w:r>
      <w:r w:rsidR="00036CDB">
        <w:rPr>
          <w:rFonts w:ascii="Times New Roman" w:hAnsi="Times New Roman" w:cs="Times New Roman"/>
          <w:color w:val="auto"/>
          <w:sz w:val="28"/>
          <w:szCs w:val="28"/>
        </w:rPr>
        <w:t xml:space="preserve">тематических </w:t>
      </w:r>
      <w:r>
        <w:rPr>
          <w:rFonts w:ascii="Times New Roman" w:hAnsi="Times New Roman" w:cs="Times New Roman"/>
          <w:color w:val="auto"/>
          <w:sz w:val="28"/>
          <w:szCs w:val="28"/>
        </w:rPr>
        <w:t>групп Профессионального сообщества.</w:t>
      </w:r>
    </w:p>
    <w:p w14:paraId="52AF2551" w14:textId="1223DAB4" w:rsidR="00AF6203" w:rsidRDefault="003D0652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65188"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="00F26DE3">
        <w:rPr>
          <w:rFonts w:ascii="Times New Roman" w:hAnsi="Times New Roman" w:cs="Times New Roman"/>
          <w:color w:val="auto"/>
          <w:sz w:val="28"/>
          <w:szCs w:val="28"/>
        </w:rPr>
        <w:t>Министерство финансов Российской Федерации</w:t>
      </w:r>
      <w:r w:rsidR="007D0430" w:rsidRPr="007D04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2B57">
        <w:rPr>
          <w:rFonts w:ascii="Times New Roman" w:hAnsi="Times New Roman" w:cs="Times New Roman"/>
          <w:color w:val="auto"/>
          <w:sz w:val="28"/>
          <w:szCs w:val="28"/>
        </w:rPr>
        <w:t xml:space="preserve">будет осуществлять </w:t>
      </w:r>
      <w:r w:rsidR="007D0430" w:rsidRPr="007D0430">
        <w:rPr>
          <w:rFonts w:ascii="Times New Roman" w:hAnsi="Times New Roman" w:cs="Times New Roman"/>
          <w:color w:val="auto"/>
          <w:sz w:val="28"/>
          <w:szCs w:val="28"/>
        </w:rPr>
        <w:t>координационн</w:t>
      </w:r>
      <w:r w:rsidR="007D0430">
        <w:rPr>
          <w:rFonts w:ascii="Times New Roman" w:hAnsi="Times New Roman" w:cs="Times New Roman"/>
          <w:color w:val="auto"/>
          <w:sz w:val="28"/>
          <w:szCs w:val="28"/>
        </w:rPr>
        <w:t>ую</w:t>
      </w:r>
      <w:r w:rsidR="007D0430" w:rsidRPr="007D0430">
        <w:rPr>
          <w:rFonts w:ascii="Times New Roman" w:hAnsi="Times New Roman" w:cs="Times New Roman"/>
          <w:color w:val="auto"/>
          <w:sz w:val="28"/>
          <w:szCs w:val="28"/>
        </w:rPr>
        <w:t xml:space="preserve"> и информационн</w:t>
      </w:r>
      <w:r w:rsidR="007D0430">
        <w:rPr>
          <w:rFonts w:ascii="Times New Roman" w:hAnsi="Times New Roman" w:cs="Times New Roman"/>
          <w:color w:val="auto"/>
          <w:sz w:val="28"/>
          <w:szCs w:val="28"/>
        </w:rPr>
        <w:t>ую</w:t>
      </w:r>
      <w:r w:rsidR="007D0430" w:rsidRPr="007D0430">
        <w:rPr>
          <w:rFonts w:ascii="Times New Roman" w:hAnsi="Times New Roman" w:cs="Times New Roman"/>
          <w:color w:val="auto"/>
          <w:sz w:val="28"/>
          <w:szCs w:val="28"/>
        </w:rPr>
        <w:t xml:space="preserve"> поддержк</w:t>
      </w:r>
      <w:r w:rsidR="007D0430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7D0430" w:rsidRPr="007D0430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 </w:t>
      </w:r>
      <w:r w:rsidR="007D0430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7D0430" w:rsidRPr="007D0430">
        <w:rPr>
          <w:rFonts w:ascii="Times New Roman" w:hAnsi="Times New Roman" w:cs="Times New Roman"/>
          <w:color w:val="auto"/>
          <w:sz w:val="28"/>
          <w:szCs w:val="28"/>
        </w:rPr>
        <w:t>рофессионального сообщества</w:t>
      </w:r>
      <w:r w:rsidR="007D0430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036CDB">
        <w:rPr>
          <w:rFonts w:ascii="Times New Roman" w:hAnsi="Times New Roman" w:cs="Times New Roman"/>
          <w:color w:val="auto"/>
          <w:sz w:val="28"/>
          <w:szCs w:val="28"/>
        </w:rPr>
        <w:t xml:space="preserve">тематических </w:t>
      </w:r>
      <w:r w:rsidR="001E095D">
        <w:rPr>
          <w:rFonts w:ascii="Times New Roman" w:hAnsi="Times New Roman" w:cs="Times New Roman"/>
          <w:color w:val="auto"/>
          <w:sz w:val="28"/>
          <w:szCs w:val="28"/>
        </w:rPr>
        <w:t>групп</w:t>
      </w:r>
      <w:r w:rsidR="007D043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5F439E2" w14:textId="77777777" w:rsidR="00B443CD" w:rsidRDefault="00B443CD" w:rsidP="00A65188">
      <w:pPr>
        <w:spacing w:after="0" w:line="276" w:lineRule="auto"/>
        <w:ind w:left="0" w:firstLine="0"/>
        <w:rPr>
          <w:rFonts w:ascii="Times New Roman" w:hAnsi="Times New Roman" w:cs="Times New Roman"/>
          <w:b/>
          <w:sz w:val="28"/>
        </w:rPr>
      </w:pPr>
    </w:p>
    <w:p w14:paraId="5B5B6D36" w14:textId="0173CA85" w:rsidR="00A65188" w:rsidRPr="00A22D20" w:rsidRDefault="00A40156" w:rsidP="00A65188">
      <w:pPr>
        <w:spacing w:after="0" w:line="276" w:lineRule="auto"/>
        <w:ind w:left="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A65188" w:rsidRPr="00A22D20">
        <w:rPr>
          <w:rFonts w:ascii="Times New Roman" w:hAnsi="Times New Roman" w:cs="Times New Roman"/>
          <w:b/>
          <w:sz w:val="28"/>
        </w:rPr>
        <w:t>.</w:t>
      </w:r>
      <w:r w:rsidR="00A65188">
        <w:rPr>
          <w:rFonts w:ascii="Times New Roman" w:hAnsi="Times New Roman" w:cs="Times New Roman"/>
          <w:b/>
          <w:sz w:val="28"/>
        </w:rPr>
        <w:t> </w:t>
      </w:r>
      <w:r w:rsidR="00A65188" w:rsidRPr="00A22D20">
        <w:rPr>
          <w:rFonts w:ascii="Times New Roman" w:hAnsi="Times New Roman" w:cs="Times New Roman"/>
          <w:b/>
          <w:sz w:val="28"/>
        </w:rPr>
        <w:t>ЗАКЛЮЧИТЕЛЬНЫЕ ПОЛОЖЕНИЯ</w:t>
      </w:r>
    </w:p>
    <w:p w14:paraId="5D79897B" w14:textId="3C28AEED" w:rsidR="00A65188" w:rsidRDefault="00A65188" w:rsidP="00FF1F1D">
      <w:pPr>
        <w:spacing w:after="0" w:line="276" w:lineRule="auto"/>
        <w:ind w:left="0" w:firstLine="567"/>
        <w:rPr>
          <w:rFonts w:ascii="Times New Roman" w:hAnsi="Times New Roman" w:cs="Times New Roman"/>
          <w:sz w:val="28"/>
        </w:rPr>
      </w:pPr>
      <w:r w:rsidRPr="00A22D20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 </w:t>
      </w:r>
      <w:r w:rsidR="001E095D">
        <w:rPr>
          <w:rFonts w:ascii="Times New Roman" w:hAnsi="Times New Roman" w:cs="Times New Roman"/>
          <w:sz w:val="28"/>
        </w:rPr>
        <w:t xml:space="preserve">Настоящий Меморандум не является международным договором </w:t>
      </w:r>
      <w:r w:rsidR="00377B38">
        <w:rPr>
          <w:rFonts w:ascii="Times New Roman" w:hAnsi="Times New Roman" w:cs="Times New Roman"/>
          <w:sz w:val="28"/>
        </w:rPr>
        <w:t>и не создает прав и обязательств, регулируемых международным правом</w:t>
      </w:r>
      <w:r w:rsidRPr="00A22D20">
        <w:rPr>
          <w:rFonts w:ascii="Times New Roman" w:hAnsi="Times New Roman" w:cs="Times New Roman"/>
          <w:sz w:val="28"/>
        </w:rPr>
        <w:t>.</w:t>
      </w:r>
    </w:p>
    <w:p w14:paraId="0B9F91C7" w14:textId="7ED5DE87" w:rsidR="00377B38" w:rsidRPr="00377B38" w:rsidRDefault="00550921" w:rsidP="00FF1F1D">
      <w:pPr>
        <w:spacing w:after="0" w:line="276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2. </w:t>
      </w:r>
      <w:r w:rsidR="00377B38" w:rsidRPr="00377B38">
        <w:rPr>
          <w:rFonts w:ascii="Times New Roman" w:hAnsi="Times New Roman" w:cs="Times New Roman"/>
          <w:sz w:val="28"/>
        </w:rPr>
        <w:t xml:space="preserve">Любые разногласия в отношении толкования настоящего Меморандума </w:t>
      </w:r>
      <w:r w:rsidR="00A943F0">
        <w:rPr>
          <w:rFonts w:ascii="Times New Roman" w:hAnsi="Times New Roman" w:cs="Times New Roman"/>
          <w:sz w:val="28"/>
        </w:rPr>
        <w:t xml:space="preserve">будут </w:t>
      </w:r>
      <w:r w:rsidR="00A943F0" w:rsidRPr="00377B38">
        <w:rPr>
          <w:rFonts w:ascii="Times New Roman" w:hAnsi="Times New Roman" w:cs="Times New Roman"/>
          <w:sz w:val="28"/>
        </w:rPr>
        <w:t>разреша</w:t>
      </w:r>
      <w:r w:rsidR="00A943F0">
        <w:rPr>
          <w:rFonts w:ascii="Times New Roman" w:hAnsi="Times New Roman" w:cs="Times New Roman"/>
          <w:sz w:val="28"/>
        </w:rPr>
        <w:t>ться</w:t>
      </w:r>
      <w:r w:rsidR="00A943F0" w:rsidRPr="00377B38">
        <w:rPr>
          <w:rFonts w:ascii="Times New Roman" w:hAnsi="Times New Roman" w:cs="Times New Roman"/>
          <w:sz w:val="28"/>
        </w:rPr>
        <w:t xml:space="preserve"> </w:t>
      </w:r>
      <w:r w:rsidR="00377B38" w:rsidRPr="00377B38">
        <w:rPr>
          <w:rFonts w:ascii="Times New Roman" w:hAnsi="Times New Roman" w:cs="Times New Roman"/>
          <w:sz w:val="28"/>
        </w:rPr>
        <w:t>посредством консультаций между Сторонами.</w:t>
      </w:r>
    </w:p>
    <w:p w14:paraId="326B914C" w14:textId="51709F25" w:rsidR="000452F8" w:rsidRDefault="00377B38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77B38">
        <w:rPr>
          <w:rFonts w:ascii="Times New Roman" w:hAnsi="Times New Roman" w:cs="Times New Roman"/>
          <w:sz w:val="28"/>
        </w:rPr>
        <w:t xml:space="preserve">Стороны </w:t>
      </w:r>
      <w:r w:rsidRPr="00A40156">
        <w:rPr>
          <w:rFonts w:ascii="Times New Roman" w:hAnsi="Times New Roman" w:cs="Times New Roman"/>
          <w:sz w:val="28"/>
        </w:rPr>
        <w:t xml:space="preserve">могут по взаимному согласованию вносить в настоящий Меморандум дополнения и изменения, оформляемые </w:t>
      </w:r>
      <w:r w:rsidR="00A943F0" w:rsidRPr="00A40156">
        <w:rPr>
          <w:rFonts w:ascii="Times New Roman" w:hAnsi="Times New Roman" w:cs="Times New Roman"/>
          <w:sz w:val="28"/>
        </w:rPr>
        <w:t>протокол</w:t>
      </w:r>
      <w:r w:rsidR="00A943F0">
        <w:rPr>
          <w:rFonts w:ascii="Times New Roman" w:hAnsi="Times New Roman" w:cs="Times New Roman"/>
          <w:sz w:val="28"/>
        </w:rPr>
        <w:t>ами.</w:t>
      </w:r>
    </w:p>
    <w:p w14:paraId="4831B875" w14:textId="6C35B9C4" w:rsidR="00377B38" w:rsidRDefault="00A943F0" w:rsidP="00FF1F1D">
      <w:pPr>
        <w:spacing w:after="0" w:line="276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0549">
        <w:rPr>
          <w:rFonts w:ascii="Times New Roman" w:hAnsi="Times New Roman" w:cs="Times New Roman"/>
          <w:sz w:val="28"/>
          <w:szCs w:val="28"/>
        </w:rPr>
        <w:t>. </w:t>
      </w:r>
      <w:r w:rsidR="00377B38" w:rsidRPr="00377B38">
        <w:rPr>
          <w:rFonts w:ascii="Times New Roman" w:hAnsi="Times New Roman" w:cs="Times New Roman"/>
          <w:sz w:val="28"/>
          <w:szCs w:val="28"/>
        </w:rPr>
        <w:t xml:space="preserve">Настоящий Меморандум </w:t>
      </w:r>
      <w:r w:rsidR="000F12AF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7A33E1">
        <w:rPr>
          <w:rFonts w:ascii="Times New Roman" w:hAnsi="Times New Roman" w:cs="Times New Roman"/>
          <w:sz w:val="28"/>
          <w:szCs w:val="28"/>
        </w:rPr>
        <w:t>применят</w:t>
      </w:r>
      <w:r w:rsidR="000F12AF">
        <w:rPr>
          <w:rFonts w:ascii="Times New Roman" w:hAnsi="Times New Roman" w:cs="Times New Roman"/>
          <w:sz w:val="28"/>
          <w:szCs w:val="28"/>
        </w:rPr>
        <w:t xml:space="preserve">ься с </w:t>
      </w:r>
      <w:r w:rsidR="000F12AF" w:rsidRPr="00377B38">
        <w:rPr>
          <w:rFonts w:ascii="Times New Roman" w:hAnsi="Times New Roman" w:cs="Times New Roman"/>
          <w:sz w:val="28"/>
          <w:szCs w:val="28"/>
        </w:rPr>
        <w:t>перв</w:t>
      </w:r>
      <w:r w:rsidR="000F12AF">
        <w:rPr>
          <w:rFonts w:ascii="Times New Roman" w:hAnsi="Times New Roman" w:cs="Times New Roman"/>
          <w:sz w:val="28"/>
          <w:szCs w:val="28"/>
        </w:rPr>
        <w:t>ого</w:t>
      </w:r>
      <w:r w:rsidR="000F12AF" w:rsidRPr="00377B38">
        <w:rPr>
          <w:rFonts w:ascii="Times New Roman" w:hAnsi="Times New Roman" w:cs="Times New Roman"/>
          <w:sz w:val="28"/>
          <w:szCs w:val="28"/>
        </w:rPr>
        <w:t xml:space="preserve"> </w:t>
      </w:r>
      <w:r w:rsidR="000F12AF">
        <w:rPr>
          <w:rFonts w:ascii="Times New Roman" w:hAnsi="Times New Roman" w:cs="Times New Roman"/>
          <w:sz w:val="28"/>
          <w:szCs w:val="28"/>
        </w:rPr>
        <w:t>дня</w:t>
      </w:r>
      <w:r w:rsidR="000F12AF" w:rsidRPr="00377B38">
        <w:rPr>
          <w:rFonts w:ascii="Times New Roman" w:hAnsi="Times New Roman" w:cs="Times New Roman"/>
          <w:sz w:val="28"/>
          <w:szCs w:val="28"/>
        </w:rPr>
        <w:t xml:space="preserve"> </w:t>
      </w:r>
      <w:r w:rsidR="00377B38" w:rsidRPr="00377B38">
        <w:rPr>
          <w:rFonts w:ascii="Times New Roman" w:hAnsi="Times New Roman" w:cs="Times New Roman"/>
          <w:sz w:val="28"/>
          <w:szCs w:val="28"/>
        </w:rPr>
        <w:t xml:space="preserve">месяца, следующего после даты подписания его </w:t>
      </w:r>
      <w:r w:rsidR="00C30BA4" w:rsidRPr="00820C6B">
        <w:rPr>
          <w:rFonts w:ascii="Times New Roman" w:hAnsi="Times New Roman" w:cs="Times New Roman"/>
          <w:color w:val="auto"/>
          <w:sz w:val="28"/>
          <w:szCs w:val="28"/>
        </w:rPr>
        <w:t xml:space="preserve">не менее чем тремя </w:t>
      </w:r>
      <w:r w:rsidR="00377B38" w:rsidRPr="00820C6B">
        <w:rPr>
          <w:rFonts w:ascii="Times New Roman" w:hAnsi="Times New Roman" w:cs="Times New Roman"/>
          <w:color w:val="auto"/>
          <w:sz w:val="28"/>
          <w:szCs w:val="28"/>
        </w:rPr>
        <w:t>Сторонами</w:t>
      </w:r>
      <w:r w:rsidR="00A35A24" w:rsidRPr="00820C6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77B38" w:rsidRPr="00820C6B">
        <w:rPr>
          <w:rFonts w:ascii="Times New Roman" w:hAnsi="Times New Roman" w:cs="Times New Roman"/>
          <w:color w:val="auto"/>
          <w:sz w:val="28"/>
          <w:szCs w:val="28"/>
        </w:rPr>
        <w:t>Настоящий Меморандум открыт для присоединения</w:t>
      </w:r>
      <w:r w:rsidR="00A00844" w:rsidRPr="00820C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0BA4" w:rsidRPr="00820C6B">
        <w:rPr>
          <w:rFonts w:ascii="Times New Roman" w:hAnsi="Times New Roman" w:cs="Times New Roman"/>
          <w:color w:val="auto"/>
          <w:sz w:val="28"/>
          <w:szCs w:val="28"/>
        </w:rPr>
        <w:t xml:space="preserve">финансового органа любого </w:t>
      </w:r>
      <w:r w:rsidR="00A00844" w:rsidRPr="00820C6B">
        <w:rPr>
          <w:rFonts w:ascii="Times New Roman" w:hAnsi="Times New Roman" w:cs="Times New Roman"/>
          <w:color w:val="auto"/>
          <w:sz w:val="28"/>
          <w:szCs w:val="28"/>
        </w:rPr>
        <w:t>государства</w:t>
      </w:r>
      <w:r w:rsidR="00C30BA4" w:rsidRPr="00820C6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00844" w:rsidRPr="00820C6B">
        <w:rPr>
          <w:rFonts w:ascii="Times New Roman" w:hAnsi="Times New Roman" w:cs="Times New Roman"/>
          <w:color w:val="auto"/>
          <w:sz w:val="28"/>
          <w:szCs w:val="28"/>
        </w:rPr>
        <w:t xml:space="preserve"> разделяющего его цели и принципы, путем передачи депозитарию документа о присоединении.</w:t>
      </w:r>
      <w:r w:rsidR="00377B38" w:rsidRPr="00820C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3F5A2D6" w14:textId="35F04EE5" w:rsidR="000F12AF" w:rsidRPr="00C30BA4" w:rsidRDefault="000F12AF" w:rsidP="00FF1F1D">
      <w:pPr>
        <w:spacing w:after="0" w:line="276" w:lineRule="auto"/>
        <w:ind w:left="0" w:firstLine="567"/>
        <w:rPr>
          <w:rFonts w:ascii="Times New Roman" w:hAnsi="Times New Roman" w:cs="Times New Roman"/>
          <w:strike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Стороны, подписавшей настоящий Меморандум позднее, он будет применяться с даты его подписания.</w:t>
      </w:r>
    </w:p>
    <w:p w14:paraId="16B9BED5" w14:textId="6F4F11CB" w:rsidR="004818BD" w:rsidRPr="004818BD" w:rsidRDefault="000F12AF" w:rsidP="00FF1F1D">
      <w:p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4AE7">
        <w:rPr>
          <w:rFonts w:ascii="Times New Roman" w:hAnsi="Times New Roman" w:cs="Times New Roman"/>
          <w:sz w:val="28"/>
          <w:szCs w:val="28"/>
        </w:rPr>
        <w:t>. </w:t>
      </w:r>
      <w:r w:rsidR="004818BD" w:rsidRPr="004818BD">
        <w:rPr>
          <w:rFonts w:ascii="Times New Roman" w:hAnsi="Times New Roman" w:cs="Times New Roman"/>
          <w:sz w:val="28"/>
          <w:szCs w:val="28"/>
        </w:rPr>
        <w:t xml:space="preserve">Каждая из Сторон может </w:t>
      </w:r>
      <w:r w:rsidR="000645BE">
        <w:rPr>
          <w:rFonts w:ascii="Times New Roman" w:hAnsi="Times New Roman" w:cs="Times New Roman"/>
          <w:sz w:val="28"/>
          <w:szCs w:val="28"/>
        </w:rPr>
        <w:t>прекратить применение</w:t>
      </w:r>
      <w:r w:rsidR="004818BD" w:rsidRPr="004818BD">
        <w:rPr>
          <w:rFonts w:ascii="Times New Roman" w:hAnsi="Times New Roman" w:cs="Times New Roman"/>
          <w:sz w:val="28"/>
          <w:szCs w:val="28"/>
        </w:rPr>
        <w:t xml:space="preserve"> настоящего Меморандума, направив письменное уведомление депозитарию. </w:t>
      </w:r>
      <w:r w:rsidR="000645BE">
        <w:rPr>
          <w:rFonts w:ascii="Times New Roman" w:hAnsi="Times New Roman" w:cs="Times New Roman"/>
          <w:sz w:val="28"/>
          <w:szCs w:val="28"/>
        </w:rPr>
        <w:t>Применение настоящего Меморандума прекратится</w:t>
      </w:r>
      <w:r w:rsidR="004818BD" w:rsidRPr="004818BD">
        <w:rPr>
          <w:rFonts w:ascii="Times New Roman" w:hAnsi="Times New Roman" w:cs="Times New Roman"/>
          <w:sz w:val="28"/>
          <w:szCs w:val="28"/>
        </w:rPr>
        <w:t xml:space="preserve"> по истечении тридцати дней с даты получения депозитарием уведомления о выходе.</w:t>
      </w:r>
    </w:p>
    <w:p w14:paraId="42594FC5" w14:textId="13F45CF6" w:rsidR="00340549" w:rsidRDefault="004818BD" w:rsidP="00FF1F1D">
      <w:p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18BD">
        <w:rPr>
          <w:rFonts w:ascii="Times New Roman" w:hAnsi="Times New Roman" w:cs="Times New Roman"/>
          <w:sz w:val="28"/>
          <w:szCs w:val="28"/>
        </w:rPr>
        <w:t>Депозитарий будет незамедлительно извещать Стороны о присоединении к настоящему Меморандуму, а также о получении им других уведомлений и документов, касающихся настоящего Меморандума</w:t>
      </w:r>
      <w:r w:rsidR="00340549" w:rsidRPr="00340549">
        <w:rPr>
          <w:rFonts w:ascii="Times New Roman" w:hAnsi="Times New Roman" w:cs="Times New Roman"/>
          <w:sz w:val="28"/>
          <w:szCs w:val="28"/>
        </w:rPr>
        <w:t>.</w:t>
      </w:r>
    </w:p>
    <w:p w14:paraId="209EF341" w14:textId="5B41A4A6" w:rsidR="00AC5525" w:rsidRDefault="00507C4E" w:rsidP="00FF1F1D">
      <w:p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5525">
        <w:rPr>
          <w:rFonts w:ascii="Times New Roman" w:hAnsi="Times New Roman" w:cs="Times New Roman"/>
          <w:sz w:val="28"/>
          <w:szCs w:val="28"/>
        </w:rPr>
        <w:t>. Депозитарием настоящего Меморандума является Министерство финансов Российской Федерации.</w:t>
      </w:r>
    </w:p>
    <w:p w14:paraId="022D1778" w14:textId="77777777" w:rsidR="00340549" w:rsidRDefault="00340549" w:rsidP="00677923">
      <w:pPr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14D03E9C" w14:textId="1AAE448C" w:rsidR="00AC5525" w:rsidRDefault="00507C4E" w:rsidP="004634AC">
      <w:pPr>
        <w:spacing w:after="0" w:line="276" w:lineRule="auto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Подписано </w:t>
      </w:r>
      <w:r w:rsidR="00AC5525">
        <w:rPr>
          <w:rFonts w:ascii="Times New Roman" w:hAnsi="Times New Roman" w:cs="Times New Roman"/>
          <w:sz w:val="28"/>
        </w:rPr>
        <w:t xml:space="preserve">в городе </w:t>
      </w:r>
      <w:r w:rsidR="007B5C44">
        <w:rPr>
          <w:rFonts w:ascii="Times New Roman" w:hAnsi="Times New Roman" w:cs="Times New Roman"/>
          <w:sz w:val="28"/>
        </w:rPr>
        <w:t>Москве 18</w:t>
      </w:r>
      <w:r w:rsidR="00AC5525">
        <w:rPr>
          <w:rFonts w:ascii="Times New Roman" w:hAnsi="Times New Roman" w:cs="Times New Roman"/>
          <w:sz w:val="28"/>
        </w:rPr>
        <w:t xml:space="preserve"> </w:t>
      </w:r>
      <w:r w:rsidR="007B5C44">
        <w:rPr>
          <w:rFonts w:ascii="Times New Roman" w:hAnsi="Times New Roman" w:cs="Times New Roman"/>
          <w:sz w:val="28"/>
        </w:rPr>
        <w:t>сентября</w:t>
      </w:r>
      <w:r w:rsidR="00AC5525">
        <w:rPr>
          <w:rFonts w:ascii="Times New Roman" w:hAnsi="Times New Roman" w:cs="Times New Roman"/>
          <w:sz w:val="28"/>
        </w:rPr>
        <w:t xml:space="preserve"> 20</w:t>
      </w:r>
      <w:r w:rsidR="007B5C44">
        <w:rPr>
          <w:rFonts w:ascii="Times New Roman" w:hAnsi="Times New Roman" w:cs="Times New Roman"/>
          <w:sz w:val="28"/>
        </w:rPr>
        <w:t>25</w:t>
      </w:r>
      <w:r w:rsidR="00AC5525">
        <w:rPr>
          <w:rFonts w:ascii="Times New Roman" w:hAnsi="Times New Roman" w:cs="Times New Roman"/>
          <w:sz w:val="28"/>
        </w:rPr>
        <w:t xml:space="preserve"> г. в </w:t>
      </w:r>
      <w:r>
        <w:rPr>
          <w:rFonts w:ascii="Times New Roman" w:hAnsi="Times New Roman" w:cs="Times New Roman"/>
          <w:sz w:val="28"/>
        </w:rPr>
        <w:t xml:space="preserve">одном экземпляре </w:t>
      </w:r>
      <w:r w:rsidR="00AC5525">
        <w:rPr>
          <w:rFonts w:ascii="Times New Roman" w:hAnsi="Times New Roman" w:cs="Times New Roman"/>
          <w:sz w:val="28"/>
        </w:rPr>
        <w:t>на русском языке.</w:t>
      </w:r>
    </w:p>
    <w:p w14:paraId="535908AC" w14:textId="6A6C5672" w:rsidR="00507C4E" w:rsidRDefault="00507C4E" w:rsidP="00FF1F1D">
      <w:pPr>
        <w:spacing w:after="0" w:line="276" w:lineRule="auto"/>
        <w:ind w:left="0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Подлинный экземпляр хранится у депозитария, который направит подписавшим Меморандум Сторонам его заверенную копию.</w:t>
      </w:r>
      <w:bookmarkStart w:id="0" w:name="_GoBack"/>
      <w:bookmarkEnd w:id="0"/>
    </w:p>
    <w:p w14:paraId="7AE7981D" w14:textId="3C39138C" w:rsidR="00A35A24" w:rsidRDefault="00A35A24" w:rsidP="004634AC">
      <w:pPr>
        <w:spacing w:after="0" w:line="276" w:lineRule="auto"/>
        <w:ind w:left="0" w:firstLine="0"/>
        <w:rPr>
          <w:rFonts w:ascii="Times New Roman" w:hAnsi="Times New Roman" w:cs="Times New Roman"/>
          <w:sz w:val="28"/>
        </w:rPr>
      </w:pPr>
    </w:p>
    <w:p w14:paraId="74AFA79D" w14:textId="58C681ED" w:rsidR="00A35A24" w:rsidRDefault="00A35A24" w:rsidP="004634AC">
      <w:pPr>
        <w:spacing w:after="0" w:line="276" w:lineRule="auto"/>
        <w:ind w:left="0" w:firstLine="0"/>
        <w:rPr>
          <w:rFonts w:ascii="Times New Roman" w:hAnsi="Times New Roman" w:cs="Times New Roman"/>
          <w:sz w:val="28"/>
        </w:rPr>
      </w:pPr>
    </w:p>
    <w:p w14:paraId="52735037" w14:textId="33D8E376" w:rsidR="00A35A24" w:rsidRDefault="00A35A24" w:rsidP="004634AC">
      <w:pPr>
        <w:spacing w:after="0" w:line="276" w:lineRule="auto"/>
        <w:ind w:left="0" w:firstLine="0"/>
        <w:rPr>
          <w:rFonts w:ascii="Times New Roman" w:hAnsi="Times New Roman" w:cs="Times New Roman"/>
          <w:sz w:val="28"/>
        </w:rPr>
      </w:pPr>
    </w:p>
    <w:p w14:paraId="229AF152" w14:textId="563DFAF3" w:rsidR="00A35A24" w:rsidRDefault="00A35A24" w:rsidP="004634AC">
      <w:pPr>
        <w:spacing w:after="0" w:line="276" w:lineRule="auto"/>
        <w:ind w:left="0" w:firstLine="0"/>
        <w:rPr>
          <w:rFonts w:ascii="Times New Roman" w:hAnsi="Times New Roman" w:cs="Times New Roman"/>
          <w:sz w:val="28"/>
        </w:rPr>
      </w:pPr>
    </w:p>
    <w:p w14:paraId="22D12EB2" w14:textId="74307021" w:rsidR="00A35A24" w:rsidRDefault="00A35A24" w:rsidP="004634AC">
      <w:pPr>
        <w:spacing w:after="0" w:line="276" w:lineRule="auto"/>
        <w:ind w:left="0" w:firstLine="0"/>
        <w:rPr>
          <w:rFonts w:ascii="Times New Roman" w:hAnsi="Times New Roman" w:cs="Times New Roman"/>
          <w:sz w:val="28"/>
        </w:rPr>
      </w:pPr>
    </w:p>
    <w:p w14:paraId="014A90E3" w14:textId="688308A6" w:rsidR="00A35A24" w:rsidRDefault="00A35A24" w:rsidP="004634AC">
      <w:pPr>
        <w:spacing w:after="0" w:line="276" w:lineRule="auto"/>
        <w:ind w:left="0" w:firstLine="0"/>
        <w:rPr>
          <w:rFonts w:ascii="Times New Roman" w:hAnsi="Times New Roman" w:cs="Times New Roman"/>
          <w:sz w:val="28"/>
        </w:rPr>
      </w:pPr>
    </w:p>
    <w:p w14:paraId="05EFC211" w14:textId="395CB307" w:rsidR="00A35A24" w:rsidRDefault="00A35A24" w:rsidP="004634AC">
      <w:pPr>
        <w:spacing w:after="0" w:line="276" w:lineRule="auto"/>
        <w:ind w:left="0" w:firstLine="0"/>
        <w:rPr>
          <w:rFonts w:ascii="Times New Roman" w:hAnsi="Times New Roman" w:cs="Times New Roman"/>
          <w:sz w:val="28"/>
        </w:rPr>
      </w:pPr>
    </w:p>
    <w:p w14:paraId="344CD315" w14:textId="240FBF22" w:rsidR="00A35A24" w:rsidRDefault="00A35A24" w:rsidP="004634AC">
      <w:pPr>
        <w:spacing w:after="0" w:line="276" w:lineRule="auto"/>
        <w:ind w:left="0" w:firstLine="0"/>
        <w:rPr>
          <w:rFonts w:ascii="Times New Roman" w:hAnsi="Times New Roman" w:cs="Times New Roman"/>
          <w:sz w:val="28"/>
        </w:rPr>
      </w:pPr>
    </w:p>
    <w:p w14:paraId="0B2445D5" w14:textId="2A2E2D63" w:rsidR="00A35A24" w:rsidRDefault="00A35A24" w:rsidP="004634AC">
      <w:pPr>
        <w:spacing w:after="0" w:line="276" w:lineRule="auto"/>
        <w:ind w:left="0" w:firstLine="0"/>
        <w:rPr>
          <w:rFonts w:ascii="Times New Roman" w:hAnsi="Times New Roman" w:cs="Times New Roman"/>
          <w:sz w:val="28"/>
        </w:rPr>
      </w:pPr>
    </w:p>
    <w:p w14:paraId="488FF28D" w14:textId="3B191D5C" w:rsidR="00A35A24" w:rsidRDefault="00A35A24" w:rsidP="004634AC">
      <w:pPr>
        <w:spacing w:after="0" w:line="276" w:lineRule="auto"/>
        <w:ind w:left="0" w:firstLine="0"/>
        <w:rPr>
          <w:rFonts w:ascii="Times New Roman" w:hAnsi="Times New Roman" w:cs="Times New Roman"/>
          <w:sz w:val="28"/>
        </w:rPr>
      </w:pPr>
    </w:p>
    <w:p w14:paraId="4D88175B" w14:textId="4A1613A5" w:rsidR="00A35A24" w:rsidRDefault="00A35A24" w:rsidP="004634AC">
      <w:pPr>
        <w:spacing w:after="0" w:line="276" w:lineRule="auto"/>
        <w:ind w:left="0" w:firstLine="0"/>
        <w:rPr>
          <w:rFonts w:ascii="Times New Roman" w:hAnsi="Times New Roman" w:cs="Times New Roman"/>
          <w:sz w:val="28"/>
        </w:rPr>
      </w:pPr>
    </w:p>
    <w:p w14:paraId="21336775" w14:textId="10FF1D9B" w:rsidR="004512F9" w:rsidRDefault="004512F9" w:rsidP="004634AC">
      <w:pPr>
        <w:spacing w:after="0" w:line="276" w:lineRule="auto"/>
        <w:ind w:left="0" w:firstLine="0"/>
        <w:rPr>
          <w:rFonts w:ascii="Times New Roman" w:hAnsi="Times New Roman" w:cs="Times New Roman"/>
          <w:sz w:val="28"/>
        </w:rPr>
      </w:pPr>
    </w:p>
    <w:p w14:paraId="787474DB" w14:textId="77777777" w:rsidR="00077CFF" w:rsidRDefault="00077CFF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438D8AD4" w14:textId="77777777" w:rsidR="00077CFF" w:rsidRDefault="00077CFF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6092C592" w14:textId="508CF4D9" w:rsidR="004512F9" w:rsidRPr="00820C6B" w:rsidRDefault="00A00844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  <w:r w:rsidRPr="00820C6B">
        <w:rPr>
          <w:rFonts w:ascii="Times New Roman" w:hAnsi="Times New Roman" w:cs="Times New Roman"/>
          <w:b/>
          <w:color w:val="auto"/>
          <w:sz w:val="28"/>
        </w:rPr>
        <w:t xml:space="preserve">ЗА </w:t>
      </w:r>
      <w:r w:rsidR="004512F9" w:rsidRPr="00820C6B">
        <w:rPr>
          <w:rFonts w:ascii="Times New Roman" w:hAnsi="Times New Roman" w:cs="Times New Roman"/>
          <w:b/>
          <w:color w:val="auto"/>
          <w:sz w:val="28"/>
        </w:rPr>
        <w:t>МИНИСТЕРСТВ</w:t>
      </w:r>
      <w:r w:rsidR="00966930" w:rsidRPr="00820C6B">
        <w:rPr>
          <w:rFonts w:ascii="Times New Roman" w:hAnsi="Times New Roman" w:cs="Times New Roman"/>
          <w:b/>
          <w:color w:val="auto"/>
          <w:sz w:val="28"/>
        </w:rPr>
        <w:t>О</w:t>
      </w:r>
      <w:r w:rsidR="004512F9" w:rsidRPr="00820C6B">
        <w:rPr>
          <w:rFonts w:ascii="Times New Roman" w:hAnsi="Times New Roman" w:cs="Times New Roman"/>
          <w:b/>
          <w:color w:val="auto"/>
          <w:sz w:val="28"/>
        </w:rPr>
        <w:t xml:space="preserve"> ФИНАНСОВ АЗЕРБАЙДЖАНСКОЙ РЕСПУБЛИКИ</w:t>
      </w:r>
    </w:p>
    <w:p w14:paraId="79B26859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4C5A1744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  <w:r w:rsidRPr="00820C6B">
        <w:rPr>
          <w:rFonts w:ascii="Times New Roman" w:hAnsi="Times New Roman" w:cs="Times New Roman"/>
          <w:b/>
          <w:color w:val="auto"/>
          <w:sz w:val="28"/>
        </w:rPr>
        <w:t>__________________________________________________________________</w:t>
      </w:r>
    </w:p>
    <w:p w14:paraId="373B6C23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7DB04BC9" w14:textId="24D85890" w:rsidR="004512F9" w:rsidRPr="00820C6B" w:rsidRDefault="00A00844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  <w:r w:rsidRPr="00820C6B">
        <w:rPr>
          <w:rFonts w:ascii="Times New Roman" w:hAnsi="Times New Roman" w:cs="Times New Roman"/>
          <w:b/>
          <w:color w:val="auto"/>
          <w:sz w:val="28"/>
        </w:rPr>
        <w:t xml:space="preserve">ЗА </w:t>
      </w:r>
      <w:r w:rsidR="00966930" w:rsidRPr="00820C6B">
        <w:rPr>
          <w:rFonts w:ascii="Times New Roman" w:hAnsi="Times New Roman" w:cs="Times New Roman"/>
          <w:b/>
          <w:color w:val="auto"/>
          <w:sz w:val="28"/>
        </w:rPr>
        <w:t>МИНИСТЕРСТВО</w:t>
      </w:r>
      <w:r w:rsidR="004512F9" w:rsidRPr="00820C6B">
        <w:rPr>
          <w:rFonts w:ascii="Times New Roman" w:hAnsi="Times New Roman" w:cs="Times New Roman"/>
          <w:b/>
          <w:color w:val="auto"/>
          <w:sz w:val="28"/>
        </w:rPr>
        <w:t xml:space="preserve"> ФИНАНСОВ РЕСПУБЛИКИ АРМЕНИЯ</w:t>
      </w:r>
    </w:p>
    <w:p w14:paraId="6F584C63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2977613C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  <w:r w:rsidRPr="00820C6B">
        <w:rPr>
          <w:rFonts w:ascii="Times New Roman" w:hAnsi="Times New Roman" w:cs="Times New Roman"/>
          <w:b/>
          <w:color w:val="auto"/>
          <w:sz w:val="28"/>
        </w:rPr>
        <w:t>__________________________________________________________________</w:t>
      </w:r>
    </w:p>
    <w:p w14:paraId="72DB4A11" w14:textId="77777777" w:rsidR="008B4B1F" w:rsidRDefault="008B4B1F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3ED55437" w14:textId="5CE5B19A" w:rsidR="004512F9" w:rsidRPr="00820C6B" w:rsidRDefault="00A00844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  <w:r w:rsidRPr="00820C6B">
        <w:rPr>
          <w:rFonts w:ascii="Times New Roman" w:hAnsi="Times New Roman" w:cs="Times New Roman"/>
          <w:b/>
          <w:color w:val="auto"/>
          <w:sz w:val="28"/>
        </w:rPr>
        <w:t xml:space="preserve">ЗА </w:t>
      </w:r>
      <w:r w:rsidR="00966930" w:rsidRPr="00820C6B">
        <w:rPr>
          <w:rFonts w:ascii="Times New Roman" w:hAnsi="Times New Roman" w:cs="Times New Roman"/>
          <w:b/>
          <w:color w:val="auto"/>
          <w:sz w:val="28"/>
        </w:rPr>
        <w:t xml:space="preserve">МИНИСТЕРСТВО </w:t>
      </w:r>
      <w:r w:rsidR="004512F9" w:rsidRPr="00820C6B">
        <w:rPr>
          <w:rFonts w:ascii="Times New Roman" w:hAnsi="Times New Roman" w:cs="Times New Roman"/>
          <w:b/>
          <w:color w:val="auto"/>
          <w:sz w:val="28"/>
        </w:rPr>
        <w:t>ФИНАНСОВ РЕСПУБЛИКИ БЕЛАРУСЬ</w:t>
      </w:r>
    </w:p>
    <w:p w14:paraId="190CAA82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15F5FF9E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  <w:r w:rsidRPr="00820C6B">
        <w:rPr>
          <w:rFonts w:ascii="Times New Roman" w:hAnsi="Times New Roman" w:cs="Times New Roman"/>
          <w:b/>
          <w:color w:val="auto"/>
          <w:sz w:val="28"/>
        </w:rPr>
        <w:t>__________________________________________________________________</w:t>
      </w:r>
    </w:p>
    <w:p w14:paraId="195C0154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79ABBE71" w14:textId="2C7B7F93" w:rsidR="004512F9" w:rsidRPr="00820C6B" w:rsidRDefault="00A00844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  <w:r w:rsidRPr="00820C6B">
        <w:rPr>
          <w:rFonts w:ascii="Times New Roman" w:hAnsi="Times New Roman" w:cs="Times New Roman"/>
          <w:b/>
          <w:color w:val="auto"/>
          <w:sz w:val="28"/>
        </w:rPr>
        <w:t xml:space="preserve">ЗА </w:t>
      </w:r>
      <w:r w:rsidR="00966930" w:rsidRPr="00820C6B">
        <w:rPr>
          <w:rFonts w:ascii="Times New Roman" w:hAnsi="Times New Roman" w:cs="Times New Roman"/>
          <w:b/>
          <w:color w:val="auto"/>
          <w:sz w:val="28"/>
        </w:rPr>
        <w:t xml:space="preserve">МИНИСТЕРСТВО </w:t>
      </w:r>
      <w:r w:rsidR="004512F9" w:rsidRPr="00820C6B">
        <w:rPr>
          <w:rFonts w:ascii="Times New Roman" w:hAnsi="Times New Roman" w:cs="Times New Roman"/>
          <w:b/>
          <w:color w:val="auto"/>
          <w:sz w:val="28"/>
        </w:rPr>
        <w:t>ФИНАНСОВ РЕСПУБЛИКИ КАЗАХСТАН</w:t>
      </w:r>
    </w:p>
    <w:p w14:paraId="4CB5E777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797DA827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  <w:r w:rsidRPr="00820C6B">
        <w:rPr>
          <w:rFonts w:ascii="Times New Roman" w:hAnsi="Times New Roman" w:cs="Times New Roman"/>
          <w:b/>
          <w:color w:val="auto"/>
          <w:sz w:val="28"/>
        </w:rPr>
        <w:t>__________________________________________________________________</w:t>
      </w:r>
    </w:p>
    <w:p w14:paraId="64A8DDE5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3D55929A" w14:textId="32EE1E53" w:rsidR="004512F9" w:rsidRPr="00820C6B" w:rsidRDefault="00A00844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  <w:r w:rsidRPr="00820C6B">
        <w:rPr>
          <w:rFonts w:ascii="Times New Roman" w:hAnsi="Times New Roman" w:cs="Times New Roman"/>
          <w:b/>
          <w:color w:val="auto"/>
          <w:sz w:val="28"/>
        </w:rPr>
        <w:t xml:space="preserve">ЗА </w:t>
      </w:r>
      <w:r w:rsidR="00966930" w:rsidRPr="00820C6B">
        <w:rPr>
          <w:rFonts w:ascii="Times New Roman" w:hAnsi="Times New Roman" w:cs="Times New Roman"/>
          <w:b/>
          <w:color w:val="auto"/>
          <w:sz w:val="28"/>
        </w:rPr>
        <w:t xml:space="preserve">МИНИСТЕРСТВО </w:t>
      </w:r>
      <w:r w:rsidR="004512F9" w:rsidRPr="00820C6B">
        <w:rPr>
          <w:rFonts w:ascii="Times New Roman" w:hAnsi="Times New Roman" w:cs="Times New Roman"/>
          <w:b/>
          <w:color w:val="auto"/>
          <w:sz w:val="28"/>
        </w:rPr>
        <w:t>ФИНАНСОВ КЫРГЫЗСКОЙ РЕСПУБЛИКИ</w:t>
      </w:r>
    </w:p>
    <w:p w14:paraId="16E5F3D1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0EC7528D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  <w:r w:rsidRPr="00820C6B">
        <w:rPr>
          <w:rFonts w:ascii="Times New Roman" w:hAnsi="Times New Roman" w:cs="Times New Roman"/>
          <w:b/>
          <w:color w:val="auto"/>
          <w:sz w:val="28"/>
        </w:rPr>
        <w:t>__________________________________________________________________</w:t>
      </w:r>
    </w:p>
    <w:p w14:paraId="0FB6927D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6A1E7FC7" w14:textId="6B928688" w:rsidR="004512F9" w:rsidRPr="00820C6B" w:rsidRDefault="00A00844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  <w:r w:rsidRPr="00820C6B">
        <w:rPr>
          <w:rFonts w:ascii="Times New Roman" w:hAnsi="Times New Roman" w:cs="Times New Roman"/>
          <w:b/>
          <w:color w:val="auto"/>
          <w:sz w:val="28"/>
        </w:rPr>
        <w:t xml:space="preserve">ЗА </w:t>
      </w:r>
      <w:r w:rsidR="00966930" w:rsidRPr="00820C6B">
        <w:rPr>
          <w:rFonts w:ascii="Times New Roman" w:hAnsi="Times New Roman" w:cs="Times New Roman"/>
          <w:b/>
          <w:color w:val="auto"/>
          <w:sz w:val="28"/>
        </w:rPr>
        <w:t xml:space="preserve">МИНИСТЕРСТВО </w:t>
      </w:r>
      <w:r w:rsidR="004512F9" w:rsidRPr="00820C6B">
        <w:rPr>
          <w:rFonts w:ascii="Times New Roman" w:hAnsi="Times New Roman" w:cs="Times New Roman"/>
          <w:b/>
          <w:color w:val="auto"/>
          <w:sz w:val="28"/>
        </w:rPr>
        <w:t>ФИНАНСОВ РОССИЙСКОЙ ФЕДЕРАЦИИ</w:t>
      </w:r>
    </w:p>
    <w:p w14:paraId="2F18E23D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68AC1C0B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  <w:r w:rsidRPr="00820C6B">
        <w:rPr>
          <w:rFonts w:ascii="Times New Roman" w:hAnsi="Times New Roman" w:cs="Times New Roman"/>
          <w:b/>
          <w:color w:val="auto"/>
          <w:sz w:val="28"/>
        </w:rPr>
        <w:t>__________________________________________________________________</w:t>
      </w:r>
    </w:p>
    <w:p w14:paraId="2DBCC2B1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3D85BAF8" w14:textId="5C2181F9" w:rsidR="004512F9" w:rsidRPr="00820C6B" w:rsidRDefault="00A00844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  <w:r w:rsidRPr="00820C6B">
        <w:rPr>
          <w:rFonts w:ascii="Times New Roman" w:hAnsi="Times New Roman" w:cs="Times New Roman"/>
          <w:b/>
          <w:color w:val="auto"/>
          <w:sz w:val="28"/>
        </w:rPr>
        <w:t xml:space="preserve">ЗА </w:t>
      </w:r>
      <w:r w:rsidR="00966930" w:rsidRPr="00820C6B">
        <w:rPr>
          <w:rFonts w:ascii="Times New Roman" w:hAnsi="Times New Roman" w:cs="Times New Roman"/>
          <w:b/>
          <w:color w:val="auto"/>
          <w:sz w:val="28"/>
        </w:rPr>
        <w:t xml:space="preserve">МИНИСТЕРСТВО </w:t>
      </w:r>
      <w:r w:rsidR="004512F9" w:rsidRPr="00820C6B">
        <w:rPr>
          <w:rFonts w:ascii="Times New Roman" w:hAnsi="Times New Roman" w:cs="Times New Roman"/>
          <w:b/>
          <w:color w:val="auto"/>
          <w:sz w:val="28"/>
        </w:rPr>
        <w:t>ФИНАНСОВ РЕСПУБЛИКИ ТАДЖИКИСТАН</w:t>
      </w:r>
    </w:p>
    <w:p w14:paraId="4E629E8D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386954A0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  <w:r w:rsidRPr="00820C6B">
        <w:rPr>
          <w:rFonts w:ascii="Times New Roman" w:hAnsi="Times New Roman" w:cs="Times New Roman"/>
          <w:b/>
          <w:color w:val="auto"/>
          <w:sz w:val="28"/>
        </w:rPr>
        <w:t>__________________________________________________________________</w:t>
      </w:r>
    </w:p>
    <w:p w14:paraId="77DD1ED2" w14:textId="77777777" w:rsidR="00DA77E3" w:rsidRPr="00820C6B" w:rsidRDefault="00DA77E3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3BE049F4" w14:textId="5E5EA516" w:rsidR="004512F9" w:rsidRPr="00820C6B" w:rsidRDefault="00A00844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  <w:r w:rsidRPr="00820C6B">
        <w:rPr>
          <w:rFonts w:ascii="Times New Roman" w:hAnsi="Times New Roman" w:cs="Times New Roman"/>
          <w:b/>
          <w:color w:val="auto"/>
          <w:sz w:val="28"/>
        </w:rPr>
        <w:t xml:space="preserve">ЗА </w:t>
      </w:r>
      <w:r w:rsidR="00966930" w:rsidRPr="00820C6B">
        <w:rPr>
          <w:rFonts w:ascii="Times New Roman" w:hAnsi="Times New Roman" w:cs="Times New Roman"/>
          <w:b/>
          <w:color w:val="auto"/>
          <w:sz w:val="28"/>
        </w:rPr>
        <w:t xml:space="preserve">МИНИСТЕРСТВО </w:t>
      </w:r>
      <w:r w:rsidR="004512F9" w:rsidRPr="00820C6B">
        <w:rPr>
          <w:rFonts w:ascii="Times New Roman" w:hAnsi="Times New Roman" w:cs="Times New Roman"/>
          <w:b/>
          <w:color w:val="auto"/>
          <w:sz w:val="28"/>
        </w:rPr>
        <w:t>ФИНАНСОВ И ЭКОНОМИКИ ТУРКМЕНИСТАНА</w:t>
      </w:r>
    </w:p>
    <w:p w14:paraId="2681E897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60C49F40" w14:textId="77777777" w:rsidR="004512F9" w:rsidRPr="00820C6B" w:rsidRDefault="004512F9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  <w:r w:rsidRPr="00820C6B">
        <w:rPr>
          <w:rFonts w:ascii="Times New Roman" w:hAnsi="Times New Roman" w:cs="Times New Roman"/>
          <w:b/>
          <w:color w:val="auto"/>
          <w:sz w:val="28"/>
        </w:rPr>
        <w:t>__________________________________________________________________</w:t>
      </w:r>
    </w:p>
    <w:p w14:paraId="39CF09C3" w14:textId="77777777" w:rsidR="008B4B1F" w:rsidRDefault="008B4B1F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721E5581" w14:textId="5A278967" w:rsidR="004512F9" w:rsidRDefault="00A00844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  <w:r w:rsidRPr="00820C6B">
        <w:rPr>
          <w:rFonts w:ascii="Times New Roman" w:hAnsi="Times New Roman" w:cs="Times New Roman"/>
          <w:b/>
          <w:color w:val="auto"/>
          <w:sz w:val="28"/>
        </w:rPr>
        <w:t xml:space="preserve">ЗА </w:t>
      </w:r>
      <w:r w:rsidR="00966930" w:rsidRPr="00820C6B">
        <w:rPr>
          <w:rFonts w:ascii="Times New Roman" w:hAnsi="Times New Roman" w:cs="Times New Roman"/>
          <w:b/>
          <w:color w:val="auto"/>
          <w:sz w:val="28"/>
        </w:rPr>
        <w:t xml:space="preserve">МИНИСТЕРСТВО </w:t>
      </w:r>
      <w:r w:rsidR="004512F9" w:rsidRPr="00A35A24">
        <w:rPr>
          <w:rFonts w:ascii="Times New Roman" w:hAnsi="Times New Roman" w:cs="Times New Roman"/>
          <w:b/>
          <w:color w:val="auto"/>
          <w:sz w:val="28"/>
        </w:rPr>
        <w:t>ЭКОНОМИКИ И ФИНАНСОВ РЕСПУБЛИКИ УЗБЕКИСТАН</w:t>
      </w:r>
    </w:p>
    <w:p w14:paraId="354C8FBF" w14:textId="77777777" w:rsidR="00EB71B0" w:rsidRDefault="00EB71B0" w:rsidP="004512F9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8"/>
        </w:rPr>
      </w:pPr>
    </w:p>
    <w:p w14:paraId="08F39E11" w14:textId="3F69CA7F" w:rsidR="00EB0410" w:rsidRPr="00A35A24" w:rsidRDefault="00EB71B0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color w:val="auto"/>
          <w:sz w:val="28"/>
        </w:rPr>
      </w:pPr>
      <w:r w:rsidRPr="00820C6B">
        <w:rPr>
          <w:rFonts w:ascii="Times New Roman" w:hAnsi="Times New Roman" w:cs="Times New Roman"/>
          <w:b/>
          <w:color w:val="auto"/>
          <w:sz w:val="28"/>
        </w:rPr>
        <w:t>__________________________________________________________________</w:t>
      </w:r>
    </w:p>
    <w:sectPr w:rsidR="00EB0410" w:rsidRPr="00A35A24" w:rsidSect="00FF55C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9925D" w14:textId="77777777" w:rsidR="00E0455E" w:rsidRDefault="00E0455E" w:rsidP="00FF55C0">
      <w:pPr>
        <w:spacing w:after="0" w:line="240" w:lineRule="auto"/>
      </w:pPr>
      <w:r>
        <w:separator/>
      </w:r>
    </w:p>
  </w:endnote>
  <w:endnote w:type="continuationSeparator" w:id="0">
    <w:p w14:paraId="071AFCCD" w14:textId="77777777" w:rsidR="00E0455E" w:rsidRDefault="00E0455E" w:rsidP="00FF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35D75" w14:textId="77777777" w:rsidR="00E0455E" w:rsidRDefault="00E0455E" w:rsidP="00FF55C0">
      <w:pPr>
        <w:spacing w:after="0" w:line="240" w:lineRule="auto"/>
      </w:pPr>
      <w:r>
        <w:separator/>
      </w:r>
    </w:p>
  </w:footnote>
  <w:footnote w:type="continuationSeparator" w:id="0">
    <w:p w14:paraId="0651F2D0" w14:textId="77777777" w:rsidR="00E0455E" w:rsidRDefault="00E0455E" w:rsidP="00FF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782103213"/>
      <w:docPartObj>
        <w:docPartGallery w:val="Page Numbers (Top of Page)"/>
        <w:docPartUnique/>
      </w:docPartObj>
    </w:sdtPr>
    <w:sdtEndPr/>
    <w:sdtContent>
      <w:p w14:paraId="58DB6EF3" w14:textId="7CF80000" w:rsidR="00FF55C0" w:rsidRPr="00FF55C0" w:rsidRDefault="00FF55C0" w:rsidP="00FF55C0">
        <w:pPr>
          <w:pStyle w:val="ab"/>
          <w:ind w:left="0" w:firstLine="0"/>
          <w:jc w:val="center"/>
          <w:rPr>
            <w:rFonts w:ascii="Times New Roman" w:hAnsi="Times New Roman" w:cs="Times New Roman"/>
          </w:rPr>
        </w:pPr>
        <w:r w:rsidRPr="00FF55C0">
          <w:rPr>
            <w:rFonts w:ascii="Times New Roman" w:hAnsi="Times New Roman" w:cs="Times New Roman"/>
          </w:rPr>
          <w:fldChar w:fldCharType="begin"/>
        </w:r>
        <w:r w:rsidRPr="00FF55C0">
          <w:rPr>
            <w:rFonts w:ascii="Times New Roman" w:hAnsi="Times New Roman" w:cs="Times New Roman"/>
          </w:rPr>
          <w:instrText>PAGE   \* MERGEFORMAT</w:instrText>
        </w:r>
        <w:r w:rsidRPr="00FF55C0">
          <w:rPr>
            <w:rFonts w:ascii="Times New Roman" w:hAnsi="Times New Roman" w:cs="Times New Roman"/>
          </w:rPr>
          <w:fldChar w:fldCharType="separate"/>
        </w:r>
        <w:r w:rsidR="009A1765">
          <w:rPr>
            <w:rFonts w:ascii="Times New Roman" w:hAnsi="Times New Roman" w:cs="Times New Roman"/>
            <w:noProof/>
          </w:rPr>
          <w:t>5</w:t>
        </w:r>
        <w:r w:rsidRPr="00FF55C0">
          <w:rPr>
            <w:rFonts w:ascii="Times New Roman" w:hAnsi="Times New Roman" w:cs="Times New Roman"/>
          </w:rPr>
          <w:fldChar w:fldCharType="end"/>
        </w:r>
      </w:p>
    </w:sdtContent>
  </w:sdt>
  <w:p w14:paraId="789D6A98" w14:textId="77777777" w:rsidR="00FF55C0" w:rsidRPr="00FF55C0" w:rsidRDefault="00FF55C0" w:rsidP="00FF55C0">
    <w:pPr>
      <w:pStyle w:val="ab"/>
      <w:ind w:left="0" w:firstLine="0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56D26"/>
    <w:multiLevelType w:val="hybridMultilevel"/>
    <w:tmpl w:val="2474F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006D"/>
    <w:multiLevelType w:val="hybridMultilevel"/>
    <w:tmpl w:val="0722F1E4"/>
    <w:lvl w:ilvl="0" w:tplc="2DD48F1E">
      <w:numFmt w:val="bullet"/>
      <w:lvlText w:val=""/>
      <w:lvlJc w:val="left"/>
      <w:pPr>
        <w:ind w:left="720" w:hanging="360"/>
      </w:pPr>
      <w:rPr>
        <w:rFonts w:ascii="Symbol" w:eastAsia="Arial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46"/>
    <w:rsid w:val="00012AC3"/>
    <w:rsid w:val="00021875"/>
    <w:rsid w:val="00036CDB"/>
    <w:rsid w:val="000452F8"/>
    <w:rsid w:val="0006190D"/>
    <w:rsid w:val="000645BE"/>
    <w:rsid w:val="00077CFF"/>
    <w:rsid w:val="000907F9"/>
    <w:rsid w:val="00095959"/>
    <w:rsid w:val="00097D25"/>
    <w:rsid w:val="000B4A81"/>
    <w:rsid w:val="000D531C"/>
    <w:rsid w:val="000D6A94"/>
    <w:rsid w:val="000F12AF"/>
    <w:rsid w:val="000F21FA"/>
    <w:rsid w:val="00105A23"/>
    <w:rsid w:val="0010794B"/>
    <w:rsid w:val="00125C4A"/>
    <w:rsid w:val="00182E11"/>
    <w:rsid w:val="00190924"/>
    <w:rsid w:val="00195D72"/>
    <w:rsid w:val="001A4A5B"/>
    <w:rsid w:val="001C544C"/>
    <w:rsid w:val="001E095D"/>
    <w:rsid w:val="001F3372"/>
    <w:rsid w:val="002234F1"/>
    <w:rsid w:val="00227326"/>
    <w:rsid w:val="00282999"/>
    <w:rsid w:val="00284A45"/>
    <w:rsid w:val="002C1D66"/>
    <w:rsid w:val="002C4B01"/>
    <w:rsid w:val="002D405F"/>
    <w:rsid w:val="002D4302"/>
    <w:rsid w:val="002D595E"/>
    <w:rsid w:val="002E135F"/>
    <w:rsid w:val="002F3353"/>
    <w:rsid w:val="0030026D"/>
    <w:rsid w:val="00303C4F"/>
    <w:rsid w:val="003069EC"/>
    <w:rsid w:val="0031002C"/>
    <w:rsid w:val="00314C49"/>
    <w:rsid w:val="0032281F"/>
    <w:rsid w:val="0032668A"/>
    <w:rsid w:val="00327DAC"/>
    <w:rsid w:val="00340549"/>
    <w:rsid w:val="00355D95"/>
    <w:rsid w:val="0036128F"/>
    <w:rsid w:val="00365212"/>
    <w:rsid w:val="0037289D"/>
    <w:rsid w:val="00373AEA"/>
    <w:rsid w:val="00377B38"/>
    <w:rsid w:val="003A2C1D"/>
    <w:rsid w:val="003B3A2B"/>
    <w:rsid w:val="003B664E"/>
    <w:rsid w:val="003B6BFB"/>
    <w:rsid w:val="003D0652"/>
    <w:rsid w:val="003F1EF6"/>
    <w:rsid w:val="00423921"/>
    <w:rsid w:val="00436094"/>
    <w:rsid w:val="0044503F"/>
    <w:rsid w:val="004512F9"/>
    <w:rsid w:val="00453638"/>
    <w:rsid w:val="00461DE2"/>
    <w:rsid w:val="004634AC"/>
    <w:rsid w:val="004818BD"/>
    <w:rsid w:val="00491AD7"/>
    <w:rsid w:val="004A3217"/>
    <w:rsid w:val="004B3E9E"/>
    <w:rsid w:val="004C29AA"/>
    <w:rsid w:val="004C6CD7"/>
    <w:rsid w:val="004C6F29"/>
    <w:rsid w:val="004D54A4"/>
    <w:rsid w:val="004F2FC0"/>
    <w:rsid w:val="004F637B"/>
    <w:rsid w:val="00507C4E"/>
    <w:rsid w:val="0052733D"/>
    <w:rsid w:val="00550921"/>
    <w:rsid w:val="00572CBA"/>
    <w:rsid w:val="00575E87"/>
    <w:rsid w:val="00595387"/>
    <w:rsid w:val="00595726"/>
    <w:rsid w:val="005B0BE1"/>
    <w:rsid w:val="005B15C2"/>
    <w:rsid w:val="005B2364"/>
    <w:rsid w:val="005D6102"/>
    <w:rsid w:val="005D7FEA"/>
    <w:rsid w:val="005E5367"/>
    <w:rsid w:val="005F32B8"/>
    <w:rsid w:val="006276FE"/>
    <w:rsid w:val="00642D93"/>
    <w:rsid w:val="0064430A"/>
    <w:rsid w:val="00672B57"/>
    <w:rsid w:val="00676A37"/>
    <w:rsid w:val="00677923"/>
    <w:rsid w:val="00686680"/>
    <w:rsid w:val="006C12CA"/>
    <w:rsid w:val="006C2858"/>
    <w:rsid w:val="006C3012"/>
    <w:rsid w:val="006D32FC"/>
    <w:rsid w:val="006F1F96"/>
    <w:rsid w:val="00755655"/>
    <w:rsid w:val="00761631"/>
    <w:rsid w:val="0076497D"/>
    <w:rsid w:val="00767283"/>
    <w:rsid w:val="007837DF"/>
    <w:rsid w:val="007A33E1"/>
    <w:rsid w:val="007B0752"/>
    <w:rsid w:val="007B5C44"/>
    <w:rsid w:val="007C533C"/>
    <w:rsid w:val="007C788A"/>
    <w:rsid w:val="007D0430"/>
    <w:rsid w:val="00814A1F"/>
    <w:rsid w:val="00820C6B"/>
    <w:rsid w:val="008267F9"/>
    <w:rsid w:val="0083142E"/>
    <w:rsid w:val="00832987"/>
    <w:rsid w:val="00834E65"/>
    <w:rsid w:val="00851418"/>
    <w:rsid w:val="00854F3B"/>
    <w:rsid w:val="00856A6C"/>
    <w:rsid w:val="00863618"/>
    <w:rsid w:val="008713BD"/>
    <w:rsid w:val="008737A6"/>
    <w:rsid w:val="00877471"/>
    <w:rsid w:val="008913EE"/>
    <w:rsid w:val="00897C80"/>
    <w:rsid w:val="008B4B1F"/>
    <w:rsid w:val="008D04FB"/>
    <w:rsid w:val="008D2B9C"/>
    <w:rsid w:val="008D3F91"/>
    <w:rsid w:val="008E2BB8"/>
    <w:rsid w:val="008F1733"/>
    <w:rsid w:val="008F6B2D"/>
    <w:rsid w:val="009069CD"/>
    <w:rsid w:val="00907978"/>
    <w:rsid w:val="00916046"/>
    <w:rsid w:val="00945B0D"/>
    <w:rsid w:val="00966930"/>
    <w:rsid w:val="00971F0D"/>
    <w:rsid w:val="00977395"/>
    <w:rsid w:val="00994CFF"/>
    <w:rsid w:val="009A1765"/>
    <w:rsid w:val="009D25C0"/>
    <w:rsid w:val="009E3880"/>
    <w:rsid w:val="00A00844"/>
    <w:rsid w:val="00A03A15"/>
    <w:rsid w:val="00A073E9"/>
    <w:rsid w:val="00A22D20"/>
    <w:rsid w:val="00A35A24"/>
    <w:rsid w:val="00A40156"/>
    <w:rsid w:val="00A55213"/>
    <w:rsid w:val="00A569D5"/>
    <w:rsid w:val="00A57890"/>
    <w:rsid w:val="00A65188"/>
    <w:rsid w:val="00A800D1"/>
    <w:rsid w:val="00A943F0"/>
    <w:rsid w:val="00A95FA8"/>
    <w:rsid w:val="00AA6D0C"/>
    <w:rsid w:val="00AC31A2"/>
    <w:rsid w:val="00AC5525"/>
    <w:rsid w:val="00AC6E83"/>
    <w:rsid w:val="00AF6203"/>
    <w:rsid w:val="00B14AE7"/>
    <w:rsid w:val="00B14C13"/>
    <w:rsid w:val="00B315C7"/>
    <w:rsid w:val="00B31DC8"/>
    <w:rsid w:val="00B4135D"/>
    <w:rsid w:val="00B443CD"/>
    <w:rsid w:val="00B74C8D"/>
    <w:rsid w:val="00BA4092"/>
    <w:rsid w:val="00BC493C"/>
    <w:rsid w:val="00BD5A36"/>
    <w:rsid w:val="00BF234C"/>
    <w:rsid w:val="00BF4203"/>
    <w:rsid w:val="00C07D5C"/>
    <w:rsid w:val="00C30BA4"/>
    <w:rsid w:val="00CC4A22"/>
    <w:rsid w:val="00CE5DDF"/>
    <w:rsid w:val="00CE677A"/>
    <w:rsid w:val="00CE6E43"/>
    <w:rsid w:val="00CE726F"/>
    <w:rsid w:val="00CF139C"/>
    <w:rsid w:val="00D0210B"/>
    <w:rsid w:val="00D02A01"/>
    <w:rsid w:val="00D13357"/>
    <w:rsid w:val="00D1361F"/>
    <w:rsid w:val="00D13E80"/>
    <w:rsid w:val="00D51E3B"/>
    <w:rsid w:val="00D56BC7"/>
    <w:rsid w:val="00DA77E3"/>
    <w:rsid w:val="00DC31C1"/>
    <w:rsid w:val="00DD257B"/>
    <w:rsid w:val="00DD592B"/>
    <w:rsid w:val="00DD5AD3"/>
    <w:rsid w:val="00DF0A91"/>
    <w:rsid w:val="00DF1D26"/>
    <w:rsid w:val="00DF7506"/>
    <w:rsid w:val="00E0455E"/>
    <w:rsid w:val="00E4390D"/>
    <w:rsid w:val="00E5692D"/>
    <w:rsid w:val="00E71992"/>
    <w:rsid w:val="00EA2781"/>
    <w:rsid w:val="00EA7F03"/>
    <w:rsid w:val="00EB0410"/>
    <w:rsid w:val="00EB71B0"/>
    <w:rsid w:val="00EF5757"/>
    <w:rsid w:val="00F22EEC"/>
    <w:rsid w:val="00F26DE3"/>
    <w:rsid w:val="00F47012"/>
    <w:rsid w:val="00F5499B"/>
    <w:rsid w:val="00F63F94"/>
    <w:rsid w:val="00F754CE"/>
    <w:rsid w:val="00F77D26"/>
    <w:rsid w:val="00F95100"/>
    <w:rsid w:val="00FD13DD"/>
    <w:rsid w:val="00FD17EA"/>
    <w:rsid w:val="00FF1F1D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71EB"/>
  <w15:chartTrackingRefBased/>
  <w15:docId w15:val="{D778CF05-002E-4584-9BA4-8AC8106E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7DF"/>
    <w:pPr>
      <w:spacing w:after="6" w:line="357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F3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3609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3609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36094"/>
    <w:rPr>
      <w:rFonts w:ascii="Arial" w:eastAsia="Arial" w:hAnsi="Arial" w:cs="Arial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3609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36094"/>
    <w:rPr>
      <w:rFonts w:ascii="Arial" w:eastAsia="Arial" w:hAnsi="Arial" w:cs="Arial"/>
      <w:b/>
      <w:bCs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36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6094"/>
    <w:rPr>
      <w:rFonts w:ascii="Segoe UI" w:eastAsia="Arial" w:hAnsi="Segoe UI" w:cs="Segoe UI"/>
      <w:color w:val="000000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FF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F55C0"/>
    <w:rPr>
      <w:rFonts w:ascii="Arial" w:eastAsia="Arial" w:hAnsi="Arial" w:cs="Arial"/>
      <w:color w:val="000000"/>
      <w:sz w:val="24"/>
      <w:lang w:eastAsia="ru-RU"/>
    </w:rPr>
  </w:style>
  <w:style w:type="paragraph" w:styleId="ad">
    <w:name w:val="footer"/>
    <w:basedOn w:val="a"/>
    <w:link w:val="ae"/>
    <w:uiPriority w:val="99"/>
    <w:unhideWhenUsed/>
    <w:rsid w:val="00FF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F55C0"/>
    <w:rPr>
      <w:rFonts w:ascii="Arial" w:eastAsia="Arial" w:hAnsi="Arial" w:cs="Arial"/>
      <w:color w:val="000000"/>
      <w:sz w:val="24"/>
      <w:lang w:eastAsia="ru-RU"/>
    </w:rPr>
  </w:style>
  <w:style w:type="paragraph" w:styleId="af">
    <w:name w:val="Revision"/>
    <w:hidden/>
    <w:uiPriority w:val="99"/>
    <w:semiHidden/>
    <w:rsid w:val="00F22EEC"/>
    <w:pPr>
      <w:spacing w:after="0" w:line="240" w:lineRule="auto"/>
    </w:pPr>
    <w:rPr>
      <w:rFonts w:ascii="Arial" w:eastAsia="Arial" w:hAnsi="Arial" w:cs="Arial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D7FFD-49D8-4EF6-ACDF-632432E3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Илья Александрович</dc:creator>
  <cp:keywords/>
  <dc:description/>
  <cp:lastModifiedBy>Амирханян Людвик Сисакович</cp:lastModifiedBy>
  <cp:revision>54</cp:revision>
  <dcterms:created xsi:type="dcterms:W3CDTF">2024-10-01T14:20:00Z</dcterms:created>
  <dcterms:modified xsi:type="dcterms:W3CDTF">2025-09-15T14:06:00Z</dcterms:modified>
</cp:coreProperties>
</file>