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46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139"/>
        <w:gridCol w:w="283"/>
        <w:gridCol w:w="2410"/>
      </w:tblGrid>
      <w:tr w:rsidR="00693158" w:rsidRPr="00FE22BC" w14:paraId="7C3E9499" w14:textId="77777777" w:rsidTr="0091747A">
        <w:trPr>
          <w:trHeight w:val="3402"/>
        </w:trPr>
        <w:tc>
          <w:tcPr>
            <w:tcW w:w="46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189CA7" w14:textId="77777777" w:rsidR="00693158" w:rsidRPr="00FE22BC" w:rsidRDefault="0091747A" w:rsidP="00FE22BC">
            <w:pPr>
              <w:pStyle w:val="a8"/>
            </w:pPr>
            <w:r w:rsidRPr="0091747A">
              <w:rPr>
                <w:sz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44358646" wp14:editId="546CF47C">
                  <wp:simplePos x="0" y="0"/>
                  <wp:positionH relativeFrom="column">
                    <wp:posOffset>-720090</wp:posOffset>
                  </wp:positionH>
                  <wp:positionV relativeFrom="page">
                    <wp:posOffset>-711200</wp:posOffset>
                  </wp:positionV>
                  <wp:extent cx="3962400" cy="3962400"/>
                  <wp:effectExtent l="0" t="0" r="0" b="0"/>
                  <wp:wrapNone/>
                  <wp:docPr id="1" name="Рисунок 1" descr="C:\Users\0334\Documents\Blanki web 2\Blanki web новое\Blanki web\Zam m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334\Documents\Blanki web 2\Blanki web новое\Blanki web\Zam m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0" cy="396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93158" w:rsidRPr="00FE22BC" w14:paraId="6395029D" w14:textId="77777777" w:rsidTr="0091747A">
        <w:trPr>
          <w:trHeight w:val="421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D79AEF" w14:textId="77777777" w:rsidR="00693158" w:rsidRPr="00FE22BC" w:rsidRDefault="00693158" w:rsidP="00693158">
            <w:pPr>
              <w:pStyle w:val="a8"/>
              <w:ind w:right="137"/>
              <w:jc w:val="right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F8548" w14:textId="77777777" w:rsidR="00693158" w:rsidRPr="00FE22BC" w:rsidRDefault="00693158" w:rsidP="00FE22BC">
            <w:pPr>
              <w:pStyle w:val="a8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C891FC7" w14:textId="77777777" w:rsidR="00693158" w:rsidRPr="00FE22BC" w:rsidRDefault="00693158" w:rsidP="00693158">
            <w:pPr>
              <w:pStyle w:val="a8"/>
            </w:pPr>
          </w:p>
        </w:tc>
      </w:tr>
      <w:tr w:rsidR="00693158" w14:paraId="1BB655E0" w14:textId="77777777" w:rsidTr="000450AA">
        <w:trPr>
          <w:trHeight w:val="4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21B79" w14:textId="77777777" w:rsidR="00693158" w:rsidRDefault="00693158" w:rsidP="00192067">
            <w:pPr>
              <w:pStyle w:val="a8"/>
              <w:jc w:val="center"/>
            </w:pPr>
          </w:p>
        </w:tc>
        <w:tc>
          <w:tcPr>
            <w:tcW w:w="38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34D404" w14:textId="77777777" w:rsidR="00693158" w:rsidRDefault="00693158" w:rsidP="00693158">
            <w:pPr>
              <w:pStyle w:val="a8"/>
            </w:pPr>
          </w:p>
        </w:tc>
      </w:tr>
    </w:tbl>
    <w:tbl>
      <w:tblPr>
        <w:tblpPr w:leftFromText="180" w:rightFromText="180" w:vertAnchor="text" w:horzAnchor="margin" w:tblpXSpec="right" w:tblpY="-3241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</w:tblGrid>
      <w:tr w:rsidR="008E5828" w14:paraId="51E8D7DB" w14:textId="77777777" w:rsidTr="00571784">
        <w:trPr>
          <w:trHeight w:val="3125"/>
        </w:trPr>
        <w:tc>
          <w:tcPr>
            <w:tcW w:w="4962" w:type="dxa"/>
          </w:tcPr>
          <w:p w14:paraId="3D094399" w14:textId="77777777" w:rsidR="006B0527" w:rsidRDefault="006B0527" w:rsidP="000E35ED">
            <w:pPr>
              <w:spacing w:before="0" w:after="0" w:line="240" w:lineRule="auto"/>
              <w:jc w:val="center"/>
              <w:rPr>
                <w:sz w:val="28"/>
              </w:rPr>
            </w:pPr>
          </w:p>
          <w:p w14:paraId="27731A87" w14:textId="77777777" w:rsidR="006B0527" w:rsidRDefault="006B0527" w:rsidP="000E35ED">
            <w:pPr>
              <w:spacing w:before="0" w:after="0" w:line="240" w:lineRule="auto"/>
              <w:jc w:val="center"/>
              <w:rPr>
                <w:sz w:val="28"/>
              </w:rPr>
            </w:pPr>
          </w:p>
          <w:p w14:paraId="05CD6DA3" w14:textId="77777777" w:rsidR="006B0527" w:rsidRDefault="006B0527" w:rsidP="000E35ED">
            <w:pPr>
              <w:spacing w:before="0" w:after="0" w:line="240" w:lineRule="auto"/>
              <w:jc w:val="center"/>
              <w:rPr>
                <w:sz w:val="28"/>
              </w:rPr>
            </w:pPr>
          </w:p>
          <w:p w14:paraId="57A7562A" w14:textId="2E3E56A4" w:rsidR="00583E14" w:rsidRPr="00583E14" w:rsidRDefault="006B0527" w:rsidP="00583E14">
            <w:pPr>
              <w:spacing w:before="0"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Главные администраторы </w:t>
            </w:r>
            <w:r w:rsidR="00583E14">
              <w:rPr>
                <w:sz w:val="28"/>
              </w:rPr>
              <w:t xml:space="preserve">доходов </w:t>
            </w:r>
            <w:r w:rsidR="00583E14" w:rsidRPr="00583E14">
              <w:rPr>
                <w:sz w:val="28"/>
              </w:rPr>
              <w:t>бюджетов бюджетной системы Российской Федерации</w:t>
            </w:r>
          </w:p>
          <w:p w14:paraId="312032AE" w14:textId="77777777" w:rsidR="00B4300E" w:rsidRPr="00B4300E" w:rsidRDefault="00B4300E" w:rsidP="000E35ED">
            <w:pPr>
              <w:spacing w:before="0" w:after="0" w:line="240" w:lineRule="auto"/>
              <w:jc w:val="center"/>
              <w:rPr>
                <w:sz w:val="18"/>
              </w:rPr>
            </w:pPr>
          </w:p>
          <w:p w14:paraId="76F9DD88" w14:textId="3A8046BC" w:rsidR="00B4300E" w:rsidRDefault="003C51D1" w:rsidP="000E35ED">
            <w:pPr>
              <w:spacing w:before="0" w:after="0" w:line="240" w:lineRule="auto"/>
              <w:jc w:val="center"/>
              <w:rPr>
                <w:sz w:val="28"/>
              </w:rPr>
            </w:pPr>
            <w:r w:rsidRPr="003C51D1">
              <w:rPr>
                <w:sz w:val="28"/>
              </w:rPr>
              <w:t>Финансовые органы субъектов Российской Федерации</w:t>
            </w:r>
          </w:p>
          <w:p w14:paraId="7161D9AE" w14:textId="4281E705" w:rsidR="00CC00F1" w:rsidRPr="00693158" w:rsidRDefault="00CC00F1" w:rsidP="000E35ED">
            <w:pPr>
              <w:spacing w:before="0" w:after="0" w:line="240" w:lineRule="auto"/>
              <w:jc w:val="center"/>
              <w:rPr>
                <w:sz w:val="28"/>
              </w:rPr>
            </w:pPr>
          </w:p>
        </w:tc>
      </w:tr>
    </w:tbl>
    <w:p w14:paraId="6CADCFD6" w14:textId="77777777" w:rsidR="00B72822" w:rsidRDefault="00B72822" w:rsidP="00796B05">
      <w:pPr>
        <w:spacing w:before="0" w:after="0" w:line="360" w:lineRule="atLeast"/>
        <w:ind w:firstLine="709"/>
        <w:rPr>
          <w:sz w:val="28"/>
        </w:rPr>
      </w:pPr>
    </w:p>
    <w:p w14:paraId="133BDC2F" w14:textId="305F997D" w:rsidR="000150EF" w:rsidRDefault="000150EF" w:rsidP="000150EF">
      <w:pPr>
        <w:widowControl w:val="0"/>
        <w:tabs>
          <w:tab w:val="left" w:pos="3422"/>
        </w:tabs>
        <w:autoSpaceDE w:val="0"/>
        <w:autoSpaceDN w:val="0"/>
        <w:adjustRightInd w:val="0"/>
        <w:spacing w:before="0" w:after="0" w:line="276" w:lineRule="auto"/>
        <w:ind w:firstLine="709"/>
        <w:contextualSpacing w:val="0"/>
        <w:jc w:val="both"/>
        <w:rPr>
          <w:sz w:val="28"/>
        </w:rPr>
      </w:pPr>
      <w:r>
        <w:rPr>
          <w:sz w:val="28"/>
        </w:rPr>
        <w:t>В</w:t>
      </w:r>
      <w:r w:rsidR="003C51D1" w:rsidRPr="003C51D1">
        <w:rPr>
          <w:sz w:val="28"/>
        </w:rPr>
        <w:t xml:space="preserve"> целях </w:t>
      </w:r>
      <w:r w:rsidR="006E5B5D" w:rsidRPr="006E5B5D">
        <w:rPr>
          <w:sz w:val="28"/>
        </w:rPr>
        <w:t xml:space="preserve">повышения качества управления дебиторской задолженностью по доходам </w:t>
      </w:r>
      <w:r w:rsidR="006E5B5D">
        <w:rPr>
          <w:sz w:val="28"/>
        </w:rPr>
        <w:t>бюджетов бюджетной системы Российской Федерации</w:t>
      </w:r>
      <w:r>
        <w:rPr>
          <w:sz w:val="28"/>
        </w:rPr>
        <w:t xml:space="preserve"> </w:t>
      </w:r>
      <w:r w:rsidRPr="000150EF">
        <w:rPr>
          <w:sz w:val="28"/>
        </w:rPr>
        <w:t>Министерством финансов Российской Федерации издан приказ</w:t>
      </w:r>
      <w:r w:rsidRPr="000150EF">
        <w:t xml:space="preserve"> </w:t>
      </w:r>
      <w:r w:rsidRPr="000150EF">
        <w:rPr>
          <w:sz w:val="28"/>
        </w:rPr>
        <w:t>от 24</w:t>
      </w:r>
      <w:r w:rsidR="005A2D6C">
        <w:rPr>
          <w:sz w:val="28"/>
        </w:rPr>
        <w:t xml:space="preserve"> февраля </w:t>
      </w:r>
      <w:r w:rsidRPr="000150EF">
        <w:rPr>
          <w:sz w:val="28"/>
        </w:rPr>
        <w:t>2026</w:t>
      </w:r>
      <w:r w:rsidR="005A2D6C">
        <w:rPr>
          <w:sz w:val="28"/>
        </w:rPr>
        <w:t xml:space="preserve"> г.</w:t>
      </w:r>
      <w:r w:rsidRPr="000150EF">
        <w:rPr>
          <w:sz w:val="28"/>
        </w:rPr>
        <w:t xml:space="preserve"> № 12н </w:t>
      </w:r>
      <w:r w:rsidR="005A2D6C">
        <w:rPr>
          <w:sz w:val="28"/>
        </w:rPr>
        <w:br/>
      </w:r>
      <w:r w:rsidRPr="000150EF">
        <w:rPr>
          <w:sz w:val="28"/>
        </w:rPr>
        <w:t>«О внесении изменений в общие требования к регламенту реализации полномочий администратора доходов бюджета по взысканию дебиторской задолженности по платежам в бюджет, пеням и штрафам по ним, утвержденные приказом Министерства финансов Российской Федерации от 26 сентября 2024 г. № 139н» (зарегистрирован Минюстом России 25</w:t>
      </w:r>
      <w:r w:rsidR="005A2D6C">
        <w:rPr>
          <w:sz w:val="28"/>
        </w:rPr>
        <w:t xml:space="preserve"> марта </w:t>
      </w:r>
      <w:r w:rsidRPr="000150EF">
        <w:rPr>
          <w:sz w:val="28"/>
        </w:rPr>
        <w:t>2026</w:t>
      </w:r>
      <w:r w:rsidR="005A2D6C">
        <w:rPr>
          <w:sz w:val="28"/>
        </w:rPr>
        <w:t xml:space="preserve"> г.</w:t>
      </w:r>
      <w:r w:rsidRPr="000150EF">
        <w:rPr>
          <w:sz w:val="28"/>
        </w:rPr>
        <w:t>, регистрационный № 85721)</w:t>
      </w:r>
      <w:r w:rsidR="005A2D6C">
        <w:rPr>
          <w:sz w:val="28"/>
        </w:rPr>
        <w:t xml:space="preserve"> (далее соответственно – Приказ Минфина России № 12н, Общие требования, регламент, дебиторская задолженность по доходам).</w:t>
      </w:r>
    </w:p>
    <w:p w14:paraId="22A1C087" w14:textId="476D00AB" w:rsidR="005A2D6C" w:rsidRPr="003C51D1" w:rsidRDefault="005A2D6C" w:rsidP="005A2D6C">
      <w:pPr>
        <w:widowControl w:val="0"/>
        <w:tabs>
          <w:tab w:val="left" w:pos="3422"/>
        </w:tabs>
        <w:autoSpaceDE w:val="0"/>
        <w:autoSpaceDN w:val="0"/>
        <w:adjustRightInd w:val="0"/>
        <w:spacing w:before="0" w:after="0" w:line="276" w:lineRule="auto"/>
        <w:ind w:firstLine="709"/>
        <w:contextualSpacing w:val="0"/>
        <w:jc w:val="both"/>
        <w:rPr>
          <w:sz w:val="28"/>
        </w:rPr>
      </w:pPr>
      <w:r w:rsidRPr="003C51D1">
        <w:rPr>
          <w:sz w:val="28"/>
        </w:rPr>
        <w:t>Приказ Минфина России № 12н размещен на официальном сайте Министерства финансов Российской Федерации в информационно-телекоммуникационной сети «Интернет» в рубрике «Минфин России / Деятельность / Бюджет / Бюджетный процесс / Исполнение / Исполнение бюджетов по доходам / Нормативная и правовая информация».</w:t>
      </w:r>
    </w:p>
    <w:p w14:paraId="61AB09F0" w14:textId="77777777" w:rsidR="005A2D6C" w:rsidRDefault="005A2D6C" w:rsidP="005A2D6C">
      <w:pPr>
        <w:widowControl w:val="0"/>
        <w:tabs>
          <w:tab w:val="left" w:pos="3422"/>
        </w:tabs>
        <w:autoSpaceDE w:val="0"/>
        <w:autoSpaceDN w:val="0"/>
        <w:adjustRightInd w:val="0"/>
        <w:spacing w:before="0" w:after="0" w:line="276" w:lineRule="auto"/>
        <w:ind w:firstLine="709"/>
        <w:contextualSpacing w:val="0"/>
        <w:jc w:val="both"/>
        <w:rPr>
          <w:sz w:val="28"/>
        </w:rPr>
      </w:pPr>
      <w:r>
        <w:rPr>
          <w:sz w:val="28"/>
        </w:rPr>
        <w:t>Приказом Минфина России № 12н в Общие требования внесены изменения, которыми в том числе предусмотрено:</w:t>
      </w:r>
    </w:p>
    <w:p w14:paraId="79A9333F" w14:textId="77777777" w:rsidR="005A2D6C" w:rsidRPr="006E71DD" w:rsidRDefault="005A2D6C" w:rsidP="005A2D6C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before="0" w:after="0" w:line="276" w:lineRule="auto"/>
        <w:ind w:left="0" w:firstLine="709"/>
        <w:contextualSpacing w:val="0"/>
        <w:jc w:val="both"/>
        <w:rPr>
          <w:sz w:val="28"/>
        </w:rPr>
      </w:pPr>
      <w:r w:rsidRPr="006E71DD">
        <w:rPr>
          <w:sz w:val="28"/>
        </w:rPr>
        <w:t>предельные сроки реализации по отдельным мероприятиям по реализации администратором доходов бюджета полномочий, направленных на взыскание дебиторской задолженности по доходам;</w:t>
      </w:r>
    </w:p>
    <w:p w14:paraId="6B1FE9C7" w14:textId="583ABE4D" w:rsidR="005A2D6C" w:rsidRPr="006E71DD" w:rsidRDefault="005A2D6C" w:rsidP="005A2D6C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before="0" w:after="0" w:line="276" w:lineRule="auto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 xml:space="preserve">наличие в регламенте </w:t>
      </w:r>
      <w:r w:rsidR="003F28D0">
        <w:rPr>
          <w:sz w:val="28"/>
        </w:rPr>
        <w:t>процедуры осуществления</w:t>
      </w:r>
      <w:r w:rsidRPr="006E71DD">
        <w:rPr>
          <w:sz w:val="28"/>
        </w:rPr>
        <w:t xml:space="preserve"> каждого мероприятия по реализации администратором доходов бюджета полномочий, направленных на взыскание дебиторской задолженности по доходам, в том числе направления запросов, уведомлений и иных видов документов, необходимых для их реализации, в соответствующие органы государственной власти, иные государственные органы, органы местного самоуправления, организации</w:t>
      </w:r>
      <w:r>
        <w:rPr>
          <w:sz w:val="28"/>
        </w:rPr>
        <w:t>;</w:t>
      </w:r>
    </w:p>
    <w:p w14:paraId="425854BB" w14:textId="10A0546E" w:rsidR="005A2D6C" w:rsidRDefault="005A2D6C" w:rsidP="005A2D6C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before="0" w:after="0" w:line="276" w:lineRule="auto"/>
        <w:ind w:left="0" w:firstLine="709"/>
        <w:contextualSpacing w:val="0"/>
        <w:jc w:val="both"/>
        <w:rPr>
          <w:sz w:val="28"/>
        </w:rPr>
      </w:pPr>
      <w:r w:rsidRPr="006E71DD">
        <w:rPr>
          <w:sz w:val="28"/>
        </w:rPr>
        <w:t xml:space="preserve">наличие в регламенте мероприятий по осуществлению мониторинга </w:t>
      </w:r>
      <w:r w:rsidRPr="006E71DD">
        <w:rPr>
          <w:sz w:val="28"/>
        </w:rPr>
        <w:lastRenderedPageBreak/>
        <w:t>наличия сведений о предстоящем прекращении юридического лица и соответствующим мерам реагирования.</w:t>
      </w:r>
    </w:p>
    <w:p w14:paraId="647EC304" w14:textId="03AF6B5E" w:rsidR="00D03C39" w:rsidRDefault="003F28D0" w:rsidP="00583E14">
      <w:pPr>
        <w:widowControl w:val="0"/>
        <w:tabs>
          <w:tab w:val="left" w:pos="3422"/>
        </w:tabs>
        <w:autoSpaceDE w:val="0"/>
        <w:autoSpaceDN w:val="0"/>
        <w:adjustRightInd w:val="0"/>
        <w:spacing w:before="0" w:after="0" w:line="276" w:lineRule="auto"/>
        <w:ind w:firstLine="709"/>
        <w:contextualSpacing w:val="0"/>
        <w:jc w:val="both"/>
        <w:rPr>
          <w:sz w:val="28"/>
        </w:rPr>
      </w:pPr>
      <w:r>
        <w:rPr>
          <w:sz w:val="28"/>
        </w:rPr>
        <w:t xml:space="preserve">Таким образом, </w:t>
      </w:r>
      <w:r w:rsidR="00D03C39" w:rsidRPr="00D03C39">
        <w:rPr>
          <w:sz w:val="28"/>
        </w:rPr>
        <w:t>администраторам доходов бюджета необходимо</w:t>
      </w:r>
      <w:r w:rsidR="00D03C39">
        <w:rPr>
          <w:sz w:val="28"/>
        </w:rPr>
        <w:t xml:space="preserve"> провести работу по актуализации регламентов в возможно короткие сроки.</w:t>
      </w:r>
    </w:p>
    <w:p w14:paraId="77D7CE7B" w14:textId="7324D13F" w:rsidR="003F28D0" w:rsidRDefault="00AD6919" w:rsidP="00583E14">
      <w:pPr>
        <w:widowControl w:val="0"/>
        <w:tabs>
          <w:tab w:val="left" w:pos="3422"/>
        </w:tabs>
        <w:autoSpaceDE w:val="0"/>
        <w:autoSpaceDN w:val="0"/>
        <w:adjustRightInd w:val="0"/>
        <w:spacing w:before="0" w:after="0" w:line="276" w:lineRule="auto"/>
        <w:ind w:firstLine="709"/>
        <w:contextualSpacing w:val="0"/>
        <w:jc w:val="both"/>
        <w:rPr>
          <w:sz w:val="28"/>
        </w:rPr>
      </w:pPr>
      <w:r w:rsidRPr="00362B55">
        <w:rPr>
          <w:sz w:val="28"/>
        </w:rPr>
        <w:t xml:space="preserve">В связи с </w:t>
      </w:r>
      <w:r w:rsidR="00D03C39">
        <w:rPr>
          <w:sz w:val="28"/>
        </w:rPr>
        <w:t>чем</w:t>
      </w:r>
      <w:r w:rsidR="003F28D0">
        <w:rPr>
          <w:sz w:val="28"/>
        </w:rPr>
        <w:t xml:space="preserve"> считаем необходимым соответствующую информацию довести:</w:t>
      </w:r>
    </w:p>
    <w:p w14:paraId="3768A079" w14:textId="75736BAE" w:rsidR="003F28D0" w:rsidRDefault="003F28D0" w:rsidP="00583E14">
      <w:pPr>
        <w:widowControl w:val="0"/>
        <w:tabs>
          <w:tab w:val="left" w:pos="3422"/>
        </w:tabs>
        <w:autoSpaceDE w:val="0"/>
        <w:autoSpaceDN w:val="0"/>
        <w:adjustRightInd w:val="0"/>
        <w:spacing w:before="0" w:after="0" w:line="276" w:lineRule="auto"/>
        <w:ind w:firstLine="709"/>
        <w:contextualSpacing w:val="0"/>
        <w:jc w:val="both"/>
        <w:rPr>
          <w:sz w:val="28"/>
        </w:rPr>
      </w:pPr>
      <w:r w:rsidRPr="003F28D0">
        <w:rPr>
          <w:sz w:val="28"/>
        </w:rPr>
        <w:t>финансовы</w:t>
      </w:r>
      <w:r>
        <w:rPr>
          <w:sz w:val="28"/>
        </w:rPr>
        <w:t>м</w:t>
      </w:r>
      <w:r w:rsidRPr="003F28D0">
        <w:rPr>
          <w:sz w:val="28"/>
        </w:rPr>
        <w:t xml:space="preserve"> орган</w:t>
      </w:r>
      <w:r>
        <w:rPr>
          <w:sz w:val="28"/>
        </w:rPr>
        <w:t>ам</w:t>
      </w:r>
      <w:r w:rsidRPr="003F28D0">
        <w:rPr>
          <w:sz w:val="28"/>
        </w:rPr>
        <w:t xml:space="preserve"> субъектов Российской Федерации</w:t>
      </w:r>
      <w:r w:rsidRPr="003F28D0">
        <w:t xml:space="preserve"> </w:t>
      </w:r>
      <w:r>
        <w:rPr>
          <w:sz w:val="28"/>
        </w:rPr>
        <w:t xml:space="preserve">– </w:t>
      </w:r>
      <w:r w:rsidRPr="003F28D0">
        <w:rPr>
          <w:sz w:val="28"/>
        </w:rPr>
        <w:t>до финансовых органов муниципальных обр</w:t>
      </w:r>
      <w:r>
        <w:rPr>
          <w:sz w:val="28"/>
        </w:rPr>
        <w:t>азований;</w:t>
      </w:r>
    </w:p>
    <w:p w14:paraId="54BCB4B1" w14:textId="27725929" w:rsidR="00583E14" w:rsidRPr="00362B55" w:rsidRDefault="003F28D0" w:rsidP="00583E14">
      <w:pPr>
        <w:widowControl w:val="0"/>
        <w:tabs>
          <w:tab w:val="left" w:pos="3422"/>
        </w:tabs>
        <w:autoSpaceDE w:val="0"/>
        <w:autoSpaceDN w:val="0"/>
        <w:adjustRightInd w:val="0"/>
        <w:spacing w:before="0" w:after="0" w:line="276" w:lineRule="auto"/>
        <w:ind w:firstLine="709"/>
        <w:contextualSpacing w:val="0"/>
        <w:jc w:val="both"/>
        <w:rPr>
          <w:sz w:val="28"/>
        </w:rPr>
      </w:pPr>
      <w:r>
        <w:rPr>
          <w:sz w:val="28"/>
        </w:rPr>
        <w:t xml:space="preserve">финансовым органам субъектов Российской Федерации и </w:t>
      </w:r>
      <w:r w:rsidR="00D83414">
        <w:rPr>
          <w:sz w:val="28"/>
        </w:rPr>
        <w:t xml:space="preserve">финансовым органам </w:t>
      </w:r>
      <w:r>
        <w:rPr>
          <w:sz w:val="28"/>
        </w:rPr>
        <w:t xml:space="preserve">муниципальных образований – до </w:t>
      </w:r>
      <w:r w:rsidR="00583E14" w:rsidRPr="00362B55">
        <w:rPr>
          <w:sz w:val="28"/>
        </w:rPr>
        <w:t>главны</w:t>
      </w:r>
      <w:r>
        <w:rPr>
          <w:sz w:val="28"/>
        </w:rPr>
        <w:t>х</w:t>
      </w:r>
      <w:r w:rsidR="00583E14" w:rsidRPr="00362B55">
        <w:rPr>
          <w:sz w:val="28"/>
        </w:rPr>
        <w:t xml:space="preserve"> администратор</w:t>
      </w:r>
      <w:r>
        <w:rPr>
          <w:sz w:val="28"/>
        </w:rPr>
        <w:t>ов</w:t>
      </w:r>
      <w:r w:rsidR="00362B55" w:rsidRPr="00362B55">
        <w:rPr>
          <w:sz w:val="28"/>
        </w:rPr>
        <w:t xml:space="preserve"> </w:t>
      </w:r>
      <w:r w:rsidR="00583E14" w:rsidRPr="00362B55">
        <w:rPr>
          <w:sz w:val="28"/>
        </w:rPr>
        <w:t xml:space="preserve">доходов </w:t>
      </w:r>
      <w:r>
        <w:rPr>
          <w:sz w:val="28"/>
        </w:rPr>
        <w:t>соответствующего бюджета;</w:t>
      </w:r>
    </w:p>
    <w:p w14:paraId="28DEFE2F" w14:textId="4EF16992" w:rsidR="003F28D0" w:rsidRDefault="003F28D0" w:rsidP="003F28D0">
      <w:pPr>
        <w:widowControl w:val="0"/>
        <w:tabs>
          <w:tab w:val="left" w:pos="3422"/>
        </w:tabs>
        <w:autoSpaceDE w:val="0"/>
        <w:autoSpaceDN w:val="0"/>
        <w:adjustRightInd w:val="0"/>
        <w:spacing w:before="0" w:after="0" w:line="276" w:lineRule="auto"/>
        <w:ind w:firstLine="709"/>
        <w:contextualSpacing w:val="0"/>
        <w:jc w:val="both"/>
        <w:rPr>
          <w:sz w:val="28"/>
        </w:rPr>
      </w:pPr>
      <w:r>
        <w:rPr>
          <w:sz w:val="28"/>
        </w:rPr>
        <w:t>главным администраторам доходов бюджета – до подведомственных администраторов доходов бюджета.</w:t>
      </w:r>
    </w:p>
    <w:p w14:paraId="5944E65F" w14:textId="3AA13B26" w:rsidR="005A2D6C" w:rsidRDefault="005A2D6C" w:rsidP="000150EF">
      <w:pPr>
        <w:widowControl w:val="0"/>
        <w:tabs>
          <w:tab w:val="left" w:pos="3422"/>
        </w:tabs>
        <w:autoSpaceDE w:val="0"/>
        <w:autoSpaceDN w:val="0"/>
        <w:adjustRightInd w:val="0"/>
        <w:spacing w:before="0" w:after="0" w:line="276" w:lineRule="auto"/>
        <w:ind w:firstLine="709"/>
        <w:contextualSpacing w:val="0"/>
        <w:jc w:val="both"/>
        <w:rPr>
          <w:sz w:val="28"/>
        </w:rPr>
      </w:pPr>
    </w:p>
    <w:p w14:paraId="24E7272B" w14:textId="35774DD2" w:rsidR="00571784" w:rsidRDefault="00571784" w:rsidP="003F2B58">
      <w:pPr>
        <w:widowControl w:val="0"/>
        <w:tabs>
          <w:tab w:val="left" w:pos="3422"/>
        </w:tabs>
        <w:autoSpaceDE w:val="0"/>
        <w:autoSpaceDN w:val="0"/>
        <w:adjustRightInd w:val="0"/>
        <w:spacing w:before="0" w:after="0" w:line="240" w:lineRule="auto"/>
        <w:ind w:firstLine="709"/>
        <w:contextualSpacing w:val="0"/>
        <w:jc w:val="both"/>
        <w:rPr>
          <w:rFonts w:eastAsia="Times New Roman"/>
          <w:sz w:val="28"/>
          <w:lang w:eastAsia="ru-RU"/>
        </w:rPr>
      </w:pPr>
    </w:p>
    <w:p w14:paraId="3CF12EA8" w14:textId="77777777" w:rsidR="00583E14" w:rsidRDefault="00583E14" w:rsidP="003F2B58">
      <w:pPr>
        <w:widowControl w:val="0"/>
        <w:tabs>
          <w:tab w:val="left" w:pos="3422"/>
        </w:tabs>
        <w:autoSpaceDE w:val="0"/>
        <w:autoSpaceDN w:val="0"/>
        <w:adjustRightInd w:val="0"/>
        <w:spacing w:before="0" w:after="0" w:line="240" w:lineRule="auto"/>
        <w:ind w:firstLine="709"/>
        <w:contextualSpacing w:val="0"/>
        <w:jc w:val="both"/>
        <w:rPr>
          <w:rFonts w:eastAsia="Times New Roman"/>
          <w:sz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21"/>
        <w:gridCol w:w="4444"/>
      </w:tblGrid>
      <w:tr w:rsidR="003F2B58" w:rsidRPr="009D08D2" w14:paraId="1D46C858" w14:textId="77777777" w:rsidTr="005A3766">
        <w:tc>
          <w:tcPr>
            <w:tcW w:w="5621" w:type="dxa"/>
          </w:tcPr>
          <w:p w14:paraId="52D66573" w14:textId="77777777" w:rsidR="003F2B58" w:rsidRPr="009D08D2" w:rsidRDefault="003F2B58">
            <w:pPr>
              <w:spacing w:before="0" w:after="200" w:line="240" w:lineRule="auto"/>
              <w:contextualSpacing w:val="0"/>
              <w:rPr>
                <w:rFonts w:eastAsia="Calibri"/>
                <w:sz w:val="28"/>
              </w:rPr>
            </w:pPr>
          </w:p>
        </w:tc>
        <w:tc>
          <w:tcPr>
            <w:tcW w:w="4444" w:type="dxa"/>
          </w:tcPr>
          <w:p w14:paraId="05FEDBE6" w14:textId="6B1C7567" w:rsidR="003F2B58" w:rsidRPr="009D08D2" w:rsidRDefault="00545BA3" w:rsidP="00C4275E">
            <w:pPr>
              <w:spacing w:before="0" w:after="200" w:line="240" w:lineRule="auto"/>
              <w:contextualSpacing w:val="0"/>
              <w:jc w:val="right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 xml:space="preserve">В.В. </w:t>
            </w:r>
            <w:proofErr w:type="spellStart"/>
            <w:r>
              <w:rPr>
                <w:rFonts w:eastAsia="Calibri"/>
                <w:sz w:val="28"/>
              </w:rPr>
              <w:t>Колычев</w:t>
            </w:r>
            <w:proofErr w:type="spellEnd"/>
          </w:p>
        </w:tc>
      </w:tr>
    </w:tbl>
    <w:p w14:paraId="3F809DE1" w14:textId="0FF5A0BA" w:rsidR="00796B05" w:rsidRDefault="00796B05" w:rsidP="00FB6811">
      <w:pPr>
        <w:spacing w:before="0" w:after="0" w:line="360" w:lineRule="atLeast"/>
        <w:ind w:firstLine="709"/>
        <w:rPr>
          <w:sz w:val="16"/>
          <w:szCs w:val="16"/>
        </w:rPr>
      </w:pPr>
    </w:p>
    <w:p w14:paraId="28768F4E" w14:textId="77777777" w:rsidR="00BA2628" w:rsidRDefault="00BA2628" w:rsidP="00FB6811">
      <w:pPr>
        <w:spacing w:before="0" w:after="0" w:line="360" w:lineRule="atLeast"/>
        <w:ind w:firstLine="709"/>
        <w:rPr>
          <w:sz w:val="16"/>
          <w:szCs w:val="16"/>
        </w:rPr>
      </w:pPr>
    </w:p>
    <w:p w14:paraId="489DADDC" w14:textId="28293382" w:rsidR="008760DC" w:rsidRDefault="008760DC" w:rsidP="00FB6811">
      <w:pPr>
        <w:spacing w:before="0" w:after="0" w:line="360" w:lineRule="atLeast"/>
        <w:ind w:firstLine="709"/>
        <w:rPr>
          <w:sz w:val="16"/>
          <w:szCs w:val="16"/>
        </w:rPr>
      </w:pPr>
    </w:p>
    <w:p w14:paraId="4FA9CF67" w14:textId="6822DF20" w:rsidR="00767847" w:rsidRDefault="00767847" w:rsidP="00FB6811">
      <w:pPr>
        <w:spacing w:before="0" w:after="0" w:line="360" w:lineRule="atLeast"/>
        <w:ind w:firstLine="709"/>
        <w:rPr>
          <w:sz w:val="16"/>
          <w:szCs w:val="16"/>
        </w:rPr>
      </w:pPr>
    </w:p>
    <w:p w14:paraId="1CD6B6ED" w14:textId="0206214E" w:rsidR="00767847" w:rsidRDefault="00767847" w:rsidP="00FB6811">
      <w:pPr>
        <w:spacing w:before="0" w:after="0" w:line="360" w:lineRule="atLeast"/>
        <w:ind w:firstLine="709"/>
        <w:rPr>
          <w:sz w:val="16"/>
          <w:szCs w:val="16"/>
        </w:rPr>
      </w:pPr>
    </w:p>
    <w:p w14:paraId="40386682" w14:textId="5FC7F095" w:rsidR="00767847" w:rsidRDefault="00767847" w:rsidP="00FB6811">
      <w:pPr>
        <w:spacing w:before="0" w:after="0" w:line="360" w:lineRule="atLeast"/>
        <w:ind w:firstLine="709"/>
        <w:rPr>
          <w:sz w:val="16"/>
          <w:szCs w:val="16"/>
        </w:rPr>
      </w:pPr>
    </w:p>
    <w:p w14:paraId="14655D26" w14:textId="3198C26B" w:rsidR="00767847" w:rsidRDefault="00767847" w:rsidP="00FB6811">
      <w:pPr>
        <w:spacing w:before="0" w:after="0" w:line="360" w:lineRule="atLeast"/>
        <w:ind w:firstLine="709"/>
        <w:rPr>
          <w:sz w:val="16"/>
          <w:szCs w:val="16"/>
        </w:rPr>
      </w:pPr>
    </w:p>
    <w:p w14:paraId="4C675837" w14:textId="204F34CF" w:rsidR="00767847" w:rsidRDefault="00767847" w:rsidP="00FB6811">
      <w:pPr>
        <w:spacing w:before="0" w:after="0" w:line="360" w:lineRule="atLeast"/>
        <w:ind w:firstLine="709"/>
        <w:rPr>
          <w:sz w:val="16"/>
          <w:szCs w:val="16"/>
        </w:rPr>
      </w:pPr>
    </w:p>
    <w:p w14:paraId="19A9A658" w14:textId="476CD025" w:rsidR="00767847" w:rsidRDefault="00767847" w:rsidP="00FB6811">
      <w:pPr>
        <w:spacing w:before="0" w:after="0" w:line="360" w:lineRule="atLeast"/>
        <w:ind w:firstLine="709"/>
        <w:rPr>
          <w:sz w:val="16"/>
          <w:szCs w:val="16"/>
        </w:rPr>
      </w:pPr>
    </w:p>
    <w:p w14:paraId="3479E46C" w14:textId="0B86CFA3" w:rsidR="00767847" w:rsidRDefault="00767847" w:rsidP="00FB6811">
      <w:pPr>
        <w:spacing w:before="0" w:after="0" w:line="360" w:lineRule="atLeast"/>
        <w:ind w:firstLine="709"/>
        <w:rPr>
          <w:sz w:val="16"/>
          <w:szCs w:val="16"/>
        </w:rPr>
      </w:pPr>
    </w:p>
    <w:p w14:paraId="4DD8606E" w14:textId="54B98106" w:rsidR="00EB7D3E" w:rsidRDefault="00EB7D3E" w:rsidP="00FB6811">
      <w:pPr>
        <w:spacing w:before="0" w:after="0" w:line="360" w:lineRule="atLeast"/>
        <w:ind w:firstLine="709"/>
        <w:rPr>
          <w:sz w:val="16"/>
          <w:szCs w:val="16"/>
        </w:rPr>
      </w:pPr>
    </w:p>
    <w:p w14:paraId="6B97A03D" w14:textId="7AE78BCF" w:rsidR="00583E14" w:rsidRDefault="00583E14" w:rsidP="00FB6811">
      <w:pPr>
        <w:spacing w:before="0" w:after="0" w:line="360" w:lineRule="atLeast"/>
        <w:ind w:firstLine="709"/>
        <w:rPr>
          <w:sz w:val="16"/>
          <w:szCs w:val="16"/>
        </w:rPr>
      </w:pPr>
    </w:p>
    <w:p w14:paraId="1FEB8BBF" w14:textId="4269A08F" w:rsidR="00583E14" w:rsidRDefault="00583E14" w:rsidP="00FB6811">
      <w:pPr>
        <w:spacing w:before="0" w:after="0" w:line="360" w:lineRule="atLeast"/>
        <w:ind w:firstLine="709"/>
        <w:rPr>
          <w:sz w:val="16"/>
          <w:szCs w:val="16"/>
        </w:rPr>
      </w:pPr>
    </w:p>
    <w:p w14:paraId="69417858" w14:textId="2CB52556" w:rsidR="00583E14" w:rsidRDefault="00583E14" w:rsidP="00FB6811">
      <w:pPr>
        <w:spacing w:before="0" w:after="0" w:line="360" w:lineRule="atLeast"/>
        <w:ind w:firstLine="709"/>
        <w:rPr>
          <w:sz w:val="16"/>
          <w:szCs w:val="16"/>
        </w:rPr>
      </w:pPr>
    </w:p>
    <w:p w14:paraId="3C662D1C" w14:textId="4BE0A4A9" w:rsidR="00583E14" w:rsidRDefault="00583E14" w:rsidP="00FB6811">
      <w:pPr>
        <w:spacing w:before="0" w:after="0" w:line="360" w:lineRule="atLeast"/>
        <w:ind w:firstLine="709"/>
        <w:rPr>
          <w:sz w:val="16"/>
          <w:szCs w:val="16"/>
        </w:rPr>
      </w:pPr>
    </w:p>
    <w:p w14:paraId="34F9F08A" w14:textId="48AAA9C0" w:rsidR="00583E14" w:rsidRDefault="00583E14" w:rsidP="00FB6811">
      <w:pPr>
        <w:spacing w:before="0" w:after="0" w:line="360" w:lineRule="atLeast"/>
        <w:ind w:firstLine="709"/>
        <w:rPr>
          <w:sz w:val="16"/>
          <w:szCs w:val="16"/>
        </w:rPr>
      </w:pPr>
    </w:p>
    <w:p w14:paraId="563F0C3B" w14:textId="77777777" w:rsidR="00D83414" w:rsidRDefault="00D83414" w:rsidP="00FB6811">
      <w:pPr>
        <w:spacing w:before="0" w:after="0" w:line="360" w:lineRule="atLeast"/>
        <w:ind w:firstLine="709"/>
        <w:rPr>
          <w:sz w:val="16"/>
          <w:szCs w:val="16"/>
        </w:rPr>
      </w:pPr>
      <w:bookmarkStart w:id="0" w:name="_GoBack"/>
      <w:bookmarkEnd w:id="0"/>
    </w:p>
    <w:p w14:paraId="296C348C" w14:textId="3D50B3A7" w:rsidR="00583E14" w:rsidRDefault="00583E14" w:rsidP="00FB6811">
      <w:pPr>
        <w:spacing w:before="0" w:after="0" w:line="360" w:lineRule="atLeast"/>
        <w:ind w:firstLine="709"/>
        <w:rPr>
          <w:sz w:val="16"/>
          <w:szCs w:val="16"/>
        </w:rPr>
      </w:pPr>
    </w:p>
    <w:p w14:paraId="5C08DB71" w14:textId="6FA9AC91" w:rsidR="00583E14" w:rsidRDefault="00583E14" w:rsidP="00FB6811">
      <w:pPr>
        <w:spacing w:before="0" w:after="0" w:line="360" w:lineRule="atLeast"/>
        <w:ind w:firstLine="709"/>
        <w:rPr>
          <w:sz w:val="16"/>
          <w:szCs w:val="16"/>
        </w:rPr>
      </w:pPr>
    </w:p>
    <w:p w14:paraId="5B4E2AD0" w14:textId="77777777" w:rsidR="00583E14" w:rsidRDefault="00583E14" w:rsidP="00FB6811">
      <w:pPr>
        <w:spacing w:before="0" w:after="0" w:line="360" w:lineRule="atLeast"/>
        <w:ind w:firstLine="709"/>
        <w:rPr>
          <w:sz w:val="16"/>
          <w:szCs w:val="16"/>
        </w:rPr>
      </w:pPr>
    </w:p>
    <w:p w14:paraId="7AFE76E6" w14:textId="5DABF257" w:rsidR="00767847" w:rsidRDefault="00767847" w:rsidP="00FB6811">
      <w:pPr>
        <w:spacing w:before="0" w:after="0" w:line="360" w:lineRule="atLeast"/>
        <w:ind w:firstLine="709"/>
        <w:rPr>
          <w:sz w:val="16"/>
          <w:szCs w:val="16"/>
        </w:rPr>
      </w:pPr>
    </w:p>
    <w:p w14:paraId="55F3DCA8" w14:textId="77777777" w:rsidR="00767847" w:rsidRDefault="00767847" w:rsidP="00FB6811">
      <w:pPr>
        <w:spacing w:before="0" w:after="0" w:line="360" w:lineRule="atLeast"/>
        <w:ind w:firstLine="709"/>
        <w:rPr>
          <w:sz w:val="16"/>
          <w:szCs w:val="16"/>
        </w:rPr>
      </w:pPr>
    </w:p>
    <w:p w14:paraId="33E18222" w14:textId="77777777" w:rsidR="00006F87" w:rsidRPr="00086FB2" w:rsidRDefault="00006F87" w:rsidP="00006F87">
      <w:pPr>
        <w:autoSpaceDE w:val="0"/>
        <w:autoSpaceDN w:val="0"/>
        <w:adjustRightInd w:val="0"/>
        <w:spacing w:before="0" w:after="0" w:line="240" w:lineRule="auto"/>
        <w:contextualSpacing w:val="0"/>
        <w:jc w:val="both"/>
        <w:outlineLvl w:val="0"/>
        <w:rPr>
          <w:rFonts w:eastAsia="Calibri"/>
          <w:sz w:val="18"/>
          <w:szCs w:val="18"/>
        </w:rPr>
      </w:pPr>
      <w:r w:rsidRPr="00086FB2">
        <w:rPr>
          <w:rFonts w:eastAsia="Calibri"/>
          <w:sz w:val="18"/>
          <w:szCs w:val="18"/>
        </w:rPr>
        <w:t xml:space="preserve">Исп.: Акимова </w:t>
      </w:r>
      <w:r>
        <w:rPr>
          <w:rFonts w:eastAsia="Calibri"/>
          <w:sz w:val="18"/>
          <w:szCs w:val="18"/>
        </w:rPr>
        <w:t>Ольга Игоревна</w:t>
      </w:r>
    </w:p>
    <w:p w14:paraId="501C13EB" w14:textId="7E616819" w:rsidR="00006F87" w:rsidRPr="00FB6811" w:rsidRDefault="00006F87" w:rsidP="009C1D0F">
      <w:pPr>
        <w:autoSpaceDE w:val="0"/>
        <w:autoSpaceDN w:val="0"/>
        <w:adjustRightInd w:val="0"/>
        <w:spacing w:before="0" w:after="0" w:line="240" w:lineRule="auto"/>
        <w:contextualSpacing w:val="0"/>
        <w:jc w:val="both"/>
        <w:outlineLvl w:val="0"/>
        <w:rPr>
          <w:sz w:val="16"/>
          <w:szCs w:val="16"/>
        </w:rPr>
      </w:pPr>
      <w:r w:rsidRPr="00086FB2">
        <w:rPr>
          <w:rFonts w:eastAsia="Calibri"/>
          <w:sz w:val="18"/>
          <w:szCs w:val="18"/>
        </w:rPr>
        <w:t>Тел.: 8(495) 983-38-88 (доб.2315)</w:t>
      </w:r>
    </w:p>
    <w:sectPr w:rsidR="00006F87" w:rsidRPr="00FB6811" w:rsidSect="008A740A">
      <w:headerReference w:type="default" r:id="rId9"/>
      <w:pgSz w:w="11906" w:h="16838"/>
      <w:pgMar w:top="1135" w:right="707" w:bottom="993" w:left="1134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2F9B566" w16cid:durableId="72F9B566"/>
  <w16cid:commentId w16cid:paraId="28665364" w16cid:durableId="28665364"/>
  <w16cid:commentId w16cid:paraId="5078709F" w16cid:durableId="5078709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408BF" w14:textId="77777777" w:rsidR="005767F5" w:rsidRDefault="005767F5" w:rsidP="00041E4A">
      <w:pPr>
        <w:spacing w:after="0" w:line="240" w:lineRule="auto"/>
      </w:pPr>
      <w:r>
        <w:separator/>
      </w:r>
    </w:p>
  </w:endnote>
  <w:endnote w:type="continuationSeparator" w:id="0">
    <w:p w14:paraId="500EF167" w14:textId="77777777" w:rsidR="005767F5" w:rsidRDefault="005767F5" w:rsidP="0004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C10C6" w14:textId="77777777" w:rsidR="005767F5" w:rsidRDefault="005767F5" w:rsidP="00041E4A">
      <w:pPr>
        <w:spacing w:after="0" w:line="240" w:lineRule="auto"/>
      </w:pPr>
      <w:r>
        <w:separator/>
      </w:r>
    </w:p>
  </w:footnote>
  <w:footnote w:type="continuationSeparator" w:id="0">
    <w:p w14:paraId="6A6B95A2" w14:textId="77777777" w:rsidR="005767F5" w:rsidRDefault="005767F5" w:rsidP="00041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0886853"/>
      <w:docPartObj>
        <w:docPartGallery w:val="Page Numbers (Top of Page)"/>
        <w:docPartUnique/>
      </w:docPartObj>
    </w:sdtPr>
    <w:sdtEndPr/>
    <w:sdtContent>
      <w:p w14:paraId="3A91AB60" w14:textId="715AEEF8" w:rsidR="000E5EFB" w:rsidRDefault="000E5E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414">
          <w:rPr>
            <w:noProof/>
          </w:rPr>
          <w:t>2</w:t>
        </w:r>
        <w:r>
          <w:fldChar w:fldCharType="end"/>
        </w:r>
      </w:p>
    </w:sdtContent>
  </w:sdt>
  <w:p w14:paraId="0168654F" w14:textId="77777777" w:rsidR="000E5EFB" w:rsidRDefault="000E5E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75856"/>
    <w:multiLevelType w:val="hybridMultilevel"/>
    <w:tmpl w:val="389AED62"/>
    <w:lvl w:ilvl="0" w:tplc="44FE4E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CA537D"/>
    <w:multiLevelType w:val="hybridMultilevel"/>
    <w:tmpl w:val="47C81BAC"/>
    <w:lvl w:ilvl="0" w:tplc="44FE4E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E236DB"/>
    <w:multiLevelType w:val="hybridMultilevel"/>
    <w:tmpl w:val="5066D628"/>
    <w:lvl w:ilvl="0" w:tplc="44FE4E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BB18E8"/>
    <w:multiLevelType w:val="hybridMultilevel"/>
    <w:tmpl w:val="575A79C8"/>
    <w:lvl w:ilvl="0" w:tplc="44FE4E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91D7895"/>
    <w:multiLevelType w:val="hybridMultilevel"/>
    <w:tmpl w:val="9A486C0C"/>
    <w:lvl w:ilvl="0" w:tplc="44FE4E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BF05B87"/>
    <w:multiLevelType w:val="hybridMultilevel"/>
    <w:tmpl w:val="4A9460AA"/>
    <w:lvl w:ilvl="0" w:tplc="44FE4E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D13721A"/>
    <w:multiLevelType w:val="hybridMultilevel"/>
    <w:tmpl w:val="5A1EB5D4"/>
    <w:lvl w:ilvl="0" w:tplc="133E7F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D1F8E"/>
    <w:multiLevelType w:val="hybridMultilevel"/>
    <w:tmpl w:val="9EE8AFE4"/>
    <w:lvl w:ilvl="0" w:tplc="44FE4E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34"/>
  <w:drawingGridVerticalSpacing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FD"/>
    <w:rsid w:val="00003D7C"/>
    <w:rsid w:val="00006F87"/>
    <w:rsid w:val="000150EF"/>
    <w:rsid w:val="00027DE3"/>
    <w:rsid w:val="00034B0E"/>
    <w:rsid w:val="00041E4A"/>
    <w:rsid w:val="00043FF0"/>
    <w:rsid w:val="000450AA"/>
    <w:rsid w:val="000534C4"/>
    <w:rsid w:val="000607FB"/>
    <w:rsid w:val="00076CE6"/>
    <w:rsid w:val="00095328"/>
    <w:rsid w:val="000A02F4"/>
    <w:rsid w:val="000B4D2F"/>
    <w:rsid w:val="000B6AC9"/>
    <w:rsid w:val="000C293D"/>
    <w:rsid w:val="000D651F"/>
    <w:rsid w:val="000E1B14"/>
    <w:rsid w:val="000E35ED"/>
    <w:rsid w:val="000E5EFB"/>
    <w:rsid w:val="000F0281"/>
    <w:rsid w:val="000F2EB8"/>
    <w:rsid w:val="000F6290"/>
    <w:rsid w:val="00111A7D"/>
    <w:rsid w:val="0011310E"/>
    <w:rsid w:val="001146D9"/>
    <w:rsid w:val="00131AC4"/>
    <w:rsid w:val="001429D7"/>
    <w:rsid w:val="0015425B"/>
    <w:rsid w:val="0015442F"/>
    <w:rsid w:val="00155C37"/>
    <w:rsid w:val="00163052"/>
    <w:rsid w:val="00164CF2"/>
    <w:rsid w:val="00167417"/>
    <w:rsid w:val="0017385E"/>
    <w:rsid w:val="00180C97"/>
    <w:rsid w:val="00187F24"/>
    <w:rsid w:val="00192067"/>
    <w:rsid w:val="001945D0"/>
    <w:rsid w:val="001A0F74"/>
    <w:rsid w:val="001B07E3"/>
    <w:rsid w:val="001B4809"/>
    <w:rsid w:val="001C2F03"/>
    <w:rsid w:val="001C38FF"/>
    <w:rsid w:val="001D283D"/>
    <w:rsid w:val="001D3773"/>
    <w:rsid w:val="001D743B"/>
    <w:rsid w:val="001E70FE"/>
    <w:rsid w:val="001E7A83"/>
    <w:rsid w:val="001E7D31"/>
    <w:rsid w:val="001F20CE"/>
    <w:rsid w:val="001F4925"/>
    <w:rsid w:val="00201ADA"/>
    <w:rsid w:val="00215BC5"/>
    <w:rsid w:val="00222E43"/>
    <w:rsid w:val="002233A7"/>
    <w:rsid w:val="00230F8C"/>
    <w:rsid w:val="002407F0"/>
    <w:rsid w:val="0024522A"/>
    <w:rsid w:val="0027474E"/>
    <w:rsid w:val="00280AC1"/>
    <w:rsid w:val="0028127F"/>
    <w:rsid w:val="002904F9"/>
    <w:rsid w:val="0029124D"/>
    <w:rsid w:val="00292D9C"/>
    <w:rsid w:val="002B032D"/>
    <w:rsid w:val="002B385D"/>
    <w:rsid w:val="002E3BBE"/>
    <w:rsid w:val="00300159"/>
    <w:rsid w:val="00301A50"/>
    <w:rsid w:val="00326EA4"/>
    <w:rsid w:val="00334123"/>
    <w:rsid w:val="00335D37"/>
    <w:rsid w:val="003367C2"/>
    <w:rsid w:val="0033772B"/>
    <w:rsid w:val="003400ED"/>
    <w:rsid w:val="00351D7A"/>
    <w:rsid w:val="00357111"/>
    <w:rsid w:val="00362B55"/>
    <w:rsid w:val="00363E7D"/>
    <w:rsid w:val="00364DE1"/>
    <w:rsid w:val="00390CFA"/>
    <w:rsid w:val="00391140"/>
    <w:rsid w:val="003936D3"/>
    <w:rsid w:val="0039536E"/>
    <w:rsid w:val="00396678"/>
    <w:rsid w:val="003975DE"/>
    <w:rsid w:val="003B2FD5"/>
    <w:rsid w:val="003B7B6D"/>
    <w:rsid w:val="003B7D61"/>
    <w:rsid w:val="003C0187"/>
    <w:rsid w:val="003C51D1"/>
    <w:rsid w:val="003C57DB"/>
    <w:rsid w:val="003E6323"/>
    <w:rsid w:val="003F28D0"/>
    <w:rsid w:val="003F2B58"/>
    <w:rsid w:val="00422458"/>
    <w:rsid w:val="00423043"/>
    <w:rsid w:val="00431188"/>
    <w:rsid w:val="0043479B"/>
    <w:rsid w:val="0043691F"/>
    <w:rsid w:val="004778E9"/>
    <w:rsid w:val="00482198"/>
    <w:rsid w:val="00485A85"/>
    <w:rsid w:val="004A256B"/>
    <w:rsid w:val="004B5CAE"/>
    <w:rsid w:val="00500CC0"/>
    <w:rsid w:val="005014EA"/>
    <w:rsid w:val="00545BA3"/>
    <w:rsid w:val="005470FF"/>
    <w:rsid w:val="00571784"/>
    <w:rsid w:val="005767F5"/>
    <w:rsid w:val="00583E14"/>
    <w:rsid w:val="00594AF7"/>
    <w:rsid w:val="005A2D6C"/>
    <w:rsid w:val="005A3766"/>
    <w:rsid w:val="005E05CF"/>
    <w:rsid w:val="005E15CA"/>
    <w:rsid w:val="005E4E28"/>
    <w:rsid w:val="005E5ADB"/>
    <w:rsid w:val="005F0FB9"/>
    <w:rsid w:val="005F3F62"/>
    <w:rsid w:val="00600E3F"/>
    <w:rsid w:val="00605F44"/>
    <w:rsid w:val="00611529"/>
    <w:rsid w:val="0062275B"/>
    <w:rsid w:val="00627684"/>
    <w:rsid w:val="006521B0"/>
    <w:rsid w:val="00655E16"/>
    <w:rsid w:val="00661D24"/>
    <w:rsid w:val="0066528C"/>
    <w:rsid w:val="00674D42"/>
    <w:rsid w:val="00683AE4"/>
    <w:rsid w:val="006856D4"/>
    <w:rsid w:val="00693158"/>
    <w:rsid w:val="0069589C"/>
    <w:rsid w:val="006A3EA6"/>
    <w:rsid w:val="006B0527"/>
    <w:rsid w:val="006B260C"/>
    <w:rsid w:val="006D403E"/>
    <w:rsid w:val="006D5B82"/>
    <w:rsid w:val="006E44F4"/>
    <w:rsid w:val="006E5B5D"/>
    <w:rsid w:val="006E7065"/>
    <w:rsid w:val="006E71DD"/>
    <w:rsid w:val="006F328B"/>
    <w:rsid w:val="006F38C5"/>
    <w:rsid w:val="006F7C69"/>
    <w:rsid w:val="00712B1E"/>
    <w:rsid w:val="007168B1"/>
    <w:rsid w:val="007213C0"/>
    <w:rsid w:val="00724FB3"/>
    <w:rsid w:val="00725946"/>
    <w:rsid w:val="0074618B"/>
    <w:rsid w:val="007479BD"/>
    <w:rsid w:val="007508E0"/>
    <w:rsid w:val="00767847"/>
    <w:rsid w:val="00771442"/>
    <w:rsid w:val="00777142"/>
    <w:rsid w:val="00782269"/>
    <w:rsid w:val="00790FE5"/>
    <w:rsid w:val="00791CBE"/>
    <w:rsid w:val="00796B05"/>
    <w:rsid w:val="00796D2E"/>
    <w:rsid w:val="007B2419"/>
    <w:rsid w:val="007C4965"/>
    <w:rsid w:val="007E0566"/>
    <w:rsid w:val="007E0AE3"/>
    <w:rsid w:val="007F2112"/>
    <w:rsid w:val="007F685C"/>
    <w:rsid w:val="0081063A"/>
    <w:rsid w:val="00834DC7"/>
    <w:rsid w:val="0083529F"/>
    <w:rsid w:val="008444BB"/>
    <w:rsid w:val="00847F3B"/>
    <w:rsid w:val="0086656D"/>
    <w:rsid w:val="0087058D"/>
    <w:rsid w:val="00875454"/>
    <w:rsid w:val="008760DC"/>
    <w:rsid w:val="008845A5"/>
    <w:rsid w:val="008A740A"/>
    <w:rsid w:val="008B2BB0"/>
    <w:rsid w:val="008E13A8"/>
    <w:rsid w:val="008E19B9"/>
    <w:rsid w:val="008E5828"/>
    <w:rsid w:val="008E753E"/>
    <w:rsid w:val="008F42AC"/>
    <w:rsid w:val="009015A9"/>
    <w:rsid w:val="00904A6A"/>
    <w:rsid w:val="00914039"/>
    <w:rsid w:val="0091747A"/>
    <w:rsid w:val="00921695"/>
    <w:rsid w:val="00927930"/>
    <w:rsid w:val="00941E94"/>
    <w:rsid w:val="009508C6"/>
    <w:rsid w:val="00951C20"/>
    <w:rsid w:val="009704B4"/>
    <w:rsid w:val="00983607"/>
    <w:rsid w:val="00985AB7"/>
    <w:rsid w:val="00992662"/>
    <w:rsid w:val="009A764C"/>
    <w:rsid w:val="009B428E"/>
    <w:rsid w:val="009B6581"/>
    <w:rsid w:val="009B6C8B"/>
    <w:rsid w:val="009C1D0F"/>
    <w:rsid w:val="009D251C"/>
    <w:rsid w:val="009D41A3"/>
    <w:rsid w:val="009E58F5"/>
    <w:rsid w:val="009E6F47"/>
    <w:rsid w:val="00A12A29"/>
    <w:rsid w:val="00A1698A"/>
    <w:rsid w:val="00A3244A"/>
    <w:rsid w:val="00A33791"/>
    <w:rsid w:val="00A41C13"/>
    <w:rsid w:val="00A43470"/>
    <w:rsid w:val="00A74D7F"/>
    <w:rsid w:val="00A75808"/>
    <w:rsid w:val="00A8123B"/>
    <w:rsid w:val="00A934FC"/>
    <w:rsid w:val="00AA5F58"/>
    <w:rsid w:val="00AC1FB1"/>
    <w:rsid w:val="00AD3871"/>
    <w:rsid w:val="00AD39CC"/>
    <w:rsid w:val="00AD6919"/>
    <w:rsid w:val="00AF101E"/>
    <w:rsid w:val="00B00C52"/>
    <w:rsid w:val="00B00C68"/>
    <w:rsid w:val="00B273FD"/>
    <w:rsid w:val="00B305C7"/>
    <w:rsid w:val="00B32204"/>
    <w:rsid w:val="00B4300E"/>
    <w:rsid w:val="00B435CF"/>
    <w:rsid w:val="00B4633B"/>
    <w:rsid w:val="00B56BEA"/>
    <w:rsid w:val="00B56DCE"/>
    <w:rsid w:val="00B574C2"/>
    <w:rsid w:val="00B72822"/>
    <w:rsid w:val="00B82278"/>
    <w:rsid w:val="00B96B0C"/>
    <w:rsid w:val="00BA2628"/>
    <w:rsid w:val="00BA6497"/>
    <w:rsid w:val="00BA6974"/>
    <w:rsid w:val="00BD0A99"/>
    <w:rsid w:val="00BE1ECF"/>
    <w:rsid w:val="00BF25D8"/>
    <w:rsid w:val="00BF2D09"/>
    <w:rsid w:val="00C00E3C"/>
    <w:rsid w:val="00C27E3D"/>
    <w:rsid w:val="00C36212"/>
    <w:rsid w:val="00C4275E"/>
    <w:rsid w:val="00C4446D"/>
    <w:rsid w:val="00C62EE5"/>
    <w:rsid w:val="00C6721E"/>
    <w:rsid w:val="00C71584"/>
    <w:rsid w:val="00C7243D"/>
    <w:rsid w:val="00C85913"/>
    <w:rsid w:val="00C85CC0"/>
    <w:rsid w:val="00C9185A"/>
    <w:rsid w:val="00C923CC"/>
    <w:rsid w:val="00CB76C2"/>
    <w:rsid w:val="00CC00F1"/>
    <w:rsid w:val="00CD16AF"/>
    <w:rsid w:val="00CF1BA6"/>
    <w:rsid w:val="00CF5923"/>
    <w:rsid w:val="00D0133D"/>
    <w:rsid w:val="00D03C39"/>
    <w:rsid w:val="00D13CF6"/>
    <w:rsid w:val="00D25954"/>
    <w:rsid w:val="00D340D8"/>
    <w:rsid w:val="00D40BCC"/>
    <w:rsid w:val="00D54A4A"/>
    <w:rsid w:val="00D62026"/>
    <w:rsid w:val="00D715C4"/>
    <w:rsid w:val="00D77960"/>
    <w:rsid w:val="00D82E09"/>
    <w:rsid w:val="00D83414"/>
    <w:rsid w:val="00DC1387"/>
    <w:rsid w:val="00DC144D"/>
    <w:rsid w:val="00DC24F4"/>
    <w:rsid w:val="00DC73BE"/>
    <w:rsid w:val="00DC7497"/>
    <w:rsid w:val="00DD6825"/>
    <w:rsid w:val="00DD6C25"/>
    <w:rsid w:val="00DD799D"/>
    <w:rsid w:val="00DE2E0E"/>
    <w:rsid w:val="00DF729D"/>
    <w:rsid w:val="00DF731A"/>
    <w:rsid w:val="00E13C47"/>
    <w:rsid w:val="00E311BD"/>
    <w:rsid w:val="00E47D14"/>
    <w:rsid w:val="00E52227"/>
    <w:rsid w:val="00E53161"/>
    <w:rsid w:val="00E74F7F"/>
    <w:rsid w:val="00E91193"/>
    <w:rsid w:val="00EB7D3E"/>
    <w:rsid w:val="00EC2AA3"/>
    <w:rsid w:val="00EE0881"/>
    <w:rsid w:val="00EF2490"/>
    <w:rsid w:val="00EF2FAF"/>
    <w:rsid w:val="00EF768E"/>
    <w:rsid w:val="00F00A0A"/>
    <w:rsid w:val="00F045A6"/>
    <w:rsid w:val="00F2051A"/>
    <w:rsid w:val="00F21803"/>
    <w:rsid w:val="00F25675"/>
    <w:rsid w:val="00F30BE9"/>
    <w:rsid w:val="00F33EA0"/>
    <w:rsid w:val="00F82EA0"/>
    <w:rsid w:val="00F86460"/>
    <w:rsid w:val="00F92A6F"/>
    <w:rsid w:val="00F94B05"/>
    <w:rsid w:val="00FB1841"/>
    <w:rsid w:val="00FB6811"/>
    <w:rsid w:val="00FD1F81"/>
    <w:rsid w:val="00FE1215"/>
    <w:rsid w:val="00FE22BC"/>
    <w:rsid w:val="00FE48B8"/>
    <w:rsid w:val="00FF0E60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F7D8FA"/>
  <w14:defaultImageDpi w14:val="32767"/>
  <w15:docId w15:val="{3FE78C2E-C5F2-4D2C-BB5E-2FFDCB2B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2BC"/>
    <w:pPr>
      <w:spacing w:before="240" w:after="240"/>
      <w:contextualSpacing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E4A"/>
  </w:style>
  <w:style w:type="paragraph" w:styleId="a5">
    <w:name w:val="footer"/>
    <w:basedOn w:val="a"/>
    <w:link w:val="a6"/>
    <w:uiPriority w:val="99"/>
    <w:unhideWhenUsed/>
    <w:rsid w:val="0004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E4A"/>
  </w:style>
  <w:style w:type="table" w:styleId="a7">
    <w:name w:val="Table Grid"/>
    <w:basedOn w:val="a1"/>
    <w:uiPriority w:val="39"/>
    <w:rsid w:val="00EF2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Рисунок"/>
    <w:basedOn w:val="a"/>
    <w:link w:val="a9"/>
    <w:qFormat/>
    <w:rsid w:val="006E7065"/>
    <w:pPr>
      <w:spacing w:before="0" w:after="0" w:line="240" w:lineRule="auto"/>
    </w:pPr>
    <w:rPr>
      <w:noProof/>
    </w:rPr>
  </w:style>
  <w:style w:type="character" w:customStyle="1" w:styleId="a9">
    <w:name w:val="Рисунок Знак"/>
    <w:basedOn w:val="a0"/>
    <w:link w:val="a8"/>
    <w:rsid w:val="006E7065"/>
    <w:rPr>
      <w:noProof/>
    </w:rPr>
  </w:style>
  <w:style w:type="paragraph" w:styleId="aa">
    <w:name w:val="footnote text"/>
    <w:aliases w:val="Текст сноски-FN,Table_Footnote_last,single space,footnote text,Footnote Text Char Char,Footnote Text Char Char Char Char,Footnote Text1,Footnote Text Char Char Char,Footnote Text Char,Footnote Text Char Знак,Footnote Text Char Знак Знак"/>
    <w:basedOn w:val="a"/>
    <w:link w:val="ab"/>
    <w:uiPriority w:val="99"/>
    <w:unhideWhenUsed/>
    <w:rsid w:val="00FE48B8"/>
    <w:pPr>
      <w:spacing w:before="0" w:after="0" w:line="240" w:lineRule="auto"/>
      <w:contextualSpacing w:val="0"/>
    </w:pPr>
    <w:rPr>
      <w:rFonts w:asciiTheme="minorHAnsi" w:hAnsiTheme="minorHAnsi" w:cstheme="minorBidi"/>
      <w:sz w:val="20"/>
      <w:szCs w:val="20"/>
    </w:rPr>
  </w:style>
  <w:style w:type="character" w:customStyle="1" w:styleId="ab">
    <w:name w:val="Текст сноски Знак"/>
    <w:aliases w:val="Текст сноски-FN Знак,Table_Footnote_last Знак,single space Знак,footnote text Знак,Footnote Text Char Char Знак,Footnote Text Char Char Char Char Знак,Footnote Text1 Знак,Footnote Text Char Char Char Знак,Footnote Text Char Знак1"/>
    <w:basedOn w:val="a0"/>
    <w:link w:val="aa"/>
    <w:uiPriority w:val="99"/>
    <w:rsid w:val="00FE48B8"/>
    <w:rPr>
      <w:rFonts w:asciiTheme="minorHAnsi" w:hAnsiTheme="minorHAnsi" w:cstheme="minorBidi"/>
      <w:sz w:val="20"/>
      <w:szCs w:val="20"/>
    </w:rPr>
  </w:style>
  <w:style w:type="character" w:styleId="ac">
    <w:name w:val="footnote reference"/>
    <w:aliases w:val="Знак сноски-FN,Ciae niinee-FN,SUPERS,Знак сноски 1,Ciae niinee 1,‚Õÿ¬ ÐÕÓÐ¬Ú-FN,‚Õÿ¬ ÐÕÓÐ¬Ú 1,âÕÿ¬ ÐÕÓÐ¬Ú-FN,fr,Used by Word for Help footnote symbols,Мой Текст сноски,Referencia nota al pie,Ref,de nota al pie,текст сноски"/>
    <w:basedOn w:val="a0"/>
    <w:unhideWhenUsed/>
    <w:rsid w:val="00FE48B8"/>
    <w:rPr>
      <w:vertAlign w:val="superscript"/>
    </w:rPr>
  </w:style>
  <w:style w:type="character" w:styleId="ad">
    <w:name w:val="Hyperlink"/>
    <w:basedOn w:val="a0"/>
    <w:uiPriority w:val="99"/>
    <w:unhideWhenUsed/>
    <w:rsid w:val="0043691F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33EA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33EA0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83529F"/>
    <w:pPr>
      <w:ind w:left="720"/>
    </w:pPr>
  </w:style>
  <w:style w:type="character" w:styleId="af1">
    <w:name w:val="annotation reference"/>
    <w:basedOn w:val="a0"/>
    <w:uiPriority w:val="99"/>
    <w:semiHidden/>
    <w:unhideWhenUsed/>
    <w:rsid w:val="0086656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6656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6656D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6656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6656D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A74D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2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F1BAB-D117-42A3-9BB2-1C6F70B52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 Afanasyev</dc:creator>
  <cp:keywords/>
  <dc:description/>
  <cp:lastModifiedBy>АКИМОВА ОЛЬГА ИГОРЕВНА</cp:lastModifiedBy>
  <cp:revision>13</cp:revision>
  <cp:lastPrinted>2026-03-27T08:34:00Z</cp:lastPrinted>
  <dcterms:created xsi:type="dcterms:W3CDTF">2026-01-22T12:38:00Z</dcterms:created>
  <dcterms:modified xsi:type="dcterms:W3CDTF">2026-03-27T15:02:00Z</dcterms:modified>
</cp:coreProperties>
</file>