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F2F4" w14:textId="612A0452" w:rsidR="008B31B9" w:rsidRPr="00C1188B" w:rsidRDefault="008B31B9" w:rsidP="00C1188B">
      <w:pPr>
        <w:spacing w:after="120"/>
        <w:jc w:val="center"/>
        <w:rPr>
          <w:szCs w:val="27"/>
        </w:rPr>
      </w:pPr>
      <w:r w:rsidRPr="00C1188B">
        <w:rPr>
          <w:szCs w:val="27"/>
        </w:rPr>
        <w:t>УВЕДОМЛЕНИЕ</w:t>
      </w:r>
    </w:p>
    <w:p w14:paraId="59E4BF59" w14:textId="50DA997D" w:rsidR="00353C01" w:rsidRPr="00353C01" w:rsidRDefault="00353C01" w:rsidP="00353C01">
      <w:pPr>
        <w:spacing w:line="276" w:lineRule="auto"/>
        <w:ind w:firstLine="0"/>
        <w:jc w:val="center"/>
        <w:rPr>
          <w:szCs w:val="27"/>
        </w:rPr>
      </w:pPr>
      <w:r>
        <w:rPr>
          <w:szCs w:val="27"/>
        </w:rPr>
        <w:t>о</w:t>
      </w:r>
      <w:r w:rsidRPr="00353C01">
        <w:rPr>
          <w:szCs w:val="27"/>
        </w:rPr>
        <w:t xml:space="preserve"> внесении изменений в 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Министерства финансов Российской Федерации </w:t>
      </w:r>
    </w:p>
    <w:p w14:paraId="25D34CB0" w14:textId="378DA42E" w:rsidR="008B31B9" w:rsidRPr="00C1188B" w:rsidRDefault="00353C01" w:rsidP="00353C01">
      <w:pPr>
        <w:spacing w:line="276" w:lineRule="auto"/>
        <w:ind w:firstLine="0"/>
        <w:jc w:val="center"/>
        <w:rPr>
          <w:szCs w:val="27"/>
        </w:rPr>
      </w:pPr>
      <w:r w:rsidRPr="00353C01">
        <w:rPr>
          <w:szCs w:val="27"/>
        </w:rPr>
        <w:t>от 31 декабря 2016 г. № 256н</w:t>
      </w:r>
      <w:r w:rsidR="00E06E3D" w:rsidRPr="00E06E3D">
        <w:rPr>
          <w:szCs w:val="27"/>
        </w:rPr>
        <w:t xml:space="preserve"> </w:t>
      </w:r>
    </w:p>
    <w:p w14:paraId="3631D1CE" w14:textId="0A14BDED" w:rsidR="008B31B9" w:rsidRPr="00E06E3D" w:rsidRDefault="008B31B9" w:rsidP="00BE0C91">
      <w:pPr>
        <w:tabs>
          <w:tab w:val="left" w:pos="7371"/>
        </w:tabs>
        <w:spacing w:line="276" w:lineRule="auto"/>
        <w:ind w:firstLine="0"/>
        <w:jc w:val="center"/>
        <w:rPr>
          <w:szCs w:val="27"/>
        </w:rPr>
      </w:pPr>
      <w:r w:rsidRPr="00C1188B">
        <w:rPr>
          <w:szCs w:val="27"/>
        </w:rPr>
        <w:t>от «</w:t>
      </w:r>
      <w:r w:rsidR="000B4168">
        <w:rPr>
          <w:szCs w:val="27"/>
          <w:u w:val="single"/>
        </w:rPr>
        <w:t>16</w:t>
      </w:r>
      <w:r w:rsidRPr="00C1188B">
        <w:rPr>
          <w:szCs w:val="27"/>
        </w:rPr>
        <w:t>»</w:t>
      </w:r>
      <w:r w:rsidR="00F04094" w:rsidRPr="00C1188B">
        <w:rPr>
          <w:szCs w:val="27"/>
        </w:rPr>
        <w:t xml:space="preserve"> </w:t>
      </w:r>
      <w:r w:rsidR="00353C01">
        <w:rPr>
          <w:szCs w:val="27"/>
          <w:u w:val="single"/>
        </w:rPr>
        <w:t>марта 2026</w:t>
      </w:r>
      <w:r w:rsidR="00F04094" w:rsidRPr="00C1188B">
        <w:rPr>
          <w:szCs w:val="27"/>
        </w:rPr>
        <w:t xml:space="preserve"> </w:t>
      </w:r>
      <w:r w:rsidRPr="00C1188B">
        <w:rPr>
          <w:szCs w:val="27"/>
        </w:rPr>
        <w:t>г.</w:t>
      </w:r>
    </w:p>
    <w:p w14:paraId="304AABD2" w14:textId="77777777" w:rsidR="008B31B9" w:rsidRPr="003E1B49" w:rsidRDefault="008B31B9" w:rsidP="008B31B9">
      <w:pPr>
        <w:jc w:val="center"/>
        <w:rPr>
          <w:sz w:val="27"/>
          <w:szCs w:val="27"/>
        </w:rPr>
      </w:pPr>
    </w:p>
    <w:tbl>
      <w:tblPr>
        <w:tblStyle w:val="a3"/>
        <w:tblW w:w="1082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19"/>
        <w:gridCol w:w="4840"/>
      </w:tblGrid>
      <w:tr w:rsidR="00AA6A24" w:rsidRPr="003E1B49" w14:paraId="79932831" w14:textId="77777777" w:rsidTr="000317CA">
        <w:tc>
          <w:tcPr>
            <w:tcW w:w="5669" w:type="dxa"/>
          </w:tcPr>
          <w:p w14:paraId="3BAE64EA" w14:textId="77777777" w:rsidR="008B31B9" w:rsidRPr="003E1B49" w:rsidRDefault="008B31B9" w:rsidP="008E7A74">
            <w:pPr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Рабочее наименование</w:t>
            </w:r>
            <w:r w:rsidRPr="003E1B49">
              <w:rPr>
                <w:sz w:val="27"/>
                <w:szCs w:val="27"/>
              </w:rPr>
              <w:br/>
              <w:t>проекта стандарта</w:t>
            </w:r>
          </w:p>
        </w:tc>
        <w:tc>
          <w:tcPr>
            <w:tcW w:w="319" w:type="dxa"/>
          </w:tcPr>
          <w:p w14:paraId="2C6245BE" w14:textId="77777777" w:rsidR="008B31B9" w:rsidRPr="003E1B49" w:rsidRDefault="008B31B9" w:rsidP="00FB0825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</w:tcPr>
          <w:p w14:paraId="0E8B751B" w14:textId="77777777" w:rsidR="00353C01" w:rsidRDefault="00353C01" w:rsidP="00353C01">
            <w:pPr>
              <w:ind w:firstLine="0"/>
              <w:jc w:val="center"/>
            </w:pPr>
            <w:r>
              <w:t xml:space="preserve">О внесении изменений в 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Министерства финансов Российской Федерации </w:t>
            </w:r>
          </w:p>
          <w:p w14:paraId="511A509B" w14:textId="17184E99" w:rsidR="008B31B9" w:rsidRPr="00AE768C" w:rsidRDefault="00353C01" w:rsidP="00353C01">
            <w:pPr>
              <w:ind w:firstLine="0"/>
              <w:jc w:val="center"/>
            </w:pPr>
            <w:r>
              <w:t>от 31 декабря 2016 г. № 256н</w:t>
            </w:r>
          </w:p>
        </w:tc>
      </w:tr>
      <w:tr w:rsidR="00AA6A24" w:rsidRPr="003E1B49" w14:paraId="1F8D8446" w14:textId="77777777" w:rsidTr="000317CA">
        <w:tc>
          <w:tcPr>
            <w:tcW w:w="5669" w:type="dxa"/>
            <w:vAlign w:val="center"/>
          </w:tcPr>
          <w:p w14:paraId="1EB1D82C" w14:textId="300C1457" w:rsidR="008B31B9" w:rsidRPr="003E1B49" w:rsidRDefault="000D6A5D" w:rsidP="00067E39">
            <w:pPr>
              <w:spacing w:before="240" w:after="240"/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Полное наименование р</w:t>
            </w:r>
            <w:r w:rsidR="008B31B9" w:rsidRPr="003E1B49">
              <w:rPr>
                <w:sz w:val="27"/>
                <w:szCs w:val="27"/>
              </w:rPr>
              <w:t>азработчик</w:t>
            </w:r>
            <w:r w:rsidRPr="003E1B49">
              <w:rPr>
                <w:sz w:val="27"/>
                <w:szCs w:val="27"/>
              </w:rPr>
              <w:t>а</w:t>
            </w:r>
          </w:p>
        </w:tc>
        <w:tc>
          <w:tcPr>
            <w:tcW w:w="319" w:type="dxa"/>
          </w:tcPr>
          <w:p w14:paraId="27BEC243" w14:textId="77777777" w:rsidR="008B31B9" w:rsidRPr="003E1B49" w:rsidRDefault="008B31B9" w:rsidP="00067E39">
            <w:pPr>
              <w:spacing w:before="240" w:after="240"/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F599B" w14:textId="35C2D0A4" w:rsidR="008B31B9" w:rsidRPr="003E1B49" w:rsidRDefault="003C5503" w:rsidP="00343F80">
            <w:pPr>
              <w:spacing w:before="240" w:after="240"/>
              <w:ind w:firstLine="0"/>
              <w:jc w:val="center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М</w:t>
            </w:r>
            <w:r w:rsidR="00AF6258">
              <w:rPr>
                <w:sz w:val="27"/>
                <w:szCs w:val="27"/>
              </w:rPr>
              <w:t>инистерство финансов Российской </w:t>
            </w:r>
            <w:r w:rsidRPr="003E1B49">
              <w:rPr>
                <w:sz w:val="27"/>
                <w:szCs w:val="27"/>
              </w:rPr>
              <w:t>Федерации</w:t>
            </w:r>
          </w:p>
        </w:tc>
      </w:tr>
      <w:tr w:rsidR="00AA6A24" w:rsidRPr="003E1B49" w14:paraId="06D0CA39" w14:textId="77777777" w:rsidTr="000317CA">
        <w:tc>
          <w:tcPr>
            <w:tcW w:w="5669" w:type="dxa"/>
            <w:vAlign w:val="center"/>
          </w:tcPr>
          <w:p w14:paraId="1A26E4DF" w14:textId="5F2269B3" w:rsidR="000D6A5D" w:rsidRPr="003E1B49" w:rsidRDefault="000D6A5D" w:rsidP="00067E39">
            <w:pPr>
              <w:spacing w:before="240" w:after="240"/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Сокращенное наименование</w:t>
            </w:r>
            <w:r w:rsidR="00067E39">
              <w:rPr>
                <w:sz w:val="27"/>
                <w:szCs w:val="27"/>
              </w:rPr>
              <w:t xml:space="preserve"> </w:t>
            </w:r>
            <w:r w:rsidRPr="003E1B49">
              <w:rPr>
                <w:sz w:val="27"/>
                <w:szCs w:val="27"/>
              </w:rPr>
              <w:t>разработчика</w:t>
            </w:r>
          </w:p>
        </w:tc>
        <w:tc>
          <w:tcPr>
            <w:tcW w:w="319" w:type="dxa"/>
          </w:tcPr>
          <w:p w14:paraId="61270DC2" w14:textId="77777777" w:rsidR="000D6A5D" w:rsidRPr="003E1B49" w:rsidRDefault="000D6A5D" w:rsidP="00067E39">
            <w:pPr>
              <w:spacing w:before="240" w:after="240"/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  <w:tcBorders>
              <w:bottom w:val="single" w:sz="4" w:space="0" w:color="auto"/>
            </w:tcBorders>
            <w:vAlign w:val="center"/>
          </w:tcPr>
          <w:p w14:paraId="3247C802" w14:textId="433EF0C7" w:rsidR="000D6A5D" w:rsidRPr="003E1B49" w:rsidRDefault="003C5503" w:rsidP="00343F80">
            <w:pPr>
              <w:tabs>
                <w:tab w:val="left" w:pos="4569"/>
              </w:tabs>
              <w:spacing w:before="240" w:after="240"/>
              <w:ind w:firstLine="0"/>
              <w:jc w:val="center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Минфин России</w:t>
            </w:r>
          </w:p>
        </w:tc>
      </w:tr>
      <w:tr w:rsidR="00AA6A24" w:rsidRPr="003E1B49" w14:paraId="245E50BC" w14:textId="77777777" w:rsidTr="000317CA">
        <w:tc>
          <w:tcPr>
            <w:tcW w:w="5669" w:type="dxa"/>
            <w:vAlign w:val="center"/>
          </w:tcPr>
          <w:p w14:paraId="78AE7B72" w14:textId="67DA3293" w:rsidR="008B31B9" w:rsidRPr="003E1B49" w:rsidRDefault="008B31B9" w:rsidP="00067E39">
            <w:pPr>
              <w:spacing w:before="240" w:after="240"/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Официальный Интернет-сайт разработчика</w:t>
            </w:r>
          </w:p>
        </w:tc>
        <w:tc>
          <w:tcPr>
            <w:tcW w:w="319" w:type="dxa"/>
          </w:tcPr>
          <w:p w14:paraId="58C2B0C2" w14:textId="77777777" w:rsidR="008B31B9" w:rsidRPr="003E1B49" w:rsidRDefault="008B31B9" w:rsidP="00067E39">
            <w:pPr>
              <w:spacing w:before="240" w:after="240"/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  <w:tcBorders>
              <w:bottom w:val="single" w:sz="4" w:space="0" w:color="auto"/>
            </w:tcBorders>
            <w:vAlign w:val="center"/>
          </w:tcPr>
          <w:p w14:paraId="72EDB5A4" w14:textId="57BCB8DF" w:rsidR="00A7418A" w:rsidRPr="008A0AAE" w:rsidRDefault="0052236B" w:rsidP="00343F80">
            <w:pPr>
              <w:tabs>
                <w:tab w:val="left" w:pos="4727"/>
              </w:tabs>
              <w:spacing w:before="240" w:after="240"/>
              <w:ind w:firstLine="0"/>
              <w:jc w:val="center"/>
              <w:rPr>
                <w:sz w:val="27"/>
                <w:szCs w:val="27"/>
                <w:lang w:val="en-US"/>
              </w:rPr>
            </w:pPr>
            <w:hyperlink r:id="rId7" w:history="1">
              <w:r w:rsidR="008A0AAE" w:rsidRPr="00191EDB">
                <w:rPr>
                  <w:rStyle w:val="a4"/>
                </w:rPr>
                <w:t>https://minfin.gov.ru</w:t>
              </w:r>
            </w:hyperlink>
          </w:p>
        </w:tc>
      </w:tr>
      <w:tr w:rsidR="00AA6A24" w:rsidRPr="003E1B49" w14:paraId="73C8EB41" w14:textId="77777777" w:rsidTr="000317CA">
        <w:tc>
          <w:tcPr>
            <w:tcW w:w="5669" w:type="dxa"/>
            <w:vAlign w:val="center"/>
          </w:tcPr>
          <w:p w14:paraId="77F4EC73" w14:textId="5528E651" w:rsidR="000D6A5D" w:rsidRPr="003E1B49" w:rsidRDefault="000D6A5D" w:rsidP="00067E39">
            <w:pPr>
              <w:spacing w:before="240" w:after="240"/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 xml:space="preserve">Электронный адрес </w:t>
            </w:r>
            <w:r w:rsidR="00067E39">
              <w:rPr>
                <w:sz w:val="27"/>
                <w:szCs w:val="27"/>
              </w:rPr>
              <w:t xml:space="preserve">страницы сайта </w:t>
            </w:r>
            <w:r w:rsidR="00123C01" w:rsidRPr="003E1B49">
              <w:rPr>
                <w:sz w:val="27"/>
                <w:szCs w:val="27"/>
              </w:rPr>
              <w:t xml:space="preserve">разработчика, </w:t>
            </w:r>
            <w:r w:rsidRPr="003E1B49">
              <w:rPr>
                <w:sz w:val="27"/>
                <w:szCs w:val="27"/>
              </w:rPr>
              <w:t xml:space="preserve">на </w:t>
            </w:r>
            <w:r w:rsidR="008D0B02" w:rsidRPr="003E1B49">
              <w:rPr>
                <w:sz w:val="27"/>
                <w:szCs w:val="27"/>
              </w:rPr>
              <w:t>которой размещается</w:t>
            </w:r>
            <w:r w:rsidR="00123C01" w:rsidRPr="003E1B49">
              <w:rPr>
                <w:sz w:val="27"/>
                <w:szCs w:val="27"/>
              </w:rPr>
              <w:t xml:space="preserve"> проект стандарта</w:t>
            </w:r>
          </w:p>
        </w:tc>
        <w:tc>
          <w:tcPr>
            <w:tcW w:w="319" w:type="dxa"/>
          </w:tcPr>
          <w:p w14:paraId="0A1FF43D" w14:textId="77777777" w:rsidR="000D6A5D" w:rsidRPr="003E1B49" w:rsidRDefault="000D6A5D" w:rsidP="00067E39">
            <w:pPr>
              <w:spacing w:before="240" w:after="240"/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  <w:tcBorders>
              <w:bottom w:val="single" w:sz="4" w:space="0" w:color="auto"/>
            </w:tcBorders>
            <w:vAlign w:val="center"/>
          </w:tcPr>
          <w:p w14:paraId="4489C149" w14:textId="76D87C0D" w:rsidR="000D6A5D" w:rsidRPr="003E1B49" w:rsidRDefault="007B1E17" w:rsidP="00343F80">
            <w:pPr>
              <w:spacing w:before="240" w:after="240"/>
              <w:ind w:firstLine="0"/>
              <w:jc w:val="center"/>
              <w:rPr>
                <w:sz w:val="27"/>
                <w:szCs w:val="27"/>
              </w:rPr>
            </w:pPr>
            <w:hyperlink r:id="rId8" w:history="1">
              <w:r w:rsidRPr="007B1E17">
                <w:rPr>
                  <w:rStyle w:val="a4"/>
                </w:rPr>
                <w:t>https://minfin.gov.ru/ru/perfomance/budget/gosfin/bu_gs/sfo/#proekty_federalnykh_standartov_dlya_organizatsii_byudzhetnoi_sfery</w:t>
              </w:r>
            </w:hyperlink>
          </w:p>
        </w:tc>
      </w:tr>
      <w:tr w:rsidR="00AA6A24" w:rsidRPr="003E1B49" w14:paraId="4FAFDF86" w14:textId="77777777" w:rsidTr="000317CA">
        <w:trPr>
          <w:trHeight w:val="715"/>
        </w:trPr>
        <w:tc>
          <w:tcPr>
            <w:tcW w:w="5669" w:type="dxa"/>
            <w:vAlign w:val="center"/>
          </w:tcPr>
          <w:p w14:paraId="5E6E569B" w14:textId="10A000D8" w:rsidR="008B31B9" w:rsidRPr="003E1B49" w:rsidRDefault="00AA6A24" w:rsidP="00067E39">
            <w:pPr>
              <w:spacing w:before="240" w:after="240"/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Э</w:t>
            </w:r>
            <w:r w:rsidR="00067E39">
              <w:rPr>
                <w:sz w:val="27"/>
                <w:szCs w:val="27"/>
              </w:rPr>
              <w:t xml:space="preserve">лектронный адрес страницы сайта </w:t>
            </w:r>
            <w:r w:rsidRPr="003E1B49">
              <w:rPr>
                <w:sz w:val="27"/>
                <w:szCs w:val="27"/>
              </w:rPr>
              <w:t>разработчика, на которой размещена форма представления замечаний</w:t>
            </w:r>
          </w:p>
        </w:tc>
        <w:tc>
          <w:tcPr>
            <w:tcW w:w="319" w:type="dxa"/>
          </w:tcPr>
          <w:p w14:paraId="49FD6747" w14:textId="77777777" w:rsidR="008B31B9" w:rsidRPr="003E1B49" w:rsidRDefault="008B31B9" w:rsidP="00067E39">
            <w:pPr>
              <w:spacing w:before="240" w:after="240"/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  <w:tcBorders>
              <w:bottom w:val="single" w:sz="4" w:space="0" w:color="auto"/>
            </w:tcBorders>
            <w:vAlign w:val="center"/>
          </w:tcPr>
          <w:p w14:paraId="754ABFE0" w14:textId="327645FF" w:rsidR="008B31B9" w:rsidRPr="003E1B49" w:rsidRDefault="007B1E17" w:rsidP="00343F80">
            <w:pPr>
              <w:tabs>
                <w:tab w:val="left" w:pos="4711"/>
              </w:tabs>
              <w:spacing w:before="240" w:after="240"/>
              <w:ind w:firstLine="0"/>
              <w:jc w:val="center"/>
              <w:rPr>
                <w:sz w:val="27"/>
                <w:szCs w:val="27"/>
              </w:rPr>
            </w:pPr>
            <w:hyperlink r:id="rId9" w:history="1">
              <w:r w:rsidRPr="007B1E17">
                <w:rPr>
                  <w:rStyle w:val="a4"/>
                </w:rPr>
                <w:t>https://minfin.gov.ru/ru/perfomance/budget/gosfin/bu_gs/sfo/#proekty_federalnykh_standartov_dlya_organizatsii_byudzhetnoi_sfery</w:t>
              </w:r>
            </w:hyperlink>
          </w:p>
        </w:tc>
      </w:tr>
      <w:tr w:rsidR="00AA6A24" w:rsidRPr="003E1B49" w14:paraId="4D5F4B26" w14:textId="77777777" w:rsidTr="000317CA">
        <w:tc>
          <w:tcPr>
            <w:tcW w:w="5669" w:type="dxa"/>
            <w:vAlign w:val="center"/>
          </w:tcPr>
          <w:p w14:paraId="4078500C" w14:textId="77777777" w:rsidR="00AA6A24" w:rsidRPr="003E1B49" w:rsidRDefault="00AA6A24" w:rsidP="00067E39">
            <w:pPr>
              <w:spacing w:before="240" w:after="240"/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Адрес электронной почты разработчика для направления замечаний по проекту стандарта</w:t>
            </w:r>
          </w:p>
        </w:tc>
        <w:tc>
          <w:tcPr>
            <w:tcW w:w="319" w:type="dxa"/>
          </w:tcPr>
          <w:p w14:paraId="62A3C52F" w14:textId="77777777" w:rsidR="00AA6A24" w:rsidRPr="003E1B49" w:rsidRDefault="00AA6A24" w:rsidP="00067E39">
            <w:pPr>
              <w:spacing w:before="240" w:after="240"/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  <w:tcBorders>
              <w:bottom w:val="single" w:sz="4" w:space="0" w:color="auto"/>
            </w:tcBorders>
            <w:vAlign w:val="center"/>
          </w:tcPr>
          <w:p w14:paraId="3BF1FC0D" w14:textId="22F6183C" w:rsidR="00A7418A" w:rsidRPr="00A7418A" w:rsidRDefault="0052236B" w:rsidP="00AE768C">
            <w:pPr>
              <w:tabs>
                <w:tab w:val="left" w:pos="4711"/>
              </w:tabs>
              <w:spacing w:before="240" w:after="240"/>
              <w:ind w:firstLine="0"/>
              <w:jc w:val="center"/>
              <w:rPr>
                <w:sz w:val="27"/>
                <w:szCs w:val="27"/>
              </w:rPr>
            </w:pPr>
            <w:hyperlink r:id="rId10" w:history="1">
              <w:r w:rsidR="00AE768C" w:rsidRPr="00E9339D">
                <w:rPr>
                  <w:rStyle w:val="a4"/>
                  <w:lang w:val="en-US"/>
                </w:rPr>
                <w:t>Irina</w:t>
              </w:r>
              <w:r w:rsidR="00AE768C" w:rsidRPr="00E9339D">
                <w:rPr>
                  <w:rStyle w:val="a4"/>
                </w:rPr>
                <w:t>.</w:t>
              </w:r>
              <w:r w:rsidR="00AE768C" w:rsidRPr="00E9339D">
                <w:rPr>
                  <w:rStyle w:val="a4"/>
                  <w:lang w:val="en-US"/>
                </w:rPr>
                <w:t>Kniazeva</w:t>
              </w:r>
              <w:r w:rsidR="00AE768C" w:rsidRPr="00E9339D">
                <w:rPr>
                  <w:rStyle w:val="a4"/>
                </w:rPr>
                <w:t>@minfin.gov.ru</w:t>
              </w:r>
            </w:hyperlink>
            <w:r w:rsidR="008729C7">
              <w:t xml:space="preserve"> </w:t>
            </w:r>
          </w:p>
        </w:tc>
      </w:tr>
      <w:tr w:rsidR="00AA6A24" w:rsidRPr="003E1B49" w14:paraId="3AD6492D" w14:textId="77777777" w:rsidTr="000317CA">
        <w:tc>
          <w:tcPr>
            <w:tcW w:w="5669" w:type="dxa"/>
            <w:vAlign w:val="center"/>
          </w:tcPr>
          <w:p w14:paraId="2609EA11" w14:textId="77777777" w:rsidR="00AA6A24" w:rsidRPr="003E1B49" w:rsidRDefault="00AA6A24" w:rsidP="00067E39">
            <w:pPr>
              <w:spacing w:before="240" w:after="240"/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Почтовый адрес разработчика</w:t>
            </w:r>
          </w:p>
        </w:tc>
        <w:tc>
          <w:tcPr>
            <w:tcW w:w="319" w:type="dxa"/>
          </w:tcPr>
          <w:p w14:paraId="656552A9" w14:textId="77777777" w:rsidR="00AA6A24" w:rsidRPr="003E1B49" w:rsidRDefault="00AA6A24" w:rsidP="00067E39">
            <w:pPr>
              <w:spacing w:before="240" w:after="240"/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  <w:tcBorders>
              <w:bottom w:val="single" w:sz="4" w:space="0" w:color="auto"/>
            </w:tcBorders>
            <w:vAlign w:val="center"/>
          </w:tcPr>
          <w:p w14:paraId="7B20F7FB" w14:textId="77777777" w:rsidR="00AA6A24" w:rsidRPr="003E1B49" w:rsidRDefault="003C5503" w:rsidP="00343F80">
            <w:pPr>
              <w:tabs>
                <w:tab w:val="left" w:pos="4711"/>
              </w:tabs>
              <w:spacing w:before="240" w:after="240"/>
              <w:ind w:firstLine="0"/>
              <w:jc w:val="center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109097, Москва, ул. Ильинка, 9</w:t>
            </w:r>
          </w:p>
        </w:tc>
      </w:tr>
      <w:tr w:rsidR="00AA6A24" w:rsidRPr="003E1B49" w14:paraId="2F2CA9BA" w14:textId="77777777" w:rsidTr="000317CA">
        <w:tc>
          <w:tcPr>
            <w:tcW w:w="5669" w:type="dxa"/>
            <w:vAlign w:val="center"/>
          </w:tcPr>
          <w:p w14:paraId="0BE76EA7" w14:textId="77777777" w:rsidR="008B31B9" w:rsidRPr="003E1B49" w:rsidRDefault="00AA6A24" w:rsidP="00067E39">
            <w:pPr>
              <w:spacing w:before="240" w:after="240"/>
              <w:ind w:left="142" w:firstLine="0"/>
              <w:jc w:val="left"/>
              <w:rPr>
                <w:sz w:val="27"/>
                <w:szCs w:val="27"/>
              </w:rPr>
            </w:pPr>
            <w:r w:rsidRPr="003E1B49">
              <w:rPr>
                <w:sz w:val="27"/>
                <w:szCs w:val="27"/>
              </w:rPr>
              <w:t>Дата завершения публичного обсуждения проекта стандарта</w:t>
            </w:r>
          </w:p>
        </w:tc>
        <w:tc>
          <w:tcPr>
            <w:tcW w:w="319" w:type="dxa"/>
          </w:tcPr>
          <w:p w14:paraId="488CBA8F" w14:textId="77777777" w:rsidR="008B31B9" w:rsidRPr="003E1B49" w:rsidRDefault="008B31B9" w:rsidP="00067E39">
            <w:pPr>
              <w:spacing w:before="240" w:after="240"/>
              <w:ind w:firstLine="0"/>
              <w:rPr>
                <w:sz w:val="27"/>
                <w:szCs w:val="27"/>
              </w:rPr>
            </w:pPr>
          </w:p>
        </w:tc>
        <w:tc>
          <w:tcPr>
            <w:tcW w:w="4840" w:type="dxa"/>
            <w:tcBorders>
              <w:bottom w:val="single" w:sz="4" w:space="0" w:color="auto"/>
            </w:tcBorders>
            <w:vAlign w:val="center"/>
          </w:tcPr>
          <w:p w14:paraId="59DDDB23" w14:textId="64FCD696" w:rsidR="008B31B9" w:rsidRPr="00AE768C" w:rsidRDefault="00FE28AC" w:rsidP="00343F80">
            <w:pPr>
              <w:tabs>
                <w:tab w:val="left" w:pos="4711"/>
              </w:tabs>
              <w:spacing w:before="240" w:after="240"/>
              <w:ind w:firstLine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16</w:t>
            </w:r>
            <w:r w:rsidR="00353C01">
              <w:rPr>
                <w:sz w:val="27"/>
                <w:szCs w:val="27"/>
              </w:rPr>
              <w:t>.06</w:t>
            </w:r>
            <w:r w:rsidR="00353C01">
              <w:rPr>
                <w:sz w:val="27"/>
                <w:szCs w:val="27"/>
                <w:lang w:val="en-US"/>
              </w:rPr>
              <w:t>.2026</w:t>
            </w:r>
          </w:p>
        </w:tc>
      </w:tr>
    </w:tbl>
    <w:p w14:paraId="78D8EFC0" w14:textId="77777777" w:rsidR="00AB7057" w:rsidRPr="003E1B49" w:rsidRDefault="00AB7057" w:rsidP="006879F9">
      <w:pPr>
        <w:ind w:firstLine="0"/>
        <w:rPr>
          <w:sz w:val="27"/>
          <w:szCs w:val="27"/>
        </w:rPr>
      </w:pPr>
      <w:bookmarkStart w:id="0" w:name="_GoBack"/>
      <w:bookmarkEnd w:id="0"/>
    </w:p>
    <w:sectPr w:rsidR="00AB7057" w:rsidRPr="003E1B49" w:rsidSect="00AE768C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55E8" w14:textId="77777777" w:rsidR="0052236B" w:rsidRDefault="0052236B" w:rsidP="00D77BD6">
      <w:r>
        <w:separator/>
      </w:r>
    </w:p>
  </w:endnote>
  <w:endnote w:type="continuationSeparator" w:id="0">
    <w:p w14:paraId="3EE1324E" w14:textId="77777777" w:rsidR="0052236B" w:rsidRDefault="0052236B" w:rsidP="00D7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9733" w14:textId="77777777" w:rsidR="0052236B" w:rsidRDefault="0052236B" w:rsidP="00D77BD6">
      <w:r>
        <w:separator/>
      </w:r>
    </w:p>
  </w:footnote>
  <w:footnote w:type="continuationSeparator" w:id="0">
    <w:p w14:paraId="777BC3C0" w14:textId="77777777" w:rsidR="0052236B" w:rsidRDefault="0052236B" w:rsidP="00D77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B2705"/>
    <w:multiLevelType w:val="hybridMultilevel"/>
    <w:tmpl w:val="65062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57"/>
    <w:rsid w:val="000016CF"/>
    <w:rsid w:val="00011958"/>
    <w:rsid w:val="000304A0"/>
    <w:rsid w:val="000317CA"/>
    <w:rsid w:val="0003297C"/>
    <w:rsid w:val="00042D72"/>
    <w:rsid w:val="00061540"/>
    <w:rsid w:val="00066355"/>
    <w:rsid w:val="00067CA6"/>
    <w:rsid w:val="00067E39"/>
    <w:rsid w:val="0007551C"/>
    <w:rsid w:val="000836A3"/>
    <w:rsid w:val="00085910"/>
    <w:rsid w:val="00095D64"/>
    <w:rsid w:val="000A2D2D"/>
    <w:rsid w:val="000A7C78"/>
    <w:rsid w:val="000B06DD"/>
    <w:rsid w:val="000B4168"/>
    <w:rsid w:val="000B521D"/>
    <w:rsid w:val="000C64B5"/>
    <w:rsid w:val="000D6A5D"/>
    <w:rsid w:val="000E229B"/>
    <w:rsid w:val="000E61B4"/>
    <w:rsid w:val="00100643"/>
    <w:rsid w:val="0010086C"/>
    <w:rsid w:val="00110C99"/>
    <w:rsid w:val="00112594"/>
    <w:rsid w:val="00112B6A"/>
    <w:rsid w:val="0011675B"/>
    <w:rsid w:val="001207BC"/>
    <w:rsid w:val="00120EB2"/>
    <w:rsid w:val="00123C01"/>
    <w:rsid w:val="00132E0B"/>
    <w:rsid w:val="0015758A"/>
    <w:rsid w:val="00162528"/>
    <w:rsid w:val="00165800"/>
    <w:rsid w:val="001745FE"/>
    <w:rsid w:val="00176906"/>
    <w:rsid w:val="00183E8C"/>
    <w:rsid w:val="00184E32"/>
    <w:rsid w:val="00185E76"/>
    <w:rsid w:val="00191FC9"/>
    <w:rsid w:val="00196E82"/>
    <w:rsid w:val="001A1015"/>
    <w:rsid w:val="001A68DF"/>
    <w:rsid w:val="001A75A4"/>
    <w:rsid w:val="001B2138"/>
    <w:rsid w:val="001C158B"/>
    <w:rsid w:val="001C30B3"/>
    <w:rsid w:val="001C5DB9"/>
    <w:rsid w:val="001D2D1C"/>
    <w:rsid w:val="001E2D1E"/>
    <w:rsid w:val="001F0D3C"/>
    <w:rsid w:val="001F7D00"/>
    <w:rsid w:val="002005E0"/>
    <w:rsid w:val="00204EB9"/>
    <w:rsid w:val="002071DC"/>
    <w:rsid w:val="002100EC"/>
    <w:rsid w:val="00213AB0"/>
    <w:rsid w:val="0021705A"/>
    <w:rsid w:val="00220EBA"/>
    <w:rsid w:val="00232108"/>
    <w:rsid w:val="0023673B"/>
    <w:rsid w:val="00245255"/>
    <w:rsid w:val="0025275B"/>
    <w:rsid w:val="0026142A"/>
    <w:rsid w:val="002723E8"/>
    <w:rsid w:val="00275777"/>
    <w:rsid w:val="00281751"/>
    <w:rsid w:val="00281C56"/>
    <w:rsid w:val="002831A3"/>
    <w:rsid w:val="002942D9"/>
    <w:rsid w:val="002A038A"/>
    <w:rsid w:val="002A3823"/>
    <w:rsid w:val="002B00C7"/>
    <w:rsid w:val="002B0B04"/>
    <w:rsid w:val="002B74EF"/>
    <w:rsid w:val="002C0C9F"/>
    <w:rsid w:val="002C7B96"/>
    <w:rsid w:val="002D0CB2"/>
    <w:rsid w:val="002D181F"/>
    <w:rsid w:val="002F340F"/>
    <w:rsid w:val="002F4532"/>
    <w:rsid w:val="002F5AA9"/>
    <w:rsid w:val="00303A1C"/>
    <w:rsid w:val="00310FB7"/>
    <w:rsid w:val="0031517C"/>
    <w:rsid w:val="003200DC"/>
    <w:rsid w:val="003269A6"/>
    <w:rsid w:val="00343F80"/>
    <w:rsid w:val="00353C01"/>
    <w:rsid w:val="00364AF4"/>
    <w:rsid w:val="00365905"/>
    <w:rsid w:val="003718C3"/>
    <w:rsid w:val="00397FFC"/>
    <w:rsid w:val="003A1DD3"/>
    <w:rsid w:val="003B1BA0"/>
    <w:rsid w:val="003C30B0"/>
    <w:rsid w:val="003C5503"/>
    <w:rsid w:val="003D3CDE"/>
    <w:rsid w:val="003D5926"/>
    <w:rsid w:val="003E0C0A"/>
    <w:rsid w:val="003E1B49"/>
    <w:rsid w:val="003F5AA9"/>
    <w:rsid w:val="00400B53"/>
    <w:rsid w:val="00405052"/>
    <w:rsid w:val="00407B90"/>
    <w:rsid w:val="0041007E"/>
    <w:rsid w:val="004169EA"/>
    <w:rsid w:val="00431F64"/>
    <w:rsid w:val="0043529E"/>
    <w:rsid w:val="0043534C"/>
    <w:rsid w:val="00440E3F"/>
    <w:rsid w:val="00445ECD"/>
    <w:rsid w:val="004629A6"/>
    <w:rsid w:val="004908B4"/>
    <w:rsid w:val="0049650E"/>
    <w:rsid w:val="004B2139"/>
    <w:rsid w:val="004C3647"/>
    <w:rsid w:val="004C5703"/>
    <w:rsid w:val="004D56D3"/>
    <w:rsid w:val="004D6AF7"/>
    <w:rsid w:val="004D7E7F"/>
    <w:rsid w:val="004D7F97"/>
    <w:rsid w:val="00504FE6"/>
    <w:rsid w:val="005058BD"/>
    <w:rsid w:val="0052236B"/>
    <w:rsid w:val="00525463"/>
    <w:rsid w:val="005254E3"/>
    <w:rsid w:val="00536E34"/>
    <w:rsid w:val="00543764"/>
    <w:rsid w:val="00544601"/>
    <w:rsid w:val="00545B04"/>
    <w:rsid w:val="00546E97"/>
    <w:rsid w:val="00550ED6"/>
    <w:rsid w:val="005705A1"/>
    <w:rsid w:val="00570850"/>
    <w:rsid w:val="00572DD9"/>
    <w:rsid w:val="005931F3"/>
    <w:rsid w:val="005A53AA"/>
    <w:rsid w:val="005B26B4"/>
    <w:rsid w:val="005B7BC9"/>
    <w:rsid w:val="005C7024"/>
    <w:rsid w:val="005E1288"/>
    <w:rsid w:val="005E5411"/>
    <w:rsid w:val="005E66D6"/>
    <w:rsid w:val="005F4320"/>
    <w:rsid w:val="005F7505"/>
    <w:rsid w:val="00604C55"/>
    <w:rsid w:val="00633305"/>
    <w:rsid w:val="0064790E"/>
    <w:rsid w:val="00662210"/>
    <w:rsid w:val="00666085"/>
    <w:rsid w:val="006718E1"/>
    <w:rsid w:val="00675A46"/>
    <w:rsid w:val="00675AEB"/>
    <w:rsid w:val="00682A56"/>
    <w:rsid w:val="00685AB5"/>
    <w:rsid w:val="006879F9"/>
    <w:rsid w:val="00696E51"/>
    <w:rsid w:val="006B39E5"/>
    <w:rsid w:val="006B5028"/>
    <w:rsid w:val="006B6F79"/>
    <w:rsid w:val="006D77D4"/>
    <w:rsid w:val="006E0383"/>
    <w:rsid w:val="006E19A2"/>
    <w:rsid w:val="00714212"/>
    <w:rsid w:val="00723DDC"/>
    <w:rsid w:val="007424B4"/>
    <w:rsid w:val="007437A6"/>
    <w:rsid w:val="0074399C"/>
    <w:rsid w:val="007505C3"/>
    <w:rsid w:val="00757AF3"/>
    <w:rsid w:val="00763321"/>
    <w:rsid w:val="00763557"/>
    <w:rsid w:val="00766877"/>
    <w:rsid w:val="007672A6"/>
    <w:rsid w:val="007772E6"/>
    <w:rsid w:val="00782D76"/>
    <w:rsid w:val="00784382"/>
    <w:rsid w:val="00785C20"/>
    <w:rsid w:val="00787189"/>
    <w:rsid w:val="007B127D"/>
    <w:rsid w:val="007B1E17"/>
    <w:rsid w:val="007B719B"/>
    <w:rsid w:val="007E4BA5"/>
    <w:rsid w:val="007F2014"/>
    <w:rsid w:val="007F5142"/>
    <w:rsid w:val="00800AD6"/>
    <w:rsid w:val="00802938"/>
    <w:rsid w:val="00807132"/>
    <w:rsid w:val="00810938"/>
    <w:rsid w:val="0081469B"/>
    <w:rsid w:val="00816F5F"/>
    <w:rsid w:val="0082238D"/>
    <w:rsid w:val="00822E47"/>
    <w:rsid w:val="00840281"/>
    <w:rsid w:val="00852051"/>
    <w:rsid w:val="00866C1F"/>
    <w:rsid w:val="00867031"/>
    <w:rsid w:val="008729C7"/>
    <w:rsid w:val="00873AEA"/>
    <w:rsid w:val="008767E2"/>
    <w:rsid w:val="008878AF"/>
    <w:rsid w:val="008957BE"/>
    <w:rsid w:val="00895CA0"/>
    <w:rsid w:val="008A0AAE"/>
    <w:rsid w:val="008A515D"/>
    <w:rsid w:val="008A7460"/>
    <w:rsid w:val="008B31B9"/>
    <w:rsid w:val="008B559C"/>
    <w:rsid w:val="008C1548"/>
    <w:rsid w:val="008C19EA"/>
    <w:rsid w:val="008D0B02"/>
    <w:rsid w:val="008D0CB8"/>
    <w:rsid w:val="008D412D"/>
    <w:rsid w:val="008E2036"/>
    <w:rsid w:val="008E3257"/>
    <w:rsid w:val="008E7A74"/>
    <w:rsid w:val="00902E26"/>
    <w:rsid w:val="009104D0"/>
    <w:rsid w:val="00910ACE"/>
    <w:rsid w:val="0091220A"/>
    <w:rsid w:val="00913E00"/>
    <w:rsid w:val="009174B7"/>
    <w:rsid w:val="009264AE"/>
    <w:rsid w:val="0094298D"/>
    <w:rsid w:val="00946C78"/>
    <w:rsid w:val="0096394A"/>
    <w:rsid w:val="00965A9E"/>
    <w:rsid w:val="00971738"/>
    <w:rsid w:val="009778CC"/>
    <w:rsid w:val="00980FAC"/>
    <w:rsid w:val="0098427D"/>
    <w:rsid w:val="009842CF"/>
    <w:rsid w:val="00984B65"/>
    <w:rsid w:val="00986BD5"/>
    <w:rsid w:val="00996553"/>
    <w:rsid w:val="009A4F2B"/>
    <w:rsid w:val="009C5FAE"/>
    <w:rsid w:val="009C7427"/>
    <w:rsid w:val="009D55E0"/>
    <w:rsid w:val="009D7643"/>
    <w:rsid w:val="009E3B73"/>
    <w:rsid w:val="009F0195"/>
    <w:rsid w:val="009F3C49"/>
    <w:rsid w:val="00A15BF6"/>
    <w:rsid w:val="00A27279"/>
    <w:rsid w:val="00A36C9A"/>
    <w:rsid w:val="00A41171"/>
    <w:rsid w:val="00A508FC"/>
    <w:rsid w:val="00A51486"/>
    <w:rsid w:val="00A53807"/>
    <w:rsid w:val="00A67E3E"/>
    <w:rsid w:val="00A7418A"/>
    <w:rsid w:val="00A80E4E"/>
    <w:rsid w:val="00A84AB2"/>
    <w:rsid w:val="00A930BA"/>
    <w:rsid w:val="00AA6A24"/>
    <w:rsid w:val="00AB2FCB"/>
    <w:rsid w:val="00AB40A9"/>
    <w:rsid w:val="00AB7057"/>
    <w:rsid w:val="00AD1103"/>
    <w:rsid w:val="00AE768C"/>
    <w:rsid w:val="00AF2448"/>
    <w:rsid w:val="00AF6258"/>
    <w:rsid w:val="00AF768D"/>
    <w:rsid w:val="00B05418"/>
    <w:rsid w:val="00B05D23"/>
    <w:rsid w:val="00B1236D"/>
    <w:rsid w:val="00B12595"/>
    <w:rsid w:val="00B14DDA"/>
    <w:rsid w:val="00B23122"/>
    <w:rsid w:val="00B265C8"/>
    <w:rsid w:val="00B2760B"/>
    <w:rsid w:val="00B315EB"/>
    <w:rsid w:val="00B56BB0"/>
    <w:rsid w:val="00B7276C"/>
    <w:rsid w:val="00B84803"/>
    <w:rsid w:val="00B85A07"/>
    <w:rsid w:val="00B9029B"/>
    <w:rsid w:val="00B96040"/>
    <w:rsid w:val="00BA5E69"/>
    <w:rsid w:val="00BB54E0"/>
    <w:rsid w:val="00BB5724"/>
    <w:rsid w:val="00BB57E7"/>
    <w:rsid w:val="00BC0ED9"/>
    <w:rsid w:val="00BC1BDB"/>
    <w:rsid w:val="00BC1DF7"/>
    <w:rsid w:val="00BC7927"/>
    <w:rsid w:val="00BD7708"/>
    <w:rsid w:val="00BD7867"/>
    <w:rsid w:val="00BE0C91"/>
    <w:rsid w:val="00BE1999"/>
    <w:rsid w:val="00BF41AA"/>
    <w:rsid w:val="00BF7933"/>
    <w:rsid w:val="00C043C5"/>
    <w:rsid w:val="00C107AC"/>
    <w:rsid w:val="00C1165A"/>
    <w:rsid w:val="00C1188B"/>
    <w:rsid w:val="00C2526A"/>
    <w:rsid w:val="00C2694C"/>
    <w:rsid w:val="00C35E30"/>
    <w:rsid w:val="00C37956"/>
    <w:rsid w:val="00C41B18"/>
    <w:rsid w:val="00C50B44"/>
    <w:rsid w:val="00C624C7"/>
    <w:rsid w:val="00C629B4"/>
    <w:rsid w:val="00C62B41"/>
    <w:rsid w:val="00C76C7C"/>
    <w:rsid w:val="00C81400"/>
    <w:rsid w:val="00CA30A7"/>
    <w:rsid w:val="00CA46FD"/>
    <w:rsid w:val="00CB1B29"/>
    <w:rsid w:val="00CB4796"/>
    <w:rsid w:val="00CB58F2"/>
    <w:rsid w:val="00CB646B"/>
    <w:rsid w:val="00CB6A01"/>
    <w:rsid w:val="00CC1EED"/>
    <w:rsid w:val="00CC1F5B"/>
    <w:rsid w:val="00CD7CDD"/>
    <w:rsid w:val="00CE34B6"/>
    <w:rsid w:val="00CE61CD"/>
    <w:rsid w:val="00CF0FD0"/>
    <w:rsid w:val="00D13464"/>
    <w:rsid w:val="00D161F9"/>
    <w:rsid w:val="00D21F71"/>
    <w:rsid w:val="00D225D2"/>
    <w:rsid w:val="00D36B51"/>
    <w:rsid w:val="00D60F8F"/>
    <w:rsid w:val="00D672E3"/>
    <w:rsid w:val="00D72491"/>
    <w:rsid w:val="00D777CA"/>
    <w:rsid w:val="00D77BD6"/>
    <w:rsid w:val="00D8321B"/>
    <w:rsid w:val="00D90169"/>
    <w:rsid w:val="00D92864"/>
    <w:rsid w:val="00D9659B"/>
    <w:rsid w:val="00D96A6C"/>
    <w:rsid w:val="00DA2E33"/>
    <w:rsid w:val="00DB1751"/>
    <w:rsid w:val="00DB30B7"/>
    <w:rsid w:val="00DD505D"/>
    <w:rsid w:val="00DE3DF8"/>
    <w:rsid w:val="00DE3FA9"/>
    <w:rsid w:val="00DE5B58"/>
    <w:rsid w:val="00DF2C78"/>
    <w:rsid w:val="00E06E3D"/>
    <w:rsid w:val="00E136CE"/>
    <w:rsid w:val="00E546DC"/>
    <w:rsid w:val="00E54851"/>
    <w:rsid w:val="00E55C20"/>
    <w:rsid w:val="00E57E4E"/>
    <w:rsid w:val="00E61251"/>
    <w:rsid w:val="00E62572"/>
    <w:rsid w:val="00E76E45"/>
    <w:rsid w:val="00E773E7"/>
    <w:rsid w:val="00E85266"/>
    <w:rsid w:val="00E962F9"/>
    <w:rsid w:val="00E9641B"/>
    <w:rsid w:val="00EA1580"/>
    <w:rsid w:val="00EA616C"/>
    <w:rsid w:val="00EB3D17"/>
    <w:rsid w:val="00EB6408"/>
    <w:rsid w:val="00EC074A"/>
    <w:rsid w:val="00EC2907"/>
    <w:rsid w:val="00ED1BA2"/>
    <w:rsid w:val="00ED30E7"/>
    <w:rsid w:val="00ED75CD"/>
    <w:rsid w:val="00EE682C"/>
    <w:rsid w:val="00EF5621"/>
    <w:rsid w:val="00F0252C"/>
    <w:rsid w:val="00F04094"/>
    <w:rsid w:val="00F04CA3"/>
    <w:rsid w:val="00F10C41"/>
    <w:rsid w:val="00F11990"/>
    <w:rsid w:val="00F13BF3"/>
    <w:rsid w:val="00F258F9"/>
    <w:rsid w:val="00F31418"/>
    <w:rsid w:val="00F33216"/>
    <w:rsid w:val="00F37D9A"/>
    <w:rsid w:val="00F4362E"/>
    <w:rsid w:val="00F448CC"/>
    <w:rsid w:val="00F50524"/>
    <w:rsid w:val="00F5584E"/>
    <w:rsid w:val="00F56054"/>
    <w:rsid w:val="00F566DC"/>
    <w:rsid w:val="00F6381D"/>
    <w:rsid w:val="00F72CD9"/>
    <w:rsid w:val="00F827B1"/>
    <w:rsid w:val="00F834B4"/>
    <w:rsid w:val="00F852C3"/>
    <w:rsid w:val="00F86F39"/>
    <w:rsid w:val="00F95E0B"/>
    <w:rsid w:val="00F97B9A"/>
    <w:rsid w:val="00FA1112"/>
    <w:rsid w:val="00FA118A"/>
    <w:rsid w:val="00FA491C"/>
    <w:rsid w:val="00FB0825"/>
    <w:rsid w:val="00FB506E"/>
    <w:rsid w:val="00FD2C46"/>
    <w:rsid w:val="00FD5CA6"/>
    <w:rsid w:val="00FD6E89"/>
    <w:rsid w:val="00FE117B"/>
    <w:rsid w:val="00FE28AC"/>
    <w:rsid w:val="00FE339D"/>
    <w:rsid w:val="00FE38BD"/>
    <w:rsid w:val="00FF40EE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05F7"/>
  <w15:docId w15:val="{82D45AD2-873C-48D1-8D7A-19C99EFC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18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703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7B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BD6"/>
  </w:style>
  <w:style w:type="paragraph" w:styleId="a7">
    <w:name w:val="footer"/>
    <w:basedOn w:val="a"/>
    <w:link w:val="a8"/>
    <w:uiPriority w:val="99"/>
    <w:unhideWhenUsed/>
    <w:rsid w:val="00D77B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BD6"/>
  </w:style>
  <w:style w:type="character" w:styleId="a9">
    <w:name w:val="FollowedHyperlink"/>
    <w:basedOn w:val="a0"/>
    <w:uiPriority w:val="99"/>
    <w:semiHidden/>
    <w:unhideWhenUsed/>
    <w:rsid w:val="006879F9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5275B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141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A0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gov.ru/ru/perfomance/budget/gosfin/bu_gs/sfo/%23proekty_federalnykh_standartov_dlya_organizatsii_byudzhetnoi_sfe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fin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rina.Kniazeva@minfi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fin.gov.ru/ru/perfomance/budget/gosfin/bu_gs/sfo/%23proekty_federalnykh_standartov_dlya_organizatsii_byudzhetnoi_sfe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ПЫЛЕВА ИРИНА АНАТОЛЬЕВНА</dc:creator>
  <cp:lastModifiedBy>Князева Ирина Николаевна</cp:lastModifiedBy>
  <cp:revision>9</cp:revision>
  <cp:lastPrinted>2018-12-10T11:59:00Z</cp:lastPrinted>
  <dcterms:created xsi:type="dcterms:W3CDTF">2024-11-11T14:38:00Z</dcterms:created>
  <dcterms:modified xsi:type="dcterms:W3CDTF">2026-03-13T08:16:00Z</dcterms:modified>
</cp:coreProperties>
</file>