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DA40E2" w:rsidRPr="00183B30" w:rsidTr="00DA40E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E2" w:rsidRPr="00DA40E2" w:rsidRDefault="00DA40E2" w:rsidP="00DA40E2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40E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OFZ auction scheduled for 18 March, 2026</w:t>
            </w:r>
          </w:p>
        </w:tc>
      </w:tr>
      <w:tr w:rsidR="00DA40E2" w:rsidRPr="00183B30" w:rsidTr="00DA40E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E2" w:rsidRPr="00DA40E2" w:rsidRDefault="00DA40E2" w:rsidP="00DA40E2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40E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DA40E2" w:rsidRPr="00183B30" w:rsidTr="00DA40E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A40E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</w:t>
            </w: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following OFZ issues are planned to be offered by the Ministry of Finance of the Russian Federation on  18 March, 2026:</w:t>
            </w:r>
          </w:p>
        </w:tc>
      </w:tr>
      <w:tr w:rsidR="00DA40E2" w:rsidRPr="00183B30" w:rsidTr="00DA40E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OFZ № 26238RMFS (maturity date 15 May, 2041) </w:t>
            </w:r>
            <w:r w:rsidR="00183B30"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 the notional amount avail</w:t>
            </w:r>
            <w:r w:rsid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able for placement in the issue</w:t>
            </w:r>
            <w:bookmarkStart w:id="0" w:name="_GoBack"/>
            <w:bookmarkEnd w:id="0"/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DA40E2" w:rsidRPr="00183B30" w:rsidTr="00DA40E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OFZ № 26250RMFS (maturity date 10 June, 2037) in the notional amount available for placement in the issue.</w:t>
            </w:r>
          </w:p>
        </w:tc>
      </w:tr>
      <w:tr w:rsidR="00DA40E2" w:rsidRPr="00183B30" w:rsidTr="00DA40E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DA40E2" w:rsidRPr="00183B30" w:rsidTr="00DA40E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DA40E2" w:rsidRPr="00183B30" w:rsidTr="00DA40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</w:tr>
      <w:tr w:rsidR="00DA40E2" w:rsidRPr="00DA40E2" w:rsidTr="00DA40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0E2" w:rsidRPr="00DA40E2" w:rsidRDefault="00DA40E2" w:rsidP="00DA40E2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DA4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Auctions schedule:</w:t>
            </w:r>
          </w:p>
        </w:tc>
      </w:tr>
      <w:tr w:rsidR="00DA40E2" w:rsidRPr="00183B30" w:rsidTr="00DA40E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- 12:00 - 12:30 - placing bids for OFZ № 26238RMFS;</w:t>
            </w:r>
          </w:p>
        </w:tc>
      </w:tr>
      <w:tr w:rsidR="00DA40E2" w:rsidRPr="00183B30" w:rsidTr="00DA40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- 14:00 - cut-off price setup for OFZ № 26238RMFS;</w:t>
            </w:r>
          </w:p>
        </w:tc>
      </w:tr>
      <w:tr w:rsidR="00DA40E2" w:rsidRPr="00183B30" w:rsidTr="00DA40E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- 14:30 - 15:00 - placing bids for OFZ № 26250RMFS;</w:t>
            </w:r>
          </w:p>
        </w:tc>
      </w:tr>
      <w:tr w:rsidR="00DA40E2" w:rsidRPr="00183B30" w:rsidTr="00DA40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- 16:30 - cut-off price setup for OFZ № 26250RMFS.</w:t>
            </w:r>
          </w:p>
        </w:tc>
      </w:tr>
      <w:tr w:rsidR="00DA40E2" w:rsidRPr="00183B30" w:rsidTr="00DA40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DA40E2" w:rsidRPr="00183B30" w:rsidTr="00DA40E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Bids can be placed both on Moscow Exchange and SPCEX SC.</w:t>
            </w:r>
          </w:p>
        </w:tc>
      </w:tr>
      <w:tr w:rsidR="00DA40E2" w:rsidRPr="00183B30" w:rsidTr="00DA40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DA40E2" w:rsidRPr="00183B30" w:rsidTr="00DA40E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0E2" w:rsidRPr="00183B30" w:rsidRDefault="00DA40E2" w:rsidP="00DA40E2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83B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Auction’s transactions will be settled on the next business day after the auction (Exchange Code B01).</w:t>
            </w:r>
          </w:p>
        </w:tc>
      </w:tr>
    </w:tbl>
    <w:p w:rsidR="00423E51" w:rsidRPr="00183B30" w:rsidRDefault="00423E51" w:rsidP="00DA40E2">
      <w:pPr>
        <w:spacing w:after="0" w:line="280" w:lineRule="auto"/>
        <w:rPr>
          <w:rFonts w:ascii="Times New Roman" w:hAnsi="Times New Roman" w:cs="Times New Roman"/>
          <w:sz w:val="28"/>
          <w:lang w:val="en-US"/>
        </w:rPr>
      </w:pPr>
    </w:p>
    <w:sectPr w:rsidR="00423E51" w:rsidRPr="00183B30" w:rsidSect="00DA40E2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CC"/>
    <w:rsid w:val="00183B30"/>
    <w:rsid w:val="00423E51"/>
    <w:rsid w:val="00DA40E2"/>
    <w:rsid w:val="00DB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5D7C"/>
  <w15:chartTrackingRefBased/>
  <w15:docId w15:val="{B8DE6907-09ED-4B8F-813B-76CEA7D4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Сергей Викторович</dc:creator>
  <cp:keywords/>
  <dc:description/>
  <cp:lastModifiedBy>Корсаков Сергей Викторович</cp:lastModifiedBy>
  <cp:revision>3</cp:revision>
  <dcterms:created xsi:type="dcterms:W3CDTF">2026-03-17T10:31:00Z</dcterms:created>
  <dcterms:modified xsi:type="dcterms:W3CDTF">2026-03-17T10:32:00Z</dcterms:modified>
</cp:coreProperties>
</file>