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37" w:rsidRDefault="003C0E37">
      <w:pPr>
        <w:pStyle w:val="ConsPlusNormal"/>
        <w:jc w:val="both"/>
        <w:outlineLvl w:val="0"/>
      </w:pPr>
      <w:bookmarkStart w:id="0" w:name="_GoBack"/>
      <w:bookmarkEnd w:id="0"/>
    </w:p>
    <w:p w:rsidR="003C0E37" w:rsidRDefault="003C0E37">
      <w:pPr>
        <w:pStyle w:val="ConsPlusNormal"/>
        <w:outlineLvl w:val="0"/>
      </w:pPr>
      <w:r>
        <w:t>Зарегистрировано в Минюсте России 19 декабря 2025 г. N 84688</w:t>
      </w:r>
    </w:p>
    <w:p w:rsidR="003C0E37" w:rsidRDefault="003C0E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Title"/>
        <w:jc w:val="center"/>
      </w:pPr>
      <w:r>
        <w:t>МИНИСТЕРСТВО ФИНАНСОВ РОССИЙСКОЙ ФЕДЕРАЦИИ</w:t>
      </w:r>
    </w:p>
    <w:p w:rsidR="003C0E37" w:rsidRDefault="003C0E37">
      <w:pPr>
        <w:pStyle w:val="ConsPlusTitle"/>
        <w:jc w:val="both"/>
      </w:pPr>
    </w:p>
    <w:p w:rsidR="003C0E37" w:rsidRDefault="003C0E37">
      <w:pPr>
        <w:pStyle w:val="ConsPlusTitle"/>
        <w:jc w:val="center"/>
      </w:pPr>
      <w:r>
        <w:t>ПРИКАЗ</w:t>
      </w:r>
    </w:p>
    <w:p w:rsidR="003C0E37" w:rsidRDefault="003C0E37">
      <w:pPr>
        <w:pStyle w:val="ConsPlusTitle"/>
        <w:jc w:val="center"/>
      </w:pPr>
      <w:r>
        <w:t>от 26 ноября 2025 г. N 170н</w:t>
      </w:r>
    </w:p>
    <w:p w:rsidR="003C0E37" w:rsidRDefault="003C0E37">
      <w:pPr>
        <w:pStyle w:val="ConsPlusTitle"/>
        <w:jc w:val="both"/>
      </w:pPr>
    </w:p>
    <w:p w:rsidR="003C0E37" w:rsidRDefault="003C0E37">
      <w:pPr>
        <w:pStyle w:val="ConsPlusTitle"/>
        <w:jc w:val="center"/>
      </w:pPr>
      <w:r>
        <w:t>ОБ УТВЕРЖДЕНИИ ПЕРЕЧНЯ</w:t>
      </w:r>
    </w:p>
    <w:p w:rsidR="003C0E37" w:rsidRDefault="003C0E37">
      <w:pPr>
        <w:pStyle w:val="ConsPlusTitle"/>
        <w:jc w:val="center"/>
      </w:pPr>
      <w:r>
        <w:t>ДОЛЖНОСТЕЙ В ОРГАНИЗАЦИЯХ, СОЗДАННЫХ ДЛЯ ВЫПОЛНЕНИЯ</w:t>
      </w:r>
    </w:p>
    <w:p w:rsidR="003C0E37" w:rsidRDefault="003C0E37">
      <w:pPr>
        <w:pStyle w:val="ConsPlusTitle"/>
        <w:jc w:val="center"/>
      </w:pPr>
      <w:r>
        <w:t>ЗАДАЧ, ПОСТАВЛЕННЫХ ПЕРЕД МИНИСТЕРСТВОМ ФИНАНСОВ</w:t>
      </w:r>
    </w:p>
    <w:p w:rsidR="003C0E37" w:rsidRDefault="003C0E37">
      <w:pPr>
        <w:pStyle w:val="ConsPlusTitle"/>
        <w:jc w:val="center"/>
      </w:pPr>
      <w:r>
        <w:t>РОССИЙСКОЙ ФЕДЕРАЦИИ, ПРИ НАЗНАЧЕНИИ НА КОТОРЫЕ ГРАЖДАНЕ</w:t>
      </w:r>
    </w:p>
    <w:p w:rsidR="003C0E37" w:rsidRDefault="003C0E37">
      <w:pPr>
        <w:pStyle w:val="ConsPlusTitle"/>
        <w:jc w:val="center"/>
      </w:pPr>
      <w:r>
        <w:t>И ПРИ ЗАМЕЩЕНИИ КОТОРЫХ РАБОТНИКИ ОБЯЗАНЫ ПРЕДСТАВЛЯТЬ</w:t>
      </w:r>
    </w:p>
    <w:p w:rsidR="003C0E37" w:rsidRDefault="003C0E37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3C0E37" w:rsidRDefault="003C0E37">
      <w:pPr>
        <w:pStyle w:val="ConsPlusTitle"/>
        <w:jc w:val="center"/>
      </w:pPr>
      <w:r>
        <w:t>ИМУЩЕСТВЕННОГО ХАРАКТЕРА, А ТАКЖЕ СВЕДЕНИЯ О ДОХОДАХ,</w:t>
      </w:r>
    </w:p>
    <w:p w:rsidR="003C0E37" w:rsidRDefault="003C0E37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3C0E37" w:rsidRDefault="003C0E37">
      <w:pPr>
        <w:pStyle w:val="ConsPlusTitle"/>
        <w:jc w:val="center"/>
      </w:pPr>
      <w:r>
        <w:t>СВОИХ СУПРУГИ (СУПРУГА) И НЕСОВЕРШЕННОЛЕТНИХ ДЕТЕЙ</w:t>
      </w: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пунктами 3</w:t>
        </w:r>
      </w:hyperlink>
      <w:r>
        <w:t xml:space="preserve"> и </w:t>
      </w:r>
      <w:hyperlink r:id="rId5">
        <w:r>
          <w:rPr>
            <w:color w:val="0000FF"/>
          </w:rPr>
          <w:t>4 части 1 статьи 8</w:t>
        </w:r>
      </w:hyperlink>
      <w:r>
        <w:t xml:space="preserve"> Федерального закона от 25 декабря 2008 г. N 273-ФЗ "О противодействии коррупции", </w:t>
      </w:r>
      <w:hyperlink r:id="rId6">
        <w:r>
          <w:rPr>
            <w:color w:val="0000FF"/>
          </w:rPr>
          <w:t>подпунктом "а" пункта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приказываю: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финансов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приложению к настоящему приказу.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10 ноября 2023 г. N 182н "Об утверждении перечня должностей в организациях, созданных для выполнения задач, поставленных перед Министерством финансов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8 декабря 2023 г., регистрационный N 76337);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пункт 4</w:t>
        </w:r>
      </w:hyperlink>
      <w:r>
        <w:t xml:space="preserve"> изменений, которые вносятся в некоторые нормативные правовые акты Министерства финансов Российской Федерации по вопросам противодействия коррупции, утвержденных приказом Министерства финансов Российской Федерации от 11 ноября 2024 г. N 164н "О внесении изменений в некоторые нормативные правовые акты Министерства финансов Российской Федерации по вопросам противодействия коррупции" (зарегистрирован Министерством юстиции Российской Федерации 13 декабря 2024 г., регистрационный N 80555).</w:t>
      </w: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Normal"/>
        <w:jc w:val="right"/>
      </w:pPr>
      <w:r>
        <w:t>Министр</w:t>
      </w:r>
    </w:p>
    <w:p w:rsidR="003C0E37" w:rsidRDefault="003C0E37">
      <w:pPr>
        <w:pStyle w:val="ConsPlusNormal"/>
        <w:jc w:val="right"/>
      </w:pPr>
      <w:r>
        <w:t>А.Г.СИЛУАНОВ</w:t>
      </w: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Normal"/>
        <w:jc w:val="right"/>
        <w:outlineLvl w:val="0"/>
      </w:pPr>
      <w:r>
        <w:t>Приложение</w:t>
      </w:r>
    </w:p>
    <w:p w:rsidR="003C0E37" w:rsidRDefault="003C0E37">
      <w:pPr>
        <w:pStyle w:val="ConsPlusNormal"/>
        <w:jc w:val="right"/>
      </w:pPr>
      <w:r>
        <w:t>к приказу Министерства финансов</w:t>
      </w:r>
    </w:p>
    <w:p w:rsidR="003C0E37" w:rsidRDefault="003C0E37">
      <w:pPr>
        <w:pStyle w:val="ConsPlusNormal"/>
        <w:jc w:val="right"/>
      </w:pPr>
      <w:r>
        <w:t>Российской Федерации</w:t>
      </w:r>
    </w:p>
    <w:p w:rsidR="003C0E37" w:rsidRDefault="003C0E37">
      <w:pPr>
        <w:pStyle w:val="ConsPlusNormal"/>
        <w:jc w:val="right"/>
      </w:pPr>
      <w:r>
        <w:t>от 26.11.2025 N 170н</w:t>
      </w: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Title"/>
        <w:jc w:val="center"/>
      </w:pPr>
      <w:bookmarkStart w:id="1" w:name="P37"/>
      <w:bookmarkEnd w:id="1"/>
      <w:r>
        <w:t>ПЕРЕЧЕНЬ</w:t>
      </w:r>
    </w:p>
    <w:p w:rsidR="003C0E37" w:rsidRDefault="003C0E37">
      <w:pPr>
        <w:pStyle w:val="ConsPlusTitle"/>
        <w:jc w:val="center"/>
      </w:pPr>
      <w:r>
        <w:t>ДОЛЖНОСТЕЙ В ОРГАНИЗАЦИЯХ, СОЗДАННЫХ ДЛЯ ВЫПОЛНЕНИЯ</w:t>
      </w:r>
    </w:p>
    <w:p w:rsidR="003C0E37" w:rsidRDefault="003C0E37">
      <w:pPr>
        <w:pStyle w:val="ConsPlusTitle"/>
        <w:jc w:val="center"/>
      </w:pPr>
      <w:r>
        <w:t>ЗАДАЧ, ПОСТАВЛЕННЫХ ПЕРЕД МИНИСТЕРСТВОМ ФИНАНСОВ</w:t>
      </w:r>
    </w:p>
    <w:p w:rsidR="003C0E37" w:rsidRDefault="003C0E37">
      <w:pPr>
        <w:pStyle w:val="ConsPlusTitle"/>
        <w:jc w:val="center"/>
      </w:pPr>
      <w:r>
        <w:t>РОССИЙСКОЙ ФЕДЕРАЦИИ, ПРИ НАЗНАЧЕНИИ НА КОТОРЫЕ ГРАЖДАНЕ</w:t>
      </w:r>
    </w:p>
    <w:p w:rsidR="003C0E37" w:rsidRDefault="003C0E37">
      <w:pPr>
        <w:pStyle w:val="ConsPlusTitle"/>
        <w:jc w:val="center"/>
      </w:pPr>
      <w:r>
        <w:t>И ПРИ ЗАМЕЩЕНИИ КОТОРЫХ РАБОТНИКИ ОБЯЗАНЫ ПРЕДСТАВЛЯТЬ</w:t>
      </w:r>
    </w:p>
    <w:p w:rsidR="003C0E37" w:rsidRDefault="003C0E37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3C0E37" w:rsidRDefault="003C0E37">
      <w:pPr>
        <w:pStyle w:val="ConsPlusTitle"/>
        <w:jc w:val="center"/>
      </w:pPr>
      <w:r>
        <w:t>ИМУЩЕСТВЕННОГО ХАРАКТЕРА, А ТАКЖЕ СВЕДЕНИЯ О ДОХОДАХ,</w:t>
      </w:r>
    </w:p>
    <w:p w:rsidR="003C0E37" w:rsidRDefault="003C0E37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3C0E37" w:rsidRDefault="003C0E37">
      <w:pPr>
        <w:pStyle w:val="ConsPlusTitle"/>
        <w:jc w:val="center"/>
      </w:pPr>
      <w:r>
        <w:t>СВОИХ СУПРУГИ (СУПРУГА) И НЕСОВЕРШЕННОЛЕТНИХ ДЕТЕЙ</w:t>
      </w: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Normal"/>
        <w:ind w:firstLine="540"/>
        <w:jc w:val="both"/>
      </w:pPr>
      <w:r>
        <w:t>1.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руководитель;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первый заместитель руководителя;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руководителя (независимо от наименования должности заместителя руководителя в штатном расписании организации);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Центральной бухгалтерии (на правах управления):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бухгалтер;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Управлении учета и расчетов: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 xml:space="preserve">начальник управления - главный бухгалтер по ценностям </w:t>
      </w:r>
      <w:proofErr w:type="spellStart"/>
      <w:r>
        <w:t>Госфонда</w:t>
      </w:r>
      <w:proofErr w:type="spellEnd"/>
      <w:r>
        <w:t>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Управлении обеспечения режима и защиты информации: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 xml:space="preserve">в Управлении бюджетирования </w:t>
      </w:r>
      <w:proofErr w:type="spellStart"/>
      <w:r>
        <w:t>Госфонда</w:t>
      </w:r>
      <w:proofErr w:type="spellEnd"/>
      <w:r>
        <w:t xml:space="preserve"> России: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 xml:space="preserve">начальник отдела приобретения и отпуска ценностей </w:t>
      </w:r>
      <w:proofErr w:type="spellStart"/>
      <w:r>
        <w:t>Госфонда</w:t>
      </w:r>
      <w:proofErr w:type="spellEnd"/>
      <w:r>
        <w:t>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Управлении делами: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управления (независимо от наименования должности заместителя начальника управления в штатном расписании организации, за исключением заместителя начальника управления, в обязанности которого входит организация работы оперативно-распорядительного отдела и отдела делопроизводства и контроля исполнения поручений);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lastRenderedPageBreak/>
        <w:t>начальник отдела материально-технического снабжения;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капитального и текущего ремонта;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по организации государственных закупок;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Управлении информационных технологий: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управления (независимо от наименования должности заместителя начальника управления в штатном расписании организации);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Управлении государственного контроля (надзора):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отделе постоянного государственного надзора в АК "АЛРОСА" (ПАО) (г. Москва):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эксперт;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отделе постоянного государственного надзора на производственных объектах организации: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эксперт;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отделе государственного контроля при ввозе и вывозе драгоценных камней: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отдела - начальник хранилища;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эксперт;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отделе организации контрольной деятельности: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эксперт;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Отделе внутреннего финансового аудита: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lastRenderedPageBreak/>
        <w:t>консультант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специалист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ведущий специалист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в филиале Гохрана России - "Объект "Урал":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руководитель филиала;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руководителя филиала (независимо от наименования должности заместителя руководителя филиала в штатном расписании организации);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бухгалтер филиала;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капитального и текущего ремонта филиала;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материально-технического обеспечения филиала.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2. Федеральное казенное учреждение "Государственное учреждение "Ведомственная охрана Министерства финансов Российской Федерации":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Учреждения;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Учреждения (независимо от наименования должности заместителя начальника Учреждения в штатном расписании Учреждения);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бухгалтер Учреждения - начальник отдела бюджетного учета, отчетности и контроля;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внутреннего финансового аудита;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отдела внутреннего финансового аудита;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специалист отдела внутреннего финансового аудита;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государственных закупок (контрактная служба);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планово-экономического отдела;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материально-технического обеспечения;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автотранспортного обеспечения;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специалист по защите информации;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филиала-отряда.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3. Федеральное казенное учреждение "Государственное учреждение по эксплуатации административных зданий и дачного хозяйства Министерства финансов Российской Федерации":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директор;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директора (независимо от наименования должности заместителя директора в штатном расписании организации);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бухгалтер (независимо от наименования должности главного бухгалтера в штатном расписании организации);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lastRenderedPageBreak/>
        <w:t>главный инженер;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организации и планирования государственных закупок;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материально-технического снабжения.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4. Федеральное государственное бюджетное учреждение "Научно-исследовательский финансовый институт Министерства финансов Российской Федерации":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директор;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директора (независимо от наименования должности заместителя директора в штатном расписании организации);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организации государственных закупок.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5. Федеральное государственное бюджетное учреждение "Многофункциональный комплекс Министерства финансов Российской Федерации":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руководитель;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руководителя (независимо от наименования должности заместителя руководителя в штатном расписании организации);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бухгалтер;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главного бухгалтера;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экономист - начальник управления по экономике и финансам;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организации и мониторинга закупок;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закупок;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начальника отдела закупок;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медицинского управления - руководитель обособленного подразделения "Медицинский центр" - главный врач;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управления санаторно-курортного лечения - главный врач;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ремонта и строительства;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административно-хозяйственного управления;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заведующий центром дошкольного образования детей;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инженер;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руководитель филиала;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управления организации питания и размещения Филиала - УОЦ "</w:t>
      </w:r>
      <w:proofErr w:type="spellStart"/>
      <w:r>
        <w:t>Икша</w:t>
      </w:r>
      <w:proofErr w:type="spellEnd"/>
      <w:r>
        <w:t>";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руководителя филиала (независимо от наименования должности заместителя руководителя филиала в штатном расписании организации);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бухгалтер филиала;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lastRenderedPageBreak/>
        <w:t>заместитель главного бухгалтера филиала;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начальник отдела закупок филиала - заместитель руководителя контрактной службы;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инженер филиала.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6. Федеральное казенное учреждение "Государственный научно-технический центр "Гарант":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генеральный директор;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заместитель генерального директора (независимо от наименования должности заместителя генерального директора в штатном расписании организации);</w:t>
      </w:r>
    </w:p>
    <w:p w:rsidR="003C0E37" w:rsidRDefault="003C0E37">
      <w:pPr>
        <w:pStyle w:val="ConsPlusNormal"/>
        <w:spacing w:before="220"/>
        <w:ind w:firstLine="540"/>
        <w:jc w:val="both"/>
      </w:pPr>
      <w:r>
        <w:t>главный бухгалтер.</w:t>
      </w: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Normal"/>
        <w:jc w:val="both"/>
      </w:pPr>
    </w:p>
    <w:p w:rsidR="003C0E37" w:rsidRDefault="003C0E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25BB" w:rsidRDefault="008925BB"/>
    <w:sectPr w:rsidR="008925BB" w:rsidSect="0005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37"/>
    <w:rsid w:val="003C0E37"/>
    <w:rsid w:val="008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E1A9"/>
  <w15:chartTrackingRefBased/>
  <w15:docId w15:val="{0241CA6C-E0B3-4290-8E13-90E6B06C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0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0E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09&amp;dst=100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33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37&amp;dst=100068" TargetMode="External"/><Relationship Id="rId5" Type="http://schemas.openxmlformats.org/officeDocument/2006/relationships/hyperlink" Target="https://login.consultant.ru/link/?req=doc&amp;base=LAW&amp;n=523306&amp;dst=100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306&amp;dst=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Травникова Анастасия Александровна</dc:creator>
  <cp:keywords/>
  <dc:description/>
  <cp:lastModifiedBy>Травникова Анастасия Александровна</cp:lastModifiedBy>
  <cp:revision>1</cp:revision>
  <dcterms:created xsi:type="dcterms:W3CDTF">2026-01-15T12:50:00Z</dcterms:created>
  <dcterms:modified xsi:type="dcterms:W3CDTF">2026-01-15T12:50:00Z</dcterms:modified>
</cp:coreProperties>
</file>