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137" w:tblpY="1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284"/>
        <w:gridCol w:w="2976"/>
        <w:gridCol w:w="5103"/>
      </w:tblGrid>
      <w:tr w:rsidR="006B30D5" w14:paraId="55E88B9E" w14:textId="77777777" w:rsidTr="006B30D5">
        <w:trPr>
          <w:trHeight w:val="2408"/>
        </w:trPr>
        <w:tc>
          <w:tcPr>
            <w:tcW w:w="5098" w:type="dxa"/>
            <w:gridSpan w:val="4"/>
            <w:vAlign w:val="bottom"/>
          </w:tcPr>
          <w:p w14:paraId="0FFA01E5" w14:textId="770202C4" w:rsidR="006B30D5" w:rsidRDefault="006B30D5" w:rsidP="00FA32F0">
            <w:pPr>
              <w:jc w:val="center"/>
            </w:pPr>
          </w:p>
        </w:tc>
        <w:tc>
          <w:tcPr>
            <w:tcW w:w="5103" w:type="dxa"/>
          </w:tcPr>
          <w:tbl>
            <w:tblPr>
              <w:tblStyle w:val="a3"/>
              <w:tblpPr w:leftFromText="180" w:rightFromText="180" w:vertAnchor="text" w:horzAnchor="margin" w:tblpY="140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C53315" w14:paraId="0349810A" w14:textId="77777777" w:rsidTr="00C53315">
              <w:trPr>
                <w:trHeight w:val="598"/>
              </w:trPr>
              <w:tc>
                <w:tcPr>
                  <w:tcW w:w="4820" w:type="dxa"/>
                  <w:vAlign w:val="center"/>
                </w:tcPr>
                <w:p w14:paraId="148676ED" w14:textId="1EB5F35D" w:rsidR="00DB6329" w:rsidRDefault="00DB6329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Главные администраторы доходов федерального бюджета</w:t>
                  </w:r>
                </w:p>
                <w:p w14:paraId="058D22D7" w14:textId="77777777" w:rsidR="00DB6329" w:rsidRPr="00B4300E" w:rsidRDefault="00DB6329" w:rsidP="00DB6329">
                  <w:pPr>
                    <w:spacing w:before="0" w:after="0" w:line="240" w:lineRule="auto"/>
                    <w:jc w:val="center"/>
                    <w:rPr>
                      <w:sz w:val="18"/>
                    </w:rPr>
                  </w:pPr>
                </w:p>
                <w:p w14:paraId="127E4330" w14:textId="77777777" w:rsidR="00DB6329" w:rsidRDefault="00DB6329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списку)</w:t>
                  </w:r>
                </w:p>
                <w:p w14:paraId="53DC91D6" w14:textId="77777777" w:rsidR="00C53315" w:rsidRPr="00C53315" w:rsidRDefault="00C53315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</w:p>
                <w:p w14:paraId="4FD396B5" w14:textId="77777777" w:rsidR="00C53315" w:rsidRDefault="00C53315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0527760D" w14:textId="77777777" w:rsidR="006B30D5" w:rsidRPr="00585EBF" w:rsidRDefault="006B30D5" w:rsidP="00FA32F0">
            <w:pPr>
              <w:jc w:val="center"/>
              <w:rPr>
                <w:noProof/>
                <w:sz w:val="28"/>
                <w:lang w:eastAsia="ru-RU"/>
              </w:rPr>
            </w:pPr>
          </w:p>
        </w:tc>
      </w:tr>
      <w:tr w:rsidR="006B30D5" w14:paraId="73E9ABF4" w14:textId="77777777" w:rsidTr="006B30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838" w:type="dxa"/>
            <w:gridSpan w:val="2"/>
            <w:vAlign w:val="center"/>
          </w:tcPr>
          <w:p w14:paraId="5540FD65" w14:textId="2AFAA516" w:rsidR="006B30D5" w:rsidRDefault="006B30D5" w:rsidP="00BC6CFA">
            <w:pPr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3945F318" w14:textId="77777777" w:rsidR="006B30D5" w:rsidRDefault="006B30D5" w:rsidP="00761C14">
            <w:pPr>
              <w:spacing w:before="0" w:after="120"/>
              <w:contextualSpacing w:val="0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8BACAB" w14:textId="77777777" w:rsidR="006B30D5" w:rsidRDefault="006B30D5" w:rsidP="00761C14"/>
        </w:tc>
        <w:tc>
          <w:tcPr>
            <w:tcW w:w="5103" w:type="dxa"/>
          </w:tcPr>
          <w:p w14:paraId="486C0ADD" w14:textId="77777777" w:rsidR="006B30D5" w:rsidRDefault="006B30D5" w:rsidP="00761C14"/>
        </w:tc>
      </w:tr>
      <w:tr w:rsidR="006B30D5" w14:paraId="16BF052C" w14:textId="77777777" w:rsidTr="006B30D5">
        <w:trPr>
          <w:trHeight w:val="407"/>
        </w:trPr>
        <w:tc>
          <w:tcPr>
            <w:tcW w:w="704" w:type="dxa"/>
            <w:vAlign w:val="bottom"/>
          </w:tcPr>
          <w:p w14:paraId="6676B084" w14:textId="77777777" w:rsidR="006B30D5" w:rsidRDefault="006B30D5" w:rsidP="00761C14">
            <w:pPr>
              <w:spacing w:line="320" w:lineRule="exact"/>
            </w:pPr>
          </w:p>
        </w:tc>
        <w:tc>
          <w:tcPr>
            <w:tcW w:w="4394" w:type="dxa"/>
            <w:gridSpan w:val="3"/>
            <w:vAlign w:val="bottom"/>
          </w:tcPr>
          <w:p w14:paraId="725EA1F9" w14:textId="5D8EBDD7" w:rsidR="006B30D5" w:rsidRDefault="006B30D5" w:rsidP="004B066D">
            <w:pPr>
              <w:spacing w:line="320" w:lineRule="exact"/>
            </w:pPr>
          </w:p>
        </w:tc>
        <w:tc>
          <w:tcPr>
            <w:tcW w:w="5103" w:type="dxa"/>
            <w:vMerge w:val="restart"/>
          </w:tcPr>
          <w:p w14:paraId="71D51622" w14:textId="77777777" w:rsidR="006B30D5" w:rsidRDefault="006B30D5" w:rsidP="004B066D">
            <w:pPr>
              <w:spacing w:line="320" w:lineRule="exact"/>
            </w:pPr>
          </w:p>
        </w:tc>
      </w:tr>
      <w:tr w:rsidR="006B30D5" w14:paraId="7EB1FD4B" w14:textId="77777777" w:rsidTr="006B30D5">
        <w:trPr>
          <w:trHeight w:val="407"/>
        </w:trPr>
        <w:tc>
          <w:tcPr>
            <w:tcW w:w="704" w:type="dxa"/>
            <w:vAlign w:val="bottom"/>
          </w:tcPr>
          <w:p w14:paraId="39363556" w14:textId="77777777" w:rsidR="006B30D5" w:rsidRDefault="006B30D5" w:rsidP="00761C14">
            <w:pPr>
              <w:spacing w:line="320" w:lineRule="exact"/>
            </w:pPr>
          </w:p>
        </w:tc>
        <w:tc>
          <w:tcPr>
            <w:tcW w:w="4394" w:type="dxa"/>
            <w:gridSpan w:val="3"/>
            <w:vAlign w:val="bottom"/>
          </w:tcPr>
          <w:p w14:paraId="6FA9019A" w14:textId="094FAB61" w:rsidR="006B30D5" w:rsidRDefault="006B30D5" w:rsidP="004B066D">
            <w:pPr>
              <w:spacing w:line="320" w:lineRule="exact"/>
            </w:pPr>
          </w:p>
        </w:tc>
        <w:tc>
          <w:tcPr>
            <w:tcW w:w="5103" w:type="dxa"/>
            <w:vMerge/>
          </w:tcPr>
          <w:p w14:paraId="41AF5739" w14:textId="77777777" w:rsidR="006B30D5" w:rsidRDefault="006B30D5" w:rsidP="004B066D">
            <w:pPr>
              <w:spacing w:line="320" w:lineRule="exact"/>
            </w:pPr>
          </w:p>
        </w:tc>
      </w:tr>
    </w:tbl>
    <w:p w14:paraId="1B729218" w14:textId="77777777" w:rsidR="00B31C07" w:rsidRDefault="00B31C07" w:rsidP="00EA6469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</w:p>
    <w:p w14:paraId="1E32869C" w14:textId="3C565003" w:rsidR="003E43C6" w:rsidRDefault="00C53315" w:rsidP="00EA6469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  <w:shd w:val="clear" w:color="auto" w:fill="FFFFFF"/>
        </w:rPr>
      </w:pPr>
      <w:r w:rsidRPr="0091747A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ADB165B" wp14:editId="2A207C19">
            <wp:simplePos x="0" y="0"/>
            <wp:positionH relativeFrom="column">
              <wp:posOffset>-942975</wp:posOffset>
            </wp:positionH>
            <wp:positionV relativeFrom="page">
              <wp:posOffset>-73025</wp:posOffset>
            </wp:positionV>
            <wp:extent cx="3962400" cy="3962400"/>
            <wp:effectExtent l="0" t="0" r="0" b="0"/>
            <wp:wrapNone/>
            <wp:docPr id="1" name="Рисунок 1" descr="C:\Users\0334\Documents\Blanki web 2\Blanki web новое\Blanki web\Zam 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4\Documents\Blanki web 2\Blanki web новое\Blanki web\Zam m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F55" w:rsidRPr="00E94F55">
        <w:rPr>
          <w:sz w:val="28"/>
        </w:rPr>
        <w:t xml:space="preserve">Министерство финансов Российской Федерации в целях обеспечения реализации положений постановления Правительства Российской Федерации </w:t>
      </w:r>
      <w:r w:rsidR="006472FC">
        <w:rPr>
          <w:sz w:val="28"/>
        </w:rPr>
        <w:br/>
      </w:r>
      <w:r w:rsidR="00E94F55" w:rsidRPr="00E94F55">
        <w:rPr>
          <w:sz w:val="28"/>
        </w:rPr>
        <w:t>от 31.08.2016 № 868 «О порядке формирования и ведения перечня источников доходов Российской Федерации» и</w:t>
      </w:r>
      <w:r w:rsidR="003E43C6" w:rsidRPr="00E94F55">
        <w:rPr>
          <w:sz w:val="28"/>
          <w:shd w:val="clear" w:color="auto" w:fill="FFFFFF"/>
        </w:rPr>
        <w:t xml:space="preserve"> в связи с завершением основной части технических доработок </w:t>
      </w:r>
      <w:r w:rsidR="003E43C6" w:rsidRPr="00E94F55">
        <w:rPr>
          <w:b/>
          <w:sz w:val="28"/>
          <w:shd w:val="clear" w:color="auto" w:fill="FFFFFF"/>
        </w:rPr>
        <w:t>Перечня источников доходов Российской Федерации</w:t>
      </w:r>
      <w:r w:rsidR="003E43C6" w:rsidRPr="00E94F55">
        <w:rPr>
          <w:sz w:val="28"/>
          <w:shd w:val="clear" w:color="auto" w:fill="FFFFFF"/>
        </w:rPr>
        <w:t xml:space="preserve"> </w:t>
      </w:r>
      <w:r w:rsidR="006472FC">
        <w:rPr>
          <w:sz w:val="28"/>
          <w:shd w:val="clear" w:color="auto" w:fill="FFFFFF"/>
        </w:rPr>
        <w:br/>
      </w:r>
      <w:r w:rsidR="003E43C6" w:rsidRPr="00E94F55">
        <w:rPr>
          <w:sz w:val="28"/>
          <w:shd w:val="clear" w:color="auto" w:fill="FFFFFF"/>
        </w:rPr>
        <w:t xml:space="preserve">в государственной интегрированной информационной системе «Электронный бюджет» (далее соответственно – Перечень, ГИИС «Электронный бюджет»), направленных на обеспечение возможности формирования в Перечне в полном объёме </w:t>
      </w:r>
      <w:r w:rsidR="003E43C6" w:rsidRPr="00EA6469">
        <w:rPr>
          <w:sz w:val="28"/>
          <w:shd w:val="clear" w:color="auto" w:fill="FFFFFF"/>
        </w:rPr>
        <w:t>информации о нормативах распределения и об источниках доходов в части доходов, поступающих в бюджеты субъектов Российской Федерации</w:t>
      </w:r>
      <w:r w:rsidR="003E43C6" w:rsidRPr="00E94F55">
        <w:rPr>
          <w:sz w:val="28"/>
          <w:shd w:val="clear" w:color="auto" w:fill="FFFFFF"/>
        </w:rPr>
        <w:t xml:space="preserve"> и местные бюджетов, </w:t>
      </w:r>
      <w:r w:rsidR="00E94F55">
        <w:rPr>
          <w:sz w:val="28"/>
          <w:shd w:val="clear" w:color="auto" w:fill="FFFFFF"/>
        </w:rPr>
        <w:t>а также</w:t>
      </w:r>
      <w:r w:rsidR="003E43C6" w:rsidRPr="00E94F55">
        <w:rPr>
          <w:sz w:val="28"/>
          <w:shd w:val="clear" w:color="auto" w:fill="FFFFFF"/>
        </w:rPr>
        <w:t xml:space="preserve"> в дополнение к письму </w:t>
      </w:r>
      <w:r w:rsidR="002218D7">
        <w:rPr>
          <w:sz w:val="28"/>
          <w:shd w:val="clear" w:color="auto" w:fill="FFFFFF"/>
        </w:rPr>
        <w:t xml:space="preserve">Минфина России </w:t>
      </w:r>
      <w:r w:rsidR="003E43C6" w:rsidRPr="00E94F55">
        <w:rPr>
          <w:sz w:val="28"/>
          <w:shd w:val="clear" w:color="auto" w:fill="FFFFFF"/>
        </w:rPr>
        <w:t xml:space="preserve">от 25.11.2025 </w:t>
      </w:r>
      <w:r w:rsidR="00EA6469">
        <w:rPr>
          <w:sz w:val="28"/>
          <w:shd w:val="clear" w:color="auto" w:fill="FFFFFF"/>
        </w:rPr>
        <w:br/>
      </w:r>
      <w:r w:rsidR="003E43C6" w:rsidRPr="00E94F55">
        <w:rPr>
          <w:sz w:val="28"/>
          <w:shd w:val="clear" w:color="auto" w:fill="FFFFFF"/>
        </w:rPr>
        <w:t xml:space="preserve">№ 23-06-06/114385, </w:t>
      </w:r>
      <w:r w:rsidR="00B31C07" w:rsidRPr="00EA6469">
        <w:rPr>
          <w:b/>
          <w:sz w:val="28"/>
          <w:shd w:val="clear" w:color="auto" w:fill="FFFFFF"/>
        </w:rPr>
        <w:t>направляет информацию</w:t>
      </w:r>
      <w:r w:rsidR="00B31C07">
        <w:rPr>
          <w:sz w:val="28"/>
          <w:shd w:val="clear" w:color="auto" w:fill="FFFFFF"/>
        </w:rPr>
        <w:t xml:space="preserve"> </w:t>
      </w:r>
      <w:r w:rsidR="003E43C6" w:rsidRPr="006472FC">
        <w:rPr>
          <w:b/>
          <w:sz w:val="28"/>
          <w:shd w:val="clear" w:color="auto" w:fill="FFFFFF"/>
        </w:rPr>
        <w:t>о</w:t>
      </w:r>
      <w:r w:rsidR="00B31C07">
        <w:rPr>
          <w:b/>
          <w:sz w:val="28"/>
          <w:shd w:val="clear" w:color="auto" w:fill="FFFFFF"/>
        </w:rPr>
        <w:t>б организации</w:t>
      </w:r>
      <w:r w:rsidR="00E1132B" w:rsidRPr="006472FC">
        <w:rPr>
          <w:b/>
          <w:sz w:val="28"/>
          <w:shd w:val="clear" w:color="auto" w:fill="FFFFFF"/>
        </w:rPr>
        <w:t xml:space="preserve"> работы </w:t>
      </w:r>
      <w:r w:rsidR="00EA6469">
        <w:rPr>
          <w:b/>
          <w:sz w:val="28"/>
          <w:shd w:val="clear" w:color="auto" w:fill="FFFFFF"/>
        </w:rPr>
        <w:br/>
      </w:r>
      <w:r w:rsidR="00B31C07">
        <w:rPr>
          <w:b/>
          <w:sz w:val="28"/>
          <w:shd w:val="clear" w:color="auto" w:fill="FFFFFF"/>
        </w:rPr>
        <w:t>с источниками доходов федерального бюджета в Перечне</w:t>
      </w:r>
      <w:r w:rsidR="003E43C6" w:rsidRPr="00E94F55">
        <w:rPr>
          <w:sz w:val="28"/>
          <w:shd w:val="clear" w:color="auto" w:fill="FFFFFF"/>
        </w:rPr>
        <w:t>.</w:t>
      </w:r>
    </w:p>
    <w:p w14:paraId="525DACCE" w14:textId="67E6A000" w:rsidR="007B1C17" w:rsidRPr="00E94F55" w:rsidRDefault="00B31C07" w:rsidP="00EA6469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В декабре 2025 года было проведено пилотное тестирование доработанного функционала </w:t>
      </w:r>
      <w:r w:rsidR="00C64E14">
        <w:rPr>
          <w:sz w:val="28"/>
          <w:shd w:val="clear" w:color="auto" w:fill="FFFFFF"/>
        </w:rPr>
        <w:t>П</w:t>
      </w:r>
      <w:r>
        <w:rPr>
          <w:sz w:val="28"/>
          <w:shd w:val="clear" w:color="auto" w:fill="FFFFFF"/>
        </w:rPr>
        <w:t xml:space="preserve">еречня </w:t>
      </w:r>
      <w:r w:rsidR="00C64E14">
        <w:rPr>
          <w:sz w:val="28"/>
          <w:shd w:val="clear" w:color="auto" w:fill="FFFFFF"/>
        </w:rPr>
        <w:t xml:space="preserve">на тестовой схеме ГИИС «Электронный бюджет» </w:t>
      </w:r>
      <w:r>
        <w:rPr>
          <w:sz w:val="28"/>
          <w:shd w:val="clear" w:color="auto" w:fill="FFFFFF"/>
        </w:rPr>
        <w:t xml:space="preserve">с участием </w:t>
      </w:r>
      <w:r w:rsidR="00C64E14">
        <w:rPr>
          <w:sz w:val="28"/>
          <w:shd w:val="clear" w:color="auto" w:fill="FFFFFF"/>
        </w:rPr>
        <w:t xml:space="preserve">финансовых органов отдельных субъектов </w:t>
      </w:r>
      <w:r w:rsidR="007B1C17">
        <w:rPr>
          <w:sz w:val="28"/>
          <w:shd w:val="clear" w:color="auto" w:fill="FFFFFF"/>
        </w:rPr>
        <w:t xml:space="preserve">Российской Федерации и отдельных главных администраторов доходов, по итогам которого в настоящее время проводится ряд </w:t>
      </w:r>
      <w:r w:rsidR="0077574D">
        <w:rPr>
          <w:sz w:val="28"/>
          <w:shd w:val="clear" w:color="auto" w:fill="FFFFFF"/>
        </w:rPr>
        <w:t xml:space="preserve">точечных </w:t>
      </w:r>
      <w:r w:rsidR="007B1C17">
        <w:rPr>
          <w:sz w:val="28"/>
          <w:shd w:val="clear" w:color="auto" w:fill="FFFFFF"/>
        </w:rPr>
        <w:t xml:space="preserve">дополнительных доработок Перечня в части заполнения информации о региональных доходах. Вместе с тем </w:t>
      </w:r>
      <w:r w:rsidR="007B1C17" w:rsidRPr="00EA6469">
        <w:rPr>
          <w:b/>
          <w:sz w:val="28"/>
          <w:shd w:val="clear" w:color="auto" w:fill="FFFFFF"/>
        </w:rPr>
        <w:t>в части доходов федерального бюджета обеспечена готовность Перечня к формированию информации</w:t>
      </w:r>
      <w:r w:rsidR="007B1C17" w:rsidRPr="00766B70">
        <w:rPr>
          <w:sz w:val="28"/>
          <w:shd w:val="clear" w:color="auto" w:fill="FFFFFF"/>
        </w:rPr>
        <w:t>.</w:t>
      </w:r>
    </w:p>
    <w:p w14:paraId="43BD4388" w14:textId="546577B0" w:rsidR="00E1132B" w:rsidRDefault="006472FC" w:rsidP="00B31C07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</w:t>
      </w:r>
      <w:r w:rsidR="007E74AA">
        <w:rPr>
          <w:sz w:val="28"/>
          <w:shd w:val="clear" w:color="auto" w:fill="FFFFFF"/>
        </w:rPr>
        <w:t xml:space="preserve"> </w:t>
      </w:r>
      <w:r w:rsidR="00E1132B">
        <w:rPr>
          <w:sz w:val="28"/>
          <w:shd w:val="clear" w:color="auto" w:fill="FFFFFF"/>
        </w:rPr>
        <w:t xml:space="preserve">Перечне реализована </w:t>
      </w:r>
      <w:r w:rsidR="00E1132B" w:rsidRPr="000903CA">
        <w:rPr>
          <w:b/>
          <w:sz w:val="28"/>
          <w:shd w:val="clear" w:color="auto" w:fill="FFFFFF"/>
        </w:rPr>
        <w:t>новая структура уникального номера реестровой записи</w:t>
      </w:r>
      <w:r w:rsidR="00E1132B">
        <w:rPr>
          <w:sz w:val="28"/>
          <w:shd w:val="clear" w:color="auto" w:fill="FFFFFF"/>
        </w:rPr>
        <w:t xml:space="preserve"> (далее - УНРЗ) групп ИД и источников доходов бюджетов, </w:t>
      </w:r>
      <w:r w:rsidR="00E1132B" w:rsidRPr="00A334B8">
        <w:rPr>
          <w:sz w:val="28"/>
          <w:shd w:val="clear" w:color="auto" w:fill="FFFFFF"/>
        </w:rPr>
        <w:t xml:space="preserve">обеспечивающая соответствие между УНРЗ и бюджетной классификацией доходов, а также позволяющая однозначно соотнести реестровые записи в Перечне </w:t>
      </w:r>
      <w:r w:rsidR="00E1132B" w:rsidRPr="00A334B8">
        <w:rPr>
          <w:sz w:val="28"/>
          <w:shd w:val="clear" w:color="auto" w:fill="FFFFFF"/>
        </w:rPr>
        <w:lastRenderedPageBreak/>
        <w:t>с бюджетами бюджетной системы Российской Федерации, в отношении которых они созданы</w:t>
      </w:r>
      <w:r w:rsidR="00E1132B">
        <w:rPr>
          <w:sz w:val="28"/>
          <w:shd w:val="clear" w:color="auto" w:fill="FFFFFF"/>
        </w:rPr>
        <w:t>. В структуре УНРЗ группы ИД:</w:t>
      </w:r>
    </w:p>
    <w:p w14:paraId="4ED48BBA" w14:textId="77777777" w:rsidR="00E1132B" w:rsidRPr="000903CA" w:rsidRDefault="00E1132B" w:rsidP="00B31C07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 w:rsidRPr="000903CA">
        <w:rPr>
          <w:rFonts w:ascii="Times New Roman" w:hAnsi="Times New Roman"/>
          <w:sz w:val="28"/>
          <w:shd w:val="clear" w:color="auto" w:fill="FFFFFF"/>
        </w:rPr>
        <w:t xml:space="preserve">символы 1-5 соответствуют первым пяти символам КБК доходов, по которым сформирована группа ИД; </w:t>
      </w:r>
    </w:p>
    <w:p w14:paraId="4B0137CF" w14:textId="77777777" w:rsidR="00E1132B" w:rsidRDefault="00E1132B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 w:rsidRPr="000903CA">
        <w:rPr>
          <w:rFonts w:ascii="Times New Roman" w:hAnsi="Times New Roman"/>
          <w:sz w:val="28"/>
          <w:shd w:val="clear" w:color="auto" w:fill="FFFFFF"/>
        </w:rPr>
        <w:t>символы 6-8 представляют собой порядковый номер группы ИД внутри уникального значения первых пяти символов;</w:t>
      </w:r>
    </w:p>
    <w:p w14:paraId="08C6E6DB" w14:textId="77777777" w:rsidR="00E1132B" w:rsidRDefault="00E1132B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символы 9 и 10 используются для дополнительной дифференциации групп ИД финансовыми органами субъектов Российской Федерации и муниципальных образований соответственно;</w:t>
      </w:r>
    </w:p>
    <w:p w14:paraId="51930D30" w14:textId="77777777" w:rsidR="00E1132B" w:rsidRDefault="00E1132B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символ 11 отражает уровень группы ИД в иерархии групп (</w:t>
      </w:r>
      <w:r w:rsidRPr="000903CA">
        <w:rPr>
          <w:rFonts w:ascii="Times New Roman" w:hAnsi="Times New Roman"/>
          <w:i/>
          <w:sz w:val="28"/>
          <w:shd w:val="clear" w:color="auto" w:fill="FFFFFF"/>
        </w:rPr>
        <w:t xml:space="preserve">где 4 – консолидированная группа субъекта, 5 – группа </w:t>
      </w:r>
      <w:r>
        <w:rPr>
          <w:rFonts w:ascii="Times New Roman" w:hAnsi="Times New Roman"/>
          <w:i/>
          <w:sz w:val="28"/>
          <w:shd w:val="clear" w:color="auto" w:fill="FFFFFF"/>
        </w:rPr>
        <w:t>бюджета</w:t>
      </w:r>
      <w:r w:rsidRPr="000903CA">
        <w:rPr>
          <w:rFonts w:ascii="Times New Roman" w:hAnsi="Times New Roman"/>
          <w:i/>
          <w:sz w:val="28"/>
          <w:shd w:val="clear" w:color="auto" w:fill="FFFFFF"/>
        </w:rPr>
        <w:t xml:space="preserve"> субъекта, 6 – группа ТФОМС, 7 – группы МО без дополнительного деления, 8 – группы сложносоставных МО, 9 – группы МО, входящих в состав сложносоставных</w:t>
      </w:r>
      <w:r>
        <w:rPr>
          <w:rFonts w:ascii="Times New Roman" w:hAnsi="Times New Roman"/>
          <w:sz w:val="28"/>
          <w:shd w:val="clear" w:color="auto" w:fill="FFFFFF"/>
        </w:rPr>
        <w:t>);</w:t>
      </w:r>
    </w:p>
    <w:p w14:paraId="116DDC08" w14:textId="2624E38E" w:rsidR="00E1132B" w:rsidRDefault="00E1132B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символы 12-21 характеризуют бюджет, к которому относи</w:t>
      </w:r>
      <w:r w:rsidR="00AB4155">
        <w:rPr>
          <w:rFonts w:ascii="Times New Roman" w:hAnsi="Times New Roman"/>
          <w:sz w:val="28"/>
          <w:shd w:val="clear" w:color="auto" w:fill="FFFFFF"/>
        </w:rPr>
        <w:t>тся группа ИД (</w:t>
      </w:r>
      <w:r>
        <w:rPr>
          <w:rFonts w:ascii="Times New Roman" w:hAnsi="Times New Roman"/>
          <w:sz w:val="28"/>
          <w:shd w:val="clear" w:color="auto" w:fill="FFFFFF"/>
        </w:rPr>
        <w:t>присваиваются автоматически);</w:t>
      </w:r>
    </w:p>
    <w:p w14:paraId="3E9EE078" w14:textId="77777777" w:rsidR="00E1132B" w:rsidRPr="000903CA" w:rsidRDefault="00E1132B">
      <w:pPr>
        <w:pStyle w:val="ac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символы 22-24 предназначены для номера версии реестровой записи.</w:t>
      </w:r>
    </w:p>
    <w:p w14:paraId="002688B3" w14:textId="77777777" w:rsidR="00E1132B" w:rsidRDefault="00E1132B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</w:p>
    <w:p w14:paraId="4673E0A8" w14:textId="3DF47641" w:rsidR="009908A8" w:rsidRDefault="005555FE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Р</w:t>
      </w:r>
      <w:r w:rsidR="001134A7">
        <w:rPr>
          <w:sz w:val="28"/>
          <w:shd w:val="clear" w:color="auto" w:fill="FFFFFF"/>
        </w:rPr>
        <w:t xml:space="preserve">еализована </w:t>
      </w:r>
      <w:r w:rsidR="001134A7" w:rsidRPr="000903CA">
        <w:rPr>
          <w:b/>
          <w:sz w:val="28"/>
          <w:shd w:val="clear" w:color="auto" w:fill="FFFFFF"/>
        </w:rPr>
        <w:t xml:space="preserve">иерархическая структура групп </w:t>
      </w:r>
      <w:r w:rsidR="003E43C6">
        <w:rPr>
          <w:b/>
          <w:sz w:val="28"/>
          <w:shd w:val="clear" w:color="auto" w:fill="FFFFFF"/>
        </w:rPr>
        <w:t>ИД</w:t>
      </w:r>
      <w:r w:rsidR="001134A7">
        <w:rPr>
          <w:sz w:val="28"/>
          <w:shd w:val="clear" w:color="auto" w:fill="FFFFFF"/>
        </w:rPr>
        <w:t xml:space="preserve">, состоящая из </w:t>
      </w:r>
      <w:r w:rsidR="001134A7" w:rsidRPr="000903CA">
        <w:rPr>
          <w:b/>
          <w:sz w:val="28"/>
          <w:shd w:val="clear" w:color="auto" w:fill="FFFFFF"/>
        </w:rPr>
        <w:t>консолидированных групп ИД</w:t>
      </w:r>
      <w:r w:rsidR="001134A7">
        <w:rPr>
          <w:sz w:val="28"/>
          <w:shd w:val="clear" w:color="auto" w:fill="FFFFFF"/>
        </w:rPr>
        <w:t xml:space="preserve">, в которых Минфином России, финансовыми органами субъектов Российской Федерации и финансовыми органами отдельных видов муниципальных образований формируется информация об устанавливаемых </w:t>
      </w:r>
      <w:r w:rsidR="001134A7" w:rsidRPr="007A386E">
        <w:rPr>
          <w:sz w:val="28"/>
          <w:u w:val="single"/>
          <w:shd w:val="clear" w:color="auto" w:fill="FFFFFF"/>
        </w:rPr>
        <w:t>нормативах распределения доходов</w:t>
      </w:r>
      <w:r w:rsidR="00CA5920">
        <w:rPr>
          <w:sz w:val="28"/>
          <w:shd w:val="clear" w:color="auto" w:fill="FFFFFF"/>
        </w:rPr>
        <w:t>,</w:t>
      </w:r>
      <w:r w:rsidR="001134A7">
        <w:rPr>
          <w:sz w:val="28"/>
          <w:shd w:val="clear" w:color="auto" w:fill="FFFFFF"/>
        </w:rPr>
        <w:t xml:space="preserve"> и </w:t>
      </w:r>
      <w:r w:rsidR="001134A7" w:rsidRPr="000903CA">
        <w:rPr>
          <w:b/>
          <w:sz w:val="28"/>
          <w:shd w:val="clear" w:color="auto" w:fill="FFFFFF"/>
        </w:rPr>
        <w:t xml:space="preserve">групп ИД </w:t>
      </w:r>
      <w:r w:rsidR="00372E59">
        <w:rPr>
          <w:b/>
          <w:sz w:val="28"/>
          <w:shd w:val="clear" w:color="auto" w:fill="FFFFFF"/>
        </w:rPr>
        <w:t>конкретного</w:t>
      </w:r>
      <w:r w:rsidR="00372E59" w:rsidRPr="000903CA">
        <w:rPr>
          <w:b/>
          <w:sz w:val="28"/>
          <w:shd w:val="clear" w:color="auto" w:fill="FFFFFF"/>
        </w:rPr>
        <w:t xml:space="preserve"> </w:t>
      </w:r>
      <w:r w:rsidR="001134A7" w:rsidRPr="000903CA">
        <w:rPr>
          <w:b/>
          <w:sz w:val="28"/>
          <w:shd w:val="clear" w:color="auto" w:fill="FFFFFF"/>
        </w:rPr>
        <w:t>бюджета</w:t>
      </w:r>
      <w:r w:rsidR="001134A7">
        <w:rPr>
          <w:sz w:val="28"/>
          <w:shd w:val="clear" w:color="auto" w:fill="FFFFFF"/>
        </w:rPr>
        <w:t xml:space="preserve">, в рамках которых главные администраторы доходов соответствующего бюджета формируют информацию </w:t>
      </w:r>
      <w:r w:rsidR="001134A7" w:rsidRPr="007A386E">
        <w:rPr>
          <w:sz w:val="28"/>
          <w:u w:val="single"/>
          <w:shd w:val="clear" w:color="auto" w:fill="FFFFFF"/>
        </w:rPr>
        <w:t>об источниках доходов</w:t>
      </w:r>
      <w:r w:rsidR="001134A7">
        <w:rPr>
          <w:sz w:val="28"/>
          <w:shd w:val="clear" w:color="auto" w:fill="FFFFFF"/>
        </w:rPr>
        <w:t xml:space="preserve">. </w:t>
      </w:r>
    </w:p>
    <w:p w14:paraId="6A306B96" w14:textId="12B49A87" w:rsidR="007E31D9" w:rsidRDefault="007E31D9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Реализованными доработками Перечня предусматривается формирование </w:t>
      </w:r>
      <w:r w:rsidRPr="007A386E">
        <w:rPr>
          <w:b/>
          <w:sz w:val="28"/>
          <w:shd w:val="clear" w:color="auto" w:fill="FFFFFF"/>
        </w:rPr>
        <w:t>информации о нормативах распределения исключительно финансовыми органами</w:t>
      </w:r>
      <w:r>
        <w:rPr>
          <w:sz w:val="28"/>
          <w:shd w:val="clear" w:color="auto" w:fill="FFFFFF"/>
        </w:rPr>
        <w:t xml:space="preserve"> (в реестровые записи об источниках доходов такая информация дублироваться не будет), а </w:t>
      </w:r>
      <w:r w:rsidRPr="000903CA">
        <w:rPr>
          <w:b/>
          <w:sz w:val="28"/>
          <w:shd w:val="clear" w:color="auto" w:fill="FFFFFF"/>
        </w:rPr>
        <w:t>информации об источниках доходов – исключительно главными администраторами доходов</w:t>
      </w:r>
      <w:r>
        <w:rPr>
          <w:sz w:val="28"/>
          <w:shd w:val="clear" w:color="auto" w:fill="FFFFFF"/>
        </w:rPr>
        <w:t xml:space="preserve"> (без участия финансовых органов)</w:t>
      </w:r>
      <w:r w:rsidR="007B1C17">
        <w:rPr>
          <w:sz w:val="28"/>
          <w:shd w:val="clear" w:color="auto" w:fill="FFFFFF"/>
        </w:rPr>
        <w:t>, в связи с этим в источниках доходов в новой структуре ранее присутствовавшая вкладка с информацией о нормативах распределения исключена</w:t>
      </w:r>
      <w:r w:rsidR="002218D7">
        <w:rPr>
          <w:sz w:val="28"/>
          <w:shd w:val="clear" w:color="auto" w:fill="FFFFFF"/>
        </w:rPr>
        <w:t>, а относящаяся к нормативам распределения область регулирования на вкладке о нормати</w:t>
      </w:r>
      <w:r w:rsidR="0077574D">
        <w:rPr>
          <w:sz w:val="28"/>
          <w:shd w:val="clear" w:color="auto" w:fill="FFFFFF"/>
        </w:rPr>
        <w:t>вных правовых актах исключена из</w:t>
      </w:r>
      <w:r w:rsidR="002218D7">
        <w:rPr>
          <w:sz w:val="28"/>
          <w:shd w:val="clear" w:color="auto" w:fill="FFFFFF"/>
        </w:rPr>
        <w:t xml:space="preserve"> состава обязательных к заполнению</w:t>
      </w:r>
      <w:r>
        <w:rPr>
          <w:sz w:val="28"/>
          <w:shd w:val="clear" w:color="auto" w:fill="FFFFFF"/>
        </w:rPr>
        <w:t xml:space="preserve">. </w:t>
      </w:r>
    </w:p>
    <w:p w14:paraId="666B5B2C" w14:textId="458726D6" w:rsidR="0077574D" w:rsidRDefault="00766B70" w:rsidP="00766B70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Верхнеуровневые консолидированные группы ИД </w:t>
      </w:r>
      <w:r w:rsidR="0077574D">
        <w:rPr>
          <w:sz w:val="28"/>
          <w:shd w:val="clear" w:color="auto" w:fill="FFFFFF"/>
        </w:rPr>
        <w:t>сформированы</w:t>
      </w:r>
      <w:r>
        <w:rPr>
          <w:sz w:val="28"/>
          <w:shd w:val="clear" w:color="auto" w:fill="FFFFFF"/>
        </w:rPr>
        <w:t xml:space="preserve"> Минфином России </w:t>
      </w:r>
      <w:r w:rsidRPr="000903CA">
        <w:rPr>
          <w:b/>
          <w:sz w:val="28"/>
          <w:shd w:val="clear" w:color="auto" w:fill="FFFFFF"/>
        </w:rPr>
        <w:t>исходя из бюджетной классификации доходов</w:t>
      </w:r>
      <w:r>
        <w:rPr>
          <w:sz w:val="28"/>
          <w:shd w:val="clear" w:color="auto" w:fill="FFFFFF"/>
        </w:rPr>
        <w:t xml:space="preserve"> Российской Федерации – одна группа ИД соответствует КБК уровня вида, нескольким КБК уровня подвида </w:t>
      </w:r>
      <w:r>
        <w:rPr>
          <w:sz w:val="28"/>
          <w:shd w:val="clear" w:color="auto" w:fill="FFFFFF"/>
        </w:rPr>
        <w:lastRenderedPageBreak/>
        <w:t xml:space="preserve">с одинаковыми нормативами распределения или агрегированному КБК. На основе верхнеуровневых консолидированных групп ИД сформированы </w:t>
      </w:r>
      <w:r w:rsidRPr="001D373C">
        <w:rPr>
          <w:b/>
          <w:sz w:val="28"/>
          <w:shd w:val="clear" w:color="auto" w:fill="FFFFFF"/>
        </w:rPr>
        <w:t>группы ИД федерального бюджета</w:t>
      </w:r>
      <w:r>
        <w:rPr>
          <w:sz w:val="28"/>
          <w:shd w:val="clear" w:color="auto" w:fill="FFFFFF"/>
        </w:rPr>
        <w:t xml:space="preserve">, в рамках которых </w:t>
      </w:r>
      <w:r w:rsidR="009E45A6">
        <w:rPr>
          <w:sz w:val="28"/>
          <w:shd w:val="clear" w:color="auto" w:fill="FFFFFF"/>
        </w:rPr>
        <w:t>предусмотрено формирование источников</w:t>
      </w:r>
      <w:r>
        <w:rPr>
          <w:sz w:val="28"/>
          <w:shd w:val="clear" w:color="auto" w:fill="FFFFFF"/>
        </w:rPr>
        <w:t xml:space="preserve"> доходов федерального бюджета</w:t>
      </w:r>
      <w:r w:rsidR="0077574D">
        <w:rPr>
          <w:sz w:val="28"/>
          <w:shd w:val="clear" w:color="auto" w:fill="FFFFFF"/>
        </w:rPr>
        <w:t xml:space="preserve"> в новой структуре</w:t>
      </w:r>
      <w:r>
        <w:rPr>
          <w:sz w:val="28"/>
          <w:shd w:val="clear" w:color="auto" w:fill="FFFFFF"/>
        </w:rPr>
        <w:t xml:space="preserve">. </w:t>
      </w:r>
      <w:r w:rsidR="009E45A6">
        <w:rPr>
          <w:sz w:val="28"/>
          <w:shd w:val="clear" w:color="auto" w:fill="FFFFFF"/>
        </w:rPr>
        <w:t>Новые группы источников доходов в Перечне обладают признаком «Группа 2025».</w:t>
      </w:r>
    </w:p>
    <w:p w14:paraId="5DA3466F" w14:textId="706DC83A" w:rsidR="00766B70" w:rsidRDefault="00766B70" w:rsidP="00766B70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Для исключения двойного ввода информации главными администраторами доходов </w:t>
      </w:r>
      <w:r w:rsidR="0077574D">
        <w:rPr>
          <w:sz w:val="28"/>
          <w:shd w:val="clear" w:color="auto" w:fill="FFFFFF"/>
        </w:rPr>
        <w:t xml:space="preserve">в Перечне </w:t>
      </w:r>
      <w:r>
        <w:rPr>
          <w:sz w:val="28"/>
          <w:shd w:val="clear" w:color="auto" w:fill="FFFFFF"/>
        </w:rPr>
        <w:t>предусмотрен</w:t>
      </w:r>
      <w:r w:rsidR="0077574D">
        <w:rPr>
          <w:sz w:val="28"/>
          <w:shd w:val="clear" w:color="auto" w:fill="FFFFFF"/>
        </w:rPr>
        <w:t>о</w:t>
      </w:r>
      <w:r>
        <w:rPr>
          <w:sz w:val="28"/>
          <w:shd w:val="clear" w:color="auto" w:fill="FFFFFF"/>
        </w:rPr>
        <w:t xml:space="preserve"> </w:t>
      </w:r>
      <w:r w:rsidR="0077574D" w:rsidRPr="0077574D">
        <w:rPr>
          <w:b/>
          <w:sz w:val="28"/>
          <w:shd w:val="clear" w:color="auto" w:fill="FFFFFF"/>
        </w:rPr>
        <w:t>автоматическое</w:t>
      </w:r>
      <w:r w:rsidRPr="00EA6469">
        <w:rPr>
          <w:b/>
          <w:sz w:val="28"/>
          <w:shd w:val="clear" w:color="auto" w:fill="FFFFFF"/>
        </w:rPr>
        <w:t xml:space="preserve"> </w:t>
      </w:r>
      <w:r w:rsidR="0077574D">
        <w:rPr>
          <w:b/>
          <w:sz w:val="28"/>
          <w:shd w:val="clear" w:color="auto" w:fill="FFFFFF"/>
        </w:rPr>
        <w:t>пересоздание</w:t>
      </w:r>
      <w:r w:rsidRPr="00EA6469">
        <w:rPr>
          <w:b/>
          <w:sz w:val="28"/>
          <w:shd w:val="clear" w:color="auto" w:fill="FFFFFF"/>
        </w:rPr>
        <w:t xml:space="preserve"> ранее сформированных источников доходов</w:t>
      </w:r>
      <w:r>
        <w:rPr>
          <w:sz w:val="28"/>
          <w:shd w:val="clear" w:color="auto" w:fill="FFFFFF"/>
        </w:rPr>
        <w:t xml:space="preserve"> федерального бюджета </w:t>
      </w:r>
      <w:r w:rsidR="0077574D">
        <w:rPr>
          <w:sz w:val="28"/>
          <w:shd w:val="clear" w:color="auto" w:fill="FFFFFF"/>
        </w:rPr>
        <w:t xml:space="preserve">в </w:t>
      </w:r>
      <w:r w:rsidR="009E45A6">
        <w:rPr>
          <w:sz w:val="28"/>
          <w:shd w:val="clear" w:color="auto" w:fill="FFFFFF"/>
        </w:rPr>
        <w:t>новых группах</w:t>
      </w:r>
      <w:r w:rsidR="0077574D">
        <w:rPr>
          <w:sz w:val="28"/>
          <w:shd w:val="clear" w:color="auto" w:fill="FFFFFF"/>
        </w:rPr>
        <w:t xml:space="preserve"> ИД и присвоением им УНРЗ в новой структуре, а также исключением вкладки по нормативам распределения.</w:t>
      </w:r>
      <w:r w:rsidR="009E45A6">
        <w:rPr>
          <w:sz w:val="28"/>
          <w:shd w:val="clear" w:color="auto" w:fill="FFFFFF"/>
        </w:rPr>
        <w:t xml:space="preserve"> Источники доходов автоматически пересоздаются в статусе «Черновик» и требуют утверждения главным администратором доходов, при этом доступна функция массового утверждения.</w:t>
      </w:r>
    </w:p>
    <w:p w14:paraId="3537856C" w14:textId="67924DE6" w:rsidR="007B1C17" w:rsidRDefault="007B1C17" w:rsidP="007B1C17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 w:rsidRPr="001A1034">
        <w:rPr>
          <w:sz w:val="28"/>
          <w:shd w:val="clear" w:color="auto" w:fill="FFFFFF"/>
        </w:rPr>
        <w:t xml:space="preserve">На текущий момент </w:t>
      </w:r>
      <w:r w:rsidR="009E45A6">
        <w:rPr>
          <w:sz w:val="28"/>
          <w:shd w:val="clear" w:color="auto" w:fill="FFFFFF"/>
        </w:rPr>
        <w:t xml:space="preserve">пересозданы источники доходов федерального бюджета </w:t>
      </w:r>
      <w:r w:rsidRPr="001A1034">
        <w:rPr>
          <w:sz w:val="28"/>
          <w:shd w:val="clear" w:color="auto" w:fill="FFFFFF"/>
        </w:rPr>
        <w:t xml:space="preserve">в рамках </w:t>
      </w:r>
      <w:r w:rsidR="009E45A6">
        <w:rPr>
          <w:sz w:val="28"/>
          <w:shd w:val="clear" w:color="auto" w:fill="FFFFFF"/>
        </w:rPr>
        <w:t>групп ИД федерального бюджета, относящихся к следующим подгруппам по бюджетной классификации доходов</w:t>
      </w:r>
      <w:r w:rsidRPr="001A1034">
        <w:rPr>
          <w:sz w:val="28"/>
          <w:shd w:val="clear" w:color="auto" w:fill="FFFFFF"/>
        </w:rPr>
        <w:t>:</w:t>
      </w:r>
    </w:p>
    <w:p w14:paraId="2E063F07" w14:textId="06344965" w:rsidR="007B1C17" w:rsidRPr="005555FE" w:rsidRDefault="007B1C17" w:rsidP="007B1C17">
      <w:pPr>
        <w:spacing w:before="0" w:after="0" w:line="276" w:lineRule="auto"/>
        <w:ind w:firstLine="567"/>
        <w:jc w:val="center"/>
        <w:rPr>
          <w:b/>
          <w:sz w:val="28"/>
          <w:shd w:val="clear" w:color="auto" w:fill="FFFFFF"/>
        </w:rPr>
      </w:pPr>
      <w:r w:rsidRPr="005555FE">
        <w:rPr>
          <w:b/>
          <w:sz w:val="28"/>
          <w:shd w:val="clear" w:color="auto" w:fill="FFFFFF"/>
        </w:rPr>
        <w:t>1 01</w:t>
      </w:r>
      <w:r w:rsidR="009E45A6">
        <w:rPr>
          <w:b/>
          <w:sz w:val="28"/>
          <w:shd w:val="clear" w:color="auto" w:fill="FFFFFF"/>
        </w:rPr>
        <w:t xml:space="preserve"> (частично)</w:t>
      </w:r>
      <w:r>
        <w:rPr>
          <w:b/>
          <w:sz w:val="28"/>
          <w:shd w:val="clear" w:color="auto" w:fill="FFFFFF"/>
        </w:rPr>
        <w:t>;</w:t>
      </w:r>
      <w:r w:rsidRPr="005555FE">
        <w:rPr>
          <w:b/>
          <w:sz w:val="28"/>
          <w:shd w:val="clear" w:color="auto" w:fill="FFFFFF"/>
        </w:rPr>
        <w:t xml:space="preserve"> 1 03</w:t>
      </w:r>
      <w:r w:rsidR="009E45A6">
        <w:rPr>
          <w:b/>
          <w:sz w:val="28"/>
          <w:shd w:val="clear" w:color="auto" w:fill="FFFFFF"/>
        </w:rPr>
        <w:t xml:space="preserve"> (частично)</w:t>
      </w:r>
      <w:r>
        <w:rPr>
          <w:b/>
          <w:sz w:val="28"/>
          <w:shd w:val="clear" w:color="auto" w:fill="FFFFFF"/>
        </w:rPr>
        <w:t>;</w:t>
      </w:r>
      <w:r w:rsidRPr="005555FE">
        <w:rPr>
          <w:b/>
          <w:sz w:val="28"/>
          <w:shd w:val="clear" w:color="auto" w:fill="FFFFFF"/>
        </w:rPr>
        <w:t xml:space="preserve"> </w:t>
      </w:r>
      <w:r w:rsidR="00EA6469">
        <w:rPr>
          <w:b/>
          <w:sz w:val="28"/>
          <w:shd w:val="clear" w:color="auto" w:fill="FFFFFF"/>
        </w:rPr>
        <w:t>1 04</w:t>
      </w:r>
      <w:r w:rsidR="00EA6469">
        <w:rPr>
          <w:b/>
          <w:sz w:val="28"/>
          <w:shd w:val="clear" w:color="auto" w:fill="FFFFFF"/>
        </w:rPr>
        <w:t>(частично);</w:t>
      </w:r>
      <w:r w:rsidR="00EA6469" w:rsidRPr="005555FE">
        <w:rPr>
          <w:b/>
          <w:sz w:val="28"/>
          <w:shd w:val="clear" w:color="auto" w:fill="FFFFFF"/>
        </w:rPr>
        <w:t xml:space="preserve"> </w:t>
      </w:r>
      <w:r w:rsidRPr="005555FE">
        <w:rPr>
          <w:b/>
          <w:sz w:val="28"/>
          <w:shd w:val="clear" w:color="auto" w:fill="FFFFFF"/>
        </w:rPr>
        <w:t>1 07</w:t>
      </w:r>
      <w:r>
        <w:rPr>
          <w:b/>
          <w:sz w:val="28"/>
          <w:shd w:val="clear" w:color="auto" w:fill="FFFFFF"/>
        </w:rPr>
        <w:t>;</w:t>
      </w:r>
      <w:r w:rsidRPr="005555FE">
        <w:rPr>
          <w:b/>
          <w:sz w:val="28"/>
          <w:shd w:val="clear" w:color="auto" w:fill="FFFFFF"/>
        </w:rPr>
        <w:t xml:space="preserve"> </w:t>
      </w:r>
      <w:r w:rsidR="00EA6469">
        <w:rPr>
          <w:b/>
          <w:sz w:val="28"/>
          <w:shd w:val="clear" w:color="auto" w:fill="FFFFFF"/>
        </w:rPr>
        <w:br/>
        <w:t xml:space="preserve">1 10; </w:t>
      </w:r>
      <w:r w:rsidRPr="005555FE">
        <w:rPr>
          <w:b/>
          <w:sz w:val="28"/>
          <w:shd w:val="clear" w:color="auto" w:fill="FFFFFF"/>
        </w:rPr>
        <w:t>1 15</w:t>
      </w:r>
      <w:r>
        <w:rPr>
          <w:b/>
          <w:sz w:val="28"/>
          <w:shd w:val="clear" w:color="auto" w:fill="FFFFFF"/>
        </w:rPr>
        <w:t>;</w:t>
      </w:r>
      <w:r w:rsidRPr="005555FE">
        <w:rPr>
          <w:b/>
          <w:sz w:val="28"/>
          <w:shd w:val="clear" w:color="auto" w:fill="FFFFFF"/>
        </w:rPr>
        <w:t xml:space="preserve"> 1 16</w:t>
      </w:r>
      <w:r w:rsidR="00EA6469">
        <w:rPr>
          <w:b/>
          <w:sz w:val="28"/>
          <w:shd w:val="clear" w:color="auto" w:fill="FFFFFF"/>
        </w:rPr>
        <w:t xml:space="preserve"> </w:t>
      </w:r>
      <w:r w:rsidR="00EA6469">
        <w:rPr>
          <w:b/>
          <w:sz w:val="28"/>
          <w:shd w:val="clear" w:color="auto" w:fill="FFFFFF"/>
        </w:rPr>
        <w:t>(частично</w:t>
      </w:r>
      <w:r w:rsidR="00EA6469">
        <w:rPr>
          <w:b/>
          <w:sz w:val="28"/>
          <w:shd w:val="clear" w:color="auto" w:fill="FFFFFF"/>
        </w:rPr>
        <w:t>)</w:t>
      </w:r>
      <w:r>
        <w:rPr>
          <w:b/>
          <w:sz w:val="28"/>
          <w:shd w:val="clear" w:color="auto" w:fill="FFFFFF"/>
        </w:rPr>
        <w:t>;</w:t>
      </w:r>
      <w:r w:rsidRPr="005555FE">
        <w:rPr>
          <w:b/>
          <w:sz w:val="28"/>
          <w:shd w:val="clear" w:color="auto" w:fill="FFFFFF"/>
        </w:rPr>
        <w:t xml:space="preserve"> 1 17</w:t>
      </w:r>
      <w:r w:rsidR="00EA6469">
        <w:rPr>
          <w:b/>
          <w:sz w:val="28"/>
          <w:shd w:val="clear" w:color="auto" w:fill="FFFFFF"/>
        </w:rPr>
        <w:t xml:space="preserve"> </w:t>
      </w:r>
      <w:r w:rsidR="00EA6469">
        <w:rPr>
          <w:b/>
          <w:sz w:val="28"/>
          <w:shd w:val="clear" w:color="auto" w:fill="FFFFFF"/>
        </w:rPr>
        <w:t>(частично</w:t>
      </w:r>
      <w:r w:rsidR="00EA6469">
        <w:rPr>
          <w:b/>
          <w:sz w:val="28"/>
          <w:shd w:val="clear" w:color="auto" w:fill="FFFFFF"/>
        </w:rPr>
        <w:t>)</w:t>
      </w:r>
      <w:r w:rsidRPr="005555FE">
        <w:rPr>
          <w:b/>
          <w:sz w:val="28"/>
          <w:shd w:val="clear" w:color="auto" w:fill="FFFFFF"/>
        </w:rPr>
        <w:t>.</w:t>
      </w:r>
    </w:p>
    <w:p w14:paraId="068FB571" w14:textId="77777777" w:rsidR="00917675" w:rsidRDefault="00917675" w:rsidP="007B1C17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</w:p>
    <w:p w14:paraId="5CF34A6E" w14:textId="3BE62113" w:rsidR="002F54F5" w:rsidRDefault="00025C1C" w:rsidP="007B1C17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Учитывая изложенное, п</w:t>
      </w:r>
      <w:r w:rsidR="009E45A6">
        <w:rPr>
          <w:sz w:val="28"/>
          <w:shd w:val="clear" w:color="auto" w:fill="FFFFFF"/>
        </w:rPr>
        <w:t xml:space="preserve">росим главных администраторов доходов федерального бюджета </w:t>
      </w:r>
      <w:r w:rsidR="00917675" w:rsidRPr="00917675">
        <w:rPr>
          <w:b/>
          <w:sz w:val="28"/>
          <w:shd w:val="clear" w:color="auto" w:fill="FFFFFF"/>
        </w:rPr>
        <w:t>в срок до 31 января</w:t>
      </w:r>
      <w:r w:rsidR="00917675" w:rsidRPr="00EA6469">
        <w:rPr>
          <w:b/>
          <w:sz w:val="28"/>
          <w:shd w:val="clear" w:color="auto" w:fill="FFFFFF"/>
        </w:rPr>
        <w:t xml:space="preserve"> 2026 г.</w:t>
      </w:r>
      <w:r w:rsidR="00917675">
        <w:rPr>
          <w:sz w:val="28"/>
          <w:shd w:val="clear" w:color="auto" w:fill="FFFFFF"/>
        </w:rPr>
        <w:t xml:space="preserve"> </w:t>
      </w:r>
      <w:r w:rsidR="00917675" w:rsidRPr="00EA6469">
        <w:rPr>
          <w:b/>
          <w:sz w:val="28"/>
          <w:shd w:val="clear" w:color="auto" w:fill="FFFFFF"/>
        </w:rPr>
        <w:t xml:space="preserve">массово </w:t>
      </w:r>
      <w:r w:rsidRPr="00EA6469">
        <w:rPr>
          <w:b/>
          <w:sz w:val="28"/>
          <w:shd w:val="clear" w:color="auto" w:fill="FFFFFF"/>
        </w:rPr>
        <w:t>утвердить пересозданные источники доходов по указанным подгруппам доходов</w:t>
      </w:r>
      <w:r w:rsidR="00917675">
        <w:rPr>
          <w:sz w:val="28"/>
          <w:shd w:val="clear" w:color="auto" w:fill="FFFFFF"/>
        </w:rPr>
        <w:t xml:space="preserve"> в целях обеспечения их попадания в реестр источников доходов федерального бюджета,</w:t>
      </w:r>
      <w:r w:rsidR="00917675" w:rsidRPr="00917675">
        <w:rPr>
          <w:sz w:val="28"/>
          <w:shd w:val="clear" w:color="auto" w:fill="FFFFFF"/>
        </w:rPr>
        <w:t xml:space="preserve"> </w:t>
      </w:r>
      <w:r w:rsidR="00917675">
        <w:rPr>
          <w:sz w:val="28"/>
          <w:shd w:val="clear" w:color="auto" w:fill="FFFFFF"/>
        </w:rPr>
        <w:t xml:space="preserve">а также </w:t>
      </w:r>
      <w:r w:rsidR="00917675" w:rsidRPr="00EA6469">
        <w:rPr>
          <w:b/>
          <w:sz w:val="28"/>
          <w:shd w:val="clear" w:color="auto" w:fill="FFFFFF"/>
        </w:rPr>
        <w:t>возобновить работу по актуализации при необходимости информации об источниках доходов федерального бюджета</w:t>
      </w:r>
      <w:r w:rsidR="00917675">
        <w:rPr>
          <w:sz w:val="28"/>
          <w:shd w:val="clear" w:color="auto" w:fill="FFFFFF"/>
        </w:rPr>
        <w:t xml:space="preserve"> по указанным подгруппам доходов, в том числе с учётом направленных письмом Минфина России </w:t>
      </w:r>
      <w:r w:rsidR="00917675" w:rsidRPr="00917675">
        <w:rPr>
          <w:sz w:val="28"/>
          <w:shd w:val="clear" w:color="auto" w:fill="FFFFFF"/>
        </w:rPr>
        <w:t>от 25.11.2025 № 23-06-06/114385</w:t>
      </w:r>
      <w:r w:rsidR="00917675">
        <w:rPr>
          <w:sz w:val="28"/>
          <w:shd w:val="clear" w:color="auto" w:fill="FFFFFF"/>
        </w:rPr>
        <w:t xml:space="preserve"> рекомендаций по итогам проведения проверки информации в Перечне.</w:t>
      </w:r>
    </w:p>
    <w:p w14:paraId="5C5ED782" w14:textId="7B7B151E" w:rsidR="00E94F55" w:rsidRDefault="0050032A" w:rsidP="00EA6469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Вместе с тем Минфин России информирует о продолжении работ</w:t>
      </w:r>
      <w:r w:rsidR="00E94F55" w:rsidRPr="007C4B42">
        <w:rPr>
          <w:sz w:val="28"/>
          <w:shd w:val="clear" w:color="auto" w:fill="FFFFFF"/>
        </w:rPr>
        <w:t xml:space="preserve"> по поэтапной подготовке и вводу в эксплуатацию остальных групп ИД</w:t>
      </w:r>
      <w:r w:rsidR="006472FC">
        <w:rPr>
          <w:sz w:val="28"/>
          <w:shd w:val="clear" w:color="auto" w:fill="FFFFFF"/>
        </w:rPr>
        <w:t xml:space="preserve">. </w:t>
      </w:r>
      <w:r>
        <w:rPr>
          <w:sz w:val="28"/>
          <w:shd w:val="clear" w:color="auto" w:fill="FFFFFF"/>
        </w:rPr>
        <w:t>Информация о</w:t>
      </w:r>
      <w:r w:rsidR="006472FC">
        <w:rPr>
          <w:sz w:val="28"/>
          <w:shd w:val="clear" w:color="auto" w:fill="FFFFFF"/>
        </w:rPr>
        <w:t xml:space="preserve"> расширении перечня групп ИД, готовых к работе,</w:t>
      </w:r>
      <w:r w:rsidR="007E74AA">
        <w:rPr>
          <w:sz w:val="28"/>
          <w:shd w:val="clear" w:color="auto" w:fill="FFFFFF"/>
        </w:rPr>
        <w:t xml:space="preserve"> </w:t>
      </w:r>
      <w:r w:rsidR="007E74AA" w:rsidRPr="00C8739F">
        <w:rPr>
          <w:sz w:val="28"/>
          <w:shd w:val="clear" w:color="auto" w:fill="FFFFFF"/>
        </w:rPr>
        <w:t xml:space="preserve">будет </w:t>
      </w:r>
      <w:r>
        <w:rPr>
          <w:sz w:val="28"/>
          <w:shd w:val="clear" w:color="auto" w:fill="FFFFFF"/>
        </w:rPr>
        <w:t>доведена</w:t>
      </w:r>
      <w:r w:rsidR="007E74AA" w:rsidRPr="00C8739F">
        <w:rPr>
          <w:sz w:val="28"/>
          <w:shd w:val="clear" w:color="auto" w:fill="FFFFFF"/>
        </w:rPr>
        <w:t xml:space="preserve"> дополнительно</w:t>
      </w:r>
      <w:r w:rsidR="00E94F55" w:rsidRPr="007C4B42">
        <w:rPr>
          <w:sz w:val="28"/>
          <w:shd w:val="clear" w:color="auto" w:fill="FFFFFF"/>
        </w:rPr>
        <w:t>.</w:t>
      </w:r>
    </w:p>
    <w:p w14:paraId="20E38AEB" w14:textId="19E8E524" w:rsidR="005E62E5" w:rsidRPr="001A1034" w:rsidRDefault="005E62E5" w:rsidP="005E62E5">
      <w:pPr>
        <w:spacing w:after="0" w:line="240" w:lineRule="auto"/>
        <w:jc w:val="both"/>
        <w:rPr>
          <w:sz w:val="28"/>
          <w:shd w:val="clear" w:color="auto" w:fill="FFFFFF"/>
        </w:rPr>
      </w:pPr>
    </w:p>
    <w:p w14:paraId="16AB52EC" w14:textId="4598EE18" w:rsidR="00486263" w:rsidRPr="001A1034" w:rsidRDefault="00486263" w:rsidP="005E62E5">
      <w:pPr>
        <w:spacing w:after="0" w:line="240" w:lineRule="auto"/>
        <w:jc w:val="both"/>
        <w:rPr>
          <w:sz w:val="28"/>
          <w:shd w:val="clear" w:color="auto" w:fill="FFFFFF"/>
        </w:rPr>
      </w:pPr>
    </w:p>
    <w:p w14:paraId="16F2D7B4" w14:textId="7D49C4B7" w:rsidR="00486263" w:rsidRPr="001A1034" w:rsidRDefault="00486263" w:rsidP="005E62E5">
      <w:pPr>
        <w:spacing w:after="0" w:line="240" w:lineRule="auto"/>
        <w:jc w:val="both"/>
        <w:rPr>
          <w:sz w:val="28"/>
          <w:shd w:val="clear" w:color="auto" w:fill="FFFFFF"/>
        </w:rPr>
      </w:pPr>
    </w:p>
    <w:p w14:paraId="120CA6C1" w14:textId="77777777" w:rsidR="00486263" w:rsidRDefault="00486263" w:rsidP="005E62E5">
      <w:pPr>
        <w:spacing w:after="0" w:line="240" w:lineRule="auto"/>
        <w:jc w:val="both"/>
        <w:rPr>
          <w:color w:val="000000"/>
          <w:sz w:val="28"/>
          <w:shd w:val="clear" w:color="auto" w:fill="FFFFFF"/>
        </w:rPr>
      </w:pPr>
    </w:p>
    <w:p w14:paraId="24099296" w14:textId="77777777" w:rsidR="00C53315" w:rsidRDefault="00C53315" w:rsidP="00C53315">
      <w:pPr>
        <w:spacing w:before="0" w:after="0" w:line="360" w:lineRule="atLeast"/>
        <w:ind w:firstLine="709"/>
        <w:jc w:val="right"/>
        <w:rPr>
          <w:sz w:val="28"/>
        </w:rPr>
      </w:pPr>
      <w:r w:rsidRPr="00281972">
        <w:rPr>
          <w:sz w:val="28"/>
        </w:rPr>
        <w:t>В.В</w:t>
      </w:r>
      <w:r>
        <w:rPr>
          <w:sz w:val="28"/>
        </w:rPr>
        <w:t>.</w:t>
      </w:r>
      <w:r w:rsidRPr="00281972">
        <w:rPr>
          <w:sz w:val="28"/>
        </w:rPr>
        <w:t xml:space="preserve"> Колычев</w:t>
      </w:r>
    </w:p>
    <w:p w14:paraId="0D54E1CB" w14:textId="0C66DC73" w:rsidR="007379FA" w:rsidRDefault="007379FA" w:rsidP="005E62E5">
      <w:pPr>
        <w:spacing w:after="0" w:line="240" w:lineRule="auto"/>
        <w:jc w:val="both"/>
        <w:rPr>
          <w:color w:val="000000"/>
          <w:sz w:val="28"/>
          <w:shd w:val="clear" w:color="auto" w:fill="FFFFFF"/>
        </w:rPr>
      </w:pPr>
    </w:p>
    <w:p w14:paraId="76FAC362" w14:textId="77777777" w:rsidR="007E74AA" w:rsidRDefault="007E74AA" w:rsidP="007E74AA">
      <w:pPr>
        <w:spacing w:after="0" w:line="240" w:lineRule="auto"/>
        <w:rPr>
          <w:sz w:val="18"/>
          <w:szCs w:val="18"/>
        </w:rPr>
      </w:pPr>
    </w:p>
    <w:p w14:paraId="168D86EF" w14:textId="77777777" w:rsidR="007E74AA" w:rsidRPr="0050032A" w:rsidRDefault="007E74AA" w:rsidP="007E74AA">
      <w:pPr>
        <w:spacing w:after="0" w:line="240" w:lineRule="auto"/>
        <w:rPr>
          <w:sz w:val="28"/>
        </w:rPr>
      </w:pPr>
      <w:bookmarkStart w:id="0" w:name="_GoBack"/>
      <w:bookmarkEnd w:id="0"/>
    </w:p>
    <w:p w14:paraId="547B581C" w14:textId="75A4C22A" w:rsidR="0050032A" w:rsidRPr="0050032A" w:rsidRDefault="0050032A" w:rsidP="007E74AA">
      <w:pPr>
        <w:spacing w:after="0" w:line="240" w:lineRule="auto"/>
        <w:rPr>
          <w:sz w:val="28"/>
        </w:rPr>
      </w:pPr>
    </w:p>
    <w:p w14:paraId="75106202" w14:textId="1AF006DC" w:rsidR="0020372E" w:rsidRPr="007E74AA" w:rsidRDefault="007E74AA" w:rsidP="007E74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Исп.: Д. Беднов (23-65)</w:t>
      </w:r>
    </w:p>
    <w:sectPr w:rsidR="0020372E" w:rsidRPr="007E74AA" w:rsidSect="005E62E5">
      <w:headerReference w:type="defaul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0AF8F" w14:textId="77777777" w:rsidR="000055F8" w:rsidRDefault="000055F8" w:rsidP="00736D27">
      <w:pPr>
        <w:spacing w:before="0" w:after="0" w:line="240" w:lineRule="auto"/>
      </w:pPr>
      <w:r>
        <w:separator/>
      </w:r>
    </w:p>
  </w:endnote>
  <w:endnote w:type="continuationSeparator" w:id="0">
    <w:p w14:paraId="0E235164" w14:textId="77777777" w:rsidR="000055F8" w:rsidRDefault="000055F8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28877" w14:textId="77777777" w:rsidR="000055F8" w:rsidRDefault="000055F8" w:rsidP="00736D27">
      <w:pPr>
        <w:spacing w:before="0" w:after="0" w:line="240" w:lineRule="auto"/>
      </w:pPr>
      <w:r>
        <w:separator/>
      </w:r>
    </w:p>
  </w:footnote>
  <w:footnote w:type="continuationSeparator" w:id="0">
    <w:p w14:paraId="463C7ED3" w14:textId="77777777" w:rsidR="000055F8" w:rsidRDefault="000055F8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3E57" w14:textId="77777777" w:rsidR="00C87316" w:rsidRDefault="00C87316">
    <w:pPr>
      <w:pStyle w:val="a4"/>
      <w:jc w:val="center"/>
    </w:pPr>
  </w:p>
  <w:p w14:paraId="247B7F2D" w14:textId="77777777" w:rsidR="00C87316" w:rsidRDefault="00C873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3D0"/>
    <w:multiLevelType w:val="hybridMultilevel"/>
    <w:tmpl w:val="57605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80521"/>
    <w:multiLevelType w:val="hybridMultilevel"/>
    <w:tmpl w:val="08F85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9A1DC4"/>
    <w:multiLevelType w:val="hybridMultilevel"/>
    <w:tmpl w:val="1B74A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B34B74"/>
    <w:multiLevelType w:val="hybridMultilevel"/>
    <w:tmpl w:val="ED021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E26CBA"/>
    <w:multiLevelType w:val="hybridMultilevel"/>
    <w:tmpl w:val="BFDE4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533BE6"/>
    <w:multiLevelType w:val="hybridMultilevel"/>
    <w:tmpl w:val="5122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BB0"/>
    <w:multiLevelType w:val="hybridMultilevel"/>
    <w:tmpl w:val="8528C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665355"/>
    <w:multiLevelType w:val="hybridMultilevel"/>
    <w:tmpl w:val="47CCC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E82345"/>
    <w:multiLevelType w:val="hybridMultilevel"/>
    <w:tmpl w:val="8B00F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FD679E"/>
    <w:multiLevelType w:val="hybridMultilevel"/>
    <w:tmpl w:val="C04A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72D83"/>
    <w:multiLevelType w:val="hybridMultilevel"/>
    <w:tmpl w:val="8FD0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055F8"/>
    <w:rsid w:val="00025C1C"/>
    <w:rsid w:val="0005758C"/>
    <w:rsid w:val="000626BD"/>
    <w:rsid w:val="00086262"/>
    <w:rsid w:val="000903CA"/>
    <w:rsid w:val="000D2B92"/>
    <w:rsid w:val="00105A51"/>
    <w:rsid w:val="001134A7"/>
    <w:rsid w:val="00121894"/>
    <w:rsid w:val="00123C35"/>
    <w:rsid w:val="001729DC"/>
    <w:rsid w:val="001939DC"/>
    <w:rsid w:val="001A1034"/>
    <w:rsid w:val="001C396D"/>
    <w:rsid w:val="0020372E"/>
    <w:rsid w:val="002218D7"/>
    <w:rsid w:val="00247FC2"/>
    <w:rsid w:val="002538BC"/>
    <w:rsid w:val="00257075"/>
    <w:rsid w:val="002642F0"/>
    <w:rsid w:val="002724CA"/>
    <w:rsid w:val="00276DDF"/>
    <w:rsid w:val="002C722D"/>
    <w:rsid w:val="002D4A46"/>
    <w:rsid w:val="002F54F5"/>
    <w:rsid w:val="00304484"/>
    <w:rsid w:val="003062AA"/>
    <w:rsid w:val="00307B84"/>
    <w:rsid w:val="0031367E"/>
    <w:rsid w:val="0032161D"/>
    <w:rsid w:val="00347E50"/>
    <w:rsid w:val="00372E59"/>
    <w:rsid w:val="003809EF"/>
    <w:rsid w:val="00380FF2"/>
    <w:rsid w:val="003B34FA"/>
    <w:rsid w:val="003E43C6"/>
    <w:rsid w:val="00405003"/>
    <w:rsid w:val="00407509"/>
    <w:rsid w:val="00416004"/>
    <w:rsid w:val="004478AD"/>
    <w:rsid w:val="00481C87"/>
    <w:rsid w:val="00486263"/>
    <w:rsid w:val="0048742F"/>
    <w:rsid w:val="004B066D"/>
    <w:rsid w:val="004B44C3"/>
    <w:rsid w:val="004D5906"/>
    <w:rsid w:val="004E27E0"/>
    <w:rsid w:val="0050032A"/>
    <w:rsid w:val="00510FA2"/>
    <w:rsid w:val="00515A02"/>
    <w:rsid w:val="00517D60"/>
    <w:rsid w:val="0053401B"/>
    <w:rsid w:val="005555FE"/>
    <w:rsid w:val="00576A90"/>
    <w:rsid w:val="00585EBF"/>
    <w:rsid w:val="005A4AED"/>
    <w:rsid w:val="005A6E4F"/>
    <w:rsid w:val="005E62E5"/>
    <w:rsid w:val="005F3D55"/>
    <w:rsid w:val="005F4CEF"/>
    <w:rsid w:val="005F5AD1"/>
    <w:rsid w:val="00642231"/>
    <w:rsid w:val="006472FC"/>
    <w:rsid w:val="00651CD1"/>
    <w:rsid w:val="00660615"/>
    <w:rsid w:val="00672FEB"/>
    <w:rsid w:val="006A4B3D"/>
    <w:rsid w:val="006B30D5"/>
    <w:rsid w:val="00727475"/>
    <w:rsid w:val="00736D27"/>
    <w:rsid w:val="007379FA"/>
    <w:rsid w:val="00747BB0"/>
    <w:rsid w:val="00761C14"/>
    <w:rsid w:val="00766B70"/>
    <w:rsid w:val="0077574D"/>
    <w:rsid w:val="007A386E"/>
    <w:rsid w:val="007B1C17"/>
    <w:rsid w:val="007E2287"/>
    <w:rsid w:val="007E31D9"/>
    <w:rsid w:val="007E6840"/>
    <w:rsid w:val="007E74AA"/>
    <w:rsid w:val="007F7073"/>
    <w:rsid w:val="0080485F"/>
    <w:rsid w:val="00826FF8"/>
    <w:rsid w:val="00834143"/>
    <w:rsid w:val="00834C7F"/>
    <w:rsid w:val="008403BF"/>
    <w:rsid w:val="00853C96"/>
    <w:rsid w:val="00870C21"/>
    <w:rsid w:val="008A154B"/>
    <w:rsid w:val="008B78E6"/>
    <w:rsid w:val="008E64EE"/>
    <w:rsid w:val="008F55D1"/>
    <w:rsid w:val="00917675"/>
    <w:rsid w:val="00937C6E"/>
    <w:rsid w:val="00947A2D"/>
    <w:rsid w:val="00970DF6"/>
    <w:rsid w:val="009908A8"/>
    <w:rsid w:val="0099102B"/>
    <w:rsid w:val="009B4773"/>
    <w:rsid w:val="009E45A6"/>
    <w:rsid w:val="009E4F59"/>
    <w:rsid w:val="00A10032"/>
    <w:rsid w:val="00A25CD0"/>
    <w:rsid w:val="00A334B8"/>
    <w:rsid w:val="00A40E78"/>
    <w:rsid w:val="00A6600A"/>
    <w:rsid w:val="00AB4155"/>
    <w:rsid w:val="00AC2E11"/>
    <w:rsid w:val="00AD4AD4"/>
    <w:rsid w:val="00AE0532"/>
    <w:rsid w:val="00AE4FE0"/>
    <w:rsid w:val="00B04D73"/>
    <w:rsid w:val="00B22BE0"/>
    <w:rsid w:val="00B3154A"/>
    <w:rsid w:val="00B31C07"/>
    <w:rsid w:val="00B51054"/>
    <w:rsid w:val="00B62CBB"/>
    <w:rsid w:val="00B637A8"/>
    <w:rsid w:val="00B8550F"/>
    <w:rsid w:val="00B94942"/>
    <w:rsid w:val="00BC6CFA"/>
    <w:rsid w:val="00BE171B"/>
    <w:rsid w:val="00C13FA4"/>
    <w:rsid w:val="00C4116F"/>
    <w:rsid w:val="00C43F40"/>
    <w:rsid w:val="00C53315"/>
    <w:rsid w:val="00C60D25"/>
    <w:rsid w:val="00C64E14"/>
    <w:rsid w:val="00C87316"/>
    <w:rsid w:val="00CA5920"/>
    <w:rsid w:val="00CA6CF2"/>
    <w:rsid w:val="00CD7B41"/>
    <w:rsid w:val="00D12CBF"/>
    <w:rsid w:val="00D508F1"/>
    <w:rsid w:val="00D77642"/>
    <w:rsid w:val="00D778F8"/>
    <w:rsid w:val="00D80DBC"/>
    <w:rsid w:val="00DB1205"/>
    <w:rsid w:val="00DB6329"/>
    <w:rsid w:val="00DC476A"/>
    <w:rsid w:val="00E1132B"/>
    <w:rsid w:val="00E36E3D"/>
    <w:rsid w:val="00E817CD"/>
    <w:rsid w:val="00E94F55"/>
    <w:rsid w:val="00EA6469"/>
    <w:rsid w:val="00EB7884"/>
    <w:rsid w:val="00ED4459"/>
    <w:rsid w:val="00F04E86"/>
    <w:rsid w:val="00F10B6F"/>
    <w:rsid w:val="00F32E38"/>
    <w:rsid w:val="00FA32F0"/>
    <w:rsid w:val="00FA58E4"/>
    <w:rsid w:val="00FB5D38"/>
    <w:rsid w:val="00FC6600"/>
    <w:rsid w:val="00FD5A09"/>
    <w:rsid w:val="00FE3307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E414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40E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E7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E62E5"/>
    <w:rPr>
      <w:color w:val="0000FF"/>
      <w:u w:val="single"/>
    </w:rPr>
  </w:style>
  <w:style w:type="character" w:customStyle="1" w:styleId="ab">
    <w:name w:val="Абзац списка Знак"/>
    <w:basedOn w:val="a0"/>
    <w:link w:val="ac"/>
    <w:locked/>
    <w:rsid w:val="005E62E5"/>
    <w:rPr>
      <w:rFonts w:ascii="Calibri" w:eastAsia="Times New Roman" w:hAnsi="Calibri" w:cs="Times New Roman"/>
    </w:rPr>
  </w:style>
  <w:style w:type="paragraph" w:styleId="ac">
    <w:name w:val="List Paragraph"/>
    <w:basedOn w:val="a"/>
    <w:link w:val="ab"/>
    <w:uiPriority w:val="34"/>
    <w:qFormat/>
    <w:rsid w:val="005E62E5"/>
    <w:pPr>
      <w:spacing w:before="0"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s6">
    <w:name w:val="s6"/>
    <w:basedOn w:val="a"/>
    <w:rsid w:val="005E62E5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ru-RU"/>
    </w:rPr>
  </w:style>
  <w:style w:type="table" w:customStyle="1" w:styleId="GOSTTable">
    <w:name w:val="_GOST_Table"/>
    <w:basedOn w:val="a1"/>
    <w:rsid w:val="005E62E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  <w:tblPr>
      <w:tblStyleRow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Lines="0" w:before="100" w:beforeAutospacing="1" w:afterLines="0" w:after="100" w:afterAutospacing="1" w:line="240" w:lineRule="auto"/>
        <w:ind w:left="0" w:right="0" w:firstLine="0"/>
        <w:jc w:val="center"/>
        <w:outlineLvl w:val="9"/>
      </w:pPr>
      <w:rPr>
        <w:rFonts w:ascii="Times New Roman" w:hAnsi="Times New Roman" w:cs="Times New Roman" w:hint="default"/>
        <w:b w:val="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Lines="0" w:before="100" w:beforeAutospacing="1" w:afterLines="0" w:after="100" w:afterAutospacing="1" w:line="240" w:lineRule="auto"/>
        <w:ind w:left="57" w:right="57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  <w:tblStylePr w:type="band2Horz">
      <w:pPr>
        <w:spacing w:beforeLines="0" w:before="100" w:beforeAutospacing="1" w:afterLines="0" w:after="100" w:afterAutospacing="1"/>
        <w:ind w:left="57" w:right="57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</w:style>
  <w:style w:type="character" w:styleId="ad">
    <w:name w:val="annotation reference"/>
    <w:basedOn w:val="a0"/>
    <w:uiPriority w:val="99"/>
    <w:semiHidden/>
    <w:unhideWhenUsed/>
    <w:rsid w:val="00DB120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120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1205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20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1205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53401B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styleId="af3">
    <w:name w:val="Strong"/>
    <w:basedOn w:val="a0"/>
    <w:uiPriority w:val="22"/>
    <w:qFormat/>
    <w:rsid w:val="00C5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Беднов Дмитрий Андреевич</cp:lastModifiedBy>
  <cp:revision>3</cp:revision>
  <dcterms:created xsi:type="dcterms:W3CDTF">2026-01-23T13:49:00Z</dcterms:created>
  <dcterms:modified xsi:type="dcterms:W3CDTF">2026-01-23T14:24:00Z</dcterms:modified>
</cp:coreProperties>
</file>