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57" w:rsidRPr="00E85957" w:rsidRDefault="00035203" w:rsidP="00BD6736">
      <w:pPr>
        <w:pStyle w:val="a3"/>
        <w:spacing w:before="160" w:line="240" w:lineRule="auto"/>
        <w:rPr>
          <w:b/>
          <w:sz w:val="18"/>
          <w:szCs w:val="28"/>
        </w:rPr>
      </w:pPr>
      <w:r w:rsidRPr="00035203">
        <w:rPr>
          <w:b/>
          <w:noProof/>
          <w:sz w:val="1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-377825</wp:posOffset>
                </wp:positionH>
                <wp:positionV relativeFrom="paragraph">
                  <wp:posOffset>0</wp:posOffset>
                </wp:positionV>
                <wp:extent cx="7115175" cy="1404620"/>
                <wp:effectExtent l="0" t="0" r="9525" b="508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203" w:rsidRDefault="00035203" w:rsidP="00035203">
                            <w:pPr>
                              <w:jc w:val="center"/>
                            </w:pPr>
                            <w:r>
                              <w:t>Зарегистрирован Министерством юстиции Российской Федерации 4 декабря 2025 г., регистрационный № 84452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9.75pt;margin-top:0;width:560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" stroked="f">
                <v:textbox style="mso-fit-shape-to-text:t">
                  <w:txbxContent>
                    <w:p w:rsidR="00035203" w:rsidRDefault="00035203" w:rsidP="00035203">
                      <w:pPr>
                        <w:jc w:val="center"/>
                      </w:pPr>
                      <w:r>
                        <w:t>Зарегистрирован Министерством юстиции Российской Федерации 4 декабря 2025 г., регистрационный № 84452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520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2582545</wp:posOffset>
                </wp:positionV>
                <wp:extent cx="792000" cy="285750"/>
                <wp:effectExtent l="0" t="0" r="8255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203" w:rsidRDefault="00035203">
                            <w:r>
                              <w:t>159н</w:t>
                            </w:r>
                          </w:p>
                          <w:p w:rsidR="00035203" w:rsidRDefault="00035203">
                            <w:r>
                              <w:t>159н</w:t>
                            </w:r>
                          </w:p>
                          <w:p w:rsidR="00035203" w:rsidRDefault="000352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0pt;margin-top:203.35pt;width:62.3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" stroked="f">
                <v:textbox>
                  <w:txbxContent>
                    <w:p w:rsidR="00035203" w:rsidRDefault="00035203">
                      <w:r>
                        <w:t>159н</w:t>
                      </w:r>
                    </w:p>
                    <w:p w:rsidR="00035203" w:rsidRDefault="00035203">
                      <w:r>
                        <w:t>159н</w:t>
                      </w:r>
                    </w:p>
                    <w:p w:rsidR="00035203" w:rsidRDefault="00035203"/>
                  </w:txbxContent>
                </v:textbox>
                <w10:wrap type="square"/>
              </v:shape>
            </w:pict>
          </mc:Fallback>
        </mc:AlternateContent>
      </w:r>
      <w:r w:rsidRPr="00035203">
        <w:rPr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2592070</wp:posOffset>
                </wp:positionV>
                <wp:extent cx="2212340" cy="28575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203" w:rsidRDefault="00035203">
                            <w:r>
                              <w:t>07.11.2025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.8pt;margin-top:204.1pt;width:174.2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" stroked="f">
                <v:textbox>
                  <w:txbxContent>
                    <w:p w:rsidR="00035203" w:rsidRDefault="00035203">
                      <w:r>
                        <w:t>07.11.2025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442D" w:rsidRPr="00D829AE" w:rsidRDefault="00D829AE" w:rsidP="00BD6736">
      <w:pPr>
        <w:pStyle w:val="a3"/>
        <w:spacing w:before="160" w:line="240" w:lineRule="auto"/>
        <w:rPr>
          <w:sz w:val="27"/>
          <w:szCs w:val="27"/>
        </w:rPr>
      </w:pPr>
      <w:r w:rsidRPr="000125CF">
        <w:rPr>
          <w:noProof/>
        </w:rPr>
        <w:drawing>
          <wp:anchor distT="0" distB="0" distL="114300" distR="114300" simplePos="0" relativeHeight="251659264" behindDoc="1" locked="0" layoutInCell="1" allowOverlap="1" wp14:anchorId="3B00EFCF" wp14:editId="2DFC9B7C">
            <wp:simplePos x="0" y="0"/>
            <wp:positionH relativeFrom="page">
              <wp:align>center</wp:align>
            </wp:positionH>
            <wp:positionV relativeFrom="page">
              <wp:posOffset>10160</wp:posOffset>
            </wp:positionV>
            <wp:extent cx="7820025" cy="3613785"/>
            <wp:effectExtent l="0" t="0" r="9525" b="5715"/>
            <wp:wrapTight wrapText="bothSides">
              <wp:wrapPolygon edited="0">
                <wp:start x="0" y="0"/>
                <wp:lineTo x="0" y="21520"/>
                <wp:lineTo x="21574" y="21520"/>
                <wp:lineTo x="215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atPrik"/>
      <w:bookmarkEnd w:id="0"/>
    </w:p>
    <w:p w:rsidR="00035203" w:rsidRDefault="00035203" w:rsidP="00035203">
      <w:pPr>
        <w:jc w:val="center"/>
        <w:rPr>
          <w:b/>
          <w:noProof/>
        </w:rPr>
      </w:pPr>
      <w:r w:rsidRPr="001312A6">
        <w:rPr>
          <w:b/>
          <w:noProof/>
        </w:rPr>
        <w:t>О</w:t>
      </w:r>
      <w:r>
        <w:rPr>
          <w:b/>
          <w:noProof/>
        </w:rPr>
        <w:t xml:space="preserve"> внесении изменений в Федеральный стандарт бухгалтерского учета ФСБУ 4/2023 «Бухгалтерская (финансовая) отчетность», утвержденный приказом Министерства финансов Российской Федерации </w:t>
      </w:r>
    </w:p>
    <w:p w:rsidR="00035203" w:rsidRDefault="00035203" w:rsidP="00035203">
      <w:pPr>
        <w:jc w:val="center"/>
        <w:rPr>
          <w:b/>
          <w:noProof/>
        </w:rPr>
      </w:pPr>
      <w:r>
        <w:rPr>
          <w:b/>
          <w:noProof/>
        </w:rPr>
        <w:t>от 4 октября 2023 г. № 157н</w:t>
      </w:r>
    </w:p>
    <w:p w:rsidR="00035203" w:rsidRDefault="00035203" w:rsidP="00035203">
      <w:pPr>
        <w:jc w:val="center"/>
        <w:rPr>
          <w:b/>
          <w:noProof/>
        </w:rPr>
      </w:pPr>
    </w:p>
    <w:p w:rsidR="00035203" w:rsidRDefault="00035203" w:rsidP="00035203">
      <w:pPr>
        <w:ind w:firstLine="709"/>
        <w:rPr>
          <w:noProof/>
        </w:rPr>
      </w:pPr>
    </w:p>
    <w:p w:rsidR="00035203" w:rsidRDefault="00035203" w:rsidP="00035203">
      <w:pPr>
        <w:autoSpaceDE w:val="0"/>
        <w:autoSpaceDN w:val="0"/>
        <w:adjustRightInd w:val="0"/>
        <w:rPr>
          <w:szCs w:val="28"/>
        </w:rPr>
      </w:pPr>
    </w:p>
    <w:p w:rsidR="00035203" w:rsidRDefault="00035203" w:rsidP="00035203">
      <w:pPr>
        <w:spacing w:line="360" w:lineRule="auto"/>
        <w:ind w:firstLine="709"/>
        <w:jc w:val="both"/>
        <w:rPr>
          <w:noProof/>
        </w:rPr>
      </w:pPr>
      <w:r w:rsidRPr="001312A6">
        <w:rPr>
          <w:noProof/>
        </w:rPr>
        <w:t>В соответствии с пунктом 2 части 1 статьи 23 и пунктом 2 части 1 статьи 28 Федерального закона от 6 декабря 2011 г. № 402-ФЗ «О бухгалтерском учете», подпунктом 5.2.21</w:t>
      </w:r>
      <w:r w:rsidRPr="00EA22CB">
        <w:rPr>
          <w:noProof/>
          <w:szCs w:val="28"/>
          <w:vertAlign w:val="superscript"/>
        </w:rPr>
        <w:t>1</w:t>
      </w:r>
      <w:r w:rsidRPr="001312A6">
        <w:rPr>
          <w:noProof/>
        </w:rPr>
        <w:t xml:space="preserve"> пункта 5 Положения о Министерстве финансов Российской Федерации, утвержденного постановлением Правит</w:t>
      </w:r>
      <w:r>
        <w:rPr>
          <w:noProof/>
        </w:rPr>
        <w:t>ельства Российской Федерации от 30 июня 2004 г. № 329</w:t>
      </w:r>
      <w:r>
        <w:rPr>
          <w:szCs w:val="28"/>
        </w:rPr>
        <w:t xml:space="preserve">, </w:t>
      </w:r>
      <w:r w:rsidRPr="0098048C">
        <w:rPr>
          <w:noProof/>
          <w:spacing w:val="28"/>
        </w:rPr>
        <w:t>п</w:t>
      </w:r>
      <w:r>
        <w:rPr>
          <w:noProof/>
          <w:spacing w:val="28"/>
        </w:rPr>
        <w:t> </w:t>
      </w:r>
      <w:r w:rsidRPr="0098048C">
        <w:rPr>
          <w:noProof/>
          <w:spacing w:val="28"/>
        </w:rPr>
        <w:t>р</w:t>
      </w:r>
      <w:r>
        <w:rPr>
          <w:noProof/>
          <w:spacing w:val="28"/>
        </w:rPr>
        <w:t> </w:t>
      </w:r>
      <w:r w:rsidRPr="0098048C">
        <w:rPr>
          <w:noProof/>
          <w:spacing w:val="28"/>
        </w:rPr>
        <w:t>и</w:t>
      </w:r>
      <w:r>
        <w:rPr>
          <w:noProof/>
          <w:spacing w:val="28"/>
        </w:rPr>
        <w:t> </w:t>
      </w:r>
      <w:r w:rsidRPr="0098048C">
        <w:rPr>
          <w:noProof/>
          <w:spacing w:val="28"/>
        </w:rPr>
        <w:t>к</w:t>
      </w:r>
      <w:r>
        <w:rPr>
          <w:noProof/>
          <w:spacing w:val="28"/>
        </w:rPr>
        <w:t> </w:t>
      </w:r>
      <w:r w:rsidRPr="0098048C">
        <w:rPr>
          <w:noProof/>
          <w:spacing w:val="28"/>
        </w:rPr>
        <w:t>а</w:t>
      </w:r>
      <w:r>
        <w:rPr>
          <w:noProof/>
          <w:spacing w:val="28"/>
        </w:rPr>
        <w:t> </w:t>
      </w:r>
      <w:r w:rsidRPr="0098048C">
        <w:rPr>
          <w:noProof/>
          <w:spacing w:val="28"/>
        </w:rPr>
        <w:t>з</w:t>
      </w:r>
      <w:r>
        <w:rPr>
          <w:noProof/>
          <w:spacing w:val="28"/>
        </w:rPr>
        <w:t> </w:t>
      </w:r>
      <w:r w:rsidRPr="0098048C">
        <w:rPr>
          <w:noProof/>
          <w:spacing w:val="28"/>
        </w:rPr>
        <w:t>ы</w:t>
      </w:r>
      <w:r>
        <w:rPr>
          <w:noProof/>
          <w:spacing w:val="28"/>
        </w:rPr>
        <w:t> </w:t>
      </w:r>
      <w:r w:rsidRPr="0098048C">
        <w:rPr>
          <w:noProof/>
          <w:spacing w:val="28"/>
        </w:rPr>
        <w:t>в</w:t>
      </w:r>
      <w:r>
        <w:rPr>
          <w:noProof/>
          <w:spacing w:val="28"/>
        </w:rPr>
        <w:t> </w:t>
      </w:r>
      <w:r w:rsidRPr="0098048C">
        <w:rPr>
          <w:noProof/>
          <w:spacing w:val="28"/>
        </w:rPr>
        <w:t>а</w:t>
      </w:r>
      <w:r>
        <w:rPr>
          <w:noProof/>
          <w:spacing w:val="28"/>
        </w:rPr>
        <w:t> </w:t>
      </w:r>
      <w:r w:rsidRPr="0098048C">
        <w:rPr>
          <w:noProof/>
          <w:spacing w:val="28"/>
        </w:rPr>
        <w:t>ю</w:t>
      </w:r>
      <w:r w:rsidRPr="001312A6">
        <w:rPr>
          <w:noProof/>
        </w:rPr>
        <w:t>:</w:t>
      </w:r>
    </w:p>
    <w:p w:rsidR="00035203" w:rsidRDefault="00035203" w:rsidP="0003520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Внести в Федеральный стандарт бухгалтерского учета ФСБУ 4/2023 «Бухгалтерская (финансовая) отчетность», утвержденный приказом Министерства финансов Российской Федерации от 4 октября 2023 г. № 157н</w:t>
      </w:r>
      <w:r w:rsidRPr="00EA22CB">
        <w:rPr>
          <w:rStyle w:val="ae"/>
          <w:szCs w:val="28"/>
        </w:rPr>
        <w:footnoteReference w:id="1"/>
      </w:r>
      <w:r>
        <w:rPr>
          <w:szCs w:val="28"/>
        </w:rPr>
        <w:t>, изменения согласно приложению к настоящему приказу.</w:t>
      </w:r>
    </w:p>
    <w:p w:rsidR="00035203" w:rsidRDefault="00035203" w:rsidP="00035203">
      <w:pPr>
        <w:pStyle w:val="ConsPlusNormal"/>
        <w:spacing w:line="360" w:lineRule="auto"/>
        <w:rPr>
          <w:szCs w:val="28"/>
        </w:rPr>
      </w:pPr>
    </w:p>
    <w:p w:rsidR="00035203" w:rsidRDefault="00035203" w:rsidP="00035203">
      <w:pPr>
        <w:pStyle w:val="ConsPlusNormal"/>
        <w:spacing w:line="360" w:lineRule="auto"/>
        <w:rPr>
          <w:szCs w:val="28"/>
        </w:rPr>
      </w:pPr>
    </w:p>
    <w:p w:rsidR="00035203" w:rsidRDefault="00035203" w:rsidP="00035203">
      <w:pPr>
        <w:pStyle w:val="ConsPlusNormal"/>
        <w:spacing w:line="360" w:lineRule="auto"/>
        <w:rPr>
          <w:szCs w:val="28"/>
        </w:rPr>
        <w:sectPr w:rsidR="00035203" w:rsidSect="00EE6D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8" w:right="680" w:bottom="709" w:left="1134" w:header="720" w:footer="720" w:gutter="0"/>
          <w:pgNumType w:start="1"/>
          <w:cols w:space="720"/>
          <w:titlePg/>
          <w:docGrid w:linePitch="299"/>
        </w:sectPr>
      </w:pPr>
      <w:r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312A6">
        <w:rPr>
          <w:szCs w:val="28"/>
        </w:rPr>
        <w:t xml:space="preserve"> </w:t>
      </w:r>
      <w:r>
        <w:rPr>
          <w:szCs w:val="28"/>
        </w:rPr>
        <w:t xml:space="preserve">      А.Г. </w:t>
      </w:r>
      <w:proofErr w:type="spellStart"/>
      <w:r>
        <w:rPr>
          <w:szCs w:val="28"/>
        </w:rPr>
        <w:t>Силуанов</w:t>
      </w:r>
      <w:proofErr w:type="spellEnd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8"/>
        <w:gridCol w:w="4985"/>
      </w:tblGrid>
      <w:tr w:rsidR="00035203" w:rsidRPr="00C4198E" w:rsidTr="00035203">
        <w:tc>
          <w:tcPr>
            <w:tcW w:w="4938" w:type="dxa"/>
          </w:tcPr>
          <w:p w:rsidR="00035203" w:rsidRDefault="00035203" w:rsidP="00D46B79">
            <w:pPr>
              <w:pStyle w:val="ConsPlusNormal"/>
              <w:spacing w:line="360" w:lineRule="auto"/>
            </w:pPr>
          </w:p>
        </w:tc>
        <w:tc>
          <w:tcPr>
            <w:tcW w:w="4985" w:type="dxa"/>
          </w:tcPr>
          <w:p w:rsidR="00035203" w:rsidRDefault="00035203" w:rsidP="00D46B79">
            <w:pPr>
              <w:pStyle w:val="ConsPlusNormal"/>
              <w:jc w:val="center"/>
            </w:pPr>
            <w:r>
              <w:t>Приложение</w:t>
            </w:r>
          </w:p>
          <w:p w:rsidR="00035203" w:rsidRDefault="00035203" w:rsidP="00D46B79">
            <w:pPr>
              <w:pStyle w:val="ConsPlusNormal"/>
              <w:jc w:val="center"/>
            </w:pPr>
            <w:r>
              <w:t>к приказу Министерства финансов</w:t>
            </w:r>
          </w:p>
          <w:p w:rsidR="00035203" w:rsidRDefault="00035203" w:rsidP="00D46B79">
            <w:pPr>
              <w:pStyle w:val="ConsPlusNormal"/>
              <w:jc w:val="center"/>
            </w:pPr>
            <w:r>
              <w:t>Российской Федерации</w:t>
            </w:r>
          </w:p>
          <w:p w:rsidR="00035203" w:rsidRDefault="00035203" w:rsidP="00D46B79">
            <w:pPr>
              <w:pStyle w:val="ConsPlusNormal"/>
              <w:jc w:val="center"/>
            </w:pPr>
            <w:r>
              <w:t>от 07.11.2025 № 159н</w:t>
            </w:r>
          </w:p>
        </w:tc>
      </w:tr>
    </w:tbl>
    <w:p w:rsidR="00035203" w:rsidRDefault="00035203" w:rsidP="00035203">
      <w:pPr>
        <w:pStyle w:val="ConsPlusNormal"/>
        <w:spacing w:line="360" w:lineRule="auto"/>
      </w:pPr>
    </w:p>
    <w:p w:rsidR="00035203" w:rsidRPr="001B20B2" w:rsidRDefault="00035203" w:rsidP="00035203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1B20B2">
        <w:rPr>
          <w:b/>
          <w:szCs w:val="28"/>
        </w:rPr>
        <w:t>ИЗМЕНЕНИЯ,</w:t>
      </w:r>
    </w:p>
    <w:p w:rsidR="00035203" w:rsidRDefault="00035203" w:rsidP="00035203">
      <w:pPr>
        <w:autoSpaceDE w:val="0"/>
        <w:autoSpaceDN w:val="0"/>
        <w:adjustRightInd w:val="0"/>
        <w:ind w:firstLine="709"/>
        <w:jc w:val="center"/>
        <w:rPr>
          <w:b/>
          <w:noProof/>
        </w:rPr>
      </w:pPr>
      <w:r w:rsidRPr="001B20B2">
        <w:rPr>
          <w:b/>
          <w:szCs w:val="28"/>
        </w:rPr>
        <w:t xml:space="preserve">которые вносятся в Федеральный стандарт бухгалтерского учета </w:t>
      </w:r>
      <w:r w:rsidRPr="001B20B2">
        <w:rPr>
          <w:b/>
          <w:noProof/>
        </w:rPr>
        <w:t>ФСБУ 4/2023 «Бухгалтерская (финансовая) отчетность»</w:t>
      </w:r>
    </w:p>
    <w:p w:rsidR="00035203" w:rsidRPr="001B20B2" w:rsidRDefault="00035203" w:rsidP="00035203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035203" w:rsidRDefault="00035203" w:rsidP="0003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 В подпункте «а» пункта 14 первое предложение изложить в следующей редакции:</w:t>
      </w:r>
    </w:p>
    <w:p w:rsidR="00035203" w:rsidRDefault="00035203" w:rsidP="0003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«а) актив предназначен для использования (потребления) или продажи в течение обычного операционного цикла или периода не более двенадцати месяцев (в частности, запасы).».</w:t>
      </w:r>
    </w:p>
    <w:p w:rsidR="00035203" w:rsidRDefault="00035203" w:rsidP="0003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В абзацах первом и втором пункта 65 слова «пунктами 58 и 59» заменить словами «пунктами 62 и 63». </w:t>
      </w:r>
    </w:p>
    <w:p w:rsidR="00035203" w:rsidRPr="00BF7372" w:rsidRDefault="00035203" w:rsidP="0003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7372">
        <w:rPr>
          <w:szCs w:val="28"/>
        </w:rPr>
        <w:t>3. В абзаце втором подпункта «а» пункта 69 слово «пункта» заменить словом «подпункта».</w:t>
      </w:r>
    </w:p>
    <w:p w:rsidR="00035203" w:rsidRDefault="00035203" w:rsidP="0003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7372">
        <w:rPr>
          <w:szCs w:val="28"/>
        </w:rPr>
        <w:t>4.</w:t>
      </w:r>
      <w:r>
        <w:rPr>
          <w:szCs w:val="28"/>
        </w:rPr>
        <w:t xml:space="preserve"> В приложении № 10:</w:t>
      </w:r>
    </w:p>
    <w:p w:rsidR="00035203" w:rsidRDefault="00035203" w:rsidP="0003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а) строку «Итого капитал» изложить в следующей редакции: </w:t>
      </w:r>
    </w:p>
    <w:p w:rsidR="00035203" w:rsidRDefault="00035203" w:rsidP="0003520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« </w:t>
      </w:r>
    </w:p>
    <w:tbl>
      <w:tblPr>
        <w:tblW w:w="935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80"/>
        <w:gridCol w:w="1276"/>
      </w:tblGrid>
      <w:tr w:rsidR="00035203" w:rsidRPr="00A85FD5" w:rsidTr="00D46B79">
        <w:trPr>
          <w:trHeight w:val="498"/>
        </w:trPr>
        <w:tc>
          <w:tcPr>
            <w:tcW w:w="8080" w:type="dxa"/>
          </w:tcPr>
          <w:p w:rsidR="00035203" w:rsidRPr="00A85FD5" w:rsidRDefault="00035203" w:rsidP="00035203">
            <w:pPr>
              <w:widowControl w:val="0"/>
              <w:autoSpaceDE w:val="0"/>
              <w:autoSpaceDN w:val="0"/>
              <w:jc w:val="both"/>
            </w:pPr>
            <w:r>
              <w:rPr>
                <w:szCs w:val="28"/>
              </w:rPr>
              <w:t>Итого капитал/Итого целевое финансирование (в некоммерческой организации)</w:t>
            </w:r>
          </w:p>
        </w:tc>
        <w:tc>
          <w:tcPr>
            <w:tcW w:w="1276" w:type="dxa"/>
            <w:vAlign w:val="center"/>
          </w:tcPr>
          <w:p w:rsidR="00035203" w:rsidRPr="00A85FD5" w:rsidRDefault="00035203" w:rsidP="0003520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A85FD5">
              <w:rPr>
                <w:szCs w:val="28"/>
              </w:rPr>
              <w:t>1300</w:t>
            </w:r>
          </w:p>
        </w:tc>
      </w:tr>
    </w:tbl>
    <w:p w:rsidR="00035203" w:rsidRDefault="00035203" w:rsidP="00C600FA">
      <w:pPr>
        <w:autoSpaceDE w:val="0"/>
        <w:autoSpaceDN w:val="0"/>
        <w:adjustRightInd w:val="0"/>
        <w:ind w:right="27" w:firstLine="709"/>
        <w:jc w:val="right"/>
        <w:rPr>
          <w:szCs w:val="28"/>
        </w:rPr>
      </w:pPr>
      <w:r>
        <w:rPr>
          <w:szCs w:val="28"/>
        </w:rPr>
        <w:t>»;</w:t>
      </w:r>
    </w:p>
    <w:p w:rsidR="00035203" w:rsidRDefault="00035203" w:rsidP="0003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строку «Налог на прибыль от операций, результат которых не включается в чистую прибыль (убыток)» изложить в следующей редакции:</w:t>
      </w:r>
    </w:p>
    <w:p w:rsidR="00035203" w:rsidRDefault="00035203" w:rsidP="0003520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35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80"/>
        <w:gridCol w:w="1276"/>
      </w:tblGrid>
      <w:tr w:rsidR="00035203" w:rsidRPr="00A85FD5" w:rsidTr="00D46B79">
        <w:trPr>
          <w:trHeight w:val="498"/>
        </w:trPr>
        <w:tc>
          <w:tcPr>
            <w:tcW w:w="8080" w:type="dxa"/>
          </w:tcPr>
          <w:p w:rsidR="00035203" w:rsidRPr="00A85FD5" w:rsidRDefault="00035203" w:rsidP="00035203">
            <w:pPr>
              <w:widowControl w:val="0"/>
              <w:autoSpaceDE w:val="0"/>
              <w:autoSpaceDN w:val="0"/>
              <w:jc w:val="both"/>
            </w:pPr>
            <w:r>
              <w:rPr>
                <w:szCs w:val="28"/>
              </w:rPr>
              <w:t xml:space="preserve">Налог на прибыль организаций, относящийся к результатам переоценки </w:t>
            </w:r>
            <w:proofErr w:type="spellStart"/>
            <w:r>
              <w:rPr>
                <w:szCs w:val="28"/>
              </w:rPr>
              <w:t>внеоборотных</w:t>
            </w:r>
            <w:proofErr w:type="spellEnd"/>
            <w:r>
              <w:rPr>
                <w:szCs w:val="28"/>
              </w:rPr>
              <w:t xml:space="preserve"> активов и прочих операций, не включаемых в чистую прибыль (убыток)</w:t>
            </w:r>
          </w:p>
        </w:tc>
        <w:tc>
          <w:tcPr>
            <w:tcW w:w="1276" w:type="dxa"/>
            <w:vAlign w:val="center"/>
          </w:tcPr>
          <w:p w:rsidR="00035203" w:rsidRPr="00A85FD5" w:rsidRDefault="00035203" w:rsidP="0003520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2530</w:t>
            </w:r>
          </w:p>
        </w:tc>
      </w:tr>
    </w:tbl>
    <w:p w:rsidR="00035203" w:rsidRDefault="00035203" w:rsidP="00C600FA">
      <w:pPr>
        <w:autoSpaceDE w:val="0"/>
        <w:autoSpaceDN w:val="0"/>
        <w:adjustRightInd w:val="0"/>
        <w:ind w:right="27" w:firstLine="709"/>
        <w:jc w:val="right"/>
        <w:rPr>
          <w:szCs w:val="28"/>
        </w:rPr>
      </w:pPr>
      <w:r>
        <w:rPr>
          <w:szCs w:val="28"/>
        </w:rPr>
        <w:t>»;</w:t>
      </w:r>
    </w:p>
    <w:p w:rsidR="00035203" w:rsidRDefault="00035203" w:rsidP="0003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 в графе «код» строки «Величина капитала на 31 декабря года, предшествующего предыдущему, после корректировки» цифры «3130» заменить цифрами «3101»;</w:t>
      </w:r>
    </w:p>
    <w:p w:rsidR="00035203" w:rsidRDefault="00035203" w:rsidP="0003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 в графе «код» строки «Величина капитала на 31 декабря предыдущего года после корректировки» цифры «3230» заменить цифрами «3201»;</w:t>
      </w:r>
    </w:p>
    <w:p w:rsidR="00035203" w:rsidRDefault="00035203" w:rsidP="0003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д) строку «От продажи продукции, товаров, работ и услуг» изложить в следующей редакции: </w:t>
      </w:r>
    </w:p>
    <w:p w:rsidR="00035203" w:rsidRDefault="00035203" w:rsidP="0003520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35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80"/>
        <w:gridCol w:w="1276"/>
      </w:tblGrid>
      <w:tr w:rsidR="00035203" w:rsidRPr="00A85FD5" w:rsidTr="00D46B79">
        <w:trPr>
          <w:trHeight w:val="498"/>
        </w:trPr>
        <w:tc>
          <w:tcPr>
            <w:tcW w:w="8080" w:type="dxa"/>
          </w:tcPr>
          <w:p w:rsidR="00035203" w:rsidRPr="00A85FD5" w:rsidRDefault="00035203" w:rsidP="00035203">
            <w:pPr>
              <w:widowControl w:val="0"/>
              <w:autoSpaceDE w:val="0"/>
              <w:autoSpaceDN w:val="0"/>
              <w:jc w:val="both"/>
            </w:pPr>
            <w:r>
              <w:rPr>
                <w:szCs w:val="28"/>
              </w:rPr>
              <w:t>От продажи продукции, товаров, выполнения работ, оказания услуг</w:t>
            </w:r>
          </w:p>
        </w:tc>
        <w:tc>
          <w:tcPr>
            <w:tcW w:w="1276" w:type="dxa"/>
            <w:vAlign w:val="center"/>
          </w:tcPr>
          <w:p w:rsidR="00035203" w:rsidRPr="00A85FD5" w:rsidRDefault="00035203" w:rsidP="0003520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4111</w:t>
            </w:r>
          </w:p>
        </w:tc>
      </w:tr>
    </w:tbl>
    <w:p w:rsidR="00035203" w:rsidRDefault="00035203" w:rsidP="00C600FA">
      <w:pPr>
        <w:autoSpaceDE w:val="0"/>
        <w:autoSpaceDN w:val="0"/>
        <w:adjustRightInd w:val="0"/>
        <w:ind w:right="27" w:firstLine="709"/>
        <w:jc w:val="right"/>
        <w:rPr>
          <w:szCs w:val="28"/>
        </w:rPr>
      </w:pPr>
      <w:r>
        <w:rPr>
          <w:szCs w:val="28"/>
        </w:rPr>
        <w:t>»;</w:t>
      </w:r>
    </w:p>
    <w:p w:rsidR="00035203" w:rsidRDefault="00035203" w:rsidP="0003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A6897">
        <w:rPr>
          <w:szCs w:val="28"/>
        </w:rPr>
        <w:lastRenderedPageBreak/>
        <w:t>е) в графе «Наименование показателя» строки «Арендных платежей, лицензионных платежей, роялти, комиссионных и иных аналогичных платежей» слова «лицензионных платежей,» исключить;</w:t>
      </w:r>
    </w:p>
    <w:p w:rsidR="00035203" w:rsidRDefault="00035203" w:rsidP="0003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ж) строку «Поставщикам (подрядчикам) за сырье, материалы, работы, услуги» изложить в следующей редакции: </w:t>
      </w:r>
    </w:p>
    <w:p w:rsidR="00035203" w:rsidRDefault="00035203" w:rsidP="0003520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35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80"/>
        <w:gridCol w:w="1276"/>
      </w:tblGrid>
      <w:tr w:rsidR="00035203" w:rsidRPr="00A85FD5" w:rsidTr="00D46B79">
        <w:trPr>
          <w:trHeight w:val="498"/>
        </w:trPr>
        <w:tc>
          <w:tcPr>
            <w:tcW w:w="8080" w:type="dxa"/>
          </w:tcPr>
          <w:p w:rsidR="00035203" w:rsidRPr="00A85FD5" w:rsidRDefault="00035203" w:rsidP="00035203">
            <w:pPr>
              <w:widowControl w:val="0"/>
              <w:autoSpaceDE w:val="0"/>
              <w:autoSpaceDN w:val="0"/>
              <w:jc w:val="both"/>
            </w:pPr>
            <w:r>
              <w:rPr>
                <w:szCs w:val="28"/>
              </w:rPr>
              <w:t>Поставщикам (подрядчикам) за сырье, материалы, выполненные работы, оказанные услуги</w:t>
            </w:r>
          </w:p>
        </w:tc>
        <w:tc>
          <w:tcPr>
            <w:tcW w:w="1276" w:type="dxa"/>
            <w:vAlign w:val="center"/>
          </w:tcPr>
          <w:p w:rsidR="00035203" w:rsidRPr="00A85FD5" w:rsidRDefault="00035203" w:rsidP="0003520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4121</w:t>
            </w:r>
          </w:p>
        </w:tc>
      </w:tr>
    </w:tbl>
    <w:p w:rsidR="00035203" w:rsidRDefault="00035203" w:rsidP="00035203">
      <w:pPr>
        <w:autoSpaceDE w:val="0"/>
        <w:autoSpaceDN w:val="0"/>
        <w:adjustRightInd w:val="0"/>
        <w:ind w:right="27" w:firstLine="709"/>
        <w:jc w:val="right"/>
        <w:rPr>
          <w:szCs w:val="28"/>
        </w:rPr>
      </w:pPr>
      <w:r>
        <w:rPr>
          <w:szCs w:val="28"/>
        </w:rPr>
        <w:t xml:space="preserve">   »;</w:t>
      </w:r>
    </w:p>
    <w:p w:rsidR="00035203" w:rsidRDefault="00035203" w:rsidP="000352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з) строку «Величина влияния изменений курса иностранной валюты по отношению к рублю» изложить в следующей редакции: </w:t>
      </w:r>
    </w:p>
    <w:p w:rsidR="00035203" w:rsidRDefault="00035203" w:rsidP="0003520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35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80"/>
        <w:gridCol w:w="1276"/>
      </w:tblGrid>
      <w:tr w:rsidR="00035203" w:rsidRPr="00A85FD5" w:rsidTr="00D46B79">
        <w:trPr>
          <w:trHeight w:val="498"/>
        </w:trPr>
        <w:tc>
          <w:tcPr>
            <w:tcW w:w="8080" w:type="dxa"/>
          </w:tcPr>
          <w:p w:rsidR="00035203" w:rsidRPr="00A85FD5" w:rsidRDefault="00035203" w:rsidP="00035203">
            <w:pPr>
              <w:widowControl w:val="0"/>
              <w:autoSpaceDE w:val="0"/>
              <w:autoSpaceDN w:val="0"/>
              <w:jc w:val="both"/>
            </w:pPr>
            <w:r w:rsidRPr="002505C3">
              <w:rPr>
                <w:szCs w:val="28"/>
              </w:rPr>
              <w:t>Величина влияния изменения курса иностранной валюты по отношению к рублю</w:t>
            </w:r>
          </w:p>
        </w:tc>
        <w:tc>
          <w:tcPr>
            <w:tcW w:w="1276" w:type="dxa"/>
            <w:vAlign w:val="center"/>
          </w:tcPr>
          <w:p w:rsidR="00035203" w:rsidRPr="00A85FD5" w:rsidRDefault="00035203" w:rsidP="0003520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4490</w:t>
            </w:r>
          </w:p>
        </w:tc>
      </w:tr>
    </w:tbl>
    <w:p w:rsidR="00035203" w:rsidRDefault="00035203" w:rsidP="00035203">
      <w:pPr>
        <w:autoSpaceDE w:val="0"/>
        <w:autoSpaceDN w:val="0"/>
        <w:adjustRightInd w:val="0"/>
        <w:ind w:right="27" w:firstLine="709"/>
        <w:jc w:val="right"/>
        <w:rPr>
          <w:szCs w:val="28"/>
        </w:rPr>
      </w:pPr>
      <w:r>
        <w:rPr>
          <w:szCs w:val="28"/>
        </w:rPr>
        <w:t>».</w:t>
      </w:r>
    </w:p>
    <w:p w:rsidR="00035203" w:rsidRDefault="00035203" w:rsidP="00035203">
      <w:pPr>
        <w:pStyle w:val="ConsPlusNormal"/>
        <w:spacing w:line="360" w:lineRule="auto"/>
      </w:pPr>
    </w:p>
    <w:p w:rsidR="0028442D" w:rsidRPr="00E85957" w:rsidRDefault="0028442D" w:rsidP="0028442D">
      <w:pPr>
        <w:pStyle w:val="a3"/>
        <w:spacing w:line="240" w:lineRule="auto"/>
        <w:ind w:firstLine="720"/>
        <w:jc w:val="both"/>
        <w:rPr>
          <w:sz w:val="36"/>
          <w:szCs w:val="28"/>
        </w:rPr>
      </w:pPr>
    </w:p>
    <w:sectPr w:rsidR="0028442D" w:rsidRPr="00E85957" w:rsidSect="00083C1A">
      <w:headerReference w:type="even" r:id="rId15"/>
      <w:headerReference w:type="default" r:id="rId16"/>
      <w:headerReference w:type="first" r:id="rId17"/>
      <w:pgSz w:w="11907" w:h="16840" w:code="9"/>
      <w:pgMar w:top="1021" w:right="851" w:bottom="1134" w:left="102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485" w:rsidRDefault="002C1485">
      <w:r>
        <w:separator/>
      </w:r>
    </w:p>
  </w:endnote>
  <w:endnote w:type="continuationSeparator" w:id="0">
    <w:p w:rsidR="002C1485" w:rsidRDefault="002C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1A" w:rsidRDefault="00083C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1A" w:rsidRDefault="00083C1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1A" w:rsidRDefault="00083C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485" w:rsidRDefault="002C1485">
      <w:r>
        <w:separator/>
      </w:r>
    </w:p>
  </w:footnote>
  <w:footnote w:type="continuationSeparator" w:id="0">
    <w:p w:rsidR="002C1485" w:rsidRDefault="002C1485">
      <w:r>
        <w:continuationSeparator/>
      </w:r>
    </w:p>
  </w:footnote>
  <w:footnote w:id="1">
    <w:p w:rsidR="00035203" w:rsidRPr="00EA22CB" w:rsidRDefault="00035203" w:rsidP="00035203">
      <w:pPr>
        <w:pStyle w:val="af"/>
        <w:rPr>
          <w:rFonts w:ascii="Times New Roman" w:hAnsi="Times New Roman" w:cs="Times New Roman"/>
          <w:lang w:val="ru-RU"/>
        </w:rPr>
      </w:pPr>
      <w:r w:rsidRPr="00EA22CB">
        <w:rPr>
          <w:rStyle w:val="ae"/>
          <w:rFonts w:ascii="Times New Roman" w:hAnsi="Times New Roman" w:cs="Times New Roman"/>
        </w:rPr>
        <w:footnoteRef/>
      </w:r>
      <w:r w:rsidRPr="00EA22CB">
        <w:rPr>
          <w:rFonts w:ascii="Times New Roman" w:hAnsi="Times New Roman" w:cs="Times New Roman"/>
          <w:lang w:val="ru-RU"/>
        </w:rPr>
        <w:t xml:space="preserve"> </w:t>
      </w:r>
      <w:r w:rsidRPr="00EA22CB">
        <w:rPr>
          <w:rFonts w:ascii="Times New Roman" w:hAnsi="Times New Roman" w:cs="Times New Roman"/>
          <w:sz w:val="22"/>
          <w:szCs w:val="22"/>
          <w:lang w:val="ru-RU"/>
        </w:rPr>
        <w:t>З</w:t>
      </w:r>
      <w:r w:rsidRPr="00EA22CB">
        <w:rPr>
          <w:rFonts w:ascii="Times New Roman" w:hAnsi="Times New Roman" w:cs="Times New Roman"/>
          <w:sz w:val="22"/>
          <w:szCs w:val="22"/>
          <w:lang w:val="ru-RU" w:eastAsia="ru-RU"/>
        </w:rPr>
        <w:t>арегистрирован Министерством юстиции Российской Федерации 21 марта 2024 г., регистрационный № 77591.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1A" w:rsidRDefault="00083C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1372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35203" w:rsidRPr="000E5672" w:rsidRDefault="00035203" w:rsidP="00EC66A6">
        <w:pPr>
          <w:pStyle w:val="a6"/>
          <w:jc w:val="center"/>
          <w:rPr>
            <w:sz w:val="28"/>
            <w:szCs w:val="28"/>
          </w:rPr>
        </w:pPr>
        <w:r w:rsidRPr="000E5672">
          <w:rPr>
            <w:sz w:val="28"/>
            <w:szCs w:val="28"/>
          </w:rPr>
          <w:fldChar w:fldCharType="begin"/>
        </w:r>
        <w:r w:rsidRPr="000E5672">
          <w:rPr>
            <w:sz w:val="28"/>
            <w:szCs w:val="28"/>
          </w:rPr>
          <w:instrText>PAGE   \* MERGEFORMAT</w:instrText>
        </w:r>
        <w:r w:rsidRPr="000E567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0E5672">
          <w:rPr>
            <w:sz w:val="28"/>
            <w:szCs w:val="28"/>
          </w:rPr>
          <w:fldChar w:fldCharType="end"/>
        </w:r>
      </w:p>
    </w:sdtContent>
  </w:sdt>
  <w:p w:rsidR="00035203" w:rsidRDefault="0003520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1A" w:rsidRDefault="00083C1A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FC" w:rsidRDefault="008907F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907FC" w:rsidRDefault="008907FC">
    <w:pPr>
      <w:pStyle w:val="a6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111086"/>
      <w:docPartObj>
        <w:docPartGallery w:val="Page Numbers (Top of Page)"/>
        <w:docPartUnique/>
      </w:docPartObj>
    </w:sdtPr>
    <w:sdtContent>
      <w:p w:rsidR="008907FC" w:rsidRPr="00083C1A" w:rsidRDefault="00083C1A" w:rsidP="00083C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FC" w:rsidRDefault="008907FC">
    <w:pPr>
      <w:pStyle w:val="a6"/>
      <w:jc w:val="center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4BC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2D48"/>
    <w:multiLevelType w:val="hybridMultilevel"/>
    <w:tmpl w:val="FA982E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2D1B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453D"/>
    <w:multiLevelType w:val="hybridMultilevel"/>
    <w:tmpl w:val="0B78743C"/>
    <w:lvl w:ilvl="0" w:tplc="0F3CC390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30B4298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6536C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11B4"/>
    <w:multiLevelType w:val="hybridMultilevel"/>
    <w:tmpl w:val="7A188E44"/>
    <w:lvl w:ilvl="0" w:tplc="6972A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0709C7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61C4F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3590C"/>
    <w:multiLevelType w:val="hybridMultilevel"/>
    <w:tmpl w:val="F6547B62"/>
    <w:lvl w:ilvl="0" w:tplc="424824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B8"/>
    <w:rsid w:val="00000086"/>
    <w:rsid w:val="00000D82"/>
    <w:rsid w:val="00035203"/>
    <w:rsid w:val="00040D52"/>
    <w:rsid w:val="000515EF"/>
    <w:rsid w:val="00056149"/>
    <w:rsid w:val="000569F1"/>
    <w:rsid w:val="00083C1A"/>
    <w:rsid w:val="00093355"/>
    <w:rsid w:val="000D68BF"/>
    <w:rsid w:val="000D76AA"/>
    <w:rsid w:val="00103270"/>
    <w:rsid w:val="00103984"/>
    <w:rsid w:val="00115084"/>
    <w:rsid w:val="00157A5B"/>
    <w:rsid w:val="00160494"/>
    <w:rsid w:val="00181652"/>
    <w:rsid w:val="0019369D"/>
    <w:rsid w:val="001A756B"/>
    <w:rsid w:val="001C3991"/>
    <w:rsid w:val="001D0A18"/>
    <w:rsid w:val="001D7F47"/>
    <w:rsid w:val="001F1F2D"/>
    <w:rsid w:val="00221FEE"/>
    <w:rsid w:val="00241281"/>
    <w:rsid w:val="00253A1E"/>
    <w:rsid w:val="0028442D"/>
    <w:rsid w:val="00290628"/>
    <w:rsid w:val="002921F5"/>
    <w:rsid w:val="0029238F"/>
    <w:rsid w:val="00295D20"/>
    <w:rsid w:val="002A3363"/>
    <w:rsid w:val="002B332C"/>
    <w:rsid w:val="002C1485"/>
    <w:rsid w:val="002F0562"/>
    <w:rsid w:val="00310EDD"/>
    <w:rsid w:val="00336E0F"/>
    <w:rsid w:val="00337CD7"/>
    <w:rsid w:val="0035064B"/>
    <w:rsid w:val="003767E2"/>
    <w:rsid w:val="0038249F"/>
    <w:rsid w:val="003850AC"/>
    <w:rsid w:val="00385624"/>
    <w:rsid w:val="003929D1"/>
    <w:rsid w:val="003A479D"/>
    <w:rsid w:val="003B6E25"/>
    <w:rsid w:val="003D132D"/>
    <w:rsid w:val="003E19B1"/>
    <w:rsid w:val="003E28FF"/>
    <w:rsid w:val="003E3C30"/>
    <w:rsid w:val="003F087B"/>
    <w:rsid w:val="003F1079"/>
    <w:rsid w:val="003F3311"/>
    <w:rsid w:val="004132C4"/>
    <w:rsid w:val="00423189"/>
    <w:rsid w:val="00423E93"/>
    <w:rsid w:val="00445E96"/>
    <w:rsid w:val="00447C6F"/>
    <w:rsid w:val="00451407"/>
    <w:rsid w:val="004641A3"/>
    <w:rsid w:val="00474C31"/>
    <w:rsid w:val="00490AC7"/>
    <w:rsid w:val="00497CF3"/>
    <w:rsid w:val="004A5532"/>
    <w:rsid w:val="004B4849"/>
    <w:rsid w:val="004C1AF4"/>
    <w:rsid w:val="004E2617"/>
    <w:rsid w:val="004E329A"/>
    <w:rsid w:val="004F4DB8"/>
    <w:rsid w:val="004F4EFA"/>
    <w:rsid w:val="005064E1"/>
    <w:rsid w:val="00536892"/>
    <w:rsid w:val="00536FCE"/>
    <w:rsid w:val="005572B0"/>
    <w:rsid w:val="0057155D"/>
    <w:rsid w:val="005754E5"/>
    <w:rsid w:val="005851D3"/>
    <w:rsid w:val="005A27AA"/>
    <w:rsid w:val="005B3044"/>
    <w:rsid w:val="005B6F77"/>
    <w:rsid w:val="005C51C8"/>
    <w:rsid w:val="005F5CB7"/>
    <w:rsid w:val="0060083E"/>
    <w:rsid w:val="0060109E"/>
    <w:rsid w:val="00615978"/>
    <w:rsid w:val="006171DE"/>
    <w:rsid w:val="006247BD"/>
    <w:rsid w:val="0063796C"/>
    <w:rsid w:val="00645486"/>
    <w:rsid w:val="00646A1E"/>
    <w:rsid w:val="00647A61"/>
    <w:rsid w:val="00650098"/>
    <w:rsid w:val="00685CDC"/>
    <w:rsid w:val="00700656"/>
    <w:rsid w:val="0071477C"/>
    <w:rsid w:val="00716EB5"/>
    <w:rsid w:val="00722322"/>
    <w:rsid w:val="00725002"/>
    <w:rsid w:val="007750B8"/>
    <w:rsid w:val="00775B22"/>
    <w:rsid w:val="00784E58"/>
    <w:rsid w:val="00785454"/>
    <w:rsid w:val="00787F1A"/>
    <w:rsid w:val="00793EA8"/>
    <w:rsid w:val="00796E96"/>
    <w:rsid w:val="00796E9C"/>
    <w:rsid w:val="007F3DA1"/>
    <w:rsid w:val="007F6A52"/>
    <w:rsid w:val="00802EAB"/>
    <w:rsid w:val="00821C32"/>
    <w:rsid w:val="00822C23"/>
    <w:rsid w:val="00824763"/>
    <w:rsid w:val="008259FC"/>
    <w:rsid w:val="00826C9B"/>
    <w:rsid w:val="008327AA"/>
    <w:rsid w:val="00843469"/>
    <w:rsid w:val="0085746A"/>
    <w:rsid w:val="00873FC2"/>
    <w:rsid w:val="00887977"/>
    <w:rsid w:val="008907FC"/>
    <w:rsid w:val="0089722A"/>
    <w:rsid w:val="008D0558"/>
    <w:rsid w:val="009026F0"/>
    <w:rsid w:val="00922C3A"/>
    <w:rsid w:val="009464E9"/>
    <w:rsid w:val="00946EB7"/>
    <w:rsid w:val="00956E82"/>
    <w:rsid w:val="00962CF3"/>
    <w:rsid w:val="009760B5"/>
    <w:rsid w:val="00982F6B"/>
    <w:rsid w:val="009842BA"/>
    <w:rsid w:val="00996377"/>
    <w:rsid w:val="009A6988"/>
    <w:rsid w:val="009B41FE"/>
    <w:rsid w:val="009F595F"/>
    <w:rsid w:val="00A20976"/>
    <w:rsid w:val="00A23D01"/>
    <w:rsid w:val="00A559BB"/>
    <w:rsid w:val="00A660B5"/>
    <w:rsid w:val="00A673BF"/>
    <w:rsid w:val="00A81129"/>
    <w:rsid w:val="00A811D3"/>
    <w:rsid w:val="00A85111"/>
    <w:rsid w:val="00AA62AE"/>
    <w:rsid w:val="00AD6548"/>
    <w:rsid w:val="00B036D9"/>
    <w:rsid w:val="00B1422D"/>
    <w:rsid w:val="00B1605B"/>
    <w:rsid w:val="00B32ED9"/>
    <w:rsid w:val="00B441EF"/>
    <w:rsid w:val="00B506C4"/>
    <w:rsid w:val="00B563F8"/>
    <w:rsid w:val="00B72909"/>
    <w:rsid w:val="00B74045"/>
    <w:rsid w:val="00B965AA"/>
    <w:rsid w:val="00BB3FD1"/>
    <w:rsid w:val="00BD5F6C"/>
    <w:rsid w:val="00BD6736"/>
    <w:rsid w:val="00BE44FA"/>
    <w:rsid w:val="00C01D3B"/>
    <w:rsid w:val="00C53E5B"/>
    <w:rsid w:val="00C600FA"/>
    <w:rsid w:val="00C70868"/>
    <w:rsid w:val="00C725C0"/>
    <w:rsid w:val="00C7611A"/>
    <w:rsid w:val="00C77FB2"/>
    <w:rsid w:val="00CA2A9E"/>
    <w:rsid w:val="00CD6AC2"/>
    <w:rsid w:val="00CD7FC8"/>
    <w:rsid w:val="00D0686B"/>
    <w:rsid w:val="00D133EB"/>
    <w:rsid w:val="00D2426D"/>
    <w:rsid w:val="00D52FAD"/>
    <w:rsid w:val="00D71764"/>
    <w:rsid w:val="00D829AE"/>
    <w:rsid w:val="00D94B42"/>
    <w:rsid w:val="00D976A3"/>
    <w:rsid w:val="00DB236F"/>
    <w:rsid w:val="00DC284F"/>
    <w:rsid w:val="00DD1684"/>
    <w:rsid w:val="00DD2066"/>
    <w:rsid w:val="00DE0F0A"/>
    <w:rsid w:val="00DF6A4A"/>
    <w:rsid w:val="00E1250A"/>
    <w:rsid w:val="00E150DD"/>
    <w:rsid w:val="00E22DBB"/>
    <w:rsid w:val="00E25B1D"/>
    <w:rsid w:val="00E319E1"/>
    <w:rsid w:val="00E85957"/>
    <w:rsid w:val="00E937EC"/>
    <w:rsid w:val="00EB3082"/>
    <w:rsid w:val="00EE3EE5"/>
    <w:rsid w:val="00F0571D"/>
    <w:rsid w:val="00F07C88"/>
    <w:rsid w:val="00F17D05"/>
    <w:rsid w:val="00F42C2E"/>
    <w:rsid w:val="00F571E9"/>
    <w:rsid w:val="00FA2DDE"/>
    <w:rsid w:val="00FB4B5F"/>
    <w:rsid w:val="00FC0429"/>
    <w:rsid w:val="00FC3A2F"/>
    <w:rsid w:val="00FD02F4"/>
    <w:rsid w:val="00FE55B0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3702B"/>
  <w15:docId w15:val="{CE0A55F6-49EA-4CE3-86FE-B8FDA61F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4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8442D"/>
    <w:pPr>
      <w:spacing w:line="240" w:lineRule="exact"/>
      <w:jc w:val="center"/>
    </w:pPr>
  </w:style>
  <w:style w:type="character" w:customStyle="1" w:styleId="a4">
    <w:name w:val="Основной текст Знак"/>
    <w:basedOn w:val="a0"/>
    <w:link w:val="a3"/>
    <w:semiHidden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28442D"/>
  </w:style>
  <w:style w:type="paragraph" w:styleId="a6">
    <w:name w:val="header"/>
    <w:basedOn w:val="a"/>
    <w:link w:val="a7"/>
    <w:uiPriority w:val="99"/>
    <w:rsid w:val="0028442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284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44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844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3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35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155D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520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character" w:styleId="ae">
    <w:name w:val="footnote reference"/>
    <w:basedOn w:val="a0"/>
    <w:uiPriority w:val="99"/>
    <w:semiHidden/>
    <w:unhideWhenUsed/>
    <w:rsid w:val="00035203"/>
    <w:rPr>
      <w:vertAlign w:val="superscript"/>
    </w:rPr>
  </w:style>
  <w:style w:type="paragraph" w:styleId="af">
    <w:name w:val="footnote text"/>
    <w:basedOn w:val="a"/>
    <w:link w:val="af0"/>
    <w:semiHidden/>
    <w:unhideWhenUsed/>
    <w:rsid w:val="00035203"/>
    <w:pPr>
      <w:jc w:val="both"/>
    </w:pPr>
    <w:rPr>
      <w:rFonts w:asciiTheme="minorHAnsi" w:eastAsiaTheme="minorEastAsia" w:hAnsiTheme="minorHAnsi" w:cstheme="minorBidi"/>
      <w:sz w:val="20"/>
      <w:lang w:val="en-US" w:eastAsia="en-US"/>
    </w:rPr>
  </w:style>
  <w:style w:type="character" w:customStyle="1" w:styleId="af0">
    <w:name w:val="Текст сноски Знак"/>
    <w:basedOn w:val="a0"/>
    <w:link w:val="af"/>
    <w:semiHidden/>
    <w:rsid w:val="00035203"/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08A6E-71ED-42D3-9CED-5400A69D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Кристина Михайловна</dc:creator>
  <cp:keywords/>
  <dc:description/>
  <cp:lastModifiedBy>ПЫЛЕВА ИРИНА АНАТОЛЬЕВНА</cp:lastModifiedBy>
  <cp:revision>2</cp:revision>
  <cp:lastPrinted>2023-09-26T15:39:00Z</cp:lastPrinted>
  <dcterms:created xsi:type="dcterms:W3CDTF">2025-12-08T12:38:00Z</dcterms:created>
  <dcterms:modified xsi:type="dcterms:W3CDTF">2025-12-08T12:38:00Z</dcterms:modified>
</cp:coreProperties>
</file>