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18" w:rsidRDefault="004E4B18" w:rsidP="004E4B18"/>
    <w:p w:rsidR="004E4B18" w:rsidRPr="00D05758" w:rsidRDefault="00D05758" w:rsidP="00D05758">
      <w:pPr>
        <w:ind w:left="5103"/>
        <w:rPr>
          <w:sz w:val="28"/>
          <w:szCs w:val="28"/>
        </w:rPr>
      </w:pPr>
      <w:r w:rsidRPr="00D05758">
        <w:rPr>
          <w:sz w:val="28"/>
          <w:szCs w:val="28"/>
        </w:rPr>
        <w:t xml:space="preserve">               </w:t>
      </w:r>
      <w:r w:rsidR="004E4B18" w:rsidRPr="00D05758">
        <w:rPr>
          <w:sz w:val="28"/>
          <w:szCs w:val="28"/>
        </w:rPr>
        <w:t>Приложение</w:t>
      </w:r>
      <w:r w:rsidRPr="00D05758">
        <w:rPr>
          <w:sz w:val="28"/>
          <w:szCs w:val="28"/>
        </w:rPr>
        <w:t xml:space="preserve"> </w:t>
      </w:r>
      <w:r w:rsidR="004E4B18" w:rsidRPr="00D05758">
        <w:rPr>
          <w:sz w:val="28"/>
          <w:szCs w:val="28"/>
        </w:rPr>
        <w:t xml:space="preserve">к приказу </w:t>
      </w:r>
    </w:p>
    <w:p w:rsidR="004E4B18" w:rsidRPr="00D05758" w:rsidRDefault="004E4B18" w:rsidP="004E4B18">
      <w:pPr>
        <w:ind w:left="5103"/>
        <w:jc w:val="center"/>
        <w:rPr>
          <w:sz w:val="28"/>
          <w:szCs w:val="28"/>
        </w:rPr>
      </w:pPr>
      <w:r w:rsidRPr="00D05758">
        <w:rPr>
          <w:sz w:val="28"/>
          <w:szCs w:val="28"/>
        </w:rPr>
        <w:t xml:space="preserve">Министерства финансов </w:t>
      </w:r>
    </w:p>
    <w:p w:rsidR="004E4B18" w:rsidRPr="00D05758" w:rsidRDefault="004E4B18" w:rsidP="004E4B18">
      <w:pPr>
        <w:ind w:left="5103"/>
        <w:jc w:val="center"/>
        <w:rPr>
          <w:sz w:val="28"/>
          <w:szCs w:val="28"/>
        </w:rPr>
      </w:pPr>
      <w:r w:rsidRPr="00D05758">
        <w:rPr>
          <w:sz w:val="28"/>
          <w:szCs w:val="28"/>
        </w:rPr>
        <w:t>Российской Федерации</w:t>
      </w:r>
    </w:p>
    <w:p w:rsidR="004E4B18" w:rsidRDefault="004E4B18" w:rsidP="004E4B18">
      <w:pPr>
        <w:ind w:left="5103"/>
        <w:jc w:val="center"/>
        <w:rPr>
          <w:sz w:val="28"/>
          <w:szCs w:val="28"/>
        </w:rPr>
      </w:pPr>
      <w:r w:rsidRPr="00D05758">
        <w:rPr>
          <w:sz w:val="28"/>
          <w:szCs w:val="28"/>
        </w:rPr>
        <w:t>от</w:t>
      </w:r>
      <w:r w:rsidRPr="00D05758">
        <w:rPr>
          <w:color w:val="FFFFFF"/>
          <w:sz w:val="28"/>
          <w:szCs w:val="28"/>
        </w:rPr>
        <w:t>а</w:t>
      </w:r>
      <w:r w:rsidRPr="00D05758">
        <w:rPr>
          <w:sz w:val="28"/>
          <w:szCs w:val="28"/>
        </w:rPr>
        <w:t>5 июля 2017 г. № 509</w:t>
      </w:r>
    </w:p>
    <w:p w:rsidR="0065023E" w:rsidRPr="0065023E" w:rsidRDefault="0065023E" w:rsidP="004E4B18">
      <w:pPr>
        <w:ind w:left="5103"/>
        <w:jc w:val="center"/>
        <w:rPr>
          <w:sz w:val="28"/>
          <w:szCs w:val="28"/>
        </w:rPr>
      </w:pPr>
      <w:r w:rsidRPr="0065023E"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в</w:t>
      </w:r>
      <w:r w:rsidRPr="0065023E">
        <w:rPr>
          <w:spacing w:val="-4"/>
          <w:sz w:val="28"/>
          <w:szCs w:val="28"/>
        </w:rPr>
        <w:t xml:space="preserve"> редакции приказов Министерства финансов Российской Федерации </w:t>
      </w:r>
      <w:r>
        <w:rPr>
          <w:spacing w:val="-4"/>
          <w:sz w:val="28"/>
          <w:szCs w:val="28"/>
        </w:rPr>
        <w:br/>
      </w:r>
      <w:r w:rsidRPr="0065023E">
        <w:rPr>
          <w:spacing w:val="-4"/>
          <w:sz w:val="28"/>
          <w:szCs w:val="28"/>
        </w:rPr>
        <w:t xml:space="preserve">от 27 ноября 2018 г. № 3164, </w:t>
      </w:r>
      <w:r w:rsidR="00D74C22">
        <w:rPr>
          <w:spacing w:val="-4"/>
          <w:sz w:val="28"/>
          <w:szCs w:val="28"/>
        </w:rPr>
        <w:br/>
      </w:r>
      <w:r w:rsidRPr="0065023E">
        <w:rPr>
          <w:spacing w:val="-4"/>
          <w:sz w:val="28"/>
          <w:szCs w:val="28"/>
        </w:rPr>
        <w:t xml:space="preserve">от 2 июля 2019 г. № 334, </w:t>
      </w:r>
      <w:r w:rsidR="00D74C22">
        <w:rPr>
          <w:spacing w:val="-4"/>
          <w:sz w:val="28"/>
          <w:szCs w:val="28"/>
        </w:rPr>
        <w:br/>
      </w:r>
      <w:r w:rsidRPr="0065023E">
        <w:rPr>
          <w:spacing w:val="-4"/>
          <w:sz w:val="28"/>
          <w:szCs w:val="28"/>
        </w:rPr>
        <w:t xml:space="preserve">от 18 февраля 2020 г. № 77, </w:t>
      </w:r>
      <w:r w:rsidR="00D74C22">
        <w:rPr>
          <w:spacing w:val="-4"/>
          <w:sz w:val="28"/>
          <w:szCs w:val="28"/>
        </w:rPr>
        <w:br/>
      </w:r>
      <w:r w:rsidRPr="0065023E">
        <w:rPr>
          <w:spacing w:val="-4"/>
          <w:sz w:val="28"/>
          <w:szCs w:val="28"/>
        </w:rPr>
        <w:t>от 7 августа 2020 г. № 845</w:t>
      </w:r>
      <w:r w:rsidR="00FD783D">
        <w:rPr>
          <w:spacing w:val="-4"/>
          <w:sz w:val="28"/>
          <w:szCs w:val="28"/>
        </w:rPr>
        <w:t xml:space="preserve">, </w:t>
      </w:r>
      <w:r w:rsidR="00FD783D">
        <w:rPr>
          <w:spacing w:val="-4"/>
          <w:sz w:val="28"/>
          <w:szCs w:val="28"/>
        </w:rPr>
        <w:br/>
        <w:t>от 21 апреля 2021 г. № 190</w:t>
      </w:r>
      <w:r w:rsidR="003B09F1">
        <w:rPr>
          <w:spacing w:val="-4"/>
          <w:sz w:val="28"/>
          <w:szCs w:val="28"/>
        </w:rPr>
        <w:t xml:space="preserve">, </w:t>
      </w:r>
      <w:r w:rsidR="003B09F1">
        <w:rPr>
          <w:spacing w:val="-4"/>
          <w:sz w:val="28"/>
          <w:szCs w:val="28"/>
        </w:rPr>
        <w:br/>
        <w:t>от 20 января 2022 г. № 17</w:t>
      </w:r>
      <w:r w:rsidR="007C1CBF">
        <w:rPr>
          <w:spacing w:val="-4"/>
          <w:sz w:val="28"/>
          <w:szCs w:val="28"/>
        </w:rPr>
        <w:t xml:space="preserve">, </w:t>
      </w:r>
      <w:r w:rsidR="007C1CBF">
        <w:rPr>
          <w:spacing w:val="-4"/>
          <w:sz w:val="28"/>
          <w:szCs w:val="28"/>
        </w:rPr>
        <w:br/>
        <w:t xml:space="preserve">от 19 сентября 2022 г. № </w:t>
      </w:r>
      <w:r w:rsidR="00D9404B" w:rsidRPr="00D9404B">
        <w:rPr>
          <w:spacing w:val="-4"/>
          <w:sz w:val="28"/>
          <w:szCs w:val="28"/>
        </w:rPr>
        <w:t>388</w:t>
      </w:r>
      <w:r w:rsidR="00DF4F69">
        <w:rPr>
          <w:spacing w:val="-4"/>
          <w:sz w:val="28"/>
          <w:szCs w:val="28"/>
        </w:rPr>
        <w:t xml:space="preserve">, </w:t>
      </w:r>
      <w:r w:rsidR="00DF4F69">
        <w:rPr>
          <w:spacing w:val="-4"/>
          <w:sz w:val="28"/>
          <w:szCs w:val="28"/>
        </w:rPr>
        <w:br/>
        <w:t>от 19 мая 2023 г. №</w:t>
      </w:r>
      <w:r w:rsidR="0015140A">
        <w:rPr>
          <w:spacing w:val="-4"/>
          <w:sz w:val="28"/>
          <w:szCs w:val="28"/>
        </w:rPr>
        <w:t xml:space="preserve"> 228</w:t>
      </w:r>
      <w:r w:rsidR="001658ED">
        <w:rPr>
          <w:spacing w:val="-4"/>
          <w:sz w:val="28"/>
          <w:szCs w:val="28"/>
        </w:rPr>
        <w:t xml:space="preserve">, </w:t>
      </w:r>
      <w:r w:rsidR="001658ED">
        <w:rPr>
          <w:spacing w:val="-4"/>
          <w:sz w:val="28"/>
          <w:szCs w:val="28"/>
        </w:rPr>
        <w:br/>
        <w:t>от 25 декабря 2023 г. № 619</w:t>
      </w:r>
      <w:r w:rsidR="002210EB">
        <w:rPr>
          <w:spacing w:val="-4"/>
          <w:sz w:val="28"/>
          <w:szCs w:val="28"/>
        </w:rPr>
        <w:t xml:space="preserve">, </w:t>
      </w:r>
      <w:r w:rsidR="002210EB">
        <w:rPr>
          <w:spacing w:val="-4"/>
          <w:sz w:val="28"/>
          <w:szCs w:val="28"/>
        </w:rPr>
        <w:br/>
        <w:t>от 28 мая 2024 г. № 213</w:t>
      </w:r>
      <w:r w:rsidR="00B1148B">
        <w:rPr>
          <w:spacing w:val="-4"/>
          <w:sz w:val="28"/>
          <w:szCs w:val="28"/>
        </w:rPr>
        <w:t xml:space="preserve">, </w:t>
      </w:r>
      <w:r w:rsidR="00B1148B">
        <w:rPr>
          <w:spacing w:val="-4"/>
          <w:sz w:val="28"/>
          <w:szCs w:val="28"/>
        </w:rPr>
        <w:br/>
        <w:t>от 15 июля 2024 г. № 299</w:t>
      </w:r>
      <w:r w:rsidR="00C178F3">
        <w:rPr>
          <w:spacing w:val="-4"/>
          <w:sz w:val="28"/>
          <w:szCs w:val="28"/>
        </w:rPr>
        <w:t>,</w:t>
      </w:r>
      <w:r w:rsidR="00C178F3">
        <w:rPr>
          <w:spacing w:val="-4"/>
          <w:sz w:val="28"/>
          <w:szCs w:val="28"/>
        </w:rPr>
        <w:br/>
        <w:t xml:space="preserve"> </w:t>
      </w:r>
      <w:r w:rsidR="00C178F3" w:rsidRPr="00C178F3">
        <w:rPr>
          <w:spacing w:val="-4"/>
          <w:sz w:val="28"/>
          <w:szCs w:val="28"/>
        </w:rPr>
        <w:t>от 31 марта 202</w:t>
      </w:r>
      <w:r w:rsidR="00D74C22">
        <w:rPr>
          <w:spacing w:val="-4"/>
          <w:sz w:val="28"/>
          <w:szCs w:val="28"/>
        </w:rPr>
        <w:t>5</w:t>
      </w:r>
      <w:r w:rsidR="00C178F3" w:rsidRPr="00C178F3">
        <w:rPr>
          <w:spacing w:val="-4"/>
          <w:sz w:val="28"/>
          <w:szCs w:val="28"/>
        </w:rPr>
        <w:t xml:space="preserve"> г. № 101</w:t>
      </w:r>
      <w:r w:rsidR="002B49D8">
        <w:rPr>
          <w:spacing w:val="-4"/>
          <w:sz w:val="28"/>
          <w:szCs w:val="28"/>
        </w:rPr>
        <w:t xml:space="preserve">, </w:t>
      </w:r>
      <w:r w:rsidR="002B49D8">
        <w:rPr>
          <w:spacing w:val="-4"/>
          <w:sz w:val="28"/>
          <w:szCs w:val="28"/>
        </w:rPr>
        <w:br/>
        <w:t>от 27 ноября 2025 г. № 456</w:t>
      </w:r>
      <w:r w:rsidR="007D4628">
        <w:rPr>
          <w:spacing w:val="-4"/>
          <w:sz w:val="28"/>
          <w:szCs w:val="28"/>
        </w:rPr>
        <w:t>)</w:t>
      </w:r>
    </w:p>
    <w:p w:rsidR="004E4B18" w:rsidRPr="00404493" w:rsidRDefault="004E4B18" w:rsidP="004E4B18">
      <w:pPr>
        <w:pStyle w:val="a6"/>
        <w:jc w:val="center"/>
        <w:rPr>
          <w:sz w:val="28"/>
        </w:rPr>
      </w:pPr>
      <w:r w:rsidRPr="00404493">
        <w:rPr>
          <w:sz w:val="28"/>
        </w:rPr>
        <w:tab/>
      </w:r>
    </w:p>
    <w:p w:rsidR="004E4B18" w:rsidRPr="006930B3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B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E4B18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B3">
        <w:rPr>
          <w:rFonts w:ascii="Times New Roman" w:hAnsi="Times New Roman" w:cs="Times New Roman"/>
          <w:b/>
          <w:sz w:val="28"/>
          <w:szCs w:val="28"/>
        </w:rPr>
        <w:t>Комиссии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</w:t>
      </w:r>
    </w:p>
    <w:p w:rsidR="004E4B18" w:rsidRPr="006930B3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64" w:type="dxa"/>
        <w:tblInd w:w="-34" w:type="dxa"/>
        <w:tblLook w:val="01E0" w:firstRow="1" w:lastRow="1" w:firstColumn="1" w:lastColumn="1" w:noHBand="0" w:noVBand="0"/>
      </w:tblPr>
      <w:tblGrid>
        <w:gridCol w:w="10564"/>
      </w:tblGrid>
      <w:tr w:rsidR="00A359C9" w:rsidRPr="003B09F1" w:rsidTr="00D74C22">
        <w:trPr>
          <w:trHeight w:val="904"/>
        </w:trPr>
        <w:tc>
          <w:tcPr>
            <w:tcW w:w="10564" w:type="dxa"/>
            <w:shd w:val="clear" w:color="auto" w:fill="auto"/>
          </w:tcPr>
          <w:tbl>
            <w:tblPr>
              <w:tblW w:w="10348" w:type="dxa"/>
              <w:tblLook w:val="01E0" w:firstRow="1" w:lastRow="1" w:firstColumn="1" w:lastColumn="1" w:noHBand="0" w:noVBand="0"/>
            </w:tblPr>
            <w:tblGrid>
              <w:gridCol w:w="2530"/>
              <w:gridCol w:w="356"/>
              <w:gridCol w:w="7462"/>
            </w:tblGrid>
            <w:tr w:rsidR="00A359C9" w:rsidRPr="00D473E6" w:rsidTr="00057D50">
              <w:trPr>
                <w:trHeight w:val="904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  <w:szCs w:val="20"/>
                    </w:rPr>
                  </w:pPr>
                  <w:r w:rsidRPr="00D473E6">
                    <w:rPr>
                      <w:sz w:val="28"/>
                    </w:rPr>
                    <w:t>Яковлева Е.П.</w:t>
                  </w: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заместитель Министра финансов Российской Федерации, председатель Комиссии</w:t>
                  </w:r>
                </w:p>
              </w:tc>
            </w:tr>
            <w:tr w:rsidR="00A359C9" w:rsidRPr="00D473E6" w:rsidTr="00D74C22">
              <w:trPr>
                <w:trHeight w:val="819"/>
              </w:trPr>
              <w:tc>
                <w:tcPr>
                  <w:tcW w:w="2530" w:type="dxa"/>
                </w:tcPr>
                <w:p w:rsidR="00A359C9" w:rsidRPr="00D473E6" w:rsidRDefault="002B49D8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Олейник А.Ю</w:t>
                  </w:r>
                  <w:r w:rsidR="00A359C9" w:rsidRPr="00D473E6">
                    <w:rPr>
                      <w:sz w:val="28"/>
                    </w:rPr>
                    <w:t>.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</w:tcPr>
                <w:p w:rsidR="00A359C9" w:rsidRPr="00D473E6" w:rsidRDefault="00A359C9" w:rsidP="00D74C22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и.о. директора Департамента развития персонала Минфина России (заместитель председателя Комиссии)</w:t>
                  </w:r>
                </w:p>
              </w:tc>
            </w:tr>
            <w:tr w:rsidR="00A359C9" w:rsidRPr="00D473E6" w:rsidTr="00057D50">
              <w:trPr>
                <w:trHeight w:val="1116"/>
              </w:trPr>
              <w:tc>
                <w:tcPr>
                  <w:tcW w:w="2530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Аландаров Р.А.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доцент Кафедры обще</w:t>
                  </w:r>
                  <w:bookmarkStart w:id="0" w:name="_GoBack"/>
                  <w:bookmarkEnd w:id="0"/>
                  <w:r w:rsidRPr="00D473E6">
                    <w:rPr>
                      <w:sz w:val="28"/>
                    </w:rPr>
                    <w:t>ственных финансов Финансового факультета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(по согласованию)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057D50">
              <w:trPr>
                <w:trHeight w:val="1116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Антипов С.Л.</w:t>
                  </w:r>
                </w:p>
              </w:tc>
              <w:tc>
                <w:tcPr>
                  <w:tcW w:w="356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главный советник отдела по профилактике коррупционных и иных правонарушений Департамента кадров Правительства Российской Федерации (по согласованию)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057D50">
              <w:trPr>
                <w:trHeight w:val="1116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Белозерский П.М.</w:t>
                  </w: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 xml:space="preserve">заместитель директора Департамента управления делами и контроля Минфина России </w:t>
                  </w:r>
                </w:p>
              </w:tc>
            </w:tr>
            <w:tr w:rsidR="00A359C9" w:rsidRPr="00D473E6" w:rsidTr="00057D50">
              <w:trPr>
                <w:trHeight w:val="1225"/>
              </w:trPr>
              <w:tc>
                <w:tcPr>
                  <w:tcW w:w="2530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lastRenderedPageBreak/>
                    <w:t>Глебов П.И.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начальник Отдела кадров по работе с подведомственными федеральными органами исполнительной власти и организациями Департамента развития персонала Минфина России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057D50">
              <w:trPr>
                <w:trHeight w:val="1206"/>
              </w:trPr>
              <w:tc>
                <w:tcPr>
                  <w:tcW w:w="2530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Градобоева Т.Ю.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356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начальник Отдела по профилактике коррупционных и иных правонарушений Департамента развития персонала Минфина России (секретарь Комиссии)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A359C9">
              <w:trPr>
                <w:trHeight w:val="946"/>
              </w:trPr>
              <w:tc>
                <w:tcPr>
                  <w:tcW w:w="2530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Иванникова О.В.</w:t>
                  </w:r>
                </w:p>
                <w:p w:rsidR="00A359C9" w:rsidRPr="00D473E6" w:rsidRDefault="00A359C9" w:rsidP="00C178F3">
                  <w:pPr>
                    <w:suppressAutoHyphens/>
                    <w:spacing w:after="200" w:line="276" w:lineRule="auto"/>
                    <w:rPr>
                      <w:kern w:val="2"/>
                      <w:sz w:val="28"/>
                    </w:rPr>
                  </w:pP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заместитель директора Департамента развития персонала Минфина России</w:t>
                  </w:r>
                </w:p>
              </w:tc>
            </w:tr>
            <w:tr w:rsidR="00A359C9" w:rsidRPr="00D473E6" w:rsidTr="00057D50">
              <w:trPr>
                <w:trHeight w:val="911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Мавлиханова М.Х.</w:t>
                  </w:r>
                </w:p>
              </w:tc>
              <w:tc>
                <w:tcPr>
                  <w:tcW w:w="356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член Совета ветеранов войны и труда Министерства финансов Российской Федерации (по согласованию)</w:t>
                  </w:r>
                </w:p>
              </w:tc>
            </w:tr>
            <w:tr w:rsidR="00A359C9" w:rsidRPr="00D473E6" w:rsidTr="00057D50">
              <w:trPr>
                <w:trHeight w:val="911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Полозков М.Г.</w:t>
                  </w:r>
                </w:p>
              </w:tc>
              <w:tc>
                <w:tcPr>
                  <w:tcW w:w="356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доцент, профессор кафедры экономики и финансов общественного сектора Факультета государственного управления экономикой Института государственной службы и управления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057D50">
              <w:trPr>
                <w:trHeight w:val="911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 xml:space="preserve">Расстригина Н.К. </w:t>
                  </w: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председатель Местной общественной организации – Первичной профсоюзной организации Министерства финансов Российской Федерации Московской городской организации Общероссийского профессионального союза работников государственных учреждений и общественного обслуживания Российской Федерации (по согласованию)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057D50">
              <w:trPr>
                <w:trHeight w:val="866"/>
              </w:trPr>
              <w:tc>
                <w:tcPr>
                  <w:tcW w:w="2530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Рябова О.В.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заместитель директора Правового департамента Минфина России</w:t>
                  </w:r>
                </w:p>
              </w:tc>
            </w:tr>
            <w:tr w:rsidR="00A359C9" w:rsidRPr="00D473E6" w:rsidTr="00057D50">
              <w:trPr>
                <w:trHeight w:val="866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Солянникова С.П.</w:t>
                  </w: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проректор по научной работе, доцент, профессор Кафедры общественных финансов Финансового факультета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(по согласованию)</w:t>
                  </w:r>
                </w:p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</w:p>
              </w:tc>
            </w:tr>
            <w:tr w:rsidR="00A359C9" w:rsidRPr="00D473E6" w:rsidTr="00D74C22">
              <w:trPr>
                <w:trHeight w:val="858"/>
              </w:trPr>
              <w:tc>
                <w:tcPr>
                  <w:tcW w:w="2530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Тюрина Л.А.</w:t>
                  </w:r>
                </w:p>
              </w:tc>
              <w:tc>
                <w:tcPr>
                  <w:tcW w:w="356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Pr="00D473E6" w:rsidRDefault="00A359C9" w:rsidP="00C178F3">
                  <w:pPr>
                    <w:adjustRightInd w:val="0"/>
                    <w:jc w:val="both"/>
                    <w:rPr>
                      <w:sz w:val="28"/>
                    </w:rPr>
                  </w:pPr>
                  <w:r w:rsidRPr="00D473E6">
                    <w:rPr>
                      <w:sz w:val="28"/>
                    </w:rPr>
                    <w:t>член Совета ветеранов войны и труда Министерства финансов Российской Федерации (по согласованию)</w:t>
                  </w:r>
                </w:p>
              </w:tc>
            </w:tr>
            <w:tr w:rsidR="00A359C9" w:rsidTr="00A359C9">
              <w:trPr>
                <w:trHeight w:val="26"/>
              </w:trPr>
              <w:tc>
                <w:tcPr>
                  <w:tcW w:w="2530" w:type="dxa"/>
                  <w:hideMark/>
                </w:tcPr>
                <w:p w:rsidR="00A359C9" w:rsidRDefault="00A359C9" w:rsidP="00A359C9">
                  <w:pPr>
                    <w:adjustRightInd w:val="0"/>
                    <w:jc w:val="both"/>
                    <w:rPr>
                      <w:sz w:val="28"/>
                      <w:szCs w:val="20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Фадеев Д.Е.</w:t>
                  </w:r>
                </w:p>
              </w:tc>
              <w:tc>
                <w:tcPr>
                  <w:tcW w:w="356" w:type="dxa"/>
                  <w:hideMark/>
                </w:tcPr>
                <w:p w:rsidR="00A359C9" w:rsidRDefault="00A359C9" w:rsidP="00A359C9">
                  <w:pPr>
                    <w:adjustRightInd w:val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–</w:t>
                  </w:r>
                </w:p>
              </w:tc>
              <w:tc>
                <w:tcPr>
                  <w:tcW w:w="7462" w:type="dxa"/>
                  <w:hideMark/>
                </w:tcPr>
                <w:p w:rsidR="00A359C9" w:rsidRDefault="00A359C9" w:rsidP="00A359C9">
                  <w:pPr>
                    <w:adjustRightInd w:val="0"/>
                    <w:jc w:val="both"/>
                    <w:rPr>
                      <w:sz w:val="28"/>
                      <w:highlight w:val="yellow"/>
                    </w:rPr>
                  </w:pPr>
                  <w:r>
                    <w:rPr>
                      <w:sz w:val="28"/>
                    </w:rPr>
                    <w:t>директор Департамента законотворческой деятельности Торгово-промышленной палаты Российской Федерации, член Общественного совета при Министерстве финансов Российс</w:t>
                  </w:r>
                  <w:r w:rsidR="009F5D8F">
                    <w:rPr>
                      <w:sz w:val="28"/>
                    </w:rPr>
                    <w:t>кой Федерации (по согласованию)</w:t>
                  </w:r>
                  <w:r>
                    <w:rPr>
                      <w:sz w:val="28"/>
                    </w:rPr>
                    <w:t>.</w:t>
                  </w:r>
                </w:p>
              </w:tc>
            </w:tr>
          </w:tbl>
          <w:p w:rsidR="00A359C9" w:rsidRDefault="00A359C9" w:rsidP="00C178F3"/>
        </w:tc>
      </w:tr>
    </w:tbl>
    <w:p w:rsidR="004E4B18" w:rsidRDefault="004E4B18" w:rsidP="00A359C9">
      <w:pPr>
        <w:autoSpaceDE/>
        <w:autoSpaceDN/>
        <w:spacing w:after="160" w:line="259" w:lineRule="auto"/>
        <w:rPr>
          <w:b/>
          <w:sz w:val="28"/>
          <w:szCs w:val="28"/>
        </w:rPr>
      </w:pPr>
    </w:p>
    <w:sectPr w:rsidR="004E4B18" w:rsidSect="00C178F3">
      <w:headerReference w:type="first" r:id="rId6"/>
      <w:pgSz w:w="11906" w:h="16838"/>
      <w:pgMar w:top="567" w:right="849" w:bottom="709" w:left="1134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3B" w:rsidRDefault="00B6143B" w:rsidP="004E4B18">
      <w:r>
        <w:separator/>
      </w:r>
    </w:p>
  </w:endnote>
  <w:endnote w:type="continuationSeparator" w:id="0">
    <w:p w:rsidR="00B6143B" w:rsidRDefault="00B6143B" w:rsidP="004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3B" w:rsidRDefault="00B6143B" w:rsidP="004E4B18">
      <w:r>
        <w:separator/>
      </w:r>
    </w:p>
  </w:footnote>
  <w:footnote w:type="continuationSeparator" w:id="0">
    <w:p w:rsidR="00B6143B" w:rsidRDefault="00B6143B" w:rsidP="004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45" w:rsidRDefault="005531D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6F7645" w:rsidRDefault="00B614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1118D6"/>
    <w:rsid w:val="0015140A"/>
    <w:rsid w:val="001658ED"/>
    <w:rsid w:val="00194071"/>
    <w:rsid w:val="001E4DE7"/>
    <w:rsid w:val="001F5B8A"/>
    <w:rsid w:val="002210EB"/>
    <w:rsid w:val="002B49D8"/>
    <w:rsid w:val="003B09F1"/>
    <w:rsid w:val="003F1221"/>
    <w:rsid w:val="004E4B18"/>
    <w:rsid w:val="005531D8"/>
    <w:rsid w:val="00582644"/>
    <w:rsid w:val="005A7648"/>
    <w:rsid w:val="005F55F9"/>
    <w:rsid w:val="00624827"/>
    <w:rsid w:val="0065023E"/>
    <w:rsid w:val="00666F49"/>
    <w:rsid w:val="00735081"/>
    <w:rsid w:val="00765E58"/>
    <w:rsid w:val="00771A2F"/>
    <w:rsid w:val="007A5085"/>
    <w:rsid w:val="007C1CBF"/>
    <w:rsid w:val="007D4628"/>
    <w:rsid w:val="008861CA"/>
    <w:rsid w:val="00933519"/>
    <w:rsid w:val="009F5D8F"/>
    <w:rsid w:val="00A359C9"/>
    <w:rsid w:val="00B1148B"/>
    <w:rsid w:val="00B31E0D"/>
    <w:rsid w:val="00B6143B"/>
    <w:rsid w:val="00B868E1"/>
    <w:rsid w:val="00BC0ACC"/>
    <w:rsid w:val="00BD7627"/>
    <w:rsid w:val="00C11602"/>
    <w:rsid w:val="00C178F3"/>
    <w:rsid w:val="00CE1426"/>
    <w:rsid w:val="00D05758"/>
    <w:rsid w:val="00D74C22"/>
    <w:rsid w:val="00D9404B"/>
    <w:rsid w:val="00DA3011"/>
    <w:rsid w:val="00DF4F69"/>
    <w:rsid w:val="00E831FC"/>
    <w:rsid w:val="00EC5AB5"/>
    <w:rsid w:val="00F27824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8835"/>
  <w15:docId w15:val="{0ACB90AB-BE5B-4319-84A5-84DEED2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4B18"/>
    <w:pPr>
      <w:ind w:left="-709" w:firstLine="15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4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qFormat/>
    <w:rsid w:val="004E4B18"/>
    <w:rPr>
      <w:b/>
      <w:bCs/>
    </w:rPr>
  </w:style>
  <w:style w:type="paragraph" w:styleId="a4">
    <w:name w:val="header"/>
    <w:basedOn w:val="a"/>
    <w:link w:val="a5"/>
    <w:uiPriority w:val="99"/>
    <w:rsid w:val="004E4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E4B1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E4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E4B1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E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4E4B18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D7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5E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5E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Травникова Анастасия Александровна</cp:lastModifiedBy>
  <cp:revision>2</cp:revision>
  <cp:lastPrinted>2025-11-05T08:45:00Z</cp:lastPrinted>
  <dcterms:created xsi:type="dcterms:W3CDTF">2025-11-27T12:18:00Z</dcterms:created>
  <dcterms:modified xsi:type="dcterms:W3CDTF">2025-11-27T12:18:00Z</dcterms:modified>
</cp:coreProperties>
</file>