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0D1" w:rsidRDefault="00D410D1" w:rsidP="00D410D1">
      <w:pPr>
        <w:pStyle w:val="a3"/>
        <w:shd w:val="clear" w:color="auto" w:fill="FFFFFF"/>
        <w:spacing w:before="0" w:beforeAutospacing="0" w:after="0" w:afterAutospacing="0"/>
        <w:jc w:val="both"/>
        <w:rPr>
          <w:rFonts w:ascii="Formular" w:hAnsi="Formular"/>
          <w:color w:val="2A3143"/>
        </w:rPr>
      </w:pPr>
      <w:r>
        <w:rPr>
          <w:rFonts w:ascii="Formular" w:hAnsi="Formular"/>
          <w:color w:val="2A3143"/>
        </w:rPr>
        <w:t>Общественный совет при Минфине России в 2025 году вошел в группу лидеров </w:t>
      </w:r>
      <w:hyperlink r:id="rId4" w:history="1">
        <w:r>
          <w:rPr>
            <w:rStyle w:val="a4"/>
            <w:rFonts w:ascii="Formular" w:hAnsi="Formular"/>
            <w:color w:val="03A678"/>
          </w:rPr>
          <w:t>рейтинга общественных советов при федеральных органах власти по версии агентства RAEX</w:t>
        </w:r>
      </w:hyperlink>
      <w:r>
        <w:rPr>
          <w:rFonts w:ascii="Formular" w:hAnsi="Formular"/>
          <w:color w:val="2A3143"/>
        </w:rPr>
        <w:t> – партнера Общественной палаты РФ.</w:t>
      </w:r>
    </w:p>
    <w:p w:rsidR="00D410D1" w:rsidRDefault="00D410D1" w:rsidP="00D410D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Formular" w:hAnsi="Formular"/>
          <w:color w:val="2A3143"/>
        </w:rPr>
      </w:pPr>
      <w:r>
        <w:rPr>
          <w:rFonts w:ascii="Formular" w:hAnsi="Formular"/>
          <w:color w:val="2A3143"/>
        </w:rPr>
        <w:t>В рамках рейтинга эксперты оценивали, насколько эффективно Совет реализует свои полномочия. Учитывались следующие параметры: влияние на работу ведомства, информационная открытость, уровень публичности и взаимодействие с Общественной палатой.</w:t>
      </w:r>
    </w:p>
    <w:p w:rsidR="00D410D1" w:rsidRDefault="00D410D1" w:rsidP="00D410D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Formular" w:hAnsi="Formular"/>
          <w:color w:val="2A3143"/>
        </w:rPr>
      </w:pPr>
      <w:r>
        <w:rPr>
          <w:rFonts w:ascii="Formular" w:hAnsi="Formular"/>
          <w:color w:val="2A3143"/>
        </w:rPr>
        <w:t xml:space="preserve">В дополнение к основному рейтингу Общественная палата сформировала </w:t>
      </w:r>
      <w:proofErr w:type="spellStart"/>
      <w:r>
        <w:rPr>
          <w:rFonts w:ascii="Formular" w:hAnsi="Formular"/>
          <w:color w:val="2A3143"/>
        </w:rPr>
        <w:t>субрейтинги</w:t>
      </w:r>
      <w:proofErr w:type="spellEnd"/>
      <w:r>
        <w:rPr>
          <w:rFonts w:ascii="Formular" w:hAnsi="Formular"/>
          <w:color w:val="2A3143"/>
        </w:rPr>
        <w:t>. Так, Общественный совет при Минфине России вошел в топ-5 лучших общественных советов при министерствах РФ, в топ-5 общественных советов по организационной работе и в топ-6 общественных советов по уровню влияния на деятельность ФОИВ.</w:t>
      </w:r>
    </w:p>
    <w:p w:rsidR="00D410D1" w:rsidRDefault="00D410D1" w:rsidP="00D410D1">
      <w:pPr>
        <w:pStyle w:val="a3"/>
        <w:shd w:val="clear" w:color="auto" w:fill="FFFFFF"/>
        <w:spacing w:before="0" w:beforeAutospacing="0" w:after="360" w:afterAutospacing="0"/>
        <w:jc w:val="both"/>
        <w:rPr>
          <w:rFonts w:ascii="Formular" w:hAnsi="Formular"/>
          <w:color w:val="2A3143"/>
        </w:rPr>
      </w:pPr>
      <w:r>
        <w:rPr>
          <w:rFonts w:ascii="Formular" w:hAnsi="Formular"/>
          <w:color w:val="2A3143"/>
        </w:rPr>
        <w:t xml:space="preserve">Абсолютная реализация плана работы и повышение уровня открытости позволило Общественному совету при Минфине России занять столь высокие позиции в рейтинге и </w:t>
      </w:r>
      <w:proofErr w:type="spellStart"/>
      <w:r>
        <w:rPr>
          <w:rFonts w:ascii="Formular" w:hAnsi="Formular"/>
          <w:color w:val="2A3143"/>
        </w:rPr>
        <w:t>субрейтингах</w:t>
      </w:r>
      <w:proofErr w:type="spellEnd"/>
      <w:r>
        <w:rPr>
          <w:rFonts w:ascii="Formular" w:hAnsi="Formular"/>
          <w:color w:val="2A3143"/>
        </w:rPr>
        <w:t>.</w:t>
      </w:r>
    </w:p>
    <w:p w:rsidR="00D410D1" w:rsidRDefault="00D410D1" w:rsidP="00D410D1">
      <w:pPr>
        <w:pStyle w:val="a3"/>
        <w:shd w:val="clear" w:color="auto" w:fill="FFFFFF"/>
        <w:spacing w:before="0" w:beforeAutospacing="0" w:after="0" w:afterAutospacing="0"/>
        <w:jc w:val="both"/>
        <w:rPr>
          <w:rFonts w:ascii="Formular" w:hAnsi="Formular"/>
          <w:color w:val="2A3143"/>
        </w:rPr>
      </w:pPr>
      <w:r>
        <w:rPr>
          <w:rStyle w:val="a5"/>
          <w:rFonts w:ascii="Formular" w:hAnsi="Formular"/>
          <w:color w:val="2A3143"/>
        </w:rPr>
        <w:t>Общественный совет обеспечивает диалог Министерства с гражданами, учитывает интересы общества при принятии решений и способствует открытости и прозрачности деятельности ведомства. Работа совета вносит большой вклад в развитие общественного контроля за деятельностью государственных органов власти.</w:t>
      </w:r>
    </w:p>
    <w:p w:rsidR="00463BF8" w:rsidRDefault="00463BF8">
      <w:bookmarkStart w:id="0" w:name="_GoBack"/>
      <w:bookmarkEnd w:id="0"/>
    </w:p>
    <w:sectPr w:rsidR="00463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rmular">
    <w:panose1 w:val="02000000000000000000"/>
    <w:charset w:val="CC"/>
    <w:family w:val="auto"/>
    <w:pitch w:val="variable"/>
    <w:sig w:usb0="800002AF" w:usb1="5000206A" w:usb2="00000000" w:usb3="00000000" w:csb0="0000008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D1"/>
    <w:rsid w:val="00027416"/>
    <w:rsid w:val="00463BF8"/>
    <w:rsid w:val="00D4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7D1AD-82F4-44C9-9616-36A25B8A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10D1"/>
    <w:rPr>
      <w:color w:val="0000FF"/>
      <w:u w:val="single"/>
    </w:rPr>
  </w:style>
  <w:style w:type="character" w:styleId="a5">
    <w:name w:val="Emphasis"/>
    <w:basedOn w:val="a0"/>
    <w:uiPriority w:val="20"/>
    <w:qFormat/>
    <w:rsid w:val="00D410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ex-rr.com/NKO/public_councils_ranking/CCFE_ranking/20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Нижник Юрий Романович</dc:creator>
  <cp:keywords/>
  <dc:description/>
  <cp:lastModifiedBy>Нижник Юрий Романович</cp:lastModifiedBy>
  <cp:revision>2</cp:revision>
  <dcterms:created xsi:type="dcterms:W3CDTF">2025-11-07T13:24:00Z</dcterms:created>
  <dcterms:modified xsi:type="dcterms:W3CDTF">2025-11-07T13:24:00Z</dcterms:modified>
</cp:coreProperties>
</file>