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19 ноября 2025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ноября 2025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22 297,482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2 270,000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2 128,960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92,7538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14,75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