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D4" w:rsidRDefault="008E37D4" w:rsidP="008E37D4">
      <w:pPr>
        <w:ind w:firstLine="0"/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45739" w:rsidTr="00A45739">
        <w:tc>
          <w:tcPr>
            <w:tcW w:w="4926" w:type="dxa"/>
          </w:tcPr>
          <w:p w:rsidR="00A45739" w:rsidRDefault="00A45739" w:rsidP="00A4573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A45739" w:rsidRPr="00A45739" w:rsidRDefault="00A45739" w:rsidP="00A45739">
            <w:pPr>
              <w:ind w:firstLine="0"/>
              <w:jc w:val="center"/>
            </w:pPr>
            <w:r w:rsidRPr="00A45739">
              <w:t xml:space="preserve">УТВЕРЖДАЮ </w:t>
            </w:r>
          </w:p>
          <w:p w:rsidR="00A45739" w:rsidRPr="00A45739" w:rsidRDefault="00A45739" w:rsidP="00A45739">
            <w:pPr>
              <w:ind w:firstLine="0"/>
              <w:jc w:val="center"/>
            </w:pPr>
            <w:r w:rsidRPr="00A45739">
              <w:t xml:space="preserve">Заместитель Министра финансов </w:t>
            </w:r>
          </w:p>
          <w:p w:rsidR="00A45739" w:rsidRPr="00A45739" w:rsidRDefault="00A45739" w:rsidP="00A45739">
            <w:pPr>
              <w:ind w:firstLine="0"/>
              <w:jc w:val="center"/>
            </w:pPr>
            <w:r w:rsidRPr="00A45739">
              <w:t>Российской Федерации</w:t>
            </w:r>
          </w:p>
          <w:p w:rsidR="00A45739" w:rsidRPr="00A45739" w:rsidRDefault="00A45739" w:rsidP="00A45739">
            <w:pPr>
              <w:ind w:firstLine="0"/>
              <w:jc w:val="center"/>
            </w:pPr>
          </w:p>
          <w:p w:rsidR="00A45739" w:rsidRPr="00A45739" w:rsidRDefault="00A45739" w:rsidP="00A45739">
            <w:pPr>
              <w:ind w:firstLine="0"/>
              <w:jc w:val="center"/>
            </w:pPr>
            <w:r w:rsidRPr="00A45739">
              <w:t>В.В. Колычев</w:t>
            </w:r>
          </w:p>
          <w:p w:rsidR="00A45739" w:rsidRPr="00A45739" w:rsidRDefault="00A45739" w:rsidP="00A45739">
            <w:pPr>
              <w:ind w:firstLine="0"/>
              <w:jc w:val="center"/>
            </w:pPr>
          </w:p>
          <w:p w:rsidR="00A45739" w:rsidRDefault="00162323" w:rsidP="00162323">
            <w:pPr>
              <w:ind w:firstLine="0"/>
              <w:jc w:val="center"/>
              <w:rPr>
                <w:b/>
              </w:rPr>
            </w:pPr>
            <w:r>
              <w:t>10 февраля</w:t>
            </w:r>
            <w:r w:rsidR="00A45739" w:rsidRPr="00A45739">
              <w:t xml:space="preserve"> 2022 г.</w:t>
            </w:r>
          </w:p>
        </w:tc>
      </w:tr>
    </w:tbl>
    <w:p w:rsidR="00A45739" w:rsidRDefault="00A45739" w:rsidP="00A45739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8C30B8" w:rsidP="002802A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2021</w:t>
      </w:r>
      <w:r w:rsidR="007350A8"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93348D" w:rsidP="002802A3">
      <w:pPr>
        <w:ind w:firstLine="0"/>
        <w:jc w:val="center"/>
      </w:pPr>
      <w:r>
        <w:t>Москва, 202</w:t>
      </w:r>
      <w:r w:rsidR="008C30B8">
        <w:t>2</w:t>
      </w:r>
      <w:r w:rsidR="007350A8">
        <w:t xml:space="preserve"> г.</w:t>
      </w:r>
    </w:p>
    <w:p w:rsidR="007350A8" w:rsidRDefault="007350A8">
      <w:r>
        <w:br w:type="page"/>
      </w:r>
    </w:p>
    <w:p w:rsidR="006E4712" w:rsidRDefault="006E4712" w:rsidP="002802A3">
      <w:pPr>
        <w:ind w:firstLine="0"/>
        <w:jc w:val="center"/>
        <w:rPr>
          <w:b/>
        </w:rPr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6D2EF7" w:rsidRDefault="006D2EF7" w:rsidP="006D2EF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D2EF7" w:rsidRDefault="006D2EF7" w:rsidP="006D2EF7">
      <w:pPr>
        <w:ind w:firstLine="709"/>
      </w:pPr>
      <w:r>
        <w:t xml:space="preserve">Совет по стандартам бухгалтерского учета (далее – Совет) образован при Министерстве финансов Российской Федерации в соответствии с Федеральным законом «О бухгалтерском учете» (далее – Федеральный закон) в целях проведения экспертизы проектов федеральных и отраслевых стандартов бухгалтерского учета. </w:t>
      </w:r>
    </w:p>
    <w:p w:rsidR="006D2EF7" w:rsidRDefault="006D2EF7" w:rsidP="006D2EF7">
      <w:pPr>
        <w:autoSpaceDE w:val="0"/>
        <w:autoSpaceDN w:val="0"/>
        <w:spacing w:line="242" w:lineRule="auto"/>
        <w:ind w:firstLine="719"/>
      </w:pPr>
      <w:r>
        <w:t>Положение о Совете утверждено приказом Минфина России от 14 ноября 2012 г. № 145н. Совет приступил к работе в 2016 г. В 2021 г. в силу сложившейся эпидемиологической ситуации решения Совета принимались путем проведения заочного голосования.</w:t>
      </w:r>
    </w:p>
    <w:p w:rsidR="006D2EF7" w:rsidRDefault="006D2EF7" w:rsidP="006D2EF7">
      <w:pPr>
        <w:ind w:firstLine="709"/>
      </w:pPr>
      <w:r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6D2EF7" w:rsidRDefault="006D2EF7" w:rsidP="006D2EF7">
      <w:pPr>
        <w:ind w:firstLine="709"/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2. Состав и основные функции Совета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>В соответствии с Федеральным законом «О бухгалтерском учете» состав Совета определен приказом Минфина России от 25 декабря 2015 г. № 541 (приложение 1). Среди членов Совета десять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customMarkFollows="1" w:id="1"/>
        <w:t>[1]</w:t>
      </w:r>
      <w:r>
        <w:t xml:space="preserve"> и научной общественности, два представителя Банка России и три представителя Минфина России.</w:t>
      </w:r>
    </w:p>
    <w:p w:rsidR="006D2EF7" w:rsidRDefault="006D2EF7" w:rsidP="006D2EF7">
      <w:pPr>
        <w:ind w:firstLine="709"/>
      </w:pPr>
      <w:r>
        <w:t>Кандидатуры представителей субъектов негосударственного регулирования бухгалтерского учета выдвинуты общероссийскими общественными организациями «Российский союз промышленников и предпринимателей», «Деловая Россия», некоммерческим партнерс</w:t>
      </w:r>
      <w:r w:rsidR="00CE2923">
        <w:t>твом «ИПБ России»</w:t>
      </w:r>
      <w:r>
        <w:t xml:space="preserve">, Фондом «НРБУ «БМЦ». </w:t>
      </w:r>
    </w:p>
    <w:p w:rsidR="006D2EF7" w:rsidRDefault="006D2EF7" w:rsidP="006D2EF7">
      <w:pPr>
        <w:ind w:firstLine="709"/>
      </w:pPr>
      <w:r>
        <w:t>Среди представителей субъектов негосударственного регулирования бухгалтерского учета 44% представляют составителей бухгалтерской отчетности, 22% - пользователей бухгалтерской отчетности, 33% - аудиторскую профессию. Все члены Совета имеют профессиональный опыт, связанный с деятельностью в области бухгалтерского учета.</w:t>
      </w:r>
    </w:p>
    <w:p w:rsidR="006D2EF7" w:rsidRDefault="006D2EF7" w:rsidP="006D2EF7">
      <w:pPr>
        <w:ind w:firstLine="709"/>
      </w:pPr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бухгалтерской отчетности и Банка России как органа, утверждающего отраслевые стандарты </w:t>
      </w:r>
      <w:r>
        <w:lastRenderedPageBreak/>
        <w:t>бухгалтерского учета и иные нормативные акты бухгалтерского учета для кредитных организаций и некредитных финансовых организаций.</w:t>
      </w:r>
    </w:p>
    <w:p w:rsidR="006D2EF7" w:rsidRDefault="006D2EF7" w:rsidP="006D2EF7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6D2EF7" w:rsidRDefault="006D2EF7" w:rsidP="006D2EF7">
      <w:pPr>
        <w:ind w:firstLine="709"/>
      </w:pPr>
      <w:r>
        <w:t xml:space="preserve">Основной функцией Совета является проведение экспертизы проектов федеральных и отраслевых стандартов бухгалтерского учета. Предметом экспертизы является: </w:t>
      </w:r>
    </w:p>
    <w:p w:rsidR="006D2EF7" w:rsidRDefault="006D2EF7" w:rsidP="006D2EF7">
      <w:pPr>
        <w:ind w:firstLine="709"/>
      </w:pPr>
      <w:r>
        <w:t>соответствие проектов стандартов бухгалтерского учета законодательству Российской Федерации о бухгалтерском учете, в частности: непротиворечие проектов стандартов Федеральному закону «О бухгалтерском учете», непротиворечие проектов отраслевых стандартов бухгалтерского учета федеральным стандартам бухгалтерского учета;</w:t>
      </w:r>
    </w:p>
    <w:p w:rsidR="006D2EF7" w:rsidRDefault="006D2EF7" w:rsidP="006D2EF7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6D2EF7" w:rsidRDefault="006D2EF7" w:rsidP="006D2EF7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6D2EF7" w:rsidRDefault="006D2EF7" w:rsidP="006D2EF7">
      <w:pPr>
        <w:ind w:firstLine="709"/>
      </w:pPr>
      <w:r>
        <w:t>обеспечение условий для единообразного применения федеральных стандартов бухгалтерского учета и отраслевых стандартов бухгалтерского учета.</w:t>
      </w:r>
    </w:p>
    <w:p w:rsidR="006D2EF7" w:rsidRDefault="006D2EF7" w:rsidP="006D2EF7">
      <w:pPr>
        <w:ind w:firstLine="709"/>
      </w:pPr>
      <w:r>
        <w:t xml:space="preserve">Кроме того, по поручению Минфина России Совет проводит экспертизу проектов законодательных и иных нормативных правовых актов в области бухгалтерского учета. </w:t>
      </w:r>
    </w:p>
    <w:p w:rsidR="006D2EF7" w:rsidRDefault="006D2EF7" w:rsidP="006D2EF7">
      <w:pPr>
        <w:ind w:firstLine="709"/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3. Деятельность Совета в 2021 г.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 xml:space="preserve">В 2021 г. Советом проведена экспертиза четырех документов - двух проектов федеральных стандартов бухгалтерского учета, проекта изменений в федеральный стандарт бухгалтерского учета, проекта изменений в приказ Минфина России, которым введен в действие федеральный стандарт бухгалтерского учета. </w:t>
      </w:r>
    </w:p>
    <w:p w:rsidR="006D2EF7" w:rsidRDefault="006D2EF7" w:rsidP="006D2EF7">
      <w:pPr>
        <w:ind w:firstLine="709"/>
      </w:pPr>
      <w:r>
        <w:t xml:space="preserve">Рассмотрены следующие проекты федеральных стандартов бухгалтерского учета: «Документы и документооборот в бухгалтерском учете» (март), «Нематериальные активы» (декабрь), проект изменений в Федеральный стандарт бухгалтерского учета ФСБУ 26/2020 «Капитальные вложения» (декабрь). По результатам проведенной экспертизы Совет принял заключения с рекомендацией проектов к утверждению Минфином России. </w:t>
      </w:r>
    </w:p>
    <w:p w:rsidR="006D2EF7" w:rsidRDefault="006D2EF7" w:rsidP="006D2EF7">
      <w:pPr>
        <w:ind w:firstLine="709"/>
      </w:pPr>
      <w:r>
        <w:t xml:space="preserve">В рамках экспертизы проекта федерального стандарта бухгалтерского учета «Нематериальные активы» по поручению Минфина России Совет дополнительно рассмотрел предложения </w:t>
      </w:r>
      <w:r w:rsidR="00B62E8B" w:rsidRPr="002976D5">
        <w:t>рабочей группы «Налоги» экспертной группы по сопровождению разработки и реализации плана мероприятий («дорожной карты») «Трансформация делового климата» «Интеллектуальная собственность»</w:t>
      </w:r>
      <w:r w:rsidR="00B62E8B">
        <w:t xml:space="preserve"> </w:t>
      </w:r>
      <w:r>
        <w:t xml:space="preserve">к этому </w:t>
      </w:r>
      <w:r w:rsidR="00B62E8B">
        <w:t xml:space="preserve">стандарту </w:t>
      </w:r>
      <w:r>
        <w:t>(декабрь). Выводы Совета по результатам рассмотрения этих предложений представлены Минфину России.</w:t>
      </w:r>
    </w:p>
    <w:p w:rsidR="006D2EF7" w:rsidRDefault="006D2EF7" w:rsidP="006D2EF7">
      <w:pPr>
        <w:ind w:firstLine="709"/>
      </w:pPr>
      <w:r>
        <w:t xml:space="preserve">По поручению Минфина России Совет провел экспертизу проекта приказа Минфина России «О внесении изменения в приказ Министерства </w:t>
      </w:r>
      <w:r>
        <w:lastRenderedPageBreak/>
        <w:t>финансов Российской Федерации от 16 апреля 2021 г. № 62н «Об утверждении Федерального стандарта бухгалтерского учета ФСБУ 27/2021 «Документы и документооборот в бухгалтерском учете». С целью обеспечения условий для организации надлежащего хранения документов бухгалтерского учета на территории Российской Федерации Совет поддержал решение о переносе с 1 января 2022 г. на 1 января 2024 г. срока вступления в силу для обязательного применения пункта 25 Федерального стандарта бухгалтерского учета ФСБУ 27/2021 «Документы и документооборот в бухгалтерском учете» (декабрь).</w:t>
      </w:r>
    </w:p>
    <w:p w:rsidR="006D2EF7" w:rsidRDefault="006D2EF7" w:rsidP="006D2EF7">
      <w:pPr>
        <w:ind w:firstLine="709"/>
      </w:pPr>
      <w:r>
        <w:t>На основании принятых Советом решений Минфином России в 2021 г. изданы:</w:t>
      </w:r>
    </w:p>
    <w:p w:rsidR="006D2EF7" w:rsidRDefault="006D2EF7" w:rsidP="006D2EF7">
      <w:pPr>
        <w:spacing w:after="1" w:line="280" w:lineRule="atLeast"/>
        <w:ind w:firstLine="709"/>
      </w:pPr>
      <w:r>
        <w:t>приказ от 16 апреля 2021 г. № 62н «Об утверждении федерального стандарта бухгалтерского учета ФСБУ 27/2021 «Документы и документооборот в бухгалтерском учете»;</w:t>
      </w:r>
    </w:p>
    <w:p w:rsidR="006D2EF7" w:rsidRDefault="006D2EF7" w:rsidP="006D2EF7">
      <w:pPr>
        <w:spacing w:after="1" w:line="280" w:lineRule="atLeast"/>
        <w:ind w:firstLine="709"/>
      </w:pPr>
      <w:r>
        <w:t>приказ от 23 декабря 2021 г. № 224н «О внесении изменения в приказ Министерства финансов Российской Федерации от 16 апреля 2021 г. № 62н «Об утверждении Федерального стандарта бухгалтерского учета ФСБУ 27/2021 «Документы и документооборот в бухгалтерском учете»;</w:t>
      </w:r>
    </w:p>
    <w:p w:rsidR="006D2EF7" w:rsidRDefault="00ED752C" w:rsidP="006D2EF7">
      <w:pPr>
        <w:spacing w:after="1" w:line="280" w:lineRule="atLeast"/>
        <w:ind w:firstLine="709"/>
      </w:pPr>
      <w:r>
        <w:t xml:space="preserve">письмо от </w:t>
      </w:r>
      <w:r w:rsidR="00863540">
        <w:t xml:space="preserve">9 июня </w:t>
      </w:r>
      <w:r>
        <w:t xml:space="preserve">2021 № 07-01-09/45392 </w:t>
      </w:r>
      <w:r w:rsidR="006D2EF7">
        <w:t>с разъяснением понятия непротиворечивости документов в области регулирования бухгалтерского учета федеральным стандартам бухгалтерского учета (проект рассмотрен Советом в 2020 г.).</w:t>
      </w:r>
    </w:p>
    <w:p w:rsidR="002705F6" w:rsidRDefault="002705F6" w:rsidP="006D2EF7">
      <w:pPr>
        <w:spacing w:after="1" w:line="280" w:lineRule="atLeast"/>
        <w:ind w:firstLine="709"/>
      </w:pPr>
      <w:r>
        <w:t>В 2021 г. Совет приступил к экспертизе проектов федеральных стандартов бухгалтерского учета «Некоммерческая деятельность» (апрель) и «Финансовые инструменты» (декабрь).</w:t>
      </w:r>
    </w:p>
    <w:p w:rsidR="006D2EF7" w:rsidRDefault="006D2EF7" w:rsidP="006D2EF7">
      <w:pPr>
        <w:ind w:firstLine="709"/>
      </w:pPr>
      <w:r>
        <w:t xml:space="preserve">Советом рассмотрена, одобрена и рекомендована к утверждению Программа разработки федеральных стандартов бухгалтерского учета на 2022-2026 гг. (декабрь). Программой предусмотрен перечень федеральных стандартов бухгалтерского учета и изменений в федеральные стандарты бухгалтерского учета, проекты которых планируются к разработке в 2022 – 2026 гг., определены ответственные разработчики и сроки подготовки проектов, включая сроки их представления в Совет. </w:t>
      </w:r>
    </w:p>
    <w:p w:rsidR="006D2EF7" w:rsidRDefault="006D2EF7" w:rsidP="006D2EF7">
      <w:pPr>
        <w:ind w:firstLine="709"/>
      </w:pPr>
      <w: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2021 г. приведены в приложении 2.</w:t>
      </w:r>
    </w:p>
    <w:p w:rsidR="006D2EF7" w:rsidRDefault="006D2EF7" w:rsidP="006D2EF7">
      <w:pPr>
        <w:ind w:firstLine="709"/>
        <w:jc w:val="center"/>
        <w:rPr>
          <w:b/>
          <w:bCs/>
        </w:rPr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4. Организационные вопросы деятельности Совета</w:t>
      </w:r>
    </w:p>
    <w:p w:rsidR="006D2EF7" w:rsidRDefault="006D2EF7" w:rsidP="006D2EF7">
      <w:pPr>
        <w:ind w:firstLine="709"/>
        <w:jc w:val="center"/>
        <w:rPr>
          <w:b/>
          <w:bCs/>
        </w:rPr>
      </w:pPr>
    </w:p>
    <w:p w:rsidR="006D2EF7" w:rsidRDefault="006D2EF7" w:rsidP="006D2EF7">
      <w:pPr>
        <w:ind w:firstLine="709"/>
      </w:pPr>
      <w:r>
        <w:t xml:space="preserve">Анализ практики работы Совета, а также произошедшие изменения в нормативных правовых актах, регулирующих деятельность Совета, обусловили необходимость внесения изменений в ряд положений Регламента Совета (май, сентябрь). Среди них, в частности, - исключены положения, касающиеся рассмотрения и экспертизы проектов федеральных стандартов бухгалтерского учета для организаций государственного сектора; установлен порядок проведения заседаний Совета в режиме видео-конференц-связи; </w:t>
      </w:r>
      <w:r>
        <w:lastRenderedPageBreak/>
        <w:t>усовершенствованы процедуры промежуточных этапов подготовки проектов заключений Совета и сроки их реализации.</w:t>
      </w:r>
    </w:p>
    <w:p w:rsidR="006D2EF7" w:rsidRDefault="006D2EF7" w:rsidP="006D2EF7">
      <w:pPr>
        <w:ind w:firstLine="709"/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5. Открытость и общедоступность</w:t>
      </w: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сведений о деятельности Совета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>В соответствии с Федеральным законом «О бухгалтерском учете» сведения о деятельности Совета являются открытыми и общедоступными.</w:t>
      </w:r>
    </w:p>
    <w:p w:rsidR="006D2EF7" w:rsidRDefault="006D2EF7" w:rsidP="006D2EF7">
      <w:pPr>
        <w:ind w:firstLine="709"/>
      </w:pPr>
      <w:r>
        <w:t>Открытость и общедоступность сведений о деятельности Совета обеспечивалась, главным образом, путем размещения информации на официальном Интернет-сайте Минфина России. Для этого в рубрике «Бухгалтерский учет и отчетность» сайта открыт подраздел «Совет по стандартам бухгалтерского учета». В этом подразделе размещены: положение о Совете, состав и Регламент Совета, протоколы заседаний Совета, ежегодные отчеты о деятельности Совета и другая информация.</w:t>
      </w:r>
    </w:p>
    <w:p w:rsidR="006D2EF7" w:rsidRDefault="006D2EF7" w:rsidP="006D2EF7">
      <w:pPr>
        <w:ind w:firstLine="709"/>
      </w:pPr>
      <w:r>
        <w:t>В подразделе «Совет по стандартам бухгалтерского учета» и в разделе «Документы» официального Интернет-сайта Минфина России размещается актуальная информация о ходе проведения Советом экспертизы проектов стандартов бухгалтерского учета. Сводная информация о ходе разработки федеральных стандартов бухгалтерского учета размещается в рубрике «Бухгалтерский учет и отчетность – Разработка стандартов бухгалтерского учета» Интернет-сайта Минфина России. Кроме того, в этой рубрике размещены Требования к оформлению проектов стандартов бухгалтерского учета, Примерная структура федерального стандарта бухгалтерского учета, 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6D2EF7" w:rsidRDefault="006D2EF7" w:rsidP="006D2EF7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презентация о деятельности Совета. </w:t>
      </w:r>
    </w:p>
    <w:p w:rsidR="006D2EF7" w:rsidRDefault="006D2EF7" w:rsidP="006D2EF7">
      <w:pPr>
        <w:ind w:firstLine="709"/>
      </w:pPr>
      <w:r>
        <w:t>Кроме того, открытость и общедоступность сведений в деятельности Совета обеспечивалась предоставлением соответствующей информации на профессиональных конференциях и т.п. мероприятиях, а также средствам массовой информации.</w:t>
      </w:r>
    </w:p>
    <w:p w:rsidR="0053153F" w:rsidRDefault="0053153F" w:rsidP="00131531">
      <w:pPr>
        <w:ind w:firstLine="709"/>
      </w:pPr>
    </w:p>
    <w:p w:rsidR="00696740" w:rsidRDefault="00696740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>
      <w:r>
        <w:br w:type="page"/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53153F" w:rsidTr="002705F6">
        <w:tc>
          <w:tcPr>
            <w:tcW w:w="5637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111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2802A3" w:rsidRDefault="0053153F" w:rsidP="002705F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  <w:r w:rsidR="002705F6">
              <w:t xml:space="preserve"> </w:t>
            </w:r>
            <w:r w:rsidR="00487CA0">
              <w:t>за 2021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737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6236"/>
            </w:tblGrid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Default="002705F6" w:rsidP="00C467A9">
                  <w:pPr>
                    <w:spacing w:after="240"/>
                    <w:ind w:firstLine="0"/>
                    <w:rPr>
                      <w:sz w:val="24"/>
                      <w:szCs w:val="24"/>
                    </w:rPr>
                  </w:pPr>
                  <w:r w:rsidRPr="002705F6">
                    <w:rPr>
                      <w:rFonts w:eastAsia="Times New Roman"/>
                      <w:sz w:val="24"/>
                      <w:szCs w:val="24"/>
                    </w:rPr>
                    <w:t>заместитель директора Дирекции кредитования корпоративного бизнеса ПАО «Промсвязьбанк»</w:t>
                  </w:r>
                </w:p>
                <w:p w:rsidR="002705F6" w:rsidRPr="002D0B6F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</w:t>
                  </w:r>
                  <w:r>
                    <w:rPr>
                      <w:sz w:val="24"/>
                      <w:szCs w:val="24"/>
                    </w:rPr>
                    <w:t xml:space="preserve">регулирования </w:t>
                  </w:r>
                  <w:r w:rsidRPr="005667F8">
                    <w:rPr>
                      <w:sz w:val="24"/>
                      <w:szCs w:val="24"/>
                    </w:rPr>
                    <w:t xml:space="preserve">бухгалтерского учета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2705F6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Председателя</w:t>
                  </w:r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05F6" w:rsidRPr="005667F8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Россеев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заместитель Председателя Правления - </w:t>
                  </w:r>
                  <w:r>
                    <w:rPr>
                      <w:sz w:val="24"/>
                      <w:szCs w:val="24"/>
                    </w:rPr>
                    <w:t>главный</w:t>
                  </w:r>
                  <w:r w:rsidRPr="005667F8">
                    <w:rPr>
                      <w:sz w:val="24"/>
                      <w:szCs w:val="24"/>
                    </w:rPr>
                    <w:t xml:space="preserve"> бухгалтер ПАО «Газпром»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Соколов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«ПрайсвотерхаусКуперс Аудит»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2705F6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2705F6">
                    <w:rPr>
                      <w:sz w:val="24"/>
                      <w:szCs w:val="24"/>
                    </w:rPr>
                    <w:t>заместитель директора Департамента регулирования бухгалтерского учета, финансовой отчетности и аудиторской деятельности Минфина России</w:t>
                  </w:r>
                </w:p>
                <w:p w:rsidR="002705F6" w:rsidRPr="002705F6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2705F6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471546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2705F6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  <w:r w:rsidRPr="002705F6">
                    <w:rPr>
                      <w:sz w:val="24"/>
                      <w:szCs w:val="24"/>
                    </w:rPr>
                    <w:t>главный методолог Фонда «НРБУ «БМЦ»</w:t>
                  </w:r>
                </w:p>
                <w:p w:rsidR="002705F6" w:rsidRPr="002705F6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Шнейдман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2D0B6F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Департамента регулирования бухгалтерского учета, финансовой отчетности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5667F8">
                    <w:rPr>
                      <w:sz w:val="24"/>
                      <w:szCs w:val="24"/>
                    </w:rPr>
                    <w:t>аудиторской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7F8">
                    <w:rPr>
                      <w:sz w:val="24"/>
                      <w:szCs w:val="24"/>
                    </w:rPr>
                    <w:t xml:space="preserve">Минфина России 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6035E" w:rsidTr="002705F6">
        <w:tc>
          <w:tcPr>
            <w:tcW w:w="5637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413ACA" w:rsidP="00487CA0">
            <w:pPr>
              <w:ind w:firstLine="0"/>
              <w:jc w:val="left"/>
            </w:pPr>
            <w:r>
              <w:t>за 202</w:t>
            </w:r>
            <w:r w:rsidR="00487CA0">
              <w:t>1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413ACA" w:rsidP="0066715A">
      <w:pPr>
        <w:spacing w:after="120"/>
        <w:ind w:firstLine="0"/>
        <w:jc w:val="center"/>
        <w:rPr>
          <w:b/>
        </w:rPr>
      </w:pPr>
      <w:r>
        <w:rPr>
          <w:b/>
        </w:rPr>
        <w:t xml:space="preserve">в </w:t>
      </w:r>
      <w:r w:rsidR="00952A8E">
        <w:rPr>
          <w:b/>
        </w:rPr>
        <w:t>2021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487CA0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952A8E">
            <w:pPr>
              <w:ind w:left="1168"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  <w:r w:rsidR="00952A8E">
              <w:rPr>
                <w:sz w:val="24"/>
                <w:szCs w:val="24"/>
              </w:rPr>
              <w:t xml:space="preserve"> и их изменений</w:t>
            </w:r>
          </w:p>
        </w:tc>
        <w:tc>
          <w:tcPr>
            <w:tcW w:w="1275" w:type="dxa"/>
          </w:tcPr>
          <w:p w:rsidR="001076B4" w:rsidRPr="0066715A" w:rsidRDefault="00487CA0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952A8E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AA0332" w:rsidRPr="00AA0332" w:rsidRDefault="00952A8E" w:rsidP="00DE57B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1152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952A8E" w:rsidP="00430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4A1B" w:rsidRPr="0066715A">
              <w:rPr>
                <w:sz w:val="24"/>
                <w:szCs w:val="24"/>
              </w:rPr>
              <w:t>/</w:t>
            </w:r>
            <w:r w:rsidR="00430038">
              <w:rPr>
                <w:sz w:val="24"/>
                <w:szCs w:val="24"/>
              </w:rPr>
              <w:t>0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DA28EC" w:rsidP="00952A8E">
            <w:pPr>
              <w:ind w:firstLine="0"/>
              <w:jc w:val="center"/>
              <w:rPr>
                <w:sz w:val="24"/>
                <w:szCs w:val="24"/>
              </w:rPr>
            </w:pPr>
            <w:r w:rsidRPr="00DA28EC">
              <w:rPr>
                <w:sz w:val="24"/>
                <w:szCs w:val="24"/>
              </w:rPr>
              <w:t>1</w:t>
            </w:r>
            <w:r w:rsidR="004047CC">
              <w:rPr>
                <w:sz w:val="24"/>
                <w:szCs w:val="24"/>
              </w:rPr>
              <w:t>3,</w:t>
            </w:r>
            <w:r w:rsidR="00952A8E">
              <w:rPr>
                <w:sz w:val="24"/>
                <w:szCs w:val="24"/>
              </w:rPr>
              <w:t>3</w:t>
            </w:r>
            <w:r w:rsidR="007A12B8" w:rsidRPr="00DA28EC">
              <w:rPr>
                <w:sz w:val="24"/>
                <w:szCs w:val="24"/>
              </w:rPr>
              <w:t xml:space="preserve"> </w:t>
            </w:r>
            <w:r w:rsidR="007A12B8" w:rsidRPr="0066715A">
              <w:rPr>
                <w:sz w:val="24"/>
                <w:szCs w:val="24"/>
              </w:rPr>
              <w:t>(</w:t>
            </w:r>
            <w:r w:rsidR="00952A8E">
              <w:rPr>
                <w:sz w:val="24"/>
                <w:szCs w:val="24"/>
              </w:rPr>
              <w:t>89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3A7D93">
      <w:headerReference w:type="default" r:id="rId8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61" w:rsidRDefault="000C3761" w:rsidP="0053153F">
      <w:r>
        <w:separator/>
      </w:r>
    </w:p>
  </w:endnote>
  <w:endnote w:type="continuationSeparator" w:id="0">
    <w:p w:rsidR="000C3761" w:rsidRDefault="000C3761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61" w:rsidRDefault="000C3761" w:rsidP="0053153F">
      <w:r>
        <w:separator/>
      </w:r>
    </w:p>
  </w:footnote>
  <w:footnote w:type="continuationSeparator" w:id="0">
    <w:p w:rsidR="000C3761" w:rsidRDefault="000C3761" w:rsidP="0053153F">
      <w:r>
        <w:continuationSeparator/>
      </w:r>
    </w:p>
  </w:footnote>
  <w:footnote w:id="1">
    <w:p w:rsidR="006D2EF7" w:rsidRDefault="006D2EF7" w:rsidP="006D2EF7">
      <w:pPr>
        <w:pStyle w:val="a8"/>
        <w:rPr>
          <w:sz w:val="24"/>
          <w:szCs w:val="24"/>
        </w:rPr>
      </w:pPr>
      <w:r>
        <w:rPr>
          <w:rStyle w:val="aa"/>
          <w:sz w:val="24"/>
          <w:szCs w:val="24"/>
        </w:rPr>
        <w:t>[1]</w:t>
      </w:r>
      <w:r>
        <w:rPr>
          <w:sz w:val="24"/>
          <w:szCs w:val="24"/>
        </w:rPr>
        <w:t xml:space="preserve"> 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23">
          <w:rPr>
            <w:noProof/>
          </w:rPr>
          <w:t>5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44ACB"/>
    <w:rsid w:val="0006261C"/>
    <w:rsid w:val="00066355"/>
    <w:rsid w:val="000666C5"/>
    <w:rsid w:val="00067CA6"/>
    <w:rsid w:val="0007551C"/>
    <w:rsid w:val="00083420"/>
    <w:rsid w:val="000836A3"/>
    <w:rsid w:val="000857C3"/>
    <w:rsid w:val="00085910"/>
    <w:rsid w:val="000906BA"/>
    <w:rsid w:val="000921FE"/>
    <w:rsid w:val="00093F87"/>
    <w:rsid w:val="00094B65"/>
    <w:rsid w:val="00095D64"/>
    <w:rsid w:val="000A2D2D"/>
    <w:rsid w:val="000A7C78"/>
    <w:rsid w:val="000A7D0B"/>
    <w:rsid w:val="000B06DD"/>
    <w:rsid w:val="000B521D"/>
    <w:rsid w:val="000C3761"/>
    <w:rsid w:val="000C64B5"/>
    <w:rsid w:val="000C65C0"/>
    <w:rsid w:val="000C687E"/>
    <w:rsid w:val="000E229B"/>
    <w:rsid w:val="000E2F85"/>
    <w:rsid w:val="000E61B4"/>
    <w:rsid w:val="000F69F4"/>
    <w:rsid w:val="0010086C"/>
    <w:rsid w:val="001076B4"/>
    <w:rsid w:val="00114259"/>
    <w:rsid w:val="001207BC"/>
    <w:rsid w:val="001237E4"/>
    <w:rsid w:val="00125794"/>
    <w:rsid w:val="00131531"/>
    <w:rsid w:val="00132E0B"/>
    <w:rsid w:val="0014594A"/>
    <w:rsid w:val="00154B8C"/>
    <w:rsid w:val="0015758A"/>
    <w:rsid w:val="00162323"/>
    <w:rsid w:val="00162528"/>
    <w:rsid w:val="00165800"/>
    <w:rsid w:val="001662D2"/>
    <w:rsid w:val="001675EE"/>
    <w:rsid w:val="00171C32"/>
    <w:rsid w:val="001745FE"/>
    <w:rsid w:val="00176906"/>
    <w:rsid w:val="00183E8C"/>
    <w:rsid w:val="00183EF8"/>
    <w:rsid w:val="001845FA"/>
    <w:rsid w:val="00185E76"/>
    <w:rsid w:val="001866A5"/>
    <w:rsid w:val="001879CA"/>
    <w:rsid w:val="0019062D"/>
    <w:rsid w:val="00191FC9"/>
    <w:rsid w:val="00192287"/>
    <w:rsid w:val="001926B4"/>
    <w:rsid w:val="00196E82"/>
    <w:rsid w:val="00197453"/>
    <w:rsid w:val="001A1015"/>
    <w:rsid w:val="001A29E5"/>
    <w:rsid w:val="001A3A7E"/>
    <w:rsid w:val="001A517F"/>
    <w:rsid w:val="001A6E96"/>
    <w:rsid w:val="001A75A4"/>
    <w:rsid w:val="001A7E5B"/>
    <w:rsid w:val="001C158B"/>
    <w:rsid w:val="001C18AD"/>
    <w:rsid w:val="001C30B3"/>
    <w:rsid w:val="001D2D1C"/>
    <w:rsid w:val="001D35A8"/>
    <w:rsid w:val="001E3CCE"/>
    <w:rsid w:val="001F0D3C"/>
    <w:rsid w:val="001F6434"/>
    <w:rsid w:val="001F7D00"/>
    <w:rsid w:val="002005E0"/>
    <w:rsid w:val="002050EB"/>
    <w:rsid w:val="002071DC"/>
    <w:rsid w:val="002100EC"/>
    <w:rsid w:val="00213AB0"/>
    <w:rsid w:val="002157F2"/>
    <w:rsid w:val="00220EBA"/>
    <w:rsid w:val="00223933"/>
    <w:rsid w:val="002355B1"/>
    <w:rsid w:val="0023673B"/>
    <w:rsid w:val="0024129F"/>
    <w:rsid w:val="00245255"/>
    <w:rsid w:val="00251656"/>
    <w:rsid w:val="002532E0"/>
    <w:rsid w:val="0026142A"/>
    <w:rsid w:val="002705F6"/>
    <w:rsid w:val="002723E8"/>
    <w:rsid w:val="00273E35"/>
    <w:rsid w:val="00275777"/>
    <w:rsid w:val="002802A3"/>
    <w:rsid w:val="00281751"/>
    <w:rsid w:val="00281C56"/>
    <w:rsid w:val="002831A3"/>
    <w:rsid w:val="002837F8"/>
    <w:rsid w:val="002942D9"/>
    <w:rsid w:val="002954FE"/>
    <w:rsid w:val="002A21D4"/>
    <w:rsid w:val="002A687C"/>
    <w:rsid w:val="002B00C7"/>
    <w:rsid w:val="002B0B04"/>
    <w:rsid w:val="002B6066"/>
    <w:rsid w:val="002B74EF"/>
    <w:rsid w:val="002C0C9F"/>
    <w:rsid w:val="002C5B50"/>
    <w:rsid w:val="002C7B96"/>
    <w:rsid w:val="002D0839"/>
    <w:rsid w:val="002D0B6F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5778A"/>
    <w:rsid w:val="00365905"/>
    <w:rsid w:val="00367678"/>
    <w:rsid w:val="003718C3"/>
    <w:rsid w:val="00384F8D"/>
    <w:rsid w:val="00385CB4"/>
    <w:rsid w:val="00390635"/>
    <w:rsid w:val="00396936"/>
    <w:rsid w:val="003A10A4"/>
    <w:rsid w:val="003A6EF4"/>
    <w:rsid w:val="003A7D93"/>
    <w:rsid w:val="003B0AF1"/>
    <w:rsid w:val="003B1326"/>
    <w:rsid w:val="003B1BA0"/>
    <w:rsid w:val="003B2E42"/>
    <w:rsid w:val="003B7BE4"/>
    <w:rsid w:val="003C1AE3"/>
    <w:rsid w:val="003C30B0"/>
    <w:rsid w:val="003D1701"/>
    <w:rsid w:val="003D2A5A"/>
    <w:rsid w:val="003D2D44"/>
    <w:rsid w:val="003D5926"/>
    <w:rsid w:val="003E0C0A"/>
    <w:rsid w:val="003E23E6"/>
    <w:rsid w:val="003E2823"/>
    <w:rsid w:val="003F3862"/>
    <w:rsid w:val="003F5AA9"/>
    <w:rsid w:val="003F7DB6"/>
    <w:rsid w:val="00400B53"/>
    <w:rsid w:val="00400EBC"/>
    <w:rsid w:val="004047CC"/>
    <w:rsid w:val="00406425"/>
    <w:rsid w:val="00407B90"/>
    <w:rsid w:val="0041007E"/>
    <w:rsid w:val="00413ACA"/>
    <w:rsid w:val="00414489"/>
    <w:rsid w:val="00416033"/>
    <w:rsid w:val="00424735"/>
    <w:rsid w:val="00424B53"/>
    <w:rsid w:val="00424C9D"/>
    <w:rsid w:val="004261A2"/>
    <w:rsid w:val="00426299"/>
    <w:rsid w:val="00430038"/>
    <w:rsid w:val="00431F64"/>
    <w:rsid w:val="0043529E"/>
    <w:rsid w:val="0043534C"/>
    <w:rsid w:val="00436577"/>
    <w:rsid w:val="004400C9"/>
    <w:rsid w:val="00440E3F"/>
    <w:rsid w:val="00442B37"/>
    <w:rsid w:val="004455F7"/>
    <w:rsid w:val="00445ECD"/>
    <w:rsid w:val="004468F2"/>
    <w:rsid w:val="004629A6"/>
    <w:rsid w:val="00463984"/>
    <w:rsid w:val="0047324B"/>
    <w:rsid w:val="00487CA0"/>
    <w:rsid w:val="004908B4"/>
    <w:rsid w:val="0049650E"/>
    <w:rsid w:val="004A082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4F7C58"/>
    <w:rsid w:val="005050CD"/>
    <w:rsid w:val="00511AEC"/>
    <w:rsid w:val="0052270F"/>
    <w:rsid w:val="00525463"/>
    <w:rsid w:val="005254E3"/>
    <w:rsid w:val="0053153F"/>
    <w:rsid w:val="00536E34"/>
    <w:rsid w:val="00540A30"/>
    <w:rsid w:val="005418B1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563A"/>
    <w:rsid w:val="00576980"/>
    <w:rsid w:val="00586363"/>
    <w:rsid w:val="00595656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5F754F"/>
    <w:rsid w:val="00604C55"/>
    <w:rsid w:val="00613290"/>
    <w:rsid w:val="00617EE8"/>
    <w:rsid w:val="00637F40"/>
    <w:rsid w:val="006445E1"/>
    <w:rsid w:val="00654861"/>
    <w:rsid w:val="00662210"/>
    <w:rsid w:val="0066465C"/>
    <w:rsid w:val="00666085"/>
    <w:rsid w:val="0066715A"/>
    <w:rsid w:val="006676D5"/>
    <w:rsid w:val="006718E1"/>
    <w:rsid w:val="00675A46"/>
    <w:rsid w:val="00675AEB"/>
    <w:rsid w:val="00682691"/>
    <w:rsid w:val="00682A56"/>
    <w:rsid w:val="00685AB5"/>
    <w:rsid w:val="0068643D"/>
    <w:rsid w:val="00687A4D"/>
    <w:rsid w:val="00693187"/>
    <w:rsid w:val="00696740"/>
    <w:rsid w:val="00696E51"/>
    <w:rsid w:val="006B39E5"/>
    <w:rsid w:val="006B5028"/>
    <w:rsid w:val="006B6F79"/>
    <w:rsid w:val="006D2EF7"/>
    <w:rsid w:val="006D4FA5"/>
    <w:rsid w:val="006D545C"/>
    <w:rsid w:val="006D77D4"/>
    <w:rsid w:val="006E0383"/>
    <w:rsid w:val="006E19A2"/>
    <w:rsid w:val="006E1B13"/>
    <w:rsid w:val="006E471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932C9"/>
    <w:rsid w:val="007A12B8"/>
    <w:rsid w:val="007B4390"/>
    <w:rsid w:val="007B719B"/>
    <w:rsid w:val="007E23E3"/>
    <w:rsid w:val="007F295C"/>
    <w:rsid w:val="007F74B0"/>
    <w:rsid w:val="00800AD6"/>
    <w:rsid w:val="00802938"/>
    <w:rsid w:val="0080602C"/>
    <w:rsid w:val="0081073F"/>
    <w:rsid w:val="00810938"/>
    <w:rsid w:val="00811D9E"/>
    <w:rsid w:val="00816152"/>
    <w:rsid w:val="008169CA"/>
    <w:rsid w:val="00816F5F"/>
    <w:rsid w:val="0082238D"/>
    <w:rsid w:val="00822E47"/>
    <w:rsid w:val="0083063E"/>
    <w:rsid w:val="00834E67"/>
    <w:rsid w:val="00836DCB"/>
    <w:rsid w:val="00840281"/>
    <w:rsid w:val="00852051"/>
    <w:rsid w:val="008530C0"/>
    <w:rsid w:val="00863540"/>
    <w:rsid w:val="00873AEA"/>
    <w:rsid w:val="008767E2"/>
    <w:rsid w:val="008878AF"/>
    <w:rsid w:val="008902DC"/>
    <w:rsid w:val="008A3418"/>
    <w:rsid w:val="008A515D"/>
    <w:rsid w:val="008A5A38"/>
    <w:rsid w:val="008A7460"/>
    <w:rsid w:val="008A7E16"/>
    <w:rsid w:val="008B559C"/>
    <w:rsid w:val="008B55FB"/>
    <w:rsid w:val="008C0A59"/>
    <w:rsid w:val="008C19EA"/>
    <w:rsid w:val="008C30B8"/>
    <w:rsid w:val="008D0CB8"/>
    <w:rsid w:val="008D312B"/>
    <w:rsid w:val="008D3A07"/>
    <w:rsid w:val="008D412D"/>
    <w:rsid w:val="008E1865"/>
    <w:rsid w:val="008E2036"/>
    <w:rsid w:val="008E37D4"/>
    <w:rsid w:val="008E5D1A"/>
    <w:rsid w:val="008E6233"/>
    <w:rsid w:val="008F3B6E"/>
    <w:rsid w:val="008F4634"/>
    <w:rsid w:val="0090657F"/>
    <w:rsid w:val="009104D0"/>
    <w:rsid w:val="0091220A"/>
    <w:rsid w:val="00913E00"/>
    <w:rsid w:val="009174B7"/>
    <w:rsid w:val="009176B0"/>
    <w:rsid w:val="009224B9"/>
    <w:rsid w:val="00924EAE"/>
    <w:rsid w:val="009328BE"/>
    <w:rsid w:val="0093348D"/>
    <w:rsid w:val="00934FB3"/>
    <w:rsid w:val="009353AE"/>
    <w:rsid w:val="00937B14"/>
    <w:rsid w:val="0094298D"/>
    <w:rsid w:val="009446CA"/>
    <w:rsid w:val="00946C78"/>
    <w:rsid w:val="00950D15"/>
    <w:rsid w:val="00952859"/>
    <w:rsid w:val="00952A8E"/>
    <w:rsid w:val="00961085"/>
    <w:rsid w:val="00965A9E"/>
    <w:rsid w:val="00971738"/>
    <w:rsid w:val="00971F2D"/>
    <w:rsid w:val="00972DD6"/>
    <w:rsid w:val="00977797"/>
    <w:rsid w:val="009778CC"/>
    <w:rsid w:val="00980FAC"/>
    <w:rsid w:val="0098427D"/>
    <w:rsid w:val="009842CF"/>
    <w:rsid w:val="00984B65"/>
    <w:rsid w:val="00986BD5"/>
    <w:rsid w:val="009941B0"/>
    <w:rsid w:val="00996553"/>
    <w:rsid w:val="009A0E66"/>
    <w:rsid w:val="009C5998"/>
    <w:rsid w:val="009C76AE"/>
    <w:rsid w:val="009C7A38"/>
    <w:rsid w:val="009D0E8F"/>
    <w:rsid w:val="009D47F4"/>
    <w:rsid w:val="009D55E0"/>
    <w:rsid w:val="009D6840"/>
    <w:rsid w:val="009D7643"/>
    <w:rsid w:val="009E59BF"/>
    <w:rsid w:val="009E76F8"/>
    <w:rsid w:val="009F0195"/>
    <w:rsid w:val="009F3C49"/>
    <w:rsid w:val="00A06583"/>
    <w:rsid w:val="00A15BF6"/>
    <w:rsid w:val="00A27279"/>
    <w:rsid w:val="00A35170"/>
    <w:rsid w:val="00A36C9A"/>
    <w:rsid w:val="00A45739"/>
    <w:rsid w:val="00A508FC"/>
    <w:rsid w:val="00A51486"/>
    <w:rsid w:val="00A53807"/>
    <w:rsid w:val="00A55DEE"/>
    <w:rsid w:val="00A5670D"/>
    <w:rsid w:val="00A66931"/>
    <w:rsid w:val="00A7429F"/>
    <w:rsid w:val="00A753B0"/>
    <w:rsid w:val="00A80E4E"/>
    <w:rsid w:val="00A83F59"/>
    <w:rsid w:val="00A84A1B"/>
    <w:rsid w:val="00A84AB2"/>
    <w:rsid w:val="00A922C1"/>
    <w:rsid w:val="00A9428B"/>
    <w:rsid w:val="00AA0332"/>
    <w:rsid w:val="00AA6C34"/>
    <w:rsid w:val="00AB165D"/>
    <w:rsid w:val="00AB2FCB"/>
    <w:rsid w:val="00AB3D3C"/>
    <w:rsid w:val="00AB40A9"/>
    <w:rsid w:val="00AB6845"/>
    <w:rsid w:val="00AD28AD"/>
    <w:rsid w:val="00AD3811"/>
    <w:rsid w:val="00AE5DE4"/>
    <w:rsid w:val="00AF3F8B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0E85"/>
    <w:rsid w:val="00B315EB"/>
    <w:rsid w:val="00B5171A"/>
    <w:rsid w:val="00B56BB0"/>
    <w:rsid w:val="00B62E8B"/>
    <w:rsid w:val="00B7276C"/>
    <w:rsid w:val="00B74FE1"/>
    <w:rsid w:val="00B76CCC"/>
    <w:rsid w:val="00B85A07"/>
    <w:rsid w:val="00B9029B"/>
    <w:rsid w:val="00B92969"/>
    <w:rsid w:val="00B957C7"/>
    <w:rsid w:val="00BA37FB"/>
    <w:rsid w:val="00BA5E69"/>
    <w:rsid w:val="00BA7454"/>
    <w:rsid w:val="00BB0B81"/>
    <w:rsid w:val="00BB54E0"/>
    <w:rsid w:val="00BC0ED9"/>
    <w:rsid w:val="00BC1BDB"/>
    <w:rsid w:val="00BC1DF7"/>
    <w:rsid w:val="00BC55F5"/>
    <w:rsid w:val="00BC7927"/>
    <w:rsid w:val="00BD7708"/>
    <w:rsid w:val="00BD7B21"/>
    <w:rsid w:val="00BE1999"/>
    <w:rsid w:val="00BE3504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443C0"/>
    <w:rsid w:val="00C467A9"/>
    <w:rsid w:val="00C50B44"/>
    <w:rsid w:val="00C522F1"/>
    <w:rsid w:val="00C559D8"/>
    <w:rsid w:val="00C624C7"/>
    <w:rsid w:val="00C62B41"/>
    <w:rsid w:val="00C62FD1"/>
    <w:rsid w:val="00C63B9D"/>
    <w:rsid w:val="00C71BA9"/>
    <w:rsid w:val="00C76C7C"/>
    <w:rsid w:val="00C77703"/>
    <w:rsid w:val="00C81400"/>
    <w:rsid w:val="00C95EF3"/>
    <w:rsid w:val="00CA1F6D"/>
    <w:rsid w:val="00CA30A7"/>
    <w:rsid w:val="00CA46FD"/>
    <w:rsid w:val="00CA5D8A"/>
    <w:rsid w:val="00CB01EB"/>
    <w:rsid w:val="00CB1B29"/>
    <w:rsid w:val="00CB4796"/>
    <w:rsid w:val="00CB646B"/>
    <w:rsid w:val="00CB6A01"/>
    <w:rsid w:val="00CB7162"/>
    <w:rsid w:val="00CC1001"/>
    <w:rsid w:val="00CC1EED"/>
    <w:rsid w:val="00CC1F5B"/>
    <w:rsid w:val="00CD2052"/>
    <w:rsid w:val="00CD5E63"/>
    <w:rsid w:val="00CE26A1"/>
    <w:rsid w:val="00CE2923"/>
    <w:rsid w:val="00CE34B6"/>
    <w:rsid w:val="00CF03E3"/>
    <w:rsid w:val="00CF0534"/>
    <w:rsid w:val="00CF0FD0"/>
    <w:rsid w:val="00CF77B3"/>
    <w:rsid w:val="00D00466"/>
    <w:rsid w:val="00D10E3F"/>
    <w:rsid w:val="00D13464"/>
    <w:rsid w:val="00D1590C"/>
    <w:rsid w:val="00D161F9"/>
    <w:rsid w:val="00D20A07"/>
    <w:rsid w:val="00D21821"/>
    <w:rsid w:val="00D222D3"/>
    <w:rsid w:val="00D225D2"/>
    <w:rsid w:val="00D3044B"/>
    <w:rsid w:val="00D333B2"/>
    <w:rsid w:val="00D33ADF"/>
    <w:rsid w:val="00D36B51"/>
    <w:rsid w:val="00D57462"/>
    <w:rsid w:val="00D61700"/>
    <w:rsid w:val="00D72491"/>
    <w:rsid w:val="00D74861"/>
    <w:rsid w:val="00D757E4"/>
    <w:rsid w:val="00D777CA"/>
    <w:rsid w:val="00D80102"/>
    <w:rsid w:val="00D8321B"/>
    <w:rsid w:val="00D86858"/>
    <w:rsid w:val="00D92193"/>
    <w:rsid w:val="00D92864"/>
    <w:rsid w:val="00D92DB4"/>
    <w:rsid w:val="00D935EC"/>
    <w:rsid w:val="00D93B54"/>
    <w:rsid w:val="00D96A6C"/>
    <w:rsid w:val="00DA28EC"/>
    <w:rsid w:val="00DA2955"/>
    <w:rsid w:val="00DA2E33"/>
    <w:rsid w:val="00DA6B12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7BD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7EC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6E45"/>
    <w:rsid w:val="00E82F0C"/>
    <w:rsid w:val="00E86F58"/>
    <w:rsid w:val="00E91EAD"/>
    <w:rsid w:val="00EA1580"/>
    <w:rsid w:val="00EB3D17"/>
    <w:rsid w:val="00EC074A"/>
    <w:rsid w:val="00EC2907"/>
    <w:rsid w:val="00EC5578"/>
    <w:rsid w:val="00ED1BA2"/>
    <w:rsid w:val="00ED30E7"/>
    <w:rsid w:val="00ED752C"/>
    <w:rsid w:val="00ED7A15"/>
    <w:rsid w:val="00EE682C"/>
    <w:rsid w:val="00EF2199"/>
    <w:rsid w:val="00EF5621"/>
    <w:rsid w:val="00F04CA3"/>
    <w:rsid w:val="00F11990"/>
    <w:rsid w:val="00F13BF3"/>
    <w:rsid w:val="00F258F9"/>
    <w:rsid w:val="00F302BD"/>
    <w:rsid w:val="00F33216"/>
    <w:rsid w:val="00F37971"/>
    <w:rsid w:val="00F37D9A"/>
    <w:rsid w:val="00F422D2"/>
    <w:rsid w:val="00F42C6F"/>
    <w:rsid w:val="00F4362E"/>
    <w:rsid w:val="00F448CC"/>
    <w:rsid w:val="00F45865"/>
    <w:rsid w:val="00F470A9"/>
    <w:rsid w:val="00F50524"/>
    <w:rsid w:val="00F53D62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827B1"/>
    <w:rsid w:val="00F82E1E"/>
    <w:rsid w:val="00F95E0B"/>
    <w:rsid w:val="00F97B9A"/>
    <w:rsid w:val="00FA0B10"/>
    <w:rsid w:val="00FA118A"/>
    <w:rsid w:val="00FA491C"/>
    <w:rsid w:val="00FB506E"/>
    <w:rsid w:val="00FB5D74"/>
    <w:rsid w:val="00FC013E"/>
    <w:rsid w:val="00FD143E"/>
    <w:rsid w:val="00FD2C46"/>
    <w:rsid w:val="00FD373A"/>
    <w:rsid w:val="00FD6E89"/>
    <w:rsid w:val="00FE0A91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C90D4"/>
  <w15:docId w15:val="{3F75F6D9-FB2A-42AC-813C-65C3EA4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705F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DA95FE6-EE39-4F95-865C-7C0A41B3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Кузнецова Анастасия Викторовна</cp:lastModifiedBy>
  <cp:revision>5</cp:revision>
  <cp:lastPrinted>2019-12-27T11:05:00Z</cp:lastPrinted>
  <dcterms:created xsi:type="dcterms:W3CDTF">2022-02-10T08:06:00Z</dcterms:created>
  <dcterms:modified xsi:type="dcterms:W3CDTF">2024-04-24T14:25:00Z</dcterms:modified>
</cp:coreProperties>
</file>