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11FC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1DDDCA77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60ACE981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9A1A07">
        <w:rPr>
          <w:rStyle w:val="CharStyle6"/>
          <w:b/>
          <w:bCs/>
          <w:color w:val="000000"/>
          <w:sz w:val="28"/>
          <w:szCs w:val="28"/>
        </w:rPr>
        <w:t>19</w:t>
      </w:r>
      <w:r w:rsidR="002E3DD2" w:rsidRPr="002E3DD2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F53DDA">
        <w:rPr>
          <w:rStyle w:val="CharStyle6"/>
          <w:b/>
          <w:bCs/>
          <w:color w:val="000000"/>
          <w:sz w:val="28"/>
          <w:szCs w:val="28"/>
        </w:rPr>
        <w:t>марта</w:t>
      </w:r>
      <w:r w:rsidR="00621521">
        <w:rPr>
          <w:rStyle w:val="CharStyle6"/>
          <w:b/>
          <w:bCs/>
          <w:color w:val="000000"/>
          <w:sz w:val="28"/>
          <w:szCs w:val="28"/>
        </w:rPr>
        <w:t xml:space="preserve"> 2024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6B57EB">
        <w:rPr>
          <w:rStyle w:val="CharStyle6"/>
          <w:b/>
          <w:bCs/>
          <w:color w:val="000000"/>
          <w:sz w:val="28"/>
          <w:szCs w:val="28"/>
        </w:rPr>
        <w:t>природных алмазов в необработанном виде (за исключением алмазов массой 10,8 карата и более) из Госфонда России</w:t>
      </w:r>
    </w:p>
    <w:p w14:paraId="6486F57E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2884D7BD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9A1A07">
        <w:rPr>
          <w:rStyle w:val="CharStyle15"/>
          <w:sz w:val="28"/>
          <w:szCs w:val="28"/>
        </w:rPr>
        <w:t>19</w:t>
      </w:r>
      <w:r w:rsidR="00BB7656">
        <w:rPr>
          <w:rStyle w:val="CharStyle15"/>
          <w:sz w:val="28"/>
          <w:szCs w:val="28"/>
        </w:rPr>
        <w:t xml:space="preserve"> </w:t>
      </w:r>
      <w:r w:rsidR="004912AE">
        <w:rPr>
          <w:rStyle w:val="CharStyle15"/>
          <w:sz w:val="28"/>
          <w:szCs w:val="28"/>
        </w:rPr>
        <w:t>марта</w:t>
      </w:r>
      <w:r w:rsidR="00621521">
        <w:rPr>
          <w:rStyle w:val="CharStyle15"/>
          <w:sz w:val="28"/>
          <w:szCs w:val="28"/>
        </w:rPr>
        <w:t xml:space="preserve"> 2024</w:t>
      </w:r>
      <w:r w:rsidR="0077578B">
        <w:rPr>
          <w:rStyle w:val="CharStyle15"/>
          <w:sz w:val="28"/>
          <w:szCs w:val="28"/>
        </w:rPr>
        <w:t xml:space="preserve">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F07A30">
        <w:rPr>
          <w:rStyle w:val="CharStyle6"/>
          <w:b w:val="0"/>
          <w:bCs w:val="0"/>
          <w:color w:val="000000"/>
          <w:sz w:val="28"/>
          <w:szCs w:val="28"/>
        </w:rPr>
        <w:t xml:space="preserve"> природных алмазов в необработанном виде (за исключением алмазов массой 10,8 карата и более)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0B5535E5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F07A30">
        <w:rPr>
          <w:rStyle w:val="CharStyle6"/>
          <w:b w:val="0"/>
          <w:bCs w:val="0"/>
          <w:color w:val="000000"/>
          <w:sz w:val="28"/>
          <w:szCs w:val="28"/>
        </w:rPr>
        <w:t>природных алмазов в необработанном виде (за исключением алмазов массой 10,8 карата и более) из Госфонда России, который состоялся 19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81B23">
        <w:rPr>
          <w:rStyle w:val="CharStyle6"/>
          <w:b w:val="0"/>
          <w:bCs w:val="0"/>
          <w:color w:val="000000"/>
          <w:sz w:val="28"/>
          <w:szCs w:val="28"/>
        </w:rPr>
        <w:t xml:space="preserve">марта 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>2024 г.,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353F02">
        <w:rPr>
          <w:rStyle w:val="CharStyle15"/>
          <w:color w:val="000000"/>
          <w:sz w:val="28"/>
          <w:szCs w:val="28"/>
        </w:rPr>
        <w:t>и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353F02">
        <w:rPr>
          <w:rStyle w:val="CharStyle15"/>
          <w:color w:val="000000"/>
          <w:sz w:val="28"/>
          <w:szCs w:val="28"/>
        </w:rPr>
        <w:t>ы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F07A30">
        <w:rPr>
          <w:rStyle w:val="CharStyle15"/>
          <w:color w:val="000000"/>
          <w:sz w:val="28"/>
          <w:szCs w:val="28"/>
        </w:rPr>
        <w:t>природные алмазы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F07A30">
        <w:rPr>
          <w:rStyle w:val="CharStyle15"/>
          <w:color w:val="000000"/>
          <w:sz w:val="28"/>
          <w:szCs w:val="28"/>
        </w:rPr>
        <w:t>205 062,85</w:t>
      </w:r>
      <w:r w:rsidR="0080402E">
        <w:rPr>
          <w:rStyle w:val="CharStyle15"/>
          <w:color w:val="000000"/>
          <w:sz w:val="28"/>
          <w:szCs w:val="28"/>
        </w:rPr>
        <w:t xml:space="preserve"> </w:t>
      </w:r>
      <w:r w:rsidR="00F07A30">
        <w:rPr>
          <w:rStyle w:val="CharStyle15"/>
          <w:color w:val="000000"/>
          <w:sz w:val="28"/>
          <w:szCs w:val="28"/>
        </w:rPr>
        <w:t>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D40132">
        <w:rPr>
          <w:rStyle w:val="CharStyle15"/>
          <w:color w:val="000000"/>
          <w:sz w:val="28"/>
          <w:szCs w:val="28"/>
        </w:rPr>
        <w:t>9 663 793,97</w:t>
      </w:r>
      <w:r w:rsidR="0080402E">
        <w:rPr>
          <w:rStyle w:val="CharStyle15"/>
          <w:color w:val="000000"/>
          <w:sz w:val="28"/>
          <w:szCs w:val="28"/>
        </w:rPr>
        <w:t xml:space="preserve"> </w:t>
      </w:r>
      <w:r w:rsidR="00F07A30">
        <w:rPr>
          <w:rStyle w:val="CharStyle15"/>
          <w:color w:val="000000"/>
          <w:sz w:val="28"/>
          <w:szCs w:val="28"/>
        </w:rPr>
        <w:t>долл. США</w:t>
      </w:r>
      <w:r w:rsidR="00081B23">
        <w:rPr>
          <w:rStyle w:val="CharStyle15"/>
          <w:color w:val="000000"/>
          <w:sz w:val="28"/>
          <w:szCs w:val="28"/>
        </w:rPr>
        <w:t>,</w:t>
      </w:r>
      <w:r w:rsidR="00877E9F">
        <w:rPr>
          <w:rStyle w:val="CharStyle15"/>
          <w:color w:val="000000"/>
          <w:sz w:val="28"/>
          <w:szCs w:val="28"/>
        </w:rPr>
        <w:t xml:space="preserve"> реализованы</w:t>
      </w:r>
      <w:r w:rsidR="00877E9F" w:rsidRPr="00877E9F">
        <w:rPr>
          <w:rStyle w:val="CharStyle15"/>
          <w:color w:val="000000"/>
          <w:sz w:val="28"/>
          <w:szCs w:val="28"/>
        </w:rPr>
        <w:t xml:space="preserve"> </w:t>
      </w:r>
      <w:r w:rsidR="00F07A30">
        <w:rPr>
          <w:rStyle w:val="CharStyle15"/>
          <w:color w:val="000000"/>
          <w:sz w:val="28"/>
          <w:szCs w:val="28"/>
        </w:rPr>
        <w:t>лоты природных алмазов общей массой 182 267,48 карата</w:t>
      </w:r>
      <w:r w:rsidR="00877E9F">
        <w:rPr>
          <w:rStyle w:val="CharStyle15"/>
          <w:color w:val="000000"/>
          <w:sz w:val="28"/>
          <w:szCs w:val="28"/>
        </w:rPr>
        <w:t xml:space="preserve"> на сумму </w:t>
      </w:r>
      <w:r w:rsidR="00F07A30">
        <w:rPr>
          <w:rStyle w:val="CharStyle15"/>
          <w:color w:val="000000"/>
          <w:sz w:val="28"/>
          <w:szCs w:val="28"/>
        </w:rPr>
        <w:t>10 062 850,40</w:t>
      </w:r>
      <w:r w:rsidR="00877E9F">
        <w:rPr>
          <w:rStyle w:val="CharStyle15"/>
          <w:color w:val="000000"/>
          <w:sz w:val="28"/>
          <w:szCs w:val="28"/>
        </w:rPr>
        <w:t xml:space="preserve"> </w:t>
      </w:r>
      <w:r w:rsidR="00F07A30">
        <w:rPr>
          <w:rStyle w:val="CharStyle15"/>
          <w:color w:val="000000"/>
          <w:sz w:val="28"/>
          <w:szCs w:val="28"/>
        </w:rPr>
        <w:t>долл</w:t>
      </w:r>
      <w:r w:rsidR="008D2E82">
        <w:rPr>
          <w:rStyle w:val="CharStyle15"/>
          <w:color w:val="000000"/>
          <w:sz w:val="28"/>
          <w:szCs w:val="28"/>
        </w:rPr>
        <w:t>.</w:t>
      </w:r>
      <w:r w:rsidR="00F07A30">
        <w:rPr>
          <w:rStyle w:val="CharStyle15"/>
          <w:color w:val="000000"/>
          <w:sz w:val="28"/>
          <w:szCs w:val="28"/>
        </w:rPr>
        <w:t xml:space="preserve"> США.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</w:p>
    <w:p w14:paraId="5F014990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D2E82" w:rsidSect="004546FC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D5BD" w14:textId="77777777" w:rsidR="004546FC" w:rsidRDefault="004546FC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15A1CA4D" w14:textId="77777777" w:rsidR="004546FC" w:rsidRDefault="0045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F47C" w14:textId="77777777" w:rsidR="004546FC" w:rsidRDefault="004546FC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BBD5F29" w14:textId="77777777" w:rsidR="004546FC" w:rsidRDefault="0045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175428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53F9E"/>
    <w:rsid w:val="00062870"/>
    <w:rsid w:val="00063325"/>
    <w:rsid w:val="00075107"/>
    <w:rsid w:val="00081B23"/>
    <w:rsid w:val="000E1C69"/>
    <w:rsid w:val="000E55A5"/>
    <w:rsid w:val="000F5C6E"/>
    <w:rsid w:val="0016104C"/>
    <w:rsid w:val="0016111F"/>
    <w:rsid w:val="0016746E"/>
    <w:rsid w:val="00176AB9"/>
    <w:rsid w:val="001A04E9"/>
    <w:rsid w:val="001A239E"/>
    <w:rsid w:val="001C250F"/>
    <w:rsid w:val="001D0A57"/>
    <w:rsid w:val="001D2B59"/>
    <w:rsid w:val="001E6679"/>
    <w:rsid w:val="002079B2"/>
    <w:rsid w:val="002153C1"/>
    <w:rsid w:val="00241880"/>
    <w:rsid w:val="002A0293"/>
    <w:rsid w:val="002A46E9"/>
    <w:rsid w:val="002B4AE5"/>
    <w:rsid w:val="002D716D"/>
    <w:rsid w:val="002E28C6"/>
    <w:rsid w:val="002E3DD2"/>
    <w:rsid w:val="00303122"/>
    <w:rsid w:val="00316A9E"/>
    <w:rsid w:val="00324584"/>
    <w:rsid w:val="00332D50"/>
    <w:rsid w:val="00336A62"/>
    <w:rsid w:val="00353F02"/>
    <w:rsid w:val="0039568F"/>
    <w:rsid w:val="003A3C11"/>
    <w:rsid w:val="003C6BA2"/>
    <w:rsid w:val="003D7B40"/>
    <w:rsid w:val="00440EF1"/>
    <w:rsid w:val="0044366F"/>
    <w:rsid w:val="00447D76"/>
    <w:rsid w:val="004546FC"/>
    <w:rsid w:val="00474B43"/>
    <w:rsid w:val="00487F16"/>
    <w:rsid w:val="0049085B"/>
    <w:rsid w:val="004912AE"/>
    <w:rsid w:val="004B1CA9"/>
    <w:rsid w:val="004C56D3"/>
    <w:rsid w:val="004D4453"/>
    <w:rsid w:val="004E5459"/>
    <w:rsid w:val="00505D9C"/>
    <w:rsid w:val="00560F86"/>
    <w:rsid w:val="00570C51"/>
    <w:rsid w:val="005939C0"/>
    <w:rsid w:val="005A1CCB"/>
    <w:rsid w:val="005E2692"/>
    <w:rsid w:val="00621521"/>
    <w:rsid w:val="00675474"/>
    <w:rsid w:val="006975D2"/>
    <w:rsid w:val="006B57EB"/>
    <w:rsid w:val="007266D1"/>
    <w:rsid w:val="00750E4E"/>
    <w:rsid w:val="0077578B"/>
    <w:rsid w:val="00786057"/>
    <w:rsid w:val="00794985"/>
    <w:rsid w:val="007A6C03"/>
    <w:rsid w:val="007B0D11"/>
    <w:rsid w:val="0080402E"/>
    <w:rsid w:val="008144B6"/>
    <w:rsid w:val="00814EC9"/>
    <w:rsid w:val="00843CB0"/>
    <w:rsid w:val="00877E9F"/>
    <w:rsid w:val="008D0F5B"/>
    <w:rsid w:val="008D2E82"/>
    <w:rsid w:val="008E325D"/>
    <w:rsid w:val="009014F2"/>
    <w:rsid w:val="00920074"/>
    <w:rsid w:val="00946C04"/>
    <w:rsid w:val="009625AF"/>
    <w:rsid w:val="00964264"/>
    <w:rsid w:val="009A1A07"/>
    <w:rsid w:val="009B7BCF"/>
    <w:rsid w:val="009F3A63"/>
    <w:rsid w:val="00A4429E"/>
    <w:rsid w:val="00A97695"/>
    <w:rsid w:val="00AC120E"/>
    <w:rsid w:val="00B029A8"/>
    <w:rsid w:val="00B3020C"/>
    <w:rsid w:val="00BA547A"/>
    <w:rsid w:val="00BB7656"/>
    <w:rsid w:val="00BC1780"/>
    <w:rsid w:val="00BC7D65"/>
    <w:rsid w:val="00C117A1"/>
    <w:rsid w:val="00C15A89"/>
    <w:rsid w:val="00C32AAD"/>
    <w:rsid w:val="00C64627"/>
    <w:rsid w:val="00C72828"/>
    <w:rsid w:val="00CF2E64"/>
    <w:rsid w:val="00CF65C0"/>
    <w:rsid w:val="00D26488"/>
    <w:rsid w:val="00D340FF"/>
    <w:rsid w:val="00D40132"/>
    <w:rsid w:val="00D4311A"/>
    <w:rsid w:val="00D52763"/>
    <w:rsid w:val="00D55151"/>
    <w:rsid w:val="00D866D5"/>
    <w:rsid w:val="00E1339D"/>
    <w:rsid w:val="00E509B5"/>
    <w:rsid w:val="00E55EFD"/>
    <w:rsid w:val="00E80CAD"/>
    <w:rsid w:val="00EB6A22"/>
    <w:rsid w:val="00EB7BC5"/>
    <w:rsid w:val="00ED1183"/>
    <w:rsid w:val="00EE2154"/>
    <w:rsid w:val="00EF6F97"/>
    <w:rsid w:val="00F07A30"/>
    <w:rsid w:val="00F15188"/>
    <w:rsid w:val="00F27446"/>
    <w:rsid w:val="00F53DDA"/>
    <w:rsid w:val="00F86FA5"/>
    <w:rsid w:val="00F95097"/>
    <w:rsid w:val="00FA0452"/>
    <w:rsid w:val="00FA6C6C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C7C4"/>
  <w14:defaultImageDpi w14:val="0"/>
  <w15:docId w15:val="{17DEC5FD-CBA0-40D6-801D-A99F869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2024-03-20T13:23:00Z</dcterms:created>
  <dcterms:modified xsi:type="dcterms:W3CDTF">2024-03-20T13:23:00Z</dcterms:modified>
</cp:coreProperties>
</file>