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814F71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814F71">
        <w:rPr>
          <w:b/>
          <w:snapToGrid w:val="0"/>
          <w:color w:val="000000"/>
        </w:rPr>
        <w:t>Информация о выплатах купонного дохода и погашении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7 </w:t>
      </w:r>
      <w:proofErr w:type="spellStart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февраля</w:t>
      </w:r>
      <w:proofErr w:type="spellEnd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59439D" w:rsidP="0059439D">
            <w:pPr>
              <w:spacing w:line="360" w:lineRule="auto"/>
              <w:rPr>
                <w:snapToGrid w:val="0"/>
                <w:color w:val="000000"/>
                <w:szCs w:val="28"/>
              </w:rPr>
            </w:pPr>
            <w:r>
              <w:t xml:space="preserve"> </w:t>
            </w:r>
            <w:r w:rsidR="00B27359">
              <w:t>26207RMFS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24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8,15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40,64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14 224,000</w:t>
            </w:r>
          </w:p>
        </w:tc>
      </w:tr>
      <w:tr w:rsidR="00D24D99">
        <w:tc>
          <w:tcPr>
            <w:tcW w:w="0" w:type="auto"/>
          </w:tcPr>
          <w:p w:rsidR="00D24D99" w:rsidRDefault="0059439D" w:rsidP="0059439D">
            <w:pPr>
              <w:spacing w:line="360" w:lineRule="auto"/>
            </w:pPr>
            <w:r>
              <w:t xml:space="preserve"> </w:t>
            </w:r>
            <w:r>
              <w:t>52002RMFS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 xml:space="preserve">2,50 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 xml:space="preserve">18,05 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>4 512,500</w:t>
            </w:r>
          </w:p>
        </w:tc>
      </w:tr>
      <w:tr w:rsidR="00D24D99">
        <w:tc>
          <w:tcPr>
            <w:tcW w:w="0" w:type="auto"/>
          </w:tcPr>
          <w:p w:rsidR="00D24D99" w:rsidRDefault="0059439D" w:rsidP="0059439D">
            <w:pPr>
              <w:spacing w:line="360" w:lineRule="auto"/>
            </w:pPr>
            <w:r>
              <w:t xml:space="preserve"> </w:t>
            </w:r>
            <w:r>
              <w:t>53007RMFS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 xml:space="preserve">6,75 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 xml:space="preserve">33,66 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>174,144</w:t>
            </w:r>
          </w:p>
        </w:tc>
      </w:tr>
      <w:tr w:rsidR="00D24D99">
        <w:tc>
          <w:tcPr>
            <w:tcW w:w="0" w:type="auto"/>
            <w:gridSpan w:val="4"/>
          </w:tcPr>
          <w:p w:rsidR="00D24D99" w:rsidRPr="00814F71" w:rsidRDefault="0059439D" w:rsidP="00814F71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Погашение</w:t>
            </w:r>
          </w:p>
        </w:tc>
        <w:tc>
          <w:tcPr>
            <w:tcW w:w="0" w:type="auto"/>
          </w:tcPr>
          <w:p w:rsidR="00D24D99" w:rsidRPr="00814F71" w:rsidRDefault="00D24D99" w:rsidP="00814F71">
            <w:pPr>
              <w:spacing w:line="360" w:lineRule="auto"/>
              <w:rPr>
                <w:b/>
              </w:rPr>
            </w:pPr>
          </w:p>
        </w:tc>
      </w:tr>
      <w:tr w:rsidR="00D24D99">
        <w:tc>
          <w:tcPr>
            <w:tcW w:w="0" w:type="auto"/>
            <w:gridSpan w:val="4"/>
          </w:tcPr>
          <w:p w:rsidR="00D24D99" w:rsidRDefault="0059439D" w:rsidP="0059439D">
            <w:pPr>
              <w:spacing w:line="360" w:lineRule="auto"/>
            </w:pPr>
            <w:r>
              <w:t xml:space="preserve"> </w:t>
            </w:r>
            <w:r>
              <w:t>53007RMFS</w:t>
            </w:r>
          </w:p>
        </w:tc>
        <w:tc>
          <w:tcPr>
            <w:tcW w:w="0" w:type="auto"/>
          </w:tcPr>
          <w:p w:rsidR="00D24D99" w:rsidRDefault="0059439D" w:rsidP="00814F71">
            <w:pPr>
              <w:spacing w:line="360" w:lineRule="auto"/>
              <w:jc w:val="center"/>
            </w:pPr>
            <w:r>
              <w:t>5 173,614</w:t>
            </w:r>
          </w:p>
        </w:tc>
      </w:tr>
      <w:tr w:rsidR="00D24D99">
        <w:tc>
          <w:tcPr>
            <w:tcW w:w="0" w:type="auto"/>
            <w:gridSpan w:val="4"/>
          </w:tcPr>
          <w:p w:rsidR="00D24D99" w:rsidRPr="00814F71" w:rsidRDefault="0059439D" w:rsidP="00814F7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D24D99" w:rsidRPr="00814F71" w:rsidRDefault="0059439D" w:rsidP="00814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24 084,258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9"/>
    <w:rsid w:val="00007FED"/>
    <w:rsid w:val="00245963"/>
    <w:rsid w:val="00404649"/>
    <w:rsid w:val="00565F2B"/>
    <w:rsid w:val="0059439D"/>
    <w:rsid w:val="00814F71"/>
    <w:rsid w:val="00885CE8"/>
    <w:rsid w:val="00890F87"/>
    <w:rsid w:val="00B27359"/>
    <w:rsid w:val="00D24D9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C6C1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10</cp:revision>
  <dcterms:created xsi:type="dcterms:W3CDTF">2022-08-05T14:02:00Z</dcterms:created>
  <dcterms:modified xsi:type="dcterms:W3CDTF">2024-02-06T12:19:00Z</dcterms:modified>
</cp:coreProperties>
</file>