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FF8" w:rsidRPr="002B2FF8" w:rsidRDefault="002B2FF8" w:rsidP="002B2FF8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FF8">
        <w:rPr>
          <w:rFonts w:ascii="Times New Roman" w:hAnsi="Times New Roman" w:cs="Times New Roman"/>
          <w:b/>
          <w:sz w:val="28"/>
          <w:szCs w:val="28"/>
        </w:rPr>
        <w:t>Административный департамент</w:t>
      </w:r>
    </w:p>
    <w:p w:rsidR="00AA3FB4" w:rsidRPr="002B2FF8" w:rsidRDefault="002B2FF8" w:rsidP="002B2FF8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FF8">
        <w:rPr>
          <w:rFonts w:ascii="Times New Roman" w:hAnsi="Times New Roman" w:cs="Times New Roman"/>
          <w:b/>
          <w:sz w:val="28"/>
          <w:szCs w:val="28"/>
        </w:rPr>
        <w:t>Отдел</w:t>
      </w:r>
      <w:r w:rsidR="00AA3FB4" w:rsidRPr="002B2FF8">
        <w:rPr>
          <w:rFonts w:ascii="Times New Roman" w:hAnsi="Times New Roman" w:cs="Times New Roman"/>
          <w:b/>
          <w:sz w:val="28"/>
          <w:szCs w:val="28"/>
        </w:rPr>
        <w:t xml:space="preserve"> организации бюджетного учета, бюджетной отчетности и анализа</w:t>
      </w:r>
    </w:p>
    <w:p w:rsidR="00AA3FB4" w:rsidRPr="00D179A5" w:rsidRDefault="00AA3FB4" w:rsidP="00AA3FB4">
      <w:pPr>
        <w:spacing w:after="29" w:line="266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31BBC" w:rsidRPr="002B2FF8" w:rsidRDefault="00831BBC" w:rsidP="002B2FF8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FF8">
        <w:rPr>
          <w:rFonts w:ascii="Times New Roman" w:hAnsi="Times New Roman" w:cs="Times New Roman"/>
          <w:sz w:val="28"/>
          <w:szCs w:val="28"/>
        </w:rPr>
        <w:t>Бюджетный кодекс Российской Федерации</w:t>
      </w:r>
      <w:r w:rsidR="00490447" w:rsidRPr="002B2FF8">
        <w:rPr>
          <w:rFonts w:ascii="Times New Roman" w:hAnsi="Times New Roman" w:cs="Times New Roman"/>
          <w:sz w:val="28"/>
          <w:szCs w:val="28"/>
        </w:rPr>
        <w:t xml:space="preserve"> от 31.07.1998 № 145-ФЗ</w:t>
      </w:r>
      <w:r w:rsidRPr="002B2F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1BBC" w:rsidRPr="002B2FF8" w:rsidRDefault="00831BBC" w:rsidP="002B2FF8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FF8">
        <w:rPr>
          <w:rFonts w:ascii="Times New Roman" w:hAnsi="Times New Roman" w:cs="Times New Roman"/>
          <w:sz w:val="28"/>
          <w:szCs w:val="28"/>
        </w:rPr>
        <w:t>Федеральный закон от 27 июля 2004 г. № 79-ФЗ «О государственной гражданской службе Российской Федерации»;</w:t>
      </w:r>
    </w:p>
    <w:p w:rsidR="00831BBC" w:rsidRPr="002B2FF8" w:rsidRDefault="00831BBC" w:rsidP="002B2FF8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FF8">
        <w:rPr>
          <w:rFonts w:ascii="Times New Roman" w:hAnsi="Times New Roman" w:cs="Times New Roman"/>
          <w:sz w:val="28"/>
          <w:szCs w:val="28"/>
        </w:rPr>
        <w:t xml:space="preserve">Федеральный закон от 25 декабря 2008 г. № 273-ФЗ </w:t>
      </w:r>
      <w:r w:rsidR="002B2FF8">
        <w:rPr>
          <w:rFonts w:ascii="Times New Roman" w:hAnsi="Times New Roman" w:cs="Times New Roman"/>
          <w:sz w:val="28"/>
          <w:szCs w:val="28"/>
        </w:rPr>
        <w:br/>
      </w:r>
      <w:r w:rsidRPr="002B2FF8">
        <w:rPr>
          <w:rFonts w:ascii="Times New Roman" w:hAnsi="Times New Roman" w:cs="Times New Roman"/>
          <w:sz w:val="28"/>
          <w:szCs w:val="28"/>
        </w:rPr>
        <w:t>«О противодействии коррупции»;</w:t>
      </w:r>
    </w:p>
    <w:p w:rsidR="00831BBC" w:rsidRPr="002B2FF8" w:rsidRDefault="00831BBC" w:rsidP="002B2FF8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FF8">
        <w:rPr>
          <w:rFonts w:ascii="Times New Roman" w:hAnsi="Times New Roman" w:cs="Times New Roman"/>
          <w:sz w:val="28"/>
          <w:szCs w:val="28"/>
        </w:rPr>
        <w:t>Федеральный закон от 6 декабря 2011 г. № 402-ФЗ «О бухгалтерском учете»;</w:t>
      </w:r>
    </w:p>
    <w:p w:rsidR="00831BBC" w:rsidRPr="002B2FF8" w:rsidRDefault="00831BBC" w:rsidP="002B2FF8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2FF8">
        <w:rPr>
          <w:rFonts w:ascii="Times New Roman" w:hAnsi="Times New Roman" w:cs="Times New Roman"/>
          <w:sz w:val="28"/>
          <w:szCs w:val="28"/>
        </w:rPr>
        <w:t>Федеральные стандарты бухгалтерского учета для организаций государственного сектора;</w:t>
      </w:r>
    </w:p>
    <w:p w:rsidR="00A62F0B" w:rsidRDefault="00A62F0B" w:rsidP="00A62F0B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30.06.2004 № 329 </w:t>
      </w:r>
      <w:r w:rsidRPr="00A21D1F">
        <w:rPr>
          <w:rFonts w:ascii="Times New Roman" w:hAnsi="Times New Roman" w:cs="Times New Roman"/>
          <w:sz w:val="28"/>
          <w:szCs w:val="28"/>
        </w:rPr>
        <w:t>«О Министерстве финансов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1BBC" w:rsidRPr="002B2FF8" w:rsidRDefault="00831BBC" w:rsidP="002B2FF8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FF8"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Российской Федерации </w:t>
      </w:r>
      <w:r w:rsidR="002B2FF8">
        <w:rPr>
          <w:rFonts w:ascii="Times New Roman" w:hAnsi="Times New Roman" w:cs="Times New Roman"/>
          <w:sz w:val="28"/>
          <w:szCs w:val="28"/>
        </w:rPr>
        <w:br/>
      </w:r>
      <w:r w:rsidRPr="002B2FF8">
        <w:rPr>
          <w:rFonts w:ascii="Times New Roman" w:hAnsi="Times New Roman" w:cs="Times New Roman"/>
          <w:sz w:val="28"/>
          <w:szCs w:val="28"/>
        </w:rPr>
        <w:t>от 1 декабря 2010 г.       № 157н «Об утверждении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831BBC" w:rsidRPr="002B2FF8" w:rsidRDefault="00831BBC" w:rsidP="002B2FF8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FF8"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Российской Федерации </w:t>
      </w:r>
      <w:r w:rsidR="002B2FF8">
        <w:rPr>
          <w:rFonts w:ascii="Times New Roman" w:hAnsi="Times New Roman" w:cs="Times New Roman"/>
          <w:sz w:val="28"/>
          <w:szCs w:val="28"/>
        </w:rPr>
        <w:br/>
      </w:r>
      <w:r w:rsidRPr="002B2FF8">
        <w:rPr>
          <w:rFonts w:ascii="Times New Roman" w:hAnsi="Times New Roman" w:cs="Times New Roman"/>
          <w:sz w:val="28"/>
          <w:szCs w:val="28"/>
        </w:rPr>
        <w:t xml:space="preserve">от 6 декабря 2010 г. № 162н «Об утверждении Плана счетов бюджетного учета </w:t>
      </w:r>
      <w:r w:rsidR="002B2FF8">
        <w:rPr>
          <w:rFonts w:ascii="Times New Roman" w:hAnsi="Times New Roman" w:cs="Times New Roman"/>
          <w:sz w:val="28"/>
          <w:szCs w:val="28"/>
        </w:rPr>
        <w:br/>
      </w:r>
      <w:r w:rsidRPr="002B2FF8">
        <w:rPr>
          <w:rFonts w:ascii="Times New Roman" w:hAnsi="Times New Roman" w:cs="Times New Roman"/>
          <w:sz w:val="28"/>
          <w:szCs w:val="28"/>
        </w:rPr>
        <w:t>и Инструкции по его применению»;</w:t>
      </w:r>
    </w:p>
    <w:p w:rsidR="00831BBC" w:rsidRPr="002B2FF8" w:rsidRDefault="00831BBC" w:rsidP="002B2FF8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FF8"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Российской Федерации </w:t>
      </w:r>
      <w:r w:rsidR="002B2FF8">
        <w:rPr>
          <w:rFonts w:ascii="Times New Roman" w:hAnsi="Times New Roman" w:cs="Times New Roman"/>
          <w:sz w:val="28"/>
          <w:szCs w:val="28"/>
        </w:rPr>
        <w:br/>
      </w:r>
      <w:r w:rsidRPr="002B2FF8">
        <w:rPr>
          <w:rFonts w:ascii="Times New Roman" w:hAnsi="Times New Roman" w:cs="Times New Roman"/>
          <w:sz w:val="28"/>
          <w:szCs w:val="28"/>
        </w:rPr>
        <w:t>от 30 марта 2015 г.</w:t>
      </w:r>
      <w:r w:rsidR="002B2FF8">
        <w:rPr>
          <w:rFonts w:ascii="Times New Roman" w:hAnsi="Times New Roman" w:cs="Times New Roman"/>
          <w:sz w:val="28"/>
          <w:szCs w:val="28"/>
        </w:rPr>
        <w:t xml:space="preserve"> </w:t>
      </w:r>
      <w:r w:rsidRPr="002B2FF8">
        <w:rPr>
          <w:rFonts w:ascii="Times New Roman" w:hAnsi="Times New Roman" w:cs="Times New Roman"/>
          <w:sz w:val="28"/>
          <w:szCs w:val="28"/>
        </w:rPr>
        <w:t>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применению»;</w:t>
      </w:r>
    </w:p>
    <w:p w:rsidR="00831BBC" w:rsidRPr="002B2FF8" w:rsidRDefault="00831BBC" w:rsidP="002B2FF8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FF8"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Российской Федерации </w:t>
      </w:r>
      <w:r w:rsidR="002B2FF8">
        <w:rPr>
          <w:rFonts w:ascii="Times New Roman" w:hAnsi="Times New Roman" w:cs="Times New Roman"/>
          <w:sz w:val="28"/>
          <w:szCs w:val="28"/>
        </w:rPr>
        <w:br/>
      </w:r>
      <w:r w:rsidRPr="002B2FF8">
        <w:rPr>
          <w:rFonts w:ascii="Times New Roman" w:hAnsi="Times New Roman" w:cs="Times New Roman"/>
          <w:sz w:val="28"/>
          <w:szCs w:val="28"/>
        </w:rPr>
        <w:t>от 15 апреля 2021 г.</w:t>
      </w:r>
      <w:r w:rsidR="002B2FF8">
        <w:rPr>
          <w:rFonts w:ascii="Times New Roman" w:hAnsi="Times New Roman" w:cs="Times New Roman"/>
          <w:sz w:val="28"/>
          <w:szCs w:val="28"/>
        </w:rPr>
        <w:t xml:space="preserve"> </w:t>
      </w:r>
      <w:r w:rsidRPr="002B2FF8">
        <w:rPr>
          <w:rFonts w:ascii="Times New Roman" w:hAnsi="Times New Roman" w:cs="Times New Roman"/>
          <w:sz w:val="28"/>
          <w:szCs w:val="28"/>
        </w:rPr>
        <w:t>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применению»;</w:t>
      </w:r>
    </w:p>
    <w:p w:rsidR="00831BBC" w:rsidRPr="002B2FF8" w:rsidRDefault="00831BBC" w:rsidP="002B2FF8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FF8">
        <w:rPr>
          <w:rFonts w:ascii="Times New Roman" w:hAnsi="Times New Roman" w:cs="Times New Roman"/>
          <w:sz w:val="28"/>
          <w:szCs w:val="28"/>
        </w:rPr>
        <w:lastRenderedPageBreak/>
        <w:t xml:space="preserve">Приказ Министерства финансов Российской Федерации </w:t>
      </w:r>
      <w:r w:rsidR="002B2FF8">
        <w:rPr>
          <w:rFonts w:ascii="Times New Roman" w:hAnsi="Times New Roman" w:cs="Times New Roman"/>
          <w:sz w:val="28"/>
          <w:szCs w:val="28"/>
        </w:rPr>
        <w:br/>
      </w:r>
      <w:r w:rsidRPr="002B2FF8">
        <w:rPr>
          <w:rFonts w:ascii="Times New Roman" w:hAnsi="Times New Roman" w:cs="Times New Roman"/>
          <w:sz w:val="28"/>
          <w:szCs w:val="28"/>
        </w:rPr>
        <w:t>от 29 декабря 2021 г. № 605 «Об организации отдельных положений учетной политики Министерства финансов Российской Федерации»;</w:t>
      </w:r>
    </w:p>
    <w:p w:rsidR="00831BBC" w:rsidRPr="002B2FF8" w:rsidRDefault="00831BBC" w:rsidP="002B2FF8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FF8">
        <w:rPr>
          <w:rFonts w:ascii="Times New Roman" w:hAnsi="Times New Roman" w:cs="Times New Roman"/>
          <w:sz w:val="28"/>
          <w:szCs w:val="28"/>
        </w:rPr>
        <w:t xml:space="preserve">Приказ Федерального казначейства от 2 апреля 2020 г. № 17н </w:t>
      </w:r>
      <w:r w:rsidR="002B2FF8">
        <w:rPr>
          <w:rFonts w:ascii="Times New Roman" w:hAnsi="Times New Roman" w:cs="Times New Roman"/>
          <w:sz w:val="28"/>
          <w:szCs w:val="28"/>
        </w:rPr>
        <w:br/>
      </w:r>
      <w:r w:rsidRPr="002B2FF8">
        <w:rPr>
          <w:rFonts w:ascii="Times New Roman" w:hAnsi="Times New Roman" w:cs="Times New Roman"/>
          <w:sz w:val="28"/>
          <w:szCs w:val="28"/>
        </w:rPr>
        <w:t>«Об утверждении Особенностей ведения централизованного бухгалтерского учета»;</w:t>
      </w:r>
    </w:p>
    <w:p w:rsidR="00831BBC" w:rsidRPr="002B2FF8" w:rsidRDefault="00831BBC" w:rsidP="002B2FF8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FF8">
        <w:rPr>
          <w:rFonts w:ascii="Times New Roman" w:hAnsi="Times New Roman" w:cs="Times New Roman"/>
          <w:sz w:val="28"/>
          <w:szCs w:val="28"/>
        </w:rPr>
        <w:t xml:space="preserve">Приказ Федерального казначейства от 21 ноября 2022 г. № 31н </w:t>
      </w:r>
      <w:r w:rsidR="002B2FF8">
        <w:rPr>
          <w:rFonts w:ascii="Times New Roman" w:hAnsi="Times New Roman" w:cs="Times New Roman"/>
          <w:sz w:val="28"/>
          <w:szCs w:val="28"/>
        </w:rPr>
        <w:br/>
      </w:r>
      <w:r w:rsidRPr="002B2FF8">
        <w:rPr>
          <w:rFonts w:ascii="Times New Roman" w:hAnsi="Times New Roman" w:cs="Times New Roman"/>
          <w:sz w:val="28"/>
          <w:szCs w:val="28"/>
        </w:rPr>
        <w:t>«Об утверждении Графика документооборота при централизации учета».</w:t>
      </w:r>
    </w:p>
    <w:p w:rsidR="0079204A" w:rsidRDefault="0079204A" w:rsidP="00831BBC">
      <w:pPr>
        <w:pStyle w:val="ConsPlusNormal"/>
        <w:spacing w:line="276" w:lineRule="auto"/>
        <w:ind w:firstLine="709"/>
        <w:jc w:val="both"/>
      </w:pPr>
    </w:p>
    <w:sectPr w:rsidR="0079204A" w:rsidSect="002B2FF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3684"/>
    <w:multiLevelType w:val="hybridMultilevel"/>
    <w:tmpl w:val="F664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F4F6C"/>
    <w:multiLevelType w:val="hybridMultilevel"/>
    <w:tmpl w:val="2EC6B4B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4A"/>
    <w:rsid w:val="002B2FF8"/>
    <w:rsid w:val="00490447"/>
    <w:rsid w:val="004E7B26"/>
    <w:rsid w:val="00687F00"/>
    <w:rsid w:val="0079204A"/>
    <w:rsid w:val="00831BBC"/>
    <w:rsid w:val="00A62F0B"/>
    <w:rsid w:val="00A72ABC"/>
    <w:rsid w:val="00AA3FB4"/>
    <w:rsid w:val="00B9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EDCF8-073C-4718-ADAD-40810BDB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490447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B2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РОМАН НИКОЛАЕВИЧ</dc:creator>
  <cp:keywords/>
  <dc:description/>
  <cp:lastModifiedBy>Даниэль Мария Вячеславовна</cp:lastModifiedBy>
  <cp:revision>4</cp:revision>
  <dcterms:created xsi:type="dcterms:W3CDTF">2024-01-23T11:15:00Z</dcterms:created>
  <dcterms:modified xsi:type="dcterms:W3CDTF">2024-02-15T12:41:00Z</dcterms:modified>
</cp:coreProperties>
</file>