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A0" w:rsidRPr="00C61C18" w:rsidRDefault="004772A0" w:rsidP="00C61C1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18">
        <w:rPr>
          <w:rFonts w:ascii="Times New Roman" w:hAnsi="Times New Roman" w:cs="Times New Roman"/>
          <w:b/>
          <w:sz w:val="28"/>
          <w:szCs w:val="28"/>
        </w:rPr>
        <w:t>Правовой департамент</w:t>
      </w:r>
    </w:p>
    <w:p w:rsidR="009E2857" w:rsidRPr="00C61C18" w:rsidRDefault="00C61C18" w:rsidP="00C61C1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18">
        <w:rPr>
          <w:rFonts w:ascii="Times New Roman" w:hAnsi="Times New Roman" w:cs="Times New Roman"/>
          <w:b/>
          <w:sz w:val="28"/>
          <w:szCs w:val="28"/>
        </w:rPr>
        <w:t>О</w:t>
      </w:r>
      <w:r w:rsidR="004772A0" w:rsidRPr="00C61C18">
        <w:rPr>
          <w:rFonts w:ascii="Times New Roman" w:hAnsi="Times New Roman" w:cs="Times New Roman"/>
          <w:b/>
          <w:sz w:val="28"/>
          <w:szCs w:val="28"/>
        </w:rPr>
        <w:t>тдел правового обеспечения государственной долговой политики</w:t>
      </w:r>
      <w:r w:rsidRPr="00C61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C18">
        <w:rPr>
          <w:rFonts w:ascii="Times New Roman" w:hAnsi="Times New Roman" w:cs="Times New Roman"/>
          <w:b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b/>
          <w:sz w:val="28"/>
          <w:szCs w:val="28"/>
        </w:rPr>
        <w:t>и международных финансовых отношений</w:t>
      </w:r>
    </w:p>
    <w:p w:rsidR="004772A0" w:rsidRDefault="004772A0" w:rsidP="00E27B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 xml:space="preserve">Устав Организации Объединенных Наций, подписанный </w:t>
      </w:r>
      <w:r w:rsidR="00C61C18">
        <w:rPr>
          <w:rFonts w:ascii="Times New Roman" w:hAnsi="Times New Roman" w:cs="Times New Roman"/>
          <w:sz w:val="28"/>
          <w:szCs w:val="28"/>
        </w:rPr>
        <w:br/>
      </w:r>
      <w:r w:rsidRPr="00C61C18">
        <w:rPr>
          <w:rFonts w:ascii="Times New Roman" w:hAnsi="Times New Roman" w:cs="Times New Roman"/>
          <w:sz w:val="28"/>
          <w:szCs w:val="28"/>
        </w:rPr>
        <w:t xml:space="preserve">26 июня 1945 г. в г. </w:t>
      </w:r>
      <w:proofErr w:type="spellStart"/>
      <w:r w:rsidRPr="00C61C18">
        <w:rPr>
          <w:rFonts w:ascii="Times New Roman" w:hAnsi="Times New Roman" w:cs="Times New Roman"/>
          <w:sz w:val="28"/>
          <w:szCs w:val="28"/>
        </w:rPr>
        <w:t>СанФранциско</w:t>
      </w:r>
      <w:proofErr w:type="spellEnd"/>
      <w:r w:rsidRPr="00C61C18">
        <w:rPr>
          <w:rFonts w:ascii="Times New Roman" w:hAnsi="Times New Roman" w:cs="Times New Roman"/>
          <w:sz w:val="28"/>
          <w:szCs w:val="28"/>
        </w:rPr>
        <w:t xml:space="preserve"> (США), ратифицированный Указом Президиума Верховного Совета СССР от 20 августа 1945 года;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 xml:space="preserve">Венская Конвенция о праве международных договоров, заключена </w:t>
      </w:r>
      <w:r w:rsidR="00C61C18">
        <w:rPr>
          <w:rFonts w:ascii="Times New Roman" w:hAnsi="Times New Roman" w:cs="Times New Roman"/>
          <w:sz w:val="28"/>
          <w:szCs w:val="28"/>
        </w:rPr>
        <w:br/>
      </w:r>
      <w:r w:rsidRPr="00C61C18">
        <w:rPr>
          <w:rFonts w:ascii="Times New Roman" w:hAnsi="Times New Roman" w:cs="Times New Roman"/>
          <w:sz w:val="28"/>
          <w:szCs w:val="28"/>
        </w:rPr>
        <w:t xml:space="preserve">в г. Вене 23 мая 1969 г. (Указ Президиума Верховного Совета СССР </w:t>
      </w:r>
      <w:r w:rsidR="001F2F25">
        <w:rPr>
          <w:rFonts w:ascii="Times New Roman" w:hAnsi="Times New Roman" w:cs="Times New Roman"/>
          <w:sz w:val="28"/>
          <w:szCs w:val="28"/>
        </w:rPr>
        <w:br/>
      </w:r>
      <w:r w:rsidRPr="00C61C18">
        <w:rPr>
          <w:rFonts w:ascii="Times New Roman" w:hAnsi="Times New Roman" w:cs="Times New Roman"/>
          <w:sz w:val="28"/>
          <w:szCs w:val="28"/>
        </w:rPr>
        <w:t>от 4 апреля 1986 г. № 4407XI «О присоединении Союза Советских Социалистических Республик к Венской конвенции о праве международных договоров»);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772A0" w:rsidRPr="00C61C18">
        <w:rPr>
          <w:rFonts w:ascii="Times New Roman" w:hAnsi="Times New Roman" w:cs="Times New Roman"/>
          <w:sz w:val="28"/>
          <w:szCs w:val="28"/>
        </w:rPr>
        <w:t>еждународные договоры Российской Федерации в установленной сфере деятельности Министерства;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Федерации;</w:t>
      </w:r>
    </w:p>
    <w:p w:rsidR="00511F99" w:rsidRPr="00C61C18" w:rsidRDefault="00511F99" w:rsidP="00511F99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Федеральный конституционный закон от 6 ноября 2020 г. №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1C18">
        <w:rPr>
          <w:rFonts w:ascii="Times New Roman" w:hAnsi="Times New Roman" w:cs="Times New Roman"/>
          <w:sz w:val="28"/>
          <w:szCs w:val="28"/>
        </w:rPr>
        <w:t>ФКЗ «О Правительстве Российской Федерации»;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Федеральный закон от 21 июля 1993 г. № 54851 «О государственной тайне»;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Федеральный закон от 14 июня 1994 г. № 5</w:t>
      </w:r>
      <w:r w:rsidR="001F2F25">
        <w:rPr>
          <w:rFonts w:ascii="Times New Roman" w:hAnsi="Times New Roman" w:cs="Times New Roman"/>
          <w:sz w:val="28"/>
          <w:szCs w:val="28"/>
        </w:rPr>
        <w:t>-ФЗ</w:t>
      </w:r>
      <w:r w:rsidRPr="00C61C18">
        <w:rPr>
          <w:rFonts w:ascii="Times New Roman" w:hAnsi="Times New Roman" w:cs="Times New Roman"/>
          <w:sz w:val="28"/>
          <w:szCs w:val="28"/>
        </w:rPr>
        <w:t xml:space="preserve"> «О порядке опубликования и вступления в силу федеральных законов, актов палат Федерального собрания»;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Федеральный закон от 15 июля 1995 г. № 101</w:t>
      </w:r>
      <w:r w:rsidR="001F2F25">
        <w:rPr>
          <w:rFonts w:ascii="Times New Roman" w:hAnsi="Times New Roman" w:cs="Times New Roman"/>
          <w:sz w:val="28"/>
          <w:szCs w:val="28"/>
        </w:rPr>
        <w:t>-ФЗ</w:t>
      </w:r>
      <w:r w:rsidRPr="00C61C18">
        <w:rPr>
          <w:rFonts w:ascii="Times New Roman" w:hAnsi="Times New Roman" w:cs="Times New Roman"/>
          <w:sz w:val="28"/>
          <w:szCs w:val="28"/>
        </w:rPr>
        <w:t xml:space="preserve"> «О международных договорах Российской Федерации»;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Федеральный закон от 26 декабря 1995 г. № 208</w:t>
      </w:r>
      <w:r w:rsidR="001F2F25">
        <w:rPr>
          <w:rFonts w:ascii="Times New Roman" w:hAnsi="Times New Roman" w:cs="Times New Roman"/>
          <w:sz w:val="28"/>
          <w:szCs w:val="28"/>
        </w:rPr>
        <w:t>-ФЗ</w:t>
      </w:r>
      <w:r w:rsidRPr="00C61C18">
        <w:rPr>
          <w:rFonts w:ascii="Times New Roman" w:hAnsi="Times New Roman" w:cs="Times New Roman"/>
          <w:sz w:val="28"/>
          <w:szCs w:val="28"/>
        </w:rPr>
        <w:t xml:space="preserve"> </w:t>
      </w:r>
      <w:r w:rsidR="001F2F25">
        <w:rPr>
          <w:rFonts w:ascii="Times New Roman" w:hAnsi="Times New Roman" w:cs="Times New Roman"/>
          <w:sz w:val="28"/>
          <w:szCs w:val="28"/>
        </w:rPr>
        <w:br/>
      </w:r>
      <w:r w:rsidRPr="00C61C18">
        <w:rPr>
          <w:rFonts w:ascii="Times New Roman" w:hAnsi="Times New Roman" w:cs="Times New Roman"/>
          <w:sz w:val="28"/>
          <w:szCs w:val="28"/>
        </w:rPr>
        <w:t>«Об акционерных обществах»;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Федеральный закон от 22 апреля 1996 г. № 39</w:t>
      </w:r>
      <w:r w:rsidR="001F2F25">
        <w:rPr>
          <w:rFonts w:ascii="Times New Roman" w:hAnsi="Times New Roman" w:cs="Times New Roman"/>
          <w:sz w:val="28"/>
          <w:szCs w:val="28"/>
        </w:rPr>
        <w:t xml:space="preserve"> -ФЗ</w:t>
      </w:r>
      <w:r w:rsidRPr="00C61C18">
        <w:rPr>
          <w:rFonts w:ascii="Times New Roman" w:hAnsi="Times New Roman" w:cs="Times New Roman"/>
          <w:sz w:val="28"/>
          <w:szCs w:val="28"/>
        </w:rPr>
        <w:t xml:space="preserve"> «О рынке ценных бумаг»;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Федеральный закон от 10 июля 2002 г. № 86</w:t>
      </w:r>
      <w:r w:rsidR="001F2F25">
        <w:rPr>
          <w:rFonts w:ascii="Times New Roman" w:hAnsi="Times New Roman" w:cs="Times New Roman"/>
          <w:sz w:val="28"/>
          <w:szCs w:val="28"/>
        </w:rPr>
        <w:t xml:space="preserve"> -ФЗ</w:t>
      </w:r>
      <w:r w:rsidRPr="00C61C18">
        <w:rPr>
          <w:rFonts w:ascii="Times New Roman" w:hAnsi="Times New Roman" w:cs="Times New Roman"/>
          <w:sz w:val="28"/>
          <w:szCs w:val="28"/>
        </w:rPr>
        <w:t xml:space="preserve"> «О Центральном банке Российской Федерации (Банке России)»;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Федеральный закон от 26 октября 2002 г. № 127</w:t>
      </w:r>
      <w:r w:rsidR="001F2F25">
        <w:rPr>
          <w:rFonts w:ascii="Times New Roman" w:hAnsi="Times New Roman" w:cs="Times New Roman"/>
          <w:sz w:val="28"/>
          <w:szCs w:val="28"/>
        </w:rPr>
        <w:t>-ФЗ</w:t>
      </w:r>
      <w:r w:rsidRPr="00C61C18">
        <w:rPr>
          <w:rFonts w:ascii="Times New Roman" w:hAnsi="Times New Roman" w:cs="Times New Roman"/>
          <w:sz w:val="28"/>
          <w:szCs w:val="28"/>
        </w:rPr>
        <w:t xml:space="preserve"> </w:t>
      </w:r>
      <w:r w:rsidR="001F2F25">
        <w:rPr>
          <w:rFonts w:ascii="Times New Roman" w:hAnsi="Times New Roman" w:cs="Times New Roman"/>
          <w:sz w:val="28"/>
          <w:szCs w:val="28"/>
        </w:rPr>
        <w:br/>
      </w:r>
      <w:r w:rsidRPr="00C61C18">
        <w:rPr>
          <w:rFonts w:ascii="Times New Roman" w:hAnsi="Times New Roman" w:cs="Times New Roman"/>
          <w:sz w:val="28"/>
          <w:szCs w:val="28"/>
        </w:rPr>
        <w:t>«О несостоятельности (банкротстве)»;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13 октября 2008 г. № 173</w:t>
      </w:r>
      <w:r w:rsidR="001F2F25">
        <w:rPr>
          <w:rFonts w:ascii="Times New Roman" w:hAnsi="Times New Roman" w:cs="Times New Roman"/>
          <w:sz w:val="28"/>
          <w:szCs w:val="28"/>
        </w:rPr>
        <w:t>-ФЗ</w:t>
      </w:r>
      <w:r w:rsidRPr="00C61C18">
        <w:rPr>
          <w:rFonts w:ascii="Times New Roman" w:hAnsi="Times New Roman" w:cs="Times New Roman"/>
          <w:sz w:val="28"/>
          <w:szCs w:val="28"/>
        </w:rPr>
        <w:t xml:space="preserve"> </w:t>
      </w:r>
      <w:r w:rsidR="00C61C18">
        <w:rPr>
          <w:rFonts w:ascii="Times New Roman" w:hAnsi="Times New Roman" w:cs="Times New Roman"/>
          <w:sz w:val="28"/>
          <w:szCs w:val="28"/>
        </w:rPr>
        <w:br/>
      </w:r>
      <w:r w:rsidRPr="00C61C18">
        <w:rPr>
          <w:rFonts w:ascii="Times New Roman" w:hAnsi="Times New Roman" w:cs="Times New Roman"/>
          <w:sz w:val="28"/>
          <w:szCs w:val="28"/>
        </w:rPr>
        <w:t>«О дополнительных мерах по поддержке финансовой системы Российской Федерации»;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Федеральный закон от 17 мая 2007 г. № 82</w:t>
      </w:r>
      <w:r w:rsidR="001F2F25">
        <w:rPr>
          <w:rFonts w:ascii="Times New Roman" w:hAnsi="Times New Roman" w:cs="Times New Roman"/>
          <w:sz w:val="28"/>
          <w:szCs w:val="28"/>
        </w:rPr>
        <w:t>-ФЗ</w:t>
      </w:r>
      <w:r w:rsidRPr="00C61C18">
        <w:rPr>
          <w:rFonts w:ascii="Times New Roman" w:hAnsi="Times New Roman" w:cs="Times New Roman"/>
          <w:sz w:val="28"/>
          <w:szCs w:val="28"/>
        </w:rPr>
        <w:t xml:space="preserve"> «О государственной корпорации развития «ВЭБ.РФ»;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Федеральный закон от 6 апреля 2011 г. № 63</w:t>
      </w:r>
      <w:r w:rsidR="001F2F25">
        <w:rPr>
          <w:rFonts w:ascii="Times New Roman" w:hAnsi="Times New Roman" w:cs="Times New Roman"/>
          <w:sz w:val="28"/>
          <w:szCs w:val="28"/>
        </w:rPr>
        <w:t>-ФЗ</w:t>
      </w:r>
      <w:r w:rsidRPr="00C61C18">
        <w:rPr>
          <w:rFonts w:ascii="Times New Roman" w:hAnsi="Times New Roman" w:cs="Times New Roman"/>
          <w:sz w:val="28"/>
          <w:szCs w:val="28"/>
        </w:rPr>
        <w:t xml:space="preserve"> «Об электронной подписи»;</w:t>
      </w:r>
    </w:p>
    <w:p w:rsidR="004772A0" w:rsidRPr="00C61C18" w:rsidRDefault="00511F99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4772A0" w:rsidRPr="00C61C18">
        <w:rPr>
          <w:rFonts w:ascii="Times New Roman" w:hAnsi="Times New Roman" w:cs="Times New Roman"/>
          <w:sz w:val="28"/>
          <w:szCs w:val="28"/>
        </w:rPr>
        <w:t xml:space="preserve">едеральные законы о федеральном бюджете на текущий год </w:t>
      </w:r>
      <w:r w:rsidR="00C61C18"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и на плановый период;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 января 2020 г. </w:t>
      </w:r>
      <w:r w:rsidR="001F2F25">
        <w:rPr>
          <w:rFonts w:ascii="Times New Roman" w:hAnsi="Times New Roman" w:cs="Times New Roman"/>
          <w:sz w:val="28"/>
          <w:szCs w:val="28"/>
        </w:rPr>
        <w:br/>
      </w:r>
      <w:r w:rsidRPr="00C61C18">
        <w:rPr>
          <w:rFonts w:ascii="Times New Roman" w:hAnsi="Times New Roman" w:cs="Times New Roman"/>
          <w:sz w:val="28"/>
          <w:szCs w:val="28"/>
        </w:rPr>
        <w:t>№ 21 «О структуре федеральных органов исполнительной власти»;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23 мая 1996 г. № 763 </w:t>
      </w:r>
      <w:r w:rsidR="00C61C18">
        <w:rPr>
          <w:rFonts w:ascii="Times New Roman" w:hAnsi="Times New Roman" w:cs="Times New Roman"/>
          <w:sz w:val="28"/>
          <w:szCs w:val="28"/>
        </w:rPr>
        <w:br/>
      </w:r>
      <w:r w:rsidRPr="00C61C18">
        <w:rPr>
          <w:rFonts w:ascii="Times New Roman" w:hAnsi="Times New Roman" w:cs="Times New Roman"/>
          <w:sz w:val="28"/>
          <w:szCs w:val="28"/>
        </w:rPr>
        <w:t xml:space="preserve">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власти»; 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 мая 1996 г. № 638 </w:t>
      </w:r>
      <w:r w:rsidR="00C61C18">
        <w:rPr>
          <w:rFonts w:ascii="Times New Roman" w:hAnsi="Times New Roman" w:cs="Times New Roman"/>
          <w:sz w:val="28"/>
          <w:szCs w:val="28"/>
        </w:rPr>
        <w:br/>
      </w:r>
      <w:r w:rsidRPr="00C61C18">
        <w:rPr>
          <w:rFonts w:ascii="Times New Roman" w:hAnsi="Times New Roman" w:cs="Times New Roman"/>
          <w:sz w:val="28"/>
          <w:szCs w:val="28"/>
        </w:rPr>
        <w:t>«О порядке подготовки проектов указов, распоряжений Президента Российской Федерации, предусматривающих принятие постановлений, распоряжений Правительства Российской Федерации»;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6 сентября 2008 г. </w:t>
      </w:r>
      <w:r w:rsidR="00C61C18">
        <w:rPr>
          <w:rFonts w:ascii="Times New Roman" w:hAnsi="Times New Roman" w:cs="Times New Roman"/>
          <w:sz w:val="28"/>
          <w:szCs w:val="28"/>
        </w:rPr>
        <w:br/>
      </w:r>
      <w:r w:rsidRPr="00C61C18">
        <w:rPr>
          <w:rFonts w:ascii="Times New Roman" w:hAnsi="Times New Roman" w:cs="Times New Roman"/>
          <w:sz w:val="28"/>
          <w:szCs w:val="28"/>
        </w:rPr>
        <w:t>№ 1315 «О некоторых вопросах государственного управления в области международного сотрудничества»;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8 ноября 2011 г. № 1478 «О координирующей роли Министерства иностранных дел Российской Федерации в проведении единой внешнеполитической линии Российской Федерации»;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20 апреля 2014 г. № 259 «Об утверждении Концепции государственной политики Российской Федерации в сфере содействия международному развитию»;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C61C18"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от 1 июня 2004 г. № 260 «О Регламенте Правительства Российской Федерации </w:t>
      </w:r>
      <w:r w:rsidR="00C61C18"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и Положении об Аппарате Правительства Российской Ф</w:t>
      </w:r>
      <w:r w:rsidR="007A40A4" w:rsidRPr="00C61C18">
        <w:rPr>
          <w:rFonts w:ascii="Times New Roman" w:hAnsi="Times New Roman" w:cs="Times New Roman"/>
          <w:sz w:val="28"/>
          <w:szCs w:val="28"/>
        </w:rPr>
        <w:t>едерации»</w:t>
      </w:r>
      <w:r w:rsidR="004772A0" w:rsidRPr="00C61C18">
        <w:rPr>
          <w:rFonts w:ascii="Times New Roman" w:hAnsi="Times New Roman" w:cs="Times New Roman"/>
          <w:sz w:val="28"/>
          <w:szCs w:val="28"/>
        </w:rPr>
        <w:t>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C61C18"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19 января 2005 г. № 30 «О Типовом регламенте взаимодействия федеральных органов исполнительной власти»;</w:t>
      </w:r>
      <w:r w:rsidR="00C6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>Типовой регламент внутренней организации федеральных органов исполнительной власти, утверждённый постановлением Правительства Российской Федерации от 28 июля 2005 г. № 452;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C61C18"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30 апреля 2009 г. № 389 «О мерах по совершенствованию законопроектной деятельности Правительства Российской Федерации»;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C61C18"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2 августа 2001 г. № 576 «Об утверждении Основных требований к концепции и разработке проектов федеральных законов»;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C61C18"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13 августа</w:t>
      </w:r>
      <w:r w:rsidR="00C61C18">
        <w:rPr>
          <w:rFonts w:ascii="Times New Roman" w:hAnsi="Times New Roman" w:cs="Times New Roman"/>
          <w:sz w:val="28"/>
          <w:szCs w:val="28"/>
        </w:rPr>
        <w:t xml:space="preserve"> </w:t>
      </w:r>
      <w:r w:rsidR="004772A0" w:rsidRPr="00C61C18">
        <w:rPr>
          <w:rFonts w:ascii="Times New Roman" w:hAnsi="Times New Roman" w:cs="Times New Roman"/>
          <w:sz w:val="28"/>
          <w:szCs w:val="28"/>
        </w:rPr>
        <w:t>1997 г.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3 ноября 1994 г.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7 апреля 2004 г. № 185 «Вопросы Министерства финансов Российской Федерации»;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30 июня 2004 г. № 329 «О Министерстве ф</w:t>
      </w:r>
      <w:r w:rsidR="007A40A4" w:rsidRPr="00C61C18">
        <w:rPr>
          <w:rFonts w:ascii="Times New Roman" w:hAnsi="Times New Roman" w:cs="Times New Roman"/>
          <w:sz w:val="28"/>
          <w:szCs w:val="28"/>
        </w:rPr>
        <w:t>инансов Российской Федерации»</w:t>
      </w:r>
      <w:r w:rsidR="004772A0" w:rsidRPr="00C61C18">
        <w:rPr>
          <w:rFonts w:ascii="Times New Roman" w:hAnsi="Times New Roman" w:cs="Times New Roman"/>
          <w:sz w:val="28"/>
          <w:szCs w:val="28"/>
        </w:rPr>
        <w:t>;</w:t>
      </w:r>
    </w:p>
    <w:p w:rsidR="004772A0" w:rsidRPr="00C61C18" w:rsidRDefault="004772A0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C1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1F2F25">
        <w:rPr>
          <w:rFonts w:ascii="Times New Roman" w:hAnsi="Times New Roman" w:cs="Times New Roman"/>
          <w:sz w:val="28"/>
          <w:szCs w:val="28"/>
        </w:rPr>
        <w:br/>
      </w:r>
      <w:r w:rsidRPr="00C61C18">
        <w:rPr>
          <w:rFonts w:ascii="Times New Roman" w:hAnsi="Times New Roman" w:cs="Times New Roman"/>
          <w:sz w:val="28"/>
          <w:szCs w:val="28"/>
        </w:rPr>
        <w:t>от 24 марта 2018 г. № 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9 декабря 2017 г. № 1496 «О мерах по обеспечению исполнения федерального бюджета»;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30 июня 2015 г. № 658 «О государственной интегрированной информационной системе управления общественными финансами «Электронный бюджет»;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от 26 декабря 2019 г. № 1846 «Об утверждении Положения об использовании бюджетных ассигнований резервного фонда Правительства Российской Федерации»; 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26 мая 2021 г. № 786 «О системе управления государственными программами Российской Федерации»;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от 15 апреля 2014 г. № 320 «Об утверждении государственной программы Российской Федерации «Управление государственными финансами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и регулирование финансовых рынков»;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15 апреля 2014 г. № 32510 «Об утверждении государственной программы Российской Федерации «Внешнеполитическая деятельность»;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16 сентября 2020 г. № 145650 «Об утверждении Правил предоставления Российской Федерацией государственных кредитов иностранным государствам – заемщикам»;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28 января2005 г. № 43 «О порядке работы с проектами, реализуемыми Российской Федерацией при участии международных финансовых организаций»;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30 сентября 2016 г. № 992 «О заключении международных договоров Российской Федерации по вопросам поощрения и защиты инвестиций»;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7 февраля 2003 г. № 79 «Об утверждении Положения о подготовке и подписании международных межправительственных актов, не являющихся международными договорами Российской Федерации»;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19 января2008 г. № 18 «О порядке управления средствами Фонда национального благосостояния»;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от 5 ноября 2013 г. № 990 «О порядке размещения средств Фонда национального благосостояния в ценные бумаги российских эмитентов,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с реализацией самоокупаемых инфраструктурных проектов»;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от 5 ноября 2013 г. № 991 «О порядке проведения оценки целесообразности финансирования инвестиционных проектов за счет средств Фонда национального благосостояния и (или) пенсионных накоплений,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в доверительном управлении государственной управляющей компании,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на возвратной основе»;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от 14 августа 2013 г. № 699 «О проведении расчетов и перечислении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в связи с формированием и использованием дополнительных нефтегазовых доходов федерального бюджета, средств Фонда национального благосостояния, а также о признании утратившими силу отдельных актов Правительства Российской Федерации»;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15 мая 1995 г. № 458 «О Генеральных условиях эмиссии и обращения облигаций федеральных займов»;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от 29 мая 2004 г. № 257 «Об обеспечении интересов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как кредитора в деле о банкротстве и в процедурах, применяемых в деле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 банкротстве»;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от 31 октября 2018 г. № 1294 «Об утверждении Правил списания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и восстановления в учете задолженности по денежным обязательствам перед Российской Федерацией юридических лиц, являющихся конечными</w:t>
      </w:r>
      <w:r w:rsidR="00C61C18">
        <w:rPr>
          <w:rFonts w:ascii="Times New Roman" w:hAnsi="Times New Roman" w:cs="Times New Roman"/>
          <w:sz w:val="28"/>
          <w:szCs w:val="28"/>
        </w:rPr>
        <w:t xml:space="preserve"> </w:t>
      </w:r>
      <w:r w:rsidR="004772A0" w:rsidRPr="00C61C18">
        <w:rPr>
          <w:rFonts w:ascii="Times New Roman" w:hAnsi="Times New Roman" w:cs="Times New Roman"/>
          <w:sz w:val="28"/>
          <w:szCs w:val="28"/>
        </w:rPr>
        <w:t>получателями средств федерального бюджета, предоставленных на возвратной основе, учитываемой в составе задолженности уполномоченных организаций (кредитных и иных организаций, их правопреемников), осуществлявших предоставление и (или) обеспечивавших возврат средств федерального бюджета на основании заключенных с федеральными органами исполнительной власти договоров»;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Федерации, устанавливающие порядок и условия предоставления и исполнения различных видов государственных гарантий Российской Федерации;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>риказ Минфина России от 2 августа 2007 г. № 68н «Об утверждении Порядка списания и восстановления в учете задолженности по денежным обязательствам перед федеральным бюджетом (Российской Федерацией)»;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риказ Минфина России от 20 декабря 2007 г. № 140н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«Об утверждении Порядка ведения Государственной долговой книги Российской Федерации в Министерстве финансов Российской Федерации»;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риказ Минфина России от 7 июля 2014 г. № 58н «Об утверждении порядка расчетов при размещении средств Фонда национального благосостояния в ценные бумаги российских эмитентов,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с реализацией самоокупаемых инфраструктурных проектов»;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риказ Минфина России от 12 сентября 2019 г. № 145н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антикоррупционной экспертизы </w:t>
      </w:r>
      <w:r w:rsidR="004772A0" w:rsidRPr="00C61C18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и проектов нормативных правовых актов Министерства финансов Российской Федерации»;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риказ Минюста России от 31 августа 2023 г. № 222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указаний по </w:t>
      </w:r>
      <w:proofErr w:type="spellStart"/>
      <w:r w:rsidR="004772A0" w:rsidRPr="00C61C18">
        <w:rPr>
          <w:rFonts w:ascii="Times New Roman" w:hAnsi="Times New Roman" w:cs="Times New Roman"/>
          <w:sz w:val="28"/>
          <w:szCs w:val="28"/>
        </w:rPr>
        <w:t>юридикотехническому</w:t>
      </w:r>
      <w:proofErr w:type="spellEnd"/>
      <w:r w:rsidR="004772A0" w:rsidRPr="00C61C18">
        <w:rPr>
          <w:rFonts w:ascii="Times New Roman" w:hAnsi="Times New Roman" w:cs="Times New Roman"/>
          <w:sz w:val="28"/>
          <w:szCs w:val="28"/>
        </w:rPr>
        <w:t xml:space="preserve"> оформлению нормативных правовых актов федеральных органов исполнительной власти»;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риказ Минфина России от 14 сентября 2018 г. № 194н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«Об утверждении Регламента Министерства финансов Российской Федерации»;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риказ Минфина России от 11 октября 2019 г. № 973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«Об утверждении Положения о Правовом департаменте Министерства финансов Российской Федерации»;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риказ Минфина России от 1 декабря 2016 г. № 556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«Об утверждении Инструкции по делопроизводству в Министерстве финансов Российской Федерации»;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2A0" w:rsidRPr="00C61C18">
        <w:rPr>
          <w:rFonts w:ascii="Times New Roman" w:hAnsi="Times New Roman" w:cs="Times New Roman"/>
          <w:sz w:val="28"/>
          <w:szCs w:val="28"/>
        </w:rPr>
        <w:t>риказ МИДа России от 4 декабря 2020 г. № 21949 «Об утверждении Порядка подготовки текстов международных договоров Российской Федерации»;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екомендации МИДа России о порядке подготовки материалов, относящихся к заключению и прекращению международных договоров Российской Федерации, направленные письмами МИДа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="004772A0" w:rsidRPr="00C61C18">
        <w:rPr>
          <w:rFonts w:ascii="Times New Roman" w:hAnsi="Times New Roman" w:cs="Times New Roman"/>
          <w:sz w:val="28"/>
          <w:szCs w:val="28"/>
        </w:rPr>
        <w:t>от 1 апреля 2009 г. № 4529/</w:t>
      </w:r>
      <w:proofErr w:type="spellStart"/>
      <w:r w:rsidR="004772A0" w:rsidRPr="00C61C18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4772A0" w:rsidRPr="00C61C18">
        <w:rPr>
          <w:rFonts w:ascii="Times New Roman" w:hAnsi="Times New Roman" w:cs="Times New Roman"/>
          <w:sz w:val="28"/>
          <w:szCs w:val="28"/>
        </w:rPr>
        <w:t xml:space="preserve"> и 4530/</w:t>
      </w:r>
      <w:proofErr w:type="spellStart"/>
      <w:r w:rsidR="004772A0" w:rsidRPr="00C61C18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4772A0" w:rsidRPr="00C61C18">
        <w:rPr>
          <w:rFonts w:ascii="Times New Roman" w:hAnsi="Times New Roman" w:cs="Times New Roman"/>
          <w:sz w:val="28"/>
          <w:szCs w:val="28"/>
        </w:rPr>
        <w:t>;</w:t>
      </w:r>
    </w:p>
    <w:p w:rsidR="004772A0" w:rsidRPr="00C61C18" w:rsidRDefault="001F2F25" w:rsidP="00C61C18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772A0" w:rsidRPr="00C61C18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</w:t>
      </w:r>
      <w:proofErr w:type="spellStart"/>
      <w:r w:rsidR="004772A0" w:rsidRPr="00C61C18">
        <w:rPr>
          <w:rFonts w:ascii="Times New Roman" w:hAnsi="Times New Roman" w:cs="Times New Roman"/>
          <w:sz w:val="28"/>
          <w:szCs w:val="28"/>
        </w:rPr>
        <w:t>юридико</w:t>
      </w:r>
      <w:r>
        <w:rPr>
          <w:rFonts w:ascii="Times New Roman" w:hAnsi="Times New Roman" w:cs="Times New Roman"/>
          <w:sz w:val="28"/>
          <w:szCs w:val="28"/>
        </w:rPr>
        <w:t>техническому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A0" w:rsidRPr="00C61C18">
        <w:rPr>
          <w:rFonts w:ascii="Times New Roman" w:hAnsi="Times New Roman" w:cs="Times New Roman"/>
          <w:sz w:val="28"/>
          <w:szCs w:val="28"/>
        </w:rPr>
        <w:t>оформлению законопроектов (редакция 2021 года), утвержденные Государственной Думой Федерального Собрания Российской Федерации;</w:t>
      </w:r>
    </w:p>
    <w:p w:rsidR="004772A0" w:rsidRPr="001F2F25" w:rsidRDefault="001F2F25" w:rsidP="001F2F25">
      <w:pPr>
        <w:pStyle w:val="a3"/>
        <w:numPr>
          <w:ilvl w:val="0"/>
          <w:numId w:val="2"/>
        </w:numPr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F2F25">
        <w:rPr>
          <w:rFonts w:ascii="Times New Roman" w:hAnsi="Times New Roman" w:cs="Times New Roman"/>
          <w:sz w:val="28"/>
          <w:szCs w:val="28"/>
        </w:rPr>
        <w:t>ные нормативные и ненормативные правовые акты, знание которых необходимо для надлежащего исполнения должностных обязанностей</w:t>
      </w:r>
      <w:r w:rsidR="007D0128">
        <w:rPr>
          <w:rFonts w:ascii="Times New Roman" w:hAnsi="Times New Roman" w:cs="Times New Roman"/>
          <w:sz w:val="28"/>
          <w:szCs w:val="28"/>
        </w:rPr>
        <w:t>.</w:t>
      </w:r>
    </w:p>
    <w:sectPr w:rsidR="004772A0" w:rsidRPr="001F2F25" w:rsidSect="00C61C1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50" w:rsidRDefault="00750850" w:rsidP="00E27B89">
      <w:pPr>
        <w:spacing w:after="0" w:line="240" w:lineRule="auto"/>
      </w:pPr>
      <w:r>
        <w:separator/>
      </w:r>
    </w:p>
  </w:endnote>
  <w:endnote w:type="continuationSeparator" w:id="0">
    <w:p w:rsidR="00750850" w:rsidRDefault="00750850" w:rsidP="00E2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50" w:rsidRDefault="00750850" w:rsidP="00E27B89">
      <w:pPr>
        <w:spacing w:after="0" w:line="240" w:lineRule="auto"/>
      </w:pPr>
      <w:r>
        <w:separator/>
      </w:r>
    </w:p>
  </w:footnote>
  <w:footnote w:type="continuationSeparator" w:id="0">
    <w:p w:rsidR="00750850" w:rsidRDefault="00750850" w:rsidP="00E2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043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7B89" w:rsidRPr="00045608" w:rsidRDefault="00E27B89">
        <w:pPr>
          <w:pStyle w:val="a5"/>
          <w:jc w:val="center"/>
          <w:rPr>
            <w:rFonts w:ascii="Times New Roman" w:hAnsi="Times New Roman" w:cs="Times New Roman"/>
          </w:rPr>
        </w:pPr>
        <w:r w:rsidRPr="00045608">
          <w:rPr>
            <w:rFonts w:ascii="Times New Roman" w:hAnsi="Times New Roman" w:cs="Times New Roman"/>
          </w:rPr>
          <w:fldChar w:fldCharType="begin"/>
        </w:r>
        <w:r w:rsidRPr="00045608">
          <w:rPr>
            <w:rFonts w:ascii="Times New Roman" w:hAnsi="Times New Roman" w:cs="Times New Roman"/>
          </w:rPr>
          <w:instrText>PAGE   \* MERGEFORMAT</w:instrText>
        </w:r>
        <w:r w:rsidRPr="00045608">
          <w:rPr>
            <w:rFonts w:ascii="Times New Roman" w:hAnsi="Times New Roman" w:cs="Times New Roman"/>
          </w:rPr>
          <w:fldChar w:fldCharType="separate"/>
        </w:r>
        <w:r w:rsidR="00511F99">
          <w:rPr>
            <w:rFonts w:ascii="Times New Roman" w:hAnsi="Times New Roman" w:cs="Times New Roman"/>
            <w:noProof/>
          </w:rPr>
          <w:t>6</w:t>
        </w:r>
        <w:r w:rsidRPr="00045608">
          <w:rPr>
            <w:rFonts w:ascii="Times New Roman" w:hAnsi="Times New Roman" w:cs="Times New Roman"/>
          </w:rPr>
          <w:fldChar w:fldCharType="end"/>
        </w:r>
      </w:p>
    </w:sdtContent>
  </w:sdt>
  <w:p w:rsidR="00E27B89" w:rsidRDefault="00E27B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43BD"/>
    <w:multiLevelType w:val="hybridMultilevel"/>
    <w:tmpl w:val="F254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3383A"/>
    <w:multiLevelType w:val="hybridMultilevel"/>
    <w:tmpl w:val="9014CA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5"/>
    <w:rsid w:val="00045608"/>
    <w:rsid w:val="001A0692"/>
    <w:rsid w:val="001F2F25"/>
    <w:rsid w:val="00275057"/>
    <w:rsid w:val="00453F98"/>
    <w:rsid w:val="004772A0"/>
    <w:rsid w:val="00500906"/>
    <w:rsid w:val="00511F99"/>
    <w:rsid w:val="006B1C85"/>
    <w:rsid w:val="00750850"/>
    <w:rsid w:val="007A40A4"/>
    <w:rsid w:val="007D0128"/>
    <w:rsid w:val="009E2857"/>
    <w:rsid w:val="009F0775"/>
    <w:rsid w:val="00C61C18"/>
    <w:rsid w:val="00D32E1C"/>
    <w:rsid w:val="00E27B89"/>
    <w:rsid w:val="00E5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2325"/>
  <w15:chartTrackingRefBased/>
  <w15:docId w15:val="{A0AA4731-EEEE-4DEF-B9B4-ED00A6E2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72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B89"/>
  </w:style>
  <w:style w:type="paragraph" w:styleId="a7">
    <w:name w:val="footer"/>
    <w:basedOn w:val="a"/>
    <w:link w:val="a8"/>
    <w:uiPriority w:val="99"/>
    <w:unhideWhenUsed/>
    <w:rsid w:val="00E2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B89"/>
  </w:style>
  <w:style w:type="character" w:customStyle="1" w:styleId="a4">
    <w:name w:val="Абзац списка Знак"/>
    <w:link w:val="a3"/>
    <w:uiPriority w:val="34"/>
    <w:locked/>
    <w:rsid w:val="00C6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1433-3E92-43F3-BD84-D5D19892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ЕКАТЕРИНА ВЛАДИМИРОВНА</dc:creator>
  <cp:keywords/>
  <dc:description/>
  <cp:lastModifiedBy>Даниэль Мария Вячеславовна</cp:lastModifiedBy>
  <cp:revision>6</cp:revision>
  <dcterms:created xsi:type="dcterms:W3CDTF">2024-01-17T08:39:00Z</dcterms:created>
  <dcterms:modified xsi:type="dcterms:W3CDTF">2024-02-19T07:46:00Z</dcterms:modified>
</cp:coreProperties>
</file>