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CE" w:rsidRPr="003D2BCE" w:rsidRDefault="003D2BCE" w:rsidP="003D2BCE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CE">
        <w:rPr>
          <w:rFonts w:ascii="Times New Roman" w:hAnsi="Times New Roman" w:cs="Times New Roman"/>
          <w:b/>
          <w:sz w:val="28"/>
          <w:szCs w:val="28"/>
        </w:rPr>
        <w:t xml:space="preserve">Департамент государственного долга и государственных финансовых активов </w:t>
      </w:r>
    </w:p>
    <w:p w:rsidR="003D2BCE" w:rsidRDefault="003D2BCE" w:rsidP="00C83BA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2BCE">
        <w:rPr>
          <w:rFonts w:ascii="Times New Roman" w:hAnsi="Times New Roman" w:cs="Times New Roman"/>
          <w:b/>
          <w:sz w:val="28"/>
          <w:szCs w:val="28"/>
        </w:rPr>
        <w:t>Отдел</w:t>
      </w:r>
      <w:r w:rsidR="00997D1D" w:rsidRPr="003D2BCE">
        <w:rPr>
          <w:rFonts w:ascii="Times New Roman" w:hAnsi="Times New Roman" w:cs="Times New Roman"/>
          <w:b/>
          <w:sz w:val="28"/>
          <w:szCs w:val="28"/>
        </w:rPr>
        <w:t xml:space="preserve"> планирования, учета и организации исполнения долговых обязательств</w:t>
      </w:r>
    </w:p>
    <w:bookmarkEnd w:id="0"/>
    <w:p w:rsidR="00C83BAF" w:rsidRPr="00C83BAF" w:rsidRDefault="00C83BAF" w:rsidP="00C83BA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9C" w:rsidRPr="004C31E0" w:rsidRDefault="00FD319C" w:rsidP="003D2BCE">
      <w:pPr>
        <w:pStyle w:val="a3"/>
        <w:numPr>
          <w:ilvl w:val="0"/>
          <w:numId w:val="1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BCE">
        <w:rPr>
          <w:rFonts w:ascii="Times New Roman" w:hAnsi="Times New Roman" w:cs="Times New Roman"/>
          <w:sz w:val="28"/>
          <w:szCs w:val="28"/>
        </w:rPr>
        <w:t>Бюджетный</w:t>
      </w:r>
      <w:r w:rsidRPr="004C31E0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FD319C" w:rsidRPr="004C31E0" w:rsidRDefault="00FD319C" w:rsidP="004C31E0">
      <w:pPr>
        <w:pStyle w:val="a3"/>
        <w:numPr>
          <w:ilvl w:val="0"/>
          <w:numId w:val="1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1E0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FD319C" w:rsidRPr="004C31E0" w:rsidRDefault="00FD319C" w:rsidP="004C31E0">
      <w:pPr>
        <w:pStyle w:val="a3"/>
        <w:numPr>
          <w:ilvl w:val="0"/>
          <w:numId w:val="1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1E0">
        <w:rPr>
          <w:rFonts w:ascii="Times New Roman" w:hAnsi="Times New Roman" w:cs="Times New Roman"/>
          <w:sz w:val="28"/>
          <w:szCs w:val="28"/>
        </w:rPr>
        <w:t>Федеральный закон «О федеральном бюджете на текущий финансовый год и на плановый период»;</w:t>
      </w:r>
    </w:p>
    <w:p w:rsidR="00FD319C" w:rsidRPr="004C31E0" w:rsidRDefault="004C31E0" w:rsidP="004C31E0">
      <w:pPr>
        <w:pStyle w:val="a3"/>
        <w:numPr>
          <w:ilvl w:val="0"/>
          <w:numId w:val="1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19C" w:rsidRPr="004C31E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3D2BCE" w:rsidRPr="004C31E0">
        <w:rPr>
          <w:rFonts w:ascii="Times New Roman" w:hAnsi="Times New Roman" w:cs="Times New Roman"/>
          <w:sz w:val="28"/>
          <w:szCs w:val="28"/>
        </w:rPr>
        <w:br/>
      </w:r>
      <w:r w:rsidR="00FD319C" w:rsidRPr="004C31E0">
        <w:rPr>
          <w:rFonts w:ascii="Times New Roman" w:hAnsi="Times New Roman" w:cs="Times New Roman"/>
          <w:sz w:val="28"/>
          <w:szCs w:val="28"/>
        </w:rPr>
        <w:t xml:space="preserve">«Об особенностях реализации Федерального закона «О федеральном бюджете </w:t>
      </w:r>
      <w:r w:rsidR="003D2BCE" w:rsidRPr="004C31E0">
        <w:rPr>
          <w:rFonts w:ascii="Times New Roman" w:hAnsi="Times New Roman" w:cs="Times New Roman"/>
          <w:sz w:val="28"/>
          <w:szCs w:val="28"/>
        </w:rPr>
        <w:br/>
      </w:r>
      <w:r w:rsidR="00FD319C" w:rsidRPr="004C31E0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период»;</w:t>
      </w:r>
    </w:p>
    <w:p w:rsidR="00FD319C" w:rsidRPr="004C31E0" w:rsidRDefault="004C31E0" w:rsidP="004C31E0">
      <w:pPr>
        <w:pStyle w:val="a3"/>
        <w:numPr>
          <w:ilvl w:val="0"/>
          <w:numId w:val="1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19C" w:rsidRPr="004C31E0">
        <w:rPr>
          <w:rFonts w:ascii="Times New Roman" w:hAnsi="Times New Roman" w:cs="Times New Roman"/>
          <w:sz w:val="28"/>
          <w:szCs w:val="28"/>
        </w:rPr>
        <w:t xml:space="preserve">риказ Минфина России от 28 декабря 2010 г. № 191н </w:t>
      </w:r>
      <w:r w:rsidR="003D2BCE" w:rsidRPr="004C31E0">
        <w:rPr>
          <w:rFonts w:ascii="Times New Roman" w:hAnsi="Times New Roman" w:cs="Times New Roman"/>
          <w:sz w:val="28"/>
          <w:szCs w:val="28"/>
        </w:rPr>
        <w:br/>
      </w:r>
      <w:r w:rsidR="00FD319C" w:rsidRPr="004C31E0">
        <w:rPr>
          <w:rFonts w:ascii="Times New Roman" w:hAnsi="Times New Roman" w:cs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FD319C" w:rsidRPr="004C31E0" w:rsidRDefault="004C31E0" w:rsidP="004C31E0">
      <w:pPr>
        <w:pStyle w:val="a3"/>
        <w:numPr>
          <w:ilvl w:val="0"/>
          <w:numId w:val="1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19C" w:rsidRPr="004C31E0">
        <w:rPr>
          <w:rFonts w:ascii="Times New Roman" w:hAnsi="Times New Roman" w:cs="Times New Roman"/>
          <w:sz w:val="28"/>
          <w:szCs w:val="28"/>
        </w:rPr>
        <w:t xml:space="preserve">риказ Минфина России от 16 сентября 2014 г. № 293 </w:t>
      </w:r>
      <w:r w:rsidR="003D2BCE" w:rsidRPr="004C31E0">
        <w:rPr>
          <w:rFonts w:ascii="Times New Roman" w:hAnsi="Times New Roman" w:cs="Times New Roman"/>
          <w:sz w:val="28"/>
          <w:szCs w:val="28"/>
        </w:rPr>
        <w:br/>
      </w:r>
      <w:r w:rsidR="00FD319C" w:rsidRPr="004C31E0">
        <w:rPr>
          <w:rFonts w:ascii="Times New Roman" w:hAnsi="Times New Roman" w:cs="Times New Roman"/>
          <w:sz w:val="28"/>
          <w:szCs w:val="28"/>
        </w:rPr>
        <w:t>«Об организации работы по составлению ежеквартальной и годовой бюджетной отчетности об исполнении федерального бюджета, консолидированного бюджета Российской Федерации и бюджетов государственных внебюджетных фондов»;</w:t>
      </w:r>
    </w:p>
    <w:p w:rsidR="00FD319C" w:rsidRPr="004C31E0" w:rsidRDefault="004C31E0" w:rsidP="004C31E0">
      <w:pPr>
        <w:pStyle w:val="a3"/>
        <w:numPr>
          <w:ilvl w:val="0"/>
          <w:numId w:val="1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19C" w:rsidRPr="004C31E0">
        <w:rPr>
          <w:rFonts w:ascii="Times New Roman" w:hAnsi="Times New Roman" w:cs="Times New Roman"/>
          <w:sz w:val="28"/>
          <w:szCs w:val="28"/>
        </w:rPr>
        <w:t xml:space="preserve">риказ Минфина России от 9 декабря 2013 г. № 117н «О Порядке составления и ведения кассового плана исполнения федерального бюджета </w:t>
      </w:r>
      <w:r w:rsidR="003D2BCE" w:rsidRPr="004C31E0">
        <w:rPr>
          <w:rFonts w:ascii="Times New Roman" w:hAnsi="Times New Roman" w:cs="Times New Roman"/>
          <w:sz w:val="28"/>
          <w:szCs w:val="28"/>
        </w:rPr>
        <w:br/>
      </w:r>
      <w:r w:rsidR="00FD319C" w:rsidRPr="004C31E0">
        <w:rPr>
          <w:rFonts w:ascii="Times New Roman" w:hAnsi="Times New Roman" w:cs="Times New Roman"/>
          <w:sz w:val="28"/>
          <w:szCs w:val="28"/>
        </w:rPr>
        <w:t>в текущем финансовом году»;</w:t>
      </w:r>
    </w:p>
    <w:p w:rsidR="00FD319C" w:rsidRPr="004C31E0" w:rsidRDefault="004C31E0" w:rsidP="004C31E0">
      <w:pPr>
        <w:pStyle w:val="a3"/>
        <w:numPr>
          <w:ilvl w:val="0"/>
          <w:numId w:val="1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19C" w:rsidRPr="004C31E0">
        <w:rPr>
          <w:rFonts w:ascii="Times New Roman" w:hAnsi="Times New Roman" w:cs="Times New Roman"/>
          <w:sz w:val="28"/>
          <w:szCs w:val="28"/>
        </w:rPr>
        <w:t xml:space="preserve">риказ Минфина России от 20 декабря 2007 г. № 140н </w:t>
      </w:r>
      <w:r w:rsidR="003D2BCE" w:rsidRPr="004C31E0">
        <w:rPr>
          <w:rFonts w:ascii="Times New Roman" w:hAnsi="Times New Roman" w:cs="Times New Roman"/>
          <w:sz w:val="28"/>
          <w:szCs w:val="28"/>
        </w:rPr>
        <w:br/>
      </w:r>
      <w:r w:rsidR="00FD319C" w:rsidRPr="004C31E0">
        <w:rPr>
          <w:rFonts w:ascii="Times New Roman" w:hAnsi="Times New Roman" w:cs="Times New Roman"/>
          <w:sz w:val="28"/>
          <w:szCs w:val="28"/>
        </w:rPr>
        <w:t>«Об утверждении Порядка ведения Государственной долговой книги Российской Федерации в Министерстве финансов Российской Федерации».</w:t>
      </w:r>
    </w:p>
    <w:p w:rsidR="00FD319C" w:rsidRDefault="00FD319C" w:rsidP="00FD31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19C" w:rsidRDefault="00FD319C" w:rsidP="00FD31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19C" w:rsidRPr="00FD319C" w:rsidRDefault="00FD319C" w:rsidP="00FD31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319C" w:rsidRPr="00FD319C" w:rsidSect="003D2B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0194B"/>
    <w:multiLevelType w:val="hybridMultilevel"/>
    <w:tmpl w:val="4A864A14"/>
    <w:lvl w:ilvl="0" w:tplc="3B80258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9C"/>
    <w:rsid w:val="002F0818"/>
    <w:rsid w:val="003D2BCE"/>
    <w:rsid w:val="004C31E0"/>
    <w:rsid w:val="00677D40"/>
    <w:rsid w:val="007132CE"/>
    <w:rsid w:val="00997D1D"/>
    <w:rsid w:val="00C14532"/>
    <w:rsid w:val="00C83BAF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A59B"/>
  <w15:chartTrackingRefBased/>
  <w15:docId w15:val="{804D4948-600B-4EB7-B512-033A6145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319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D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 Вячеславовна</dc:creator>
  <cp:keywords/>
  <dc:description/>
  <cp:lastModifiedBy>Даниэль Мария Вячеславовна</cp:lastModifiedBy>
  <cp:revision>6</cp:revision>
  <dcterms:created xsi:type="dcterms:W3CDTF">2024-01-23T11:02:00Z</dcterms:created>
  <dcterms:modified xsi:type="dcterms:W3CDTF">2024-02-19T07:57:00Z</dcterms:modified>
</cp:coreProperties>
</file>