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9C2F2C" w:rsidRDefault="00730774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1F5695">
        <w:rPr>
          <w:b/>
          <w:sz w:val="32"/>
          <w:szCs w:val="32"/>
        </w:rPr>
        <w:t>январе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1F5695">
        <w:rPr>
          <w:b/>
          <w:sz w:val="32"/>
          <w:szCs w:val="32"/>
        </w:rPr>
        <w:t>2024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Default="00730774">
      <w:pPr>
        <w:jc w:val="center"/>
        <w:rPr>
          <w:color w:val="000000"/>
          <w:sz w:val="32"/>
        </w:rPr>
      </w:pP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proofErr w:type="spellStart"/>
      <w:proofErr w:type="gramStart"/>
      <w:r w:rsidRPr="00B67449">
        <w:rPr>
          <w:i/>
          <w:color w:val="000000"/>
          <w:sz w:val="24"/>
          <w:szCs w:val="24"/>
        </w:rPr>
        <w:t>по</w:t>
      </w:r>
      <w:proofErr w:type="spellEnd"/>
      <w:proofErr w:type="gram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состоянию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proofErr w:type="spellStart"/>
      <w:r w:rsidRPr="00B67449">
        <w:rPr>
          <w:i/>
          <w:color w:val="000000"/>
          <w:sz w:val="24"/>
          <w:szCs w:val="24"/>
        </w:rPr>
        <w:t>на</w:t>
      </w:r>
      <w:proofErr w:type="spellEnd"/>
      <w:r w:rsidRPr="00B67449">
        <w:rPr>
          <w:i/>
          <w:color w:val="000000"/>
          <w:sz w:val="24"/>
          <w:szCs w:val="24"/>
        </w:rPr>
        <w:t xml:space="preserve"> </w:t>
      </w:r>
      <w:r w:rsidR="0029575F" w:rsidRPr="0029575F">
        <w:rPr>
          <w:i/>
        </w:rPr>
        <w:t xml:space="preserve">21 </w:t>
      </w:r>
      <w:proofErr w:type="spellStart"/>
      <w:r w:rsidR="0029575F" w:rsidRPr="0029575F">
        <w:rPr>
          <w:i/>
        </w:rPr>
        <w:t>декабря</w:t>
      </w:r>
      <w:proofErr w:type="spellEnd"/>
      <w:r w:rsidR="0029575F" w:rsidRPr="0029575F">
        <w:rPr>
          <w:i/>
        </w:rPr>
        <w:t xml:space="preserve"> 2023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931EB3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931EB3" w:rsidRPr="00D50BEA" w:rsidRDefault="00931EB3" w:rsidP="00931EB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17.01.2024</w:t>
            </w:r>
          </w:p>
        </w:tc>
        <w:tc>
          <w:tcPr>
            <w:tcW w:w="2380" w:type="dxa"/>
            <w:vAlign w:val="center"/>
          </w:tcPr>
          <w:p w:rsidR="00931EB3" w:rsidRDefault="00931EB3" w:rsidP="00931E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26227 (10 к)</w:t>
            </w:r>
          </w:p>
        </w:tc>
        <w:tc>
          <w:tcPr>
            <w:tcW w:w="2126" w:type="dxa"/>
          </w:tcPr>
          <w:p w:rsidR="00931EB3" w:rsidRPr="00AE46B4" w:rsidRDefault="00931EB3" w:rsidP="00931EB3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931EB3" w:rsidRDefault="00931EB3" w:rsidP="00931E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931EB3" w:rsidRDefault="00931EB3" w:rsidP="00931EB3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14 760,000</w:t>
            </w:r>
          </w:p>
        </w:tc>
        <w:tc>
          <w:tcPr>
            <w:tcW w:w="2694" w:type="dxa"/>
            <w:vAlign w:val="center"/>
          </w:tcPr>
          <w:p w:rsidR="00931EB3" w:rsidRDefault="00931EB3" w:rsidP="00931EB3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14 760,000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17.01.2024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26234 (7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11 146,268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11 146,268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24.01.2024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24021 (16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8 334,000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8 334,000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24.01.2024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26212 (22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12 302,500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12 302,500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24.01.2024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29015 (13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11 384,153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11 384,153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24.01.2024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29019 (13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11 950,810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11 950,810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24.01.2024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52003 (7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3 565,174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3 565,174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25.01.2024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46023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ОФЗ-АД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29 500,000</w:t>
            </w: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0,000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29 500,000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25.01.2024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46023 (25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ОФЗ-АД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3 601,950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3 601,950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31.01.2024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26233 (8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13 689,000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13 689,000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31.01.2024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26239 (5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17 205,000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17 205,000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31.01.2024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29006 (19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16 598,906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16 598,906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31.01.2024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29022 (5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28 730,000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28 730,000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t>31.01.2024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29024 (3 к)</w:t>
            </w: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21 369,493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21 369,493</w:t>
            </w:r>
          </w:p>
        </w:tc>
      </w:tr>
      <w:tr w:rsidR="00931EB3">
        <w:tc>
          <w:tcPr>
            <w:tcW w:w="2015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2380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126" w:type="dxa"/>
          </w:tcPr>
          <w:p w:rsidR="00931EB3" w:rsidRDefault="00931EB3" w:rsidP="00931EB3">
            <w:pPr>
              <w:jc w:val="center"/>
            </w:pPr>
          </w:p>
        </w:tc>
        <w:tc>
          <w:tcPr>
            <w:tcW w:w="2410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29 500,000</w:t>
            </w:r>
          </w:p>
        </w:tc>
        <w:tc>
          <w:tcPr>
            <w:tcW w:w="2551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174 637,25</w:t>
            </w:r>
            <w:r w:rsidR="007C0FA7">
              <w:rPr>
                <w:b/>
              </w:rPr>
              <w:t>5</w:t>
            </w:r>
          </w:p>
        </w:tc>
        <w:tc>
          <w:tcPr>
            <w:tcW w:w="2694" w:type="dxa"/>
          </w:tcPr>
          <w:p w:rsidR="00931EB3" w:rsidRDefault="00931EB3" w:rsidP="00931EB3">
            <w:pPr>
              <w:jc w:val="center"/>
            </w:pPr>
            <w:r>
              <w:rPr>
                <w:b/>
              </w:rPr>
              <w:t>204 137,25</w:t>
            </w:r>
            <w:r w:rsidR="007C0FA7">
              <w:rPr>
                <w:b/>
              </w:rPr>
              <w:t>5</w:t>
            </w:r>
          </w:p>
        </w:tc>
      </w:tr>
    </w:tbl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  <w:bookmarkStart w:id="0" w:name="_GoBack"/>
      <w:bookmarkEnd w:id="0"/>
    </w:p>
    <w:sectPr w:rsidR="00AB536E" w:rsidRPr="000F6F38">
      <w:footerReference w:type="even" r:id="rId7"/>
      <w:footerReference w:type="default" r:id="rId8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A1A0B"/>
    <w:rsid w:val="001F263F"/>
    <w:rsid w:val="001F371E"/>
    <w:rsid w:val="001F5695"/>
    <w:rsid w:val="00215A81"/>
    <w:rsid w:val="00216C74"/>
    <w:rsid w:val="002228C5"/>
    <w:rsid w:val="00275DBD"/>
    <w:rsid w:val="0029575F"/>
    <w:rsid w:val="002A3599"/>
    <w:rsid w:val="002A61B5"/>
    <w:rsid w:val="002D32E8"/>
    <w:rsid w:val="003001EE"/>
    <w:rsid w:val="003837BD"/>
    <w:rsid w:val="003B6AEC"/>
    <w:rsid w:val="003F1A57"/>
    <w:rsid w:val="004142BA"/>
    <w:rsid w:val="00422807"/>
    <w:rsid w:val="004B0ACB"/>
    <w:rsid w:val="004F3777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C0FA7"/>
    <w:rsid w:val="007F0E58"/>
    <w:rsid w:val="00811207"/>
    <w:rsid w:val="00865C4F"/>
    <w:rsid w:val="00872961"/>
    <w:rsid w:val="008766F3"/>
    <w:rsid w:val="008822AA"/>
    <w:rsid w:val="008E4F13"/>
    <w:rsid w:val="00913C1E"/>
    <w:rsid w:val="00931EB3"/>
    <w:rsid w:val="00980BDC"/>
    <w:rsid w:val="009A5183"/>
    <w:rsid w:val="009B7FF5"/>
    <w:rsid w:val="009C2F2C"/>
    <w:rsid w:val="009F2472"/>
    <w:rsid w:val="009F59C5"/>
    <w:rsid w:val="00A808AE"/>
    <w:rsid w:val="00AB536E"/>
    <w:rsid w:val="00B21709"/>
    <w:rsid w:val="00B2709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5E87"/>
    <w:rsid w:val="00E31179"/>
    <w:rsid w:val="00EC1340"/>
    <w:rsid w:val="00EE1381"/>
    <w:rsid w:val="00F34266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E6AAD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Трошко Иван Игоревич</cp:lastModifiedBy>
  <cp:revision>7</cp:revision>
  <cp:lastPrinted>2010-05-28T11:42:00Z</cp:lastPrinted>
  <dcterms:created xsi:type="dcterms:W3CDTF">2023-12-21T08:28:00Z</dcterms:created>
  <dcterms:modified xsi:type="dcterms:W3CDTF">2023-12-21T08:49:00Z</dcterms:modified>
</cp:coreProperties>
</file>