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EC" w:rsidRDefault="00EA25EC" w:rsidP="00A716AE">
      <w:pPr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8222"/>
        <w:gridCol w:w="1842"/>
      </w:tblGrid>
      <w:tr w:rsidR="00EA25EC" w:rsidRPr="00E30757" w:rsidTr="00DA40D1">
        <w:trPr>
          <w:trHeight w:val="841"/>
        </w:trPr>
        <w:tc>
          <w:tcPr>
            <w:tcW w:w="16018" w:type="dxa"/>
            <w:gridSpan w:val="4"/>
            <w:vAlign w:val="center"/>
          </w:tcPr>
          <w:p w:rsidR="00EA25EC" w:rsidRPr="00E30757" w:rsidRDefault="00EA25EC" w:rsidP="00DA4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Особое мнение членов Общественного совета в отношении </w:t>
            </w:r>
            <w:r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Минфина России</w:t>
            </w:r>
            <w:r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реализации Концепции открытости федеральных 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 исполнительной власти на 2024</w:t>
            </w:r>
            <w:r w:rsidRPr="00E016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плана</w:t>
            </w:r>
            <w:r w:rsidRPr="00D5699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A25EC" w:rsidRPr="00E30757" w:rsidTr="008A739C">
        <w:trPr>
          <w:trHeight w:val="827"/>
        </w:trPr>
        <w:tc>
          <w:tcPr>
            <w:tcW w:w="5954" w:type="dxa"/>
            <w:gridSpan w:val="2"/>
            <w:vAlign w:val="center"/>
          </w:tcPr>
          <w:p w:rsidR="00EA25EC" w:rsidRPr="00E30757" w:rsidRDefault="00EA25EC" w:rsidP="00DA4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8222" w:type="dxa"/>
            <w:vAlign w:val="center"/>
          </w:tcPr>
          <w:p w:rsidR="00EA25EC" w:rsidRPr="00E30757" w:rsidRDefault="00EA25EC" w:rsidP="00DA4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Результаты рассмотрения</w:t>
            </w:r>
          </w:p>
        </w:tc>
        <w:tc>
          <w:tcPr>
            <w:tcW w:w="1842" w:type="dxa"/>
            <w:vAlign w:val="center"/>
          </w:tcPr>
          <w:p w:rsidR="00EA25EC" w:rsidRPr="00E30757" w:rsidRDefault="00EA25EC" w:rsidP="00DA4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0757">
              <w:rPr>
                <w:rFonts w:ascii="Times New Roman" w:hAnsi="Times New Roman" w:cs="Times New Roman"/>
                <w:b/>
              </w:rPr>
              <w:t>Ответственный департамент</w:t>
            </w:r>
          </w:p>
        </w:tc>
      </w:tr>
      <w:tr w:rsidR="00EA25EC" w:rsidRPr="00E30757" w:rsidTr="00DA40D1">
        <w:tc>
          <w:tcPr>
            <w:tcW w:w="16018" w:type="dxa"/>
            <w:gridSpan w:val="4"/>
          </w:tcPr>
          <w:p w:rsidR="00EA25EC" w:rsidRPr="000B3707" w:rsidRDefault="00EA25EC" w:rsidP="00DA40D1">
            <w:pPr>
              <w:tabs>
                <w:tab w:val="left" w:pos="979"/>
              </w:tabs>
              <w:rPr>
                <w:rFonts w:ascii="Times New Roman" w:hAnsi="Times New Roman" w:cs="Times New Roman"/>
                <w:b/>
              </w:rPr>
            </w:pPr>
            <w:r w:rsidRPr="006C346F">
              <w:rPr>
                <w:rFonts w:ascii="Times New Roman" w:hAnsi="Times New Roman" w:cs="Times New Roman"/>
                <w:b/>
              </w:rPr>
              <w:t>Мурычев А.В.</w:t>
            </w:r>
          </w:p>
        </w:tc>
      </w:tr>
      <w:tr w:rsidR="00EA25EC" w:rsidRPr="00E30757" w:rsidTr="008A739C">
        <w:trPr>
          <w:trHeight w:val="1134"/>
        </w:trPr>
        <w:tc>
          <w:tcPr>
            <w:tcW w:w="425" w:type="dxa"/>
          </w:tcPr>
          <w:p w:rsidR="00EA25EC" w:rsidRPr="00E30757" w:rsidRDefault="00EA25EC" w:rsidP="00DA40D1">
            <w:pPr>
              <w:ind w:left="-552" w:firstLine="59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</w:tcPr>
          <w:p w:rsidR="00EA25EC" w:rsidRPr="00E30757" w:rsidRDefault="00EA25EC" w:rsidP="00DA40D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6C346F">
              <w:rPr>
                <w:rFonts w:ascii="Times New Roman" w:hAnsi="Times New Roman" w:cs="Times New Roman"/>
              </w:rPr>
              <w:t xml:space="preserve">Предлагаю отдельно предусмотреть в разделе </w:t>
            </w:r>
            <w:r w:rsidR="008A645E">
              <w:rPr>
                <w:rFonts w:ascii="Times New Roman" w:hAnsi="Times New Roman" w:cs="Times New Roman"/>
              </w:rPr>
              <w:br/>
            </w:r>
            <w:r w:rsidRPr="006C346F">
              <w:rPr>
                <w:rFonts w:ascii="Times New Roman" w:hAnsi="Times New Roman" w:cs="Times New Roman"/>
              </w:rPr>
              <w:t xml:space="preserve">«8. Взаимодействие с Общественным советом» рассмотрение проекта Основных направлений бюджетной, налоговой и таможенно-тарифной политики Российской Федерации на 2025 год и на плановый период 2026 и 2027 годов, учитывая стратегическую роль данного документа для развития экономики </w:t>
            </w:r>
            <w:r w:rsidR="008A645E">
              <w:rPr>
                <w:rFonts w:ascii="Times New Roman" w:hAnsi="Times New Roman" w:cs="Times New Roman"/>
              </w:rPr>
              <w:br/>
            </w:r>
            <w:r w:rsidRPr="006C346F">
              <w:rPr>
                <w:rFonts w:ascii="Times New Roman" w:hAnsi="Times New Roman" w:cs="Times New Roman"/>
              </w:rPr>
              <w:t>и обеспечения предсказуемости.</w:t>
            </w:r>
          </w:p>
        </w:tc>
        <w:tc>
          <w:tcPr>
            <w:tcW w:w="8222" w:type="dxa"/>
          </w:tcPr>
          <w:p w:rsidR="00EA25EC" w:rsidRPr="002C7145" w:rsidRDefault="002C7145" w:rsidP="00DA40D1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2C7145">
              <w:rPr>
                <w:rFonts w:ascii="Times New Roman" w:hAnsi="Times New Roman" w:cs="Times New Roman"/>
                <w:b/>
              </w:rPr>
              <w:t>Реализовано</w:t>
            </w:r>
            <w:r>
              <w:rPr>
                <w:rFonts w:ascii="Times New Roman" w:hAnsi="Times New Roman" w:cs="Times New Roman"/>
                <w:b/>
              </w:rPr>
              <w:t xml:space="preserve"> в рамках иных мероприятий плана</w:t>
            </w:r>
            <w:r w:rsidR="00EC2523" w:rsidRPr="002C7145">
              <w:rPr>
                <w:rFonts w:ascii="Times New Roman" w:hAnsi="Times New Roman" w:cs="Times New Roman"/>
                <w:b/>
              </w:rPr>
              <w:t>:</w:t>
            </w:r>
          </w:p>
          <w:p w:rsidR="00EC2523" w:rsidRDefault="00EC2523" w:rsidP="00DA40D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C2523">
              <w:rPr>
                <w:rFonts w:ascii="Times New Roman" w:hAnsi="Times New Roman" w:cs="Times New Roman"/>
              </w:rPr>
              <w:t>В настоя</w:t>
            </w:r>
            <w:r>
              <w:rPr>
                <w:rFonts w:ascii="Times New Roman" w:hAnsi="Times New Roman" w:cs="Times New Roman"/>
              </w:rPr>
              <w:t>щ</w:t>
            </w:r>
            <w:r w:rsidRPr="00EC2523">
              <w:rPr>
                <w:rFonts w:ascii="Times New Roman" w:hAnsi="Times New Roman" w:cs="Times New Roman"/>
              </w:rPr>
              <w:t xml:space="preserve">ее время подготовлены предложения по включению </w:t>
            </w:r>
            <w:r w:rsidR="002C7145">
              <w:rPr>
                <w:rFonts w:ascii="Times New Roman" w:hAnsi="Times New Roman" w:cs="Times New Roman"/>
              </w:rPr>
              <w:t xml:space="preserve">рассмотрения </w:t>
            </w:r>
            <w:r w:rsidRPr="00EC2523">
              <w:rPr>
                <w:rFonts w:ascii="Times New Roman" w:hAnsi="Times New Roman" w:cs="Times New Roman"/>
              </w:rPr>
              <w:t xml:space="preserve">Основных направлений бюджетной, налоговой и таможенно-тарифной политики </w:t>
            </w:r>
            <w:r w:rsidR="008A645E">
              <w:rPr>
                <w:rFonts w:ascii="Times New Roman" w:hAnsi="Times New Roman" w:cs="Times New Roman"/>
              </w:rPr>
              <w:br/>
            </w:r>
            <w:r w:rsidRPr="00EC2523">
              <w:rPr>
                <w:rFonts w:ascii="Times New Roman" w:hAnsi="Times New Roman" w:cs="Times New Roman"/>
              </w:rPr>
              <w:t>на 2025 год и на плановый период 2026 и 2027 годов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90609">
              <w:rPr>
                <w:rFonts w:ascii="Times New Roman" w:hAnsi="Times New Roman" w:cs="Times New Roman"/>
              </w:rPr>
              <w:t xml:space="preserve">далее – </w:t>
            </w:r>
            <w:r>
              <w:rPr>
                <w:rFonts w:ascii="Times New Roman" w:hAnsi="Times New Roman" w:cs="Times New Roman"/>
              </w:rPr>
              <w:t>ОНБП</w:t>
            </w:r>
            <w:r w:rsidR="00A90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2025-2027)</w:t>
            </w:r>
            <w:r w:rsidRPr="00EC2523">
              <w:rPr>
                <w:rFonts w:ascii="Times New Roman" w:hAnsi="Times New Roman" w:cs="Times New Roman"/>
              </w:rPr>
              <w:t xml:space="preserve"> </w:t>
            </w:r>
            <w:r w:rsidR="008A645E">
              <w:rPr>
                <w:rFonts w:ascii="Times New Roman" w:hAnsi="Times New Roman" w:cs="Times New Roman"/>
              </w:rPr>
              <w:br/>
            </w:r>
            <w:r w:rsidRPr="00EC252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П</w:t>
            </w:r>
            <w:r w:rsidRPr="00EC2523">
              <w:rPr>
                <w:rFonts w:ascii="Times New Roman" w:hAnsi="Times New Roman" w:cs="Times New Roman"/>
              </w:rPr>
              <w:t>лан работы Об</w:t>
            </w:r>
            <w:r>
              <w:rPr>
                <w:rFonts w:ascii="Times New Roman" w:hAnsi="Times New Roman" w:cs="Times New Roman"/>
              </w:rPr>
              <w:t>щественного совета при Минфине</w:t>
            </w:r>
            <w:r w:rsidR="008A739C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на 2024 год. Подготовка </w:t>
            </w:r>
            <w:r w:rsidR="008A645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 утверждение Плана работы Общественного совета</w:t>
            </w:r>
            <w:r w:rsidR="00E41FD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свою очередь</w:t>
            </w:r>
            <w:r w:rsidR="00E41F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уже учтен</w:t>
            </w:r>
            <w:r w:rsidR="002C714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645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разделе 8 «Взаимодействие с Общественным советом при Министерстве»</w:t>
            </w:r>
            <w:r w:rsidR="008A645E">
              <w:rPr>
                <w:rFonts w:ascii="Times New Roman" w:hAnsi="Times New Roman" w:cs="Times New Roman"/>
              </w:rPr>
              <w:t xml:space="preserve"> проекта п</w:t>
            </w:r>
            <w:r w:rsidR="002C7145">
              <w:rPr>
                <w:rFonts w:ascii="Times New Roman" w:hAnsi="Times New Roman" w:cs="Times New Roman"/>
              </w:rPr>
              <w:t>лана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7145">
              <w:rPr>
                <w:rFonts w:ascii="Times New Roman" w:hAnsi="Times New Roman" w:cs="Times New Roman"/>
              </w:rPr>
              <w:t>(пункт 8.2. «Подготовка и утверждение Плана работы Общественного совета на 2024 год с учетом приоритетных направлений деятельности обществ</w:t>
            </w:r>
            <w:r w:rsidR="008A645E">
              <w:rPr>
                <w:rFonts w:ascii="Times New Roman" w:hAnsi="Times New Roman" w:cs="Times New Roman"/>
              </w:rPr>
              <w:t>енных советов»).</w:t>
            </w:r>
            <w:r>
              <w:rPr>
                <w:rFonts w:ascii="Times New Roman" w:hAnsi="Times New Roman" w:cs="Times New Roman"/>
              </w:rPr>
              <w:t xml:space="preserve"> Таким образом, указанное предложение по рассмотрению </w:t>
            </w:r>
            <w:r w:rsidR="008A645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ОНБП 202</w:t>
            </w:r>
            <w:r w:rsidR="002C71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-2027 будет реализовано</w:t>
            </w:r>
            <w:r w:rsidR="002C7145">
              <w:rPr>
                <w:rFonts w:ascii="Times New Roman" w:hAnsi="Times New Roman" w:cs="Times New Roman"/>
              </w:rPr>
              <w:t xml:space="preserve"> в рамках данного пункта.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7145">
              <w:rPr>
                <w:rFonts w:ascii="Times New Roman" w:hAnsi="Times New Roman" w:cs="Times New Roman"/>
              </w:rPr>
              <w:t>Повторное включени</w:t>
            </w:r>
            <w:r>
              <w:rPr>
                <w:rFonts w:ascii="Times New Roman" w:hAnsi="Times New Roman" w:cs="Times New Roman"/>
              </w:rPr>
              <w:t xml:space="preserve">е данного вопроса в раздел 8 «Взаимодействие с Общественным советом </w:t>
            </w:r>
            <w:r w:rsidR="008A645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 Министерстве» проекта плана приведет к дублирован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ию и нарушению принципа системности представления мероприятия плана. </w:t>
            </w:r>
          </w:p>
          <w:p w:rsidR="002162EE" w:rsidRPr="00511AD7" w:rsidRDefault="00EC2523" w:rsidP="00BD772E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необходимо отметить, что </w:t>
            </w:r>
            <w:r w:rsidRPr="00EC2523">
              <w:rPr>
                <w:rFonts w:ascii="Times New Roman" w:hAnsi="Times New Roman" w:cs="Times New Roman"/>
              </w:rPr>
              <w:t>о</w:t>
            </w:r>
            <w:r w:rsidR="00EA25EC" w:rsidRPr="00EC2523">
              <w:rPr>
                <w:rFonts w:ascii="Times New Roman" w:hAnsi="Times New Roman" w:cs="Times New Roman"/>
              </w:rPr>
              <w:t>бсуждение Основных направлений бюджетной, налоговой и таможенно-тарифной политики</w:t>
            </w:r>
            <w:r w:rsidRPr="00EC2523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  <w:r w:rsidR="00EA25EC" w:rsidRPr="00EC2523">
              <w:rPr>
                <w:rFonts w:ascii="Times New Roman" w:hAnsi="Times New Roman" w:cs="Times New Roman"/>
              </w:rPr>
              <w:t xml:space="preserve"> ежегодно проходит на площадках Государственной Думы Федерального Собрания Российской Федерации, Совета Федерации Федерального Собрания Российской Федерации, Общественной палаты Российской Федерации, Российской трехсторонней комиссии по регулированию социально-трудовых отно</w:t>
            </w:r>
            <w:r w:rsidR="00A3427A" w:rsidRPr="00EC2523">
              <w:rPr>
                <w:rFonts w:ascii="Times New Roman" w:hAnsi="Times New Roman" w:cs="Times New Roman"/>
              </w:rPr>
              <w:t xml:space="preserve">шений. </w:t>
            </w:r>
            <w:r w:rsidR="00EA25EC" w:rsidRPr="00EC2523">
              <w:rPr>
                <w:rFonts w:ascii="Times New Roman" w:hAnsi="Times New Roman" w:cs="Times New Roman"/>
              </w:rPr>
              <w:t xml:space="preserve">Основные направления </w:t>
            </w:r>
            <w:r w:rsidR="002C7145" w:rsidRPr="00EC2523">
              <w:rPr>
                <w:rFonts w:ascii="Times New Roman" w:hAnsi="Times New Roman" w:cs="Times New Roman"/>
              </w:rPr>
              <w:t xml:space="preserve">бюджетной, налоговой и таможенно-тарифной политики на очередной финансовый год и плановый период </w:t>
            </w:r>
            <w:r w:rsidR="00EA25EC" w:rsidRPr="00EC2523">
              <w:rPr>
                <w:rFonts w:ascii="Times New Roman" w:hAnsi="Times New Roman" w:cs="Times New Roman"/>
              </w:rPr>
              <w:t xml:space="preserve">публично размещаются на официальном сайте Минфина России. </w:t>
            </w:r>
            <w:r w:rsidR="002C71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A25EC" w:rsidRPr="00FA3248" w:rsidRDefault="008D4FA9" w:rsidP="00DA4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бюджетной политики и стратегического планирования</w:t>
            </w:r>
          </w:p>
        </w:tc>
      </w:tr>
    </w:tbl>
    <w:p w:rsidR="00EA25EC" w:rsidRPr="00E30757" w:rsidRDefault="00EA25EC" w:rsidP="00A716AE">
      <w:pPr>
        <w:rPr>
          <w:rFonts w:ascii="Times New Roman" w:hAnsi="Times New Roman" w:cs="Times New Roman"/>
        </w:rPr>
      </w:pPr>
    </w:p>
    <w:sectPr w:rsidR="00EA25EC" w:rsidRPr="00E30757" w:rsidSect="007A48BF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56" w:rsidRDefault="008D5A56" w:rsidP="0011609E">
      <w:pPr>
        <w:spacing w:after="0" w:line="240" w:lineRule="auto"/>
      </w:pPr>
      <w:r>
        <w:separator/>
      </w:r>
    </w:p>
  </w:endnote>
  <w:endnote w:type="continuationSeparator" w:id="0">
    <w:p w:rsidR="008D5A56" w:rsidRDefault="008D5A56" w:rsidP="0011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56" w:rsidRDefault="008D5A56" w:rsidP="0011609E">
      <w:pPr>
        <w:spacing w:after="0" w:line="240" w:lineRule="auto"/>
      </w:pPr>
      <w:r>
        <w:separator/>
      </w:r>
    </w:p>
  </w:footnote>
  <w:footnote w:type="continuationSeparator" w:id="0">
    <w:p w:rsidR="008D5A56" w:rsidRDefault="008D5A56" w:rsidP="0011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568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09E" w:rsidRPr="0011609E" w:rsidRDefault="0011609E">
        <w:pPr>
          <w:pStyle w:val="a6"/>
          <w:jc w:val="center"/>
          <w:rPr>
            <w:rFonts w:ascii="Times New Roman" w:hAnsi="Times New Roman" w:cs="Times New Roman"/>
          </w:rPr>
        </w:pPr>
        <w:r w:rsidRPr="0011609E">
          <w:rPr>
            <w:rFonts w:ascii="Times New Roman" w:hAnsi="Times New Roman" w:cs="Times New Roman"/>
          </w:rPr>
          <w:fldChar w:fldCharType="begin"/>
        </w:r>
        <w:r w:rsidRPr="0011609E">
          <w:rPr>
            <w:rFonts w:ascii="Times New Roman" w:hAnsi="Times New Roman" w:cs="Times New Roman"/>
          </w:rPr>
          <w:instrText>PAGE   \* MERGEFORMAT</w:instrText>
        </w:r>
        <w:r w:rsidRPr="0011609E">
          <w:rPr>
            <w:rFonts w:ascii="Times New Roman" w:hAnsi="Times New Roman" w:cs="Times New Roman"/>
          </w:rPr>
          <w:fldChar w:fldCharType="separate"/>
        </w:r>
        <w:r w:rsidR="008A739C">
          <w:rPr>
            <w:rFonts w:ascii="Times New Roman" w:hAnsi="Times New Roman" w:cs="Times New Roman"/>
            <w:noProof/>
          </w:rPr>
          <w:t>2</w:t>
        </w:r>
        <w:r w:rsidRPr="0011609E">
          <w:rPr>
            <w:rFonts w:ascii="Times New Roman" w:hAnsi="Times New Roman" w:cs="Times New Roman"/>
          </w:rPr>
          <w:fldChar w:fldCharType="end"/>
        </w:r>
      </w:p>
    </w:sdtContent>
  </w:sdt>
  <w:p w:rsidR="0011609E" w:rsidRDefault="001160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C"/>
    <w:rsid w:val="00003FD8"/>
    <w:rsid w:val="00006071"/>
    <w:rsid w:val="0001270F"/>
    <w:rsid w:val="00082267"/>
    <w:rsid w:val="000954A1"/>
    <w:rsid w:val="000B3707"/>
    <w:rsid w:val="000B4F99"/>
    <w:rsid w:val="00100F27"/>
    <w:rsid w:val="0011609E"/>
    <w:rsid w:val="00120999"/>
    <w:rsid w:val="001776A6"/>
    <w:rsid w:val="001D38A4"/>
    <w:rsid w:val="001E7E9B"/>
    <w:rsid w:val="001F0CC0"/>
    <w:rsid w:val="002162EE"/>
    <w:rsid w:val="0022493B"/>
    <w:rsid w:val="00287770"/>
    <w:rsid w:val="002A38B4"/>
    <w:rsid w:val="002B0953"/>
    <w:rsid w:val="002B3638"/>
    <w:rsid w:val="002C7145"/>
    <w:rsid w:val="002F5AA0"/>
    <w:rsid w:val="00323C57"/>
    <w:rsid w:val="0032797D"/>
    <w:rsid w:val="00363EB6"/>
    <w:rsid w:val="00384806"/>
    <w:rsid w:val="00386C58"/>
    <w:rsid w:val="00394346"/>
    <w:rsid w:val="003B0B55"/>
    <w:rsid w:val="003C0123"/>
    <w:rsid w:val="003F32D8"/>
    <w:rsid w:val="004A4B53"/>
    <w:rsid w:val="004B5049"/>
    <w:rsid w:val="004F0C38"/>
    <w:rsid w:val="00511AD7"/>
    <w:rsid w:val="00530E4E"/>
    <w:rsid w:val="005606E1"/>
    <w:rsid w:val="005A707F"/>
    <w:rsid w:val="005C7F04"/>
    <w:rsid w:val="005E11D1"/>
    <w:rsid w:val="005E2B95"/>
    <w:rsid w:val="005F445C"/>
    <w:rsid w:val="00661895"/>
    <w:rsid w:val="00665F75"/>
    <w:rsid w:val="00690D0E"/>
    <w:rsid w:val="006A3958"/>
    <w:rsid w:val="006C346F"/>
    <w:rsid w:val="006F0936"/>
    <w:rsid w:val="00704A26"/>
    <w:rsid w:val="00714188"/>
    <w:rsid w:val="00733648"/>
    <w:rsid w:val="00733B44"/>
    <w:rsid w:val="007A48BF"/>
    <w:rsid w:val="007D704F"/>
    <w:rsid w:val="007E221A"/>
    <w:rsid w:val="007E779F"/>
    <w:rsid w:val="008279F4"/>
    <w:rsid w:val="008646E8"/>
    <w:rsid w:val="00881AF8"/>
    <w:rsid w:val="008A1D6C"/>
    <w:rsid w:val="008A645E"/>
    <w:rsid w:val="008A739C"/>
    <w:rsid w:val="008D3724"/>
    <w:rsid w:val="008D4FA9"/>
    <w:rsid w:val="008D5A56"/>
    <w:rsid w:val="008E31A4"/>
    <w:rsid w:val="008E542B"/>
    <w:rsid w:val="00920B37"/>
    <w:rsid w:val="00920B90"/>
    <w:rsid w:val="009302F7"/>
    <w:rsid w:val="00966ACD"/>
    <w:rsid w:val="009C707F"/>
    <w:rsid w:val="009D22B1"/>
    <w:rsid w:val="009D71DB"/>
    <w:rsid w:val="009E11D6"/>
    <w:rsid w:val="009E5AF1"/>
    <w:rsid w:val="00A01104"/>
    <w:rsid w:val="00A02562"/>
    <w:rsid w:val="00A02C56"/>
    <w:rsid w:val="00A3427A"/>
    <w:rsid w:val="00A4029B"/>
    <w:rsid w:val="00A43EF3"/>
    <w:rsid w:val="00A716AE"/>
    <w:rsid w:val="00A90609"/>
    <w:rsid w:val="00AA26BB"/>
    <w:rsid w:val="00AA4B85"/>
    <w:rsid w:val="00B25D24"/>
    <w:rsid w:val="00B424DD"/>
    <w:rsid w:val="00B47369"/>
    <w:rsid w:val="00B55214"/>
    <w:rsid w:val="00BA0B54"/>
    <w:rsid w:val="00BB3D73"/>
    <w:rsid w:val="00BD56B6"/>
    <w:rsid w:val="00BD5ABB"/>
    <w:rsid w:val="00BD6DD4"/>
    <w:rsid w:val="00BD772E"/>
    <w:rsid w:val="00BE51AA"/>
    <w:rsid w:val="00BE5A8C"/>
    <w:rsid w:val="00BE71CA"/>
    <w:rsid w:val="00C02D25"/>
    <w:rsid w:val="00C10FF4"/>
    <w:rsid w:val="00C769B9"/>
    <w:rsid w:val="00CA5F54"/>
    <w:rsid w:val="00CB1A36"/>
    <w:rsid w:val="00CB75FA"/>
    <w:rsid w:val="00CC61C6"/>
    <w:rsid w:val="00CD45CD"/>
    <w:rsid w:val="00CD5B3C"/>
    <w:rsid w:val="00CE56E9"/>
    <w:rsid w:val="00CE5948"/>
    <w:rsid w:val="00CF6B25"/>
    <w:rsid w:val="00D34143"/>
    <w:rsid w:val="00D56990"/>
    <w:rsid w:val="00D97D81"/>
    <w:rsid w:val="00DD2E31"/>
    <w:rsid w:val="00DF5C67"/>
    <w:rsid w:val="00E0126B"/>
    <w:rsid w:val="00E016B3"/>
    <w:rsid w:val="00E02646"/>
    <w:rsid w:val="00E212D6"/>
    <w:rsid w:val="00E30757"/>
    <w:rsid w:val="00E41FD5"/>
    <w:rsid w:val="00EA25EC"/>
    <w:rsid w:val="00EA62D1"/>
    <w:rsid w:val="00EC2523"/>
    <w:rsid w:val="00ED0CCA"/>
    <w:rsid w:val="00EF58E6"/>
    <w:rsid w:val="00F054F5"/>
    <w:rsid w:val="00F15BE8"/>
    <w:rsid w:val="00F56BC3"/>
    <w:rsid w:val="00F70FA4"/>
    <w:rsid w:val="00F71ED5"/>
    <w:rsid w:val="00F8260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5BF4"/>
  <w15:chartTrackingRefBased/>
  <w15:docId w15:val="{5A58FB3D-85F0-4B8B-9EE6-FFF6EBF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5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09E"/>
  </w:style>
  <w:style w:type="paragraph" w:styleId="a8">
    <w:name w:val="footer"/>
    <w:basedOn w:val="a"/>
    <w:link w:val="a9"/>
    <w:uiPriority w:val="99"/>
    <w:unhideWhenUsed/>
    <w:rsid w:val="0011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09E"/>
  </w:style>
  <w:style w:type="paragraph" w:styleId="aa">
    <w:name w:val="footnote text"/>
    <w:basedOn w:val="a"/>
    <w:link w:val="ab"/>
    <w:uiPriority w:val="99"/>
    <w:semiHidden/>
    <w:unhideWhenUsed/>
    <w:rsid w:val="00B424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424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24DD"/>
    <w:rPr>
      <w:vertAlign w:val="superscript"/>
    </w:rPr>
  </w:style>
  <w:style w:type="character" w:styleId="ad">
    <w:name w:val="Hyperlink"/>
    <w:basedOn w:val="a0"/>
    <w:uiPriority w:val="99"/>
    <w:unhideWhenUsed/>
    <w:rsid w:val="00FA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CC21-8692-4004-BE22-5432A7E4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АЛИНА АЛЕКСАНДРОВНА</dc:creator>
  <cp:keywords/>
  <dc:description/>
  <cp:lastModifiedBy>Михайлова Вероника Дмитриевна</cp:lastModifiedBy>
  <cp:revision>2</cp:revision>
  <cp:lastPrinted>2021-12-16T08:15:00Z</cp:lastPrinted>
  <dcterms:created xsi:type="dcterms:W3CDTF">2023-12-07T07:03:00Z</dcterms:created>
  <dcterms:modified xsi:type="dcterms:W3CDTF">2023-12-07T07:03:00Z</dcterms:modified>
</cp:coreProperties>
</file>