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95" w:rsidRDefault="004A5695" w:rsidP="00DD2640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</w:p>
    <w:p w:rsidR="004A5695" w:rsidRPr="004A5695" w:rsidRDefault="00430F70" w:rsidP="004A5695">
      <w:pPr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Минфин России</w:t>
      </w:r>
      <w:r w:rsidR="004A5695" w:rsidRPr="004A5695">
        <w:rPr>
          <w:sz w:val="28"/>
        </w:rPr>
        <w:t xml:space="preserve"> по вопросу порядка </w:t>
      </w:r>
      <w:r w:rsidR="004A5695">
        <w:rPr>
          <w:sz w:val="28"/>
        </w:rPr>
        <w:t>определения налоговой базы по налогу</w:t>
      </w:r>
      <w:r w:rsidR="004A5695" w:rsidRPr="004A5695">
        <w:rPr>
          <w:sz w:val="28"/>
        </w:rPr>
        <w:t xml:space="preserve"> на сверхприбыль, установленного Федеральным законом от 04.08.2023 № 414-ФЗ «О</w:t>
      </w:r>
      <w:r w:rsidR="004A5695">
        <w:rPr>
          <w:sz w:val="28"/>
        </w:rPr>
        <w:t xml:space="preserve"> налоге на сверхприбыль» (далее – </w:t>
      </w:r>
      <w:r w:rsidR="004A5695" w:rsidRPr="004A5695">
        <w:rPr>
          <w:sz w:val="28"/>
        </w:rPr>
        <w:t>Ф</w:t>
      </w:r>
      <w:r w:rsidR="004A5695">
        <w:rPr>
          <w:sz w:val="28"/>
        </w:rPr>
        <w:t xml:space="preserve">едеральный закон </w:t>
      </w:r>
      <w:r w:rsidR="009E1669">
        <w:rPr>
          <w:sz w:val="28"/>
        </w:rPr>
        <w:br/>
      </w:r>
      <w:bookmarkStart w:id="0" w:name="_GoBack"/>
      <w:bookmarkEnd w:id="0"/>
      <w:r w:rsidR="004A5695">
        <w:rPr>
          <w:sz w:val="28"/>
        </w:rPr>
        <w:t>№ 414-ФЗ</w:t>
      </w:r>
      <w:r w:rsidR="004A5695" w:rsidRPr="004A5695">
        <w:rPr>
          <w:sz w:val="28"/>
        </w:rPr>
        <w:t>), положения которого вступают в силу с 01.01.2024, сообщает следующее.</w:t>
      </w:r>
    </w:p>
    <w:p w:rsidR="00DD2640" w:rsidRPr="00DD2640" w:rsidRDefault="00DD2640" w:rsidP="004A569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DD2640">
        <w:rPr>
          <w:rFonts w:eastAsia="Times New Roman"/>
          <w:sz w:val="28"/>
          <w:lang w:eastAsia="ru-RU"/>
        </w:rPr>
        <w:t xml:space="preserve">Согласно части 1 статьи 2 Федерального закона </w:t>
      </w:r>
      <w:r w:rsidR="002B6B9A">
        <w:rPr>
          <w:sz w:val="28"/>
        </w:rPr>
        <w:t>№ 414-ФЗ</w:t>
      </w:r>
      <w:r w:rsidR="005C5381">
        <w:rPr>
          <w:sz w:val="28"/>
        </w:rPr>
        <w:t xml:space="preserve"> </w:t>
      </w:r>
      <w:r w:rsidRPr="00DD2640">
        <w:rPr>
          <w:sz w:val="28"/>
        </w:rPr>
        <w:t xml:space="preserve"> </w:t>
      </w:r>
      <w:r w:rsidRPr="00DD2640">
        <w:rPr>
          <w:rFonts w:eastAsia="Times New Roman"/>
          <w:sz w:val="28"/>
          <w:lang w:eastAsia="ru-RU"/>
        </w:rPr>
        <w:t xml:space="preserve">налогоплательщиками налога на сверхприбыль признаются российские организации и иностранные организации, осуществляющие свою деятельность в Российской Федерации через постоянные представительства, определяемые в соответствии с </w:t>
      </w:r>
      <w:hyperlink r:id="rId4" w:history="1">
        <w:r w:rsidRPr="00DD2640">
          <w:rPr>
            <w:rStyle w:val="a3"/>
            <w:rFonts w:eastAsia="Times New Roman"/>
            <w:color w:val="auto"/>
            <w:sz w:val="28"/>
            <w:u w:val="none"/>
            <w:lang w:eastAsia="ru-RU"/>
          </w:rPr>
          <w:t>пунктом 2 статьи 306</w:t>
        </w:r>
      </w:hyperlink>
      <w:r w:rsidRPr="00DD2640">
        <w:rPr>
          <w:rFonts w:eastAsia="Times New Roman"/>
          <w:sz w:val="28"/>
          <w:lang w:eastAsia="ru-RU"/>
        </w:rPr>
        <w:t xml:space="preserve"> Налогового кодекса Российской Федерации (далее – Кодекс).</w:t>
      </w:r>
    </w:p>
    <w:p w:rsidR="00DD2640" w:rsidRPr="00DD2640" w:rsidRDefault="00DD2640" w:rsidP="004A569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DD2640">
        <w:rPr>
          <w:rFonts w:eastAsia="Times New Roman"/>
          <w:sz w:val="28"/>
          <w:lang w:eastAsia="ru-RU"/>
        </w:rPr>
        <w:t xml:space="preserve">Частью 4 статьи 2 Федерального закона № 414-ФЗ определен перечень организаций, которые не признаются налогоплательщиками налога на сверхприбыль. </w:t>
      </w:r>
    </w:p>
    <w:p w:rsidR="00DD2640" w:rsidRPr="00DD2640" w:rsidRDefault="00DD2640" w:rsidP="004A569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</w:rPr>
      </w:pPr>
      <w:r w:rsidRPr="00DD2640">
        <w:rPr>
          <w:sz w:val="28"/>
        </w:rPr>
        <w:t>При этом объектом налогообложения налогом на сверхприбыль согласно части 1 статьи 3 Федерального закона № 414-ФЗ признается сверхприбыль, полученная налогоплательщиком.</w:t>
      </w:r>
    </w:p>
    <w:p w:rsidR="00DD2640" w:rsidRPr="00DD2640" w:rsidRDefault="00DD2640" w:rsidP="004A5695">
      <w:pPr>
        <w:spacing w:before="0" w:after="0" w:line="240" w:lineRule="auto"/>
        <w:ind w:firstLine="709"/>
        <w:jc w:val="both"/>
        <w:rPr>
          <w:sz w:val="28"/>
        </w:rPr>
      </w:pPr>
      <w:r w:rsidRPr="00DD2640">
        <w:rPr>
          <w:sz w:val="28"/>
        </w:rPr>
        <w:t>В соответствии с частью 2 статьи 3 Федерального закона № 414-ФЗ сверхприбыль определяется, если иное не установлено статьей 3 Федерального закона № 414-ФЗ, как превышение средней арифметической величины прибыли за 2021 год и прибыли за 2022 год над средней арифметической величиной прибыли за 2018 год и прибыли за 2019 год.</w:t>
      </w:r>
    </w:p>
    <w:p w:rsidR="00DD2640" w:rsidRPr="00DD2640" w:rsidRDefault="00DD2640" w:rsidP="004A569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DD2640">
        <w:rPr>
          <w:sz w:val="28"/>
        </w:rPr>
        <w:t xml:space="preserve">Частью 3 статьи 3 Федерального закона № 414-ФЗ установлено, что прибыль для целей Федерального закона № 414-ФЗ за соответствующий год исчисляется как сумма налоговых баз по налогу на прибыль организаций, определяемых в соответствии с положениями </w:t>
      </w:r>
      <w:hyperlink r:id="rId5" w:history="1">
        <w:r w:rsidRPr="00DD2640">
          <w:rPr>
            <w:rStyle w:val="a3"/>
            <w:color w:val="auto"/>
            <w:sz w:val="28"/>
            <w:u w:val="none"/>
          </w:rPr>
          <w:t>статьи 274</w:t>
        </w:r>
      </w:hyperlink>
      <w:r w:rsidRPr="00DD2640">
        <w:rPr>
          <w:sz w:val="28"/>
        </w:rPr>
        <w:t xml:space="preserve"> Кодекса за соответствующий год с учетом положений </w:t>
      </w:r>
      <w:hyperlink r:id="rId6" w:history="1">
        <w:r w:rsidRPr="00DD2640">
          <w:rPr>
            <w:rStyle w:val="a3"/>
            <w:color w:val="auto"/>
            <w:sz w:val="28"/>
            <w:u w:val="none"/>
          </w:rPr>
          <w:t>статьи 283</w:t>
        </w:r>
      </w:hyperlink>
      <w:r w:rsidRPr="00DD2640">
        <w:rPr>
          <w:sz w:val="28"/>
        </w:rPr>
        <w:t xml:space="preserve"> Кодекса.</w:t>
      </w:r>
      <w:r w:rsidRPr="00DD2640">
        <w:rPr>
          <w:rFonts w:eastAsia="Times New Roman"/>
          <w:sz w:val="28"/>
          <w:lang w:eastAsia="ru-RU"/>
        </w:rPr>
        <w:t xml:space="preserve"> </w:t>
      </w:r>
    </w:p>
    <w:p w:rsidR="002C3596" w:rsidRPr="004A5695" w:rsidRDefault="00DD2640" w:rsidP="004A569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DD2640">
        <w:rPr>
          <w:rFonts w:eastAsia="Times New Roman"/>
          <w:sz w:val="28"/>
          <w:lang w:eastAsia="ru-RU"/>
        </w:rPr>
        <w:t>Таким образом, налоговая база по налогу на сверхприбыль определяется только теми налогоплательщиками, которые в 2018-2022 годах (за исключением 2020 года) формировали налоговую базу по налогу на прибыль организаций в соответствии с положениями главы 25 Кодекса (за исключением организаций, указанных в части 4 статьи 2 Федерального закона № 414-ФЗ).</w:t>
      </w:r>
    </w:p>
    <w:p w:rsidR="00DD2640" w:rsidRDefault="00DD2640">
      <w:pPr>
        <w:rPr>
          <w:sz w:val="28"/>
        </w:rPr>
      </w:pPr>
    </w:p>
    <w:p w:rsidR="00430F70" w:rsidRPr="00430F70" w:rsidRDefault="00430F70" w:rsidP="00430F70">
      <w:pPr>
        <w:tabs>
          <w:tab w:val="left" w:pos="420"/>
          <w:tab w:val="right" w:pos="9922"/>
        </w:tabs>
        <w:spacing w:line="240" w:lineRule="auto"/>
        <w:rPr>
          <w:sz w:val="28"/>
        </w:rPr>
      </w:pPr>
      <w:r w:rsidRPr="00430F70">
        <w:rPr>
          <w:sz w:val="28"/>
        </w:rPr>
        <w:t>Статс-секретарь -</w:t>
      </w:r>
    </w:p>
    <w:p w:rsidR="00430F70" w:rsidRPr="00430F70" w:rsidRDefault="00430F70" w:rsidP="00430F70">
      <w:pPr>
        <w:tabs>
          <w:tab w:val="left" w:pos="420"/>
          <w:tab w:val="right" w:pos="9922"/>
        </w:tabs>
        <w:spacing w:line="240" w:lineRule="auto"/>
        <w:rPr>
          <w:sz w:val="28"/>
        </w:rPr>
      </w:pPr>
      <w:r w:rsidRPr="00430F70">
        <w:rPr>
          <w:sz w:val="28"/>
        </w:rPr>
        <w:t>заместитель Министра финансов</w:t>
      </w:r>
    </w:p>
    <w:p w:rsidR="004A5695" w:rsidRDefault="00430F70" w:rsidP="00430F70">
      <w:pPr>
        <w:rPr>
          <w:sz w:val="28"/>
        </w:rPr>
      </w:pPr>
      <w:r w:rsidRPr="00430F70">
        <w:rPr>
          <w:sz w:val="28"/>
        </w:rPr>
        <w:t>Российской Федерации</w:t>
      </w:r>
    </w:p>
    <w:p w:rsidR="00430F70" w:rsidRDefault="00430F70" w:rsidP="00430F70">
      <w:pPr>
        <w:rPr>
          <w:sz w:val="28"/>
        </w:rPr>
      </w:pPr>
      <w:r>
        <w:rPr>
          <w:sz w:val="28"/>
        </w:rPr>
        <w:t>А.В. Сазанов</w:t>
      </w:r>
    </w:p>
    <w:p w:rsidR="00DD2640" w:rsidRPr="004A5695" w:rsidRDefault="00DD2640" w:rsidP="004A5695">
      <w:pPr>
        <w:ind w:firstLine="708"/>
        <w:rPr>
          <w:sz w:val="28"/>
        </w:rPr>
      </w:pPr>
    </w:p>
    <w:sectPr w:rsidR="00DD2640" w:rsidRPr="004A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40"/>
    <w:rsid w:val="002B6B9A"/>
    <w:rsid w:val="00430F70"/>
    <w:rsid w:val="004A5695"/>
    <w:rsid w:val="005C5381"/>
    <w:rsid w:val="009E1669"/>
    <w:rsid w:val="00A3675A"/>
    <w:rsid w:val="00DD2640"/>
    <w:rsid w:val="00E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442B"/>
  <w15:chartTrackingRefBased/>
  <w15:docId w15:val="{0734492D-0F3D-4CAF-BF95-034DFABE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40"/>
    <w:pPr>
      <w:spacing w:before="240" w:after="240" w:line="360" w:lineRule="auto"/>
      <w:contextualSpacing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CB641035DAC3F1B901965BAC776B2E1D7CF4FF5F51FF7EBB1B2A68E4839237A8A42A1E249328F3889C8DDF51E70F984673A321BE07821DCGFK" TargetMode="External"/><Relationship Id="rId5" Type="http://schemas.openxmlformats.org/officeDocument/2006/relationships/hyperlink" Target="consultantplus://offline/ref=E08CB641035DAC3F1B901965BAC776B2E1D7CF4FF5F51FF7EBB1B2A68E4839237A8A42A1E249318B3C89C8DDF51E70F984673A321BE07821DCGFK" TargetMode="External"/><Relationship Id="rId4" Type="http://schemas.openxmlformats.org/officeDocument/2006/relationships/hyperlink" Target="consultantplus://offline/ref=DDF4AD3709D60D871CE77A7563F4D27E983AD8C8177A560DD1EDFFD3504BECC8E1467297D2AE684765D6DAD30B33A1190DAAF94D16659FEB65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РУСЛАН АФЛАТУНОВИЧ</dc:creator>
  <cp:keywords/>
  <dc:description/>
  <cp:lastModifiedBy>АЛИЕВ РУСЛАН АФЛАТУНОВИЧ</cp:lastModifiedBy>
  <cp:revision>7</cp:revision>
  <dcterms:created xsi:type="dcterms:W3CDTF">2023-11-02T07:22:00Z</dcterms:created>
  <dcterms:modified xsi:type="dcterms:W3CDTF">2023-11-02T07:47:00Z</dcterms:modified>
</cp:coreProperties>
</file>