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46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139"/>
        <w:gridCol w:w="283"/>
        <w:gridCol w:w="2410"/>
      </w:tblGrid>
      <w:tr w:rsidR="00693158" w:rsidRPr="00FE22BC" w14:paraId="4A893DF5" w14:textId="77777777" w:rsidTr="000450AA">
        <w:trPr>
          <w:trHeight w:val="3686"/>
        </w:trPr>
        <w:tc>
          <w:tcPr>
            <w:tcW w:w="46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52C62B" w14:textId="77777777" w:rsidR="00693158" w:rsidRPr="00FE22BC" w:rsidRDefault="008E5828" w:rsidP="00FE22BC">
            <w:pPr>
              <w:pStyle w:val="a8"/>
            </w:pPr>
            <w:r w:rsidRPr="008E5828">
              <w:rPr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CF86B19" wp14:editId="2131753A">
                  <wp:simplePos x="0" y="0"/>
                  <wp:positionH relativeFrom="column">
                    <wp:posOffset>-710565</wp:posOffset>
                  </wp:positionH>
                  <wp:positionV relativeFrom="page">
                    <wp:posOffset>-720725</wp:posOffset>
                  </wp:positionV>
                  <wp:extent cx="3962400" cy="3962400"/>
                  <wp:effectExtent l="0" t="0" r="0" b="0"/>
                  <wp:wrapNone/>
                  <wp:docPr id="2" name="Рисунок 2" descr="C:\Users\0334\Documents\Blanki web 2\Blanki web новое\Blanki web\Stats-s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334\Documents\Blanki web 2\Blanki web новое\Blanki web\Stats-s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396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93158" w:rsidRPr="00FE22BC" w14:paraId="37ED2C2D" w14:textId="77777777" w:rsidTr="000450AA">
        <w:trPr>
          <w:trHeight w:val="421"/>
        </w:trPr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AADC8" w14:textId="77777777" w:rsidR="00693158" w:rsidRPr="00FE22BC" w:rsidRDefault="00693158" w:rsidP="00693158">
            <w:pPr>
              <w:pStyle w:val="a8"/>
              <w:ind w:right="137"/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999F7" w14:textId="77777777" w:rsidR="00693158" w:rsidRPr="00FE22BC" w:rsidRDefault="00693158" w:rsidP="00FE22BC">
            <w:pPr>
              <w:pStyle w:val="a8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45713" w14:textId="77777777" w:rsidR="00693158" w:rsidRPr="00FE22BC" w:rsidRDefault="00693158" w:rsidP="00693158">
            <w:pPr>
              <w:pStyle w:val="a8"/>
            </w:pPr>
          </w:p>
        </w:tc>
      </w:tr>
      <w:tr w:rsidR="00693158" w14:paraId="0899D57A" w14:textId="77777777" w:rsidTr="000450AA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47DA3" w14:textId="77777777" w:rsidR="00693158" w:rsidRDefault="00693158" w:rsidP="00192067">
            <w:pPr>
              <w:pStyle w:val="a8"/>
              <w:jc w:val="center"/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148E0A" w14:textId="77777777" w:rsidR="00693158" w:rsidRDefault="00693158" w:rsidP="00693158">
            <w:pPr>
              <w:pStyle w:val="a8"/>
            </w:pPr>
          </w:p>
        </w:tc>
      </w:tr>
    </w:tbl>
    <w:tbl>
      <w:tblPr>
        <w:tblpPr w:leftFromText="180" w:rightFromText="180" w:vertAnchor="text" w:horzAnchor="margin" w:tblpXSpec="right" w:tblpY="-3421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6"/>
      </w:tblGrid>
      <w:tr w:rsidR="008E5828" w14:paraId="588FBA9A" w14:textId="77777777" w:rsidTr="008E5828">
        <w:trPr>
          <w:trHeight w:val="3397"/>
        </w:trPr>
        <w:tc>
          <w:tcPr>
            <w:tcW w:w="4836" w:type="dxa"/>
          </w:tcPr>
          <w:p w14:paraId="109F5382" w14:textId="77777777" w:rsidR="002B00CD" w:rsidRPr="002B00CD" w:rsidRDefault="002B00CD" w:rsidP="002B00CD">
            <w:pPr>
              <w:spacing w:before="0" w:after="0" w:line="240" w:lineRule="auto"/>
              <w:ind w:right="-57"/>
              <w:jc w:val="center"/>
              <w:rPr>
                <w:sz w:val="28"/>
              </w:rPr>
            </w:pPr>
            <w:r w:rsidRPr="002B00CD">
              <w:rPr>
                <w:sz w:val="28"/>
              </w:rPr>
              <w:t>Федеральная налоговая служба</w:t>
            </w:r>
          </w:p>
          <w:p w14:paraId="4B535FD1" w14:textId="77777777" w:rsidR="008E5828" w:rsidRPr="00693158" w:rsidRDefault="008E5828" w:rsidP="008E5828">
            <w:pPr>
              <w:spacing w:before="0" w:after="0" w:line="240" w:lineRule="auto"/>
              <w:ind w:right="-57"/>
              <w:jc w:val="center"/>
              <w:rPr>
                <w:sz w:val="28"/>
              </w:rPr>
            </w:pPr>
          </w:p>
        </w:tc>
      </w:tr>
    </w:tbl>
    <w:p w14:paraId="1CF69272" w14:textId="77777777" w:rsidR="00B72822" w:rsidRDefault="00B72822" w:rsidP="00796B05">
      <w:pPr>
        <w:spacing w:before="0" w:after="0" w:line="360" w:lineRule="atLeast"/>
        <w:ind w:firstLine="709"/>
        <w:rPr>
          <w:sz w:val="28"/>
        </w:rPr>
      </w:pPr>
    </w:p>
    <w:tbl>
      <w:tblPr>
        <w:tblStyle w:val="a7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D60BDC" w14:paraId="162A4578" w14:textId="77777777" w:rsidTr="00EE3D30">
        <w:tc>
          <w:tcPr>
            <w:tcW w:w="4536" w:type="dxa"/>
          </w:tcPr>
          <w:p w14:paraId="3A5CD37D" w14:textId="77777777" w:rsidR="00D60BDC" w:rsidRPr="00E92864" w:rsidRDefault="00D60BDC" w:rsidP="00EE3D30">
            <w:pPr>
              <w:spacing w:before="0" w:after="0"/>
            </w:pPr>
          </w:p>
        </w:tc>
      </w:tr>
    </w:tbl>
    <w:p w14:paraId="6EB7C503" w14:textId="77777777" w:rsidR="00796B05" w:rsidRDefault="00796B05" w:rsidP="00D60BDC">
      <w:pPr>
        <w:spacing w:before="0" w:after="0" w:line="360" w:lineRule="atLeast"/>
        <w:rPr>
          <w:sz w:val="28"/>
        </w:rPr>
      </w:pPr>
    </w:p>
    <w:p w14:paraId="1B0DFBAE" w14:textId="77777777" w:rsidR="002B00CD" w:rsidRPr="006E46DD" w:rsidRDefault="002B00CD" w:rsidP="007311B2">
      <w:pPr>
        <w:pStyle w:val="aa"/>
        <w:spacing w:line="360" w:lineRule="auto"/>
        <w:ind w:left="142" w:right="142" w:firstLine="709"/>
        <w:jc w:val="both"/>
        <w:rPr>
          <w:rFonts w:ascii="Times New Roman" w:hAnsi="Times New Roman"/>
          <w:sz w:val="28"/>
          <w:szCs w:val="28"/>
        </w:rPr>
      </w:pPr>
      <w:r w:rsidRPr="006C36FE">
        <w:rPr>
          <w:rFonts w:ascii="Times New Roman" w:hAnsi="Times New Roman"/>
          <w:sz w:val="28"/>
          <w:szCs w:val="28"/>
        </w:rPr>
        <w:t xml:space="preserve">В связи с </w:t>
      </w:r>
      <w:r>
        <w:rPr>
          <w:rFonts w:ascii="Times New Roman" w:hAnsi="Times New Roman"/>
          <w:sz w:val="28"/>
          <w:szCs w:val="28"/>
        </w:rPr>
        <w:t>изданием</w:t>
      </w:r>
      <w:r w:rsidRPr="009008AC">
        <w:rPr>
          <w:rFonts w:ascii="Times New Roman" w:hAnsi="Times New Roman"/>
          <w:sz w:val="28"/>
          <w:szCs w:val="28"/>
        </w:rPr>
        <w:t xml:space="preserve"> Приказа Министерства финансов Российской</w:t>
      </w:r>
      <w:r>
        <w:rPr>
          <w:rFonts w:ascii="Times New Roman" w:hAnsi="Times New Roman"/>
          <w:sz w:val="28"/>
          <w:szCs w:val="28"/>
        </w:rPr>
        <w:t xml:space="preserve"> Федерации от 5 июня 2023 г. № 86н «</w:t>
      </w:r>
      <w:r w:rsidRPr="009008AC">
        <w:rPr>
          <w:rFonts w:ascii="Times New Roman" w:hAnsi="Times New Roman"/>
          <w:sz w:val="28"/>
          <w:szCs w:val="28"/>
        </w:rPr>
        <w:t>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</w:t>
      </w:r>
      <w:r>
        <w:rPr>
          <w:rFonts w:ascii="Times New Roman" w:hAnsi="Times New Roman"/>
          <w:sz w:val="28"/>
          <w:szCs w:val="28"/>
        </w:rPr>
        <w:t>нсовых операций (офшорные зоны)»</w:t>
      </w:r>
      <w:r w:rsidRPr="009008AC">
        <w:rPr>
          <w:rFonts w:ascii="Times New Roman" w:hAnsi="Times New Roman"/>
          <w:sz w:val="28"/>
          <w:szCs w:val="28"/>
        </w:rPr>
        <w:t xml:space="preserve"> (далее - Приказ, Перечень)</w:t>
      </w:r>
      <w:r>
        <w:rPr>
          <w:rFonts w:ascii="Times New Roman" w:hAnsi="Times New Roman"/>
          <w:sz w:val="28"/>
          <w:szCs w:val="28"/>
        </w:rPr>
        <w:t xml:space="preserve"> и неоднократными обращениями налогоплательщиков Министерство финансов Российской Федерации</w:t>
      </w:r>
      <w:r w:rsidRPr="006E46DD">
        <w:rPr>
          <w:rFonts w:ascii="Times New Roman" w:hAnsi="Times New Roman"/>
          <w:sz w:val="28"/>
          <w:szCs w:val="28"/>
        </w:rPr>
        <w:t xml:space="preserve"> просит довести до сведения и использования в работе территориальных налоговых органов информацию</w:t>
      </w:r>
      <w:r>
        <w:rPr>
          <w:rFonts w:ascii="Times New Roman" w:hAnsi="Times New Roman"/>
          <w:sz w:val="28"/>
          <w:szCs w:val="28"/>
        </w:rPr>
        <w:t xml:space="preserve"> касательно порядка применения положений Приказа.</w:t>
      </w:r>
    </w:p>
    <w:p w14:paraId="027CF1CB" w14:textId="77777777" w:rsidR="002B00CD" w:rsidRPr="00C36578" w:rsidRDefault="002B00CD" w:rsidP="007311B2">
      <w:pPr>
        <w:pStyle w:val="aa"/>
        <w:spacing w:line="360" w:lineRule="auto"/>
        <w:ind w:left="142" w:righ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Pr="00C365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36578">
        <w:rPr>
          <w:rFonts w:ascii="Times New Roman" w:hAnsi="Times New Roman"/>
          <w:sz w:val="28"/>
          <w:szCs w:val="28"/>
        </w:rPr>
        <w:t>риказ вступает в силу с 1 июля 2023 года.</w:t>
      </w:r>
    </w:p>
    <w:p w14:paraId="0E54B956" w14:textId="46C4922B" w:rsidR="002B00CD" w:rsidRDefault="002B00CD" w:rsidP="007311B2">
      <w:pPr>
        <w:pStyle w:val="aa"/>
        <w:spacing w:line="360" w:lineRule="auto"/>
        <w:ind w:left="142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5 статьи 5 </w:t>
      </w:r>
      <w:r w:rsidR="00AE4E63" w:rsidRPr="00AE4E63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(далее – Кодекс)</w:t>
      </w:r>
      <w:r w:rsidR="00AE4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установлено, что п</w:t>
      </w:r>
      <w:r w:rsidRPr="002866B7">
        <w:rPr>
          <w:rFonts w:ascii="Times New Roman" w:hAnsi="Times New Roman" w:cs="Times New Roman"/>
          <w:sz w:val="28"/>
          <w:szCs w:val="28"/>
        </w:rPr>
        <w:t>оложения, предусмотренные статьей</w:t>
      </w:r>
      <w:r>
        <w:rPr>
          <w:rFonts w:ascii="Times New Roman" w:hAnsi="Times New Roman" w:cs="Times New Roman"/>
          <w:sz w:val="28"/>
          <w:szCs w:val="28"/>
        </w:rPr>
        <w:t xml:space="preserve"> 5 Кодекса</w:t>
      </w:r>
      <w:r w:rsidRPr="002866B7">
        <w:rPr>
          <w:rFonts w:ascii="Times New Roman" w:hAnsi="Times New Roman" w:cs="Times New Roman"/>
          <w:sz w:val="28"/>
          <w:szCs w:val="28"/>
        </w:rPr>
        <w:t>, распространяются также на издаваемые в пределах своей компетенции в соответствии с законодательством о налогах и сборах нормативные правовые акты Правительства Российской Федерации, федеральных органов исполнительной власти, органов исполнительной власти субъектов Российской Федерации, органов местного самоуправления, исполнительно-распорядительного органа федеральной территории "Сириус</w:t>
      </w:r>
      <w:r w:rsidR="001628F3" w:rsidRPr="002866B7">
        <w:rPr>
          <w:rFonts w:ascii="Times New Roman" w:hAnsi="Times New Roman" w:cs="Times New Roman"/>
          <w:sz w:val="28"/>
          <w:szCs w:val="28"/>
        </w:rPr>
        <w:t>"</w:t>
      </w:r>
      <w:r w:rsidRPr="002866B7">
        <w:rPr>
          <w:rFonts w:ascii="Times New Roman" w:hAnsi="Times New Roman" w:cs="Times New Roman"/>
          <w:sz w:val="28"/>
          <w:szCs w:val="28"/>
        </w:rPr>
        <w:t>.</w:t>
      </w:r>
    </w:p>
    <w:p w14:paraId="6356E1BF" w14:textId="77777777" w:rsidR="00312422" w:rsidRDefault="00312422" w:rsidP="007311B2">
      <w:pPr>
        <w:pStyle w:val="aa"/>
        <w:spacing w:line="360" w:lineRule="auto"/>
        <w:ind w:left="142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22">
        <w:rPr>
          <w:rFonts w:ascii="Times New Roman" w:hAnsi="Times New Roman" w:cs="Times New Roman"/>
          <w:sz w:val="28"/>
          <w:szCs w:val="28"/>
        </w:rPr>
        <w:lastRenderedPageBreak/>
        <w:t>Перечень разработан в соответствии с п</w:t>
      </w:r>
      <w:r w:rsidR="007311B2">
        <w:rPr>
          <w:rFonts w:ascii="Times New Roman" w:hAnsi="Times New Roman" w:cs="Times New Roman"/>
          <w:sz w:val="28"/>
          <w:szCs w:val="28"/>
        </w:rPr>
        <w:t>одпунктом 1 пункта 3 статьи 284 </w:t>
      </w:r>
      <w:r w:rsidRPr="00312422">
        <w:rPr>
          <w:rFonts w:ascii="Times New Roman" w:hAnsi="Times New Roman" w:cs="Times New Roman"/>
          <w:sz w:val="28"/>
          <w:szCs w:val="28"/>
        </w:rPr>
        <w:t>Кодекс</w:t>
      </w:r>
      <w:r w:rsidR="00AE4E63">
        <w:rPr>
          <w:rFonts w:ascii="Times New Roman" w:hAnsi="Times New Roman" w:cs="Times New Roman"/>
          <w:sz w:val="28"/>
          <w:szCs w:val="28"/>
        </w:rPr>
        <w:t>а</w:t>
      </w:r>
      <w:r w:rsidRPr="00312422">
        <w:rPr>
          <w:rFonts w:ascii="Times New Roman" w:hAnsi="Times New Roman" w:cs="Times New Roman"/>
          <w:sz w:val="28"/>
          <w:szCs w:val="28"/>
        </w:rPr>
        <w:t>.</w:t>
      </w:r>
    </w:p>
    <w:p w14:paraId="171F5480" w14:textId="77777777" w:rsidR="002B00CD" w:rsidRDefault="002B00CD" w:rsidP="007311B2">
      <w:pPr>
        <w:pStyle w:val="aa"/>
        <w:spacing w:line="360" w:lineRule="auto"/>
        <w:ind w:left="142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285 Кодекса налоговым периодом </w:t>
      </w:r>
      <w:r w:rsidRPr="00062D6F">
        <w:rPr>
          <w:rFonts w:ascii="Times New Roman" w:hAnsi="Times New Roman" w:cs="Times New Roman"/>
          <w:sz w:val="28"/>
          <w:szCs w:val="28"/>
        </w:rPr>
        <w:t xml:space="preserve">по налогу на прибыль </w:t>
      </w:r>
      <w:r>
        <w:rPr>
          <w:rFonts w:ascii="Times New Roman" w:hAnsi="Times New Roman" w:cs="Times New Roman"/>
          <w:sz w:val="28"/>
          <w:szCs w:val="28"/>
        </w:rPr>
        <w:t>организаций признается календарный год.</w:t>
      </w:r>
    </w:p>
    <w:p w14:paraId="27F96C7F" w14:textId="77777777" w:rsidR="002B00CD" w:rsidRPr="0034718D" w:rsidRDefault="002B00CD" w:rsidP="007311B2">
      <w:pPr>
        <w:pStyle w:val="aa"/>
        <w:spacing w:line="360" w:lineRule="auto"/>
        <w:ind w:left="142"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 вышеизложенное, положения Приказа в части расширения Перечня на государства (территории), которые не были включены в </w:t>
      </w:r>
      <w:r>
        <w:rPr>
          <w:rFonts w:ascii="Times New Roman" w:hAnsi="Times New Roman"/>
          <w:sz w:val="28"/>
          <w:szCs w:val="28"/>
        </w:rPr>
        <w:t>Перечень</w:t>
      </w:r>
      <w:r w:rsidRPr="0034718D">
        <w:rPr>
          <w:rFonts w:ascii="Times New Roman" w:hAnsi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r>
        <w:rPr>
          <w:rFonts w:ascii="Times New Roman" w:hAnsi="Times New Roman"/>
          <w:sz w:val="28"/>
          <w:szCs w:val="28"/>
        </w:rPr>
        <w:t>, утвержденный приказом Минфина России от 13.11.2007 №</w:t>
      </w:r>
      <w:r w:rsidRPr="0034718D">
        <w:rPr>
          <w:rFonts w:ascii="Times New Roman" w:hAnsi="Times New Roman"/>
          <w:sz w:val="28"/>
          <w:szCs w:val="28"/>
        </w:rPr>
        <w:t xml:space="preserve"> 108н</w:t>
      </w:r>
      <w:r>
        <w:rPr>
          <w:rFonts w:ascii="Times New Roman" w:hAnsi="Times New Roman"/>
          <w:sz w:val="28"/>
          <w:szCs w:val="28"/>
        </w:rPr>
        <w:t xml:space="preserve"> и действовавший по состоянию на 30.06.2023, применяются с 1 января 2024 года.</w:t>
      </w:r>
    </w:p>
    <w:p w14:paraId="26C40E3E" w14:textId="77777777" w:rsidR="002B00CD" w:rsidRDefault="002B00CD" w:rsidP="002B00CD">
      <w:pPr>
        <w:pStyle w:val="aa"/>
        <w:spacing w:line="360" w:lineRule="auto"/>
        <w:ind w:left="142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632CA6" w14:textId="77777777" w:rsidR="002B00CD" w:rsidRDefault="002B00CD" w:rsidP="002B00CD">
      <w:pPr>
        <w:pStyle w:val="aa"/>
        <w:spacing w:line="360" w:lineRule="auto"/>
        <w:ind w:left="142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B4CB1F" w14:textId="77777777" w:rsidR="002B00CD" w:rsidRDefault="002B00CD" w:rsidP="002B00CD">
      <w:pPr>
        <w:pStyle w:val="aa"/>
        <w:spacing w:line="360" w:lineRule="auto"/>
        <w:ind w:left="142" w:right="-2" w:firstLine="709"/>
        <w:jc w:val="both"/>
        <w:rPr>
          <w:rFonts w:ascii="Times New Roman" w:hAnsi="Times New Roman"/>
          <w:sz w:val="28"/>
          <w:szCs w:val="28"/>
        </w:rPr>
      </w:pPr>
    </w:p>
    <w:p w14:paraId="07E156E8" w14:textId="77777777" w:rsidR="002B00CD" w:rsidRPr="004D3575" w:rsidRDefault="002B00CD" w:rsidP="007311B2">
      <w:pPr>
        <w:pStyle w:val="aa"/>
        <w:spacing w:line="360" w:lineRule="auto"/>
        <w:ind w:left="142" w:right="142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А.В. Сазанов</w:t>
      </w:r>
    </w:p>
    <w:p w14:paraId="6ACFB24F" w14:textId="77777777" w:rsidR="00796B05" w:rsidRDefault="00796B05" w:rsidP="00796B05">
      <w:pPr>
        <w:spacing w:before="0" w:after="0" w:line="360" w:lineRule="atLeast"/>
        <w:ind w:firstLine="709"/>
        <w:rPr>
          <w:sz w:val="28"/>
        </w:rPr>
      </w:pPr>
    </w:p>
    <w:sectPr w:rsidR="00796B05" w:rsidSect="00D25954">
      <w:headerReference w:type="default" r:id="rId8"/>
      <w:pgSz w:w="11906" w:h="16838"/>
      <w:pgMar w:top="1135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7C908" w14:textId="77777777" w:rsidR="00803F92" w:rsidRDefault="00803F92" w:rsidP="00041E4A">
      <w:pPr>
        <w:spacing w:after="0" w:line="240" w:lineRule="auto"/>
      </w:pPr>
      <w:r>
        <w:separator/>
      </w:r>
    </w:p>
  </w:endnote>
  <w:endnote w:type="continuationSeparator" w:id="0">
    <w:p w14:paraId="60F91323" w14:textId="77777777" w:rsidR="00803F92" w:rsidRDefault="00803F92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973C3" w14:textId="77777777" w:rsidR="00803F92" w:rsidRDefault="00803F92" w:rsidP="00041E4A">
      <w:pPr>
        <w:spacing w:after="0" w:line="240" w:lineRule="auto"/>
      </w:pPr>
      <w:r>
        <w:separator/>
      </w:r>
    </w:p>
  </w:footnote>
  <w:footnote w:type="continuationSeparator" w:id="0">
    <w:p w14:paraId="3BDFE336" w14:textId="77777777" w:rsidR="00803F92" w:rsidRDefault="00803F92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0886853"/>
      <w:docPartObj>
        <w:docPartGallery w:val="Page Numbers (Top of Page)"/>
        <w:docPartUnique/>
      </w:docPartObj>
    </w:sdtPr>
    <w:sdtContent>
      <w:p w14:paraId="69398FC3" w14:textId="77777777" w:rsidR="000E5EFB" w:rsidRDefault="000E5E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1B2">
          <w:rPr>
            <w:noProof/>
          </w:rPr>
          <w:t>2</w:t>
        </w:r>
        <w:r>
          <w:fldChar w:fldCharType="end"/>
        </w:r>
      </w:p>
    </w:sdtContent>
  </w:sdt>
  <w:p w14:paraId="604D1D5B" w14:textId="77777777" w:rsidR="000E5EFB" w:rsidRDefault="000E5E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3FD"/>
    <w:rsid w:val="00041E4A"/>
    <w:rsid w:val="00043FF0"/>
    <w:rsid w:val="000450AA"/>
    <w:rsid w:val="00095328"/>
    <w:rsid w:val="000C293D"/>
    <w:rsid w:val="000E5EFB"/>
    <w:rsid w:val="0011310E"/>
    <w:rsid w:val="001628F3"/>
    <w:rsid w:val="00192067"/>
    <w:rsid w:val="001945D0"/>
    <w:rsid w:val="001B557A"/>
    <w:rsid w:val="001C38FF"/>
    <w:rsid w:val="001D743B"/>
    <w:rsid w:val="001E70FE"/>
    <w:rsid w:val="001E7D31"/>
    <w:rsid w:val="00215BC5"/>
    <w:rsid w:val="00222E43"/>
    <w:rsid w:val="0028127F"/>
    <w:rsid w:val="0029124D"/>
    <w:rsid w:val="002B00CD"/>
    <w:rsid w:val="002E3BBE"/>
    <w:rsid w:val="00300159"/>
    <w:rsid w:val="00301A50"/>
    <w:rsid w:val="00312422"/>
    <w:rsid w:val="00340283"/>
    <w:rsid w:val="00364DE1"/>
    <w:rsid w:val="003B7B6D"/>
    <w:rsid w:val="003B7D61"/>
    <w:rsid w:val="003C0187"/>
    <w:rsid w:val="00485A85"/>
    <w:rsid w:val="005014EA"/>
    <w:rsid w:val="00594AF7"/>
    <w:rsid w:val="005E5ADB"/>
    <w:rsid w:val="00627684"/>
    <w:rsid w:val="006521B0"/>
    <w:rsid w:val="00693158"/>
    <w:rsid w:val="006D403E"/>
    <w:rsid w:val="006E7065"/>
    <w:rsid w:val="00724FB3"/>
    <w:rsid w:val="00725946"/>
    <w:rsid w:val="007311B2"/>
    <w:rsid w:val="00791CBE"/>
    <w:rsid w:val="00796B05"/>
    <w:rsid w:val="00803F92"/>
    <w:rsid w:val="008B2BB0"/>
    <w:rsid w:val="008E5828"/>
    <w:rsid w:val="0091267C"/>
    <w:rsid w:val="00914039"/>
    <w:rsid w:val="00941E94"/>
    <w:rsid w:val="00951C20"/>
    <w:rsid w:val="009B428E"/>
    <w:rsid w:val="009E6F47"/>
    <w:rsid w:val="00A33791"/>
    <w:rsid w:val="00A8123B"/>
    <w:rsid w:val="00A93806"/>
    <w:rsid w:val="00AD3871"/>
    <w:rsid w:val="00AE4E63"/>
    <w:rsid w:val="00B273FD"/>
    <w:rsid w:val="00B435CF"/>
    <w:rsid w:val="00B72822"/>
    <w:rsid w:val="00B82278"/>
    <w:rsid w:val="00BA6497"/>
    <w:rsid w:val="00BE1ECF"/>
    <w:rsid w:val="00BF25D8"/>
    <w:rsid w:val="00CD16AF"/>
    <w:rsid w:val="00D25954"/>
    <w:rsid w:val="00D340D8"/>
    <w:rsid w:val="00D54A4A"/>
    <w:rsid w:val="00D60BDC"/>
    <w:rsid w:val="00D77960"/>
    <w:rsid w:val="00DD6825"/>
    <w:rsid w:val="00E47D14"/>
    <w:rsid w:val="00E74F7F"/>
    <w:rsid w:val="00E91193"/>
    <w:rsid w:val="00EF2490"/>
    <w:rsid w:val="00F2051A"/>
    <w:rsid w:val="00F30BE9"/>
    <w:rsid w:val="00FE1215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8CC5B"/>
  <w14:defaultImageDpi w14:val="32767"/>
  <w15:docId w15:val="{808ACE6D-10BA-4EE1-9845-71CA900C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No Spacing"/>
    <w:uiPriority w:val="1"/>
    <w:qFormat/>
    <w:rsid w:val="002B00CD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0F4B3-ED49-4E3D-9F3C-628C8F5A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Rais Afanasyev</dc:creator>
  <cp:lastModifiedBy>Алексей Парамонов</cp:lastModifiedBy>
  <cp:revision>4</cp:revision>
  <dcterms:created xsi:type="dcterms:W3CDTF">2023-10-31T14:10:00Z</dcterms:created>
  <dcterms:modified xsi:type="dcterms:W3CDTF">2023-11-03T09:13:00Z</dcterms:modified>
</cp:coreProperties>
</file>