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0733687" w:displacedByCustomXml="next"/>
    <w:bookmarkStart w:id="1" w:name="_Toc410734129" w:displacedByCustomXml="next"/>
    <w:bookmarkStart w:id="2" w:name="_Toc410739876" w:displacedByCustomXml="next"/>
    <w:sdt>
      <w:sdtPr>
        <w:rPr>
          <w:rFonts w:eastAsia="Times New Roman" w:cs="Times New Roman"/>
          <w:b/>
          <w:bCs/>
          <w:i/>
          <w:color w:val="auto"/>
          <w:szCs w:val="20"/>
          <w:lang w:val="ru-RU" w:eastAsia="ru-RU"/>
        </w:rPr>
        <w:id w:val="83884866"/>
        <w:docPartObj>
          <w:docPartGallery w:val="Cover Pages"/>
          <w:docPartUnique/>
        </w:docPartObj>
      </w:sdtPr>
      <w:sdtEndPr>
        <w:rPr>
          <w:bCs w:val="0"/>
        </w:rPr>
      </w:sdtEndPr>
      <w:sdtContent>
        <w:bookmarkEnd w:id="2" w:displacedByCustomXml="prev"/>
        <w:bookmarkEnd w:id="1" w:displacedByCustomXml="prev"/>
        <w:bookmarkEnd w:id="0" w:displacedByCustomXml="prev"/>
        <w:bookmarkStart w:id="3" w:name="_Toc31205710" w:displacedByCustomXml="prev"/>
        <w:bookmarkStart w:id="4" w:name="_Toc31205983" w:displacedByCustomXml="prev"/>
        <w:bookmarkStart w:id="5" w:name="_Toc31208309" w:displacedByCustomXml="prev"/>
        <w:bookmarkStart w:id="6" w:name="_Toc413151685" w:displacedByCustomXml="prev"/>
        <w:bookmarkStart w:id="7" w:name="_Toc410733693" w:displacedByCustomXml="prev"/>
        <w:p w:rsidR="00F41D25" w:rsidRPr="00BB43A9" w:rsidRDefault="00F41D25" w:rsidP="001A41CF">
          <w:pPr>
            <w:spacing w:line="276" w:lineRule="auto"/>
            <w:jc w:val="right"/>
            <w:rPr>
              <w:bCs/>
              <w:color w:val="auto"/>
              <w:lang w:val="ru-RU"/>
            </w:rPr>
          </w:pPr>
        </w:p>
        <w:p w:rsidR="00F41D25" w:rsidRPr="00BB43A9" w:rsidRDefault="00F41D25" w:rsidP="001A41CF">
          <w:pPr>
            <w:spacing w:line="276" w:lineRule="auto"/>
            <w:jc w:val="right"/>
            <w:rPr>
              <w:bCs/>
              <w:color w:val="auto"/>
              <w:lang w:val="ru-RU"/>
            </w:rPr>
          </w:pPr>
        </w:p>
        <w:p w:rsidR="00611404" w:rsidRPr="002A1C0C" w:rsidRDefault="00611404" w:rsidP="001A41CF">
          <w:pPr>
            <w:spacing w:line="276" w:lineRule="auto"/>
            <w:ind w:firstLine="0"/>
            <w:jc w:val="center"/>
            <w:rPr>
              <w:rFonts w:cs="Times New Roman"/>
              <w:b/>
              <w:bCs/>
              <w:color w:val="auto"/>
              <w:sz w:val="36"/>
              <w:szCs w:val="36"/>
              <w:lang w:val="ru-RU"/>
            </w:rPr>
          </w:pPr>
          <w:r w:rsidRPr="002A1C0C">
            <w:rPr>
              <w:rFonts w:cs="Times New Roman"/>
              <w:b/>
              <w:bCs/>
              <w:color w:val="auto"/>
              <w:sz w:val="36"/>
              <w:szCs w:val="36"/>
              <w:lang w:val="ru-RU"/>
            </w:rPr>
            <w:t>М</w:t>
          </w:r>
          <w:r w:rsidR="00D60CDE" w:rsidRPr="002A1C0C">
            <w:rPr>
              <w:rFonts w:cs="Times New Roman"/>
              <w:b/>
              <w:bCs/>
              <w:color w:val="auto"/>
              <w:sz w:val="36"/>
              <w:szCs w:val="36"/>
              <w:lang w:val="ru-RU"/>
            </w:rPr>
            <w:t>етодические рекомендации</w:t>
          </w:r>
        </w:p>
        <w:p w:rsidR="002A1C0C" w:rsidRPr="002A1C0C" w:rsidRDefault="00D60CDE" w:rsidP="002A1C0C">
          <w:pPr>
            <w:spacing w:line="276" w:lineRule="auto"/>
            <w:ind w:firstLine="0"/>
            <w:jc w:val="center"/>
            <w:rPr>
              <w:rFonts w:cs="Times New Roman"/>
              <w:b/>
              <w:bCs/>
              <w:color w:val="auto"/>
              <w:sz w:val="36"/>
              <w:szCs w:val="36"/>
              <w:lang w:val="ru-RU"/>
            </w:rPr>
          </w:pPr>
          <w:r w:rsidRPr="002A1C0C">
            <w:rPr>
              <w:rFonts w:cs="Times New Roman"/>
              <w:b/>
              <w:bCs/>
              <w:color w:val="auto"/>
              <w:sz w:val="36"/>
              <w:szCs w:val="36"/>
              <w:lang w:val="ru-RU"/>
            </w:rPr>
            <w:t xml:space="preserve"> органам государственной власти субъектов Российской Федерации и органам местного самоуправления </w:t>
          </w:r>
          <w:r w:rsidR="002A1C0C" w:rsidRPr="002A1C0C">
            <w:rPr>
              <w:rStyle w:val="CharStyle3"/>
              <w:rFonts w:cs="Times New Roman"/>
              <w:b/>
              <w:sz w:val="36"/>
              <w:szCs w:val="36"/>
              <w:lang w:val="ru-RU"/>
            </w:rPr>
            <w:t xml:space="preserve">по регулированию межбюджетных </w:t>
          </w:r>
          <w:proofErr w:type="gramStart"/>
          <w:r w:rsidR="002A1C0C" w:rsidRPr="002A1C0C">
            <w:rPr>
              <w:rStyle w:val="CharStyle3"/>
              <w:rFonts w:cs="Times New Roman"/>
              <w:b/>
              <w:sz w:val="36"/>
              <w:szCs w:val="36"/>
              <w:lang w:val="ru-RU"/>
            </w:rPr>
            <w:t>отношений  на</w:t>
          </w:r>
          <w:proofErr w:type="gramEnd"/>
          <w:r w:rsidR="002A1C0C" w:rsidRPr="002A1C0C">
            <w:rPr>
              <w:rStyle w:val="CharStyle3"/>
              <w:rFonts w:cs="Times New Roman"/>
              <w:b/>
              <w:sz w:val="36"/>
              <w:szCs w:val="36"/>
              <w:lang w:val="ru-RU"/>
            </w:rPr>
            <w:t xml:space="preserve"> </w:t>
          </w:r>
          <w:r w:rsidR="002A1C0C" w:rsidRPr="002A1C0C">
            <w:rPr>
              <w:rStyle w:val="CharStyle3"/>
              <w:rFonts w:cs="Times New Roman"/>
              <w:b/>
              <w:color w:val="000000"/>
              <w:sz w:val="36"/>
              <w:szCs w:val="36"/>
              <w:lang w:val="ru-RU"/>
            </w:rPr>
            <w:t>региональном и муниципальном уровнях</w:t>
          </w:r>
        </w:p>
        <w:p w:rsidR="002A1C0C" w:rsidRDefault="002A1C0C" w:rsidP="001A41CF">
          <w:pPr>
            <w:spacing w:line="276" w:lineRule="auto"/>
            <w:ind w:firstLine="0"/>
            <w:jc w:val="center"/>
            <w:rPr>
              <w:rFonts w:cs="Times New Roman"/>
              <w:b/>
              <w:bCs/>
              <w:color w:val="auto"/>
              <w:sz w:val="36"/>
              <w:szCs w:val="36"/>
              <w:lang w:val="ru-RU"/>
            </w:rPr>
          </w:pPr>
        </w:p>
        <w:p w:rsidR="00611404" w:rsidRPr="00611404" w:rsidRDefault="00611404" w:rsidP="001A41CF">
          <w:pPr>
            <w:spacing w:line="276" w:lineRule="auto"/>
            <w:ind w:firstLine="0"/>
            <w:jc w:val="center"/>
            <w:rPr>
              <w:rFonts w:cs="Times New Roman"/>
              <w:b/>
              <w:bCs/>
              <w:color w:val="auto"/>
              <w:lang w:val="ru-RU"/>
            </w:rPr>
          </w:pPr>
        </w:p>
        <w:p w:rsidR="00F41D25" w:rsidRPr="00BB43A9" w:rsidRDefault="00F41D25" w:rsidP="001A41CF">
          <w:pPr>
            <w:spacing w:line="276" w:lineRule="auto"/>
            <w:rPr>
              <w:color w:val="auto"/>
              <w:lang w:val="ru-RU"/>
            </w:rPr>
          </w:pPr>
        </w:p>
        <w:p w:rsidR="00F41D25" w:rsidRPr="00BB43A9" w:rsidRDefault="00F41D25" w:rsidP="001A41CF">
          <w:pPr>
            <w:spacing w:line="276" w:lineRule="auto"/>
            <w:rPr>
              <w:color w:val="auto"/>
              <w:lang w:val="ru-RU"/>
            </w:rPr>
          </w:pPr>
        </w:p>
        <w:p w:rsidR="00F41D25" w:rsidRPr="00BB43A9" w:rsidRDefault="00F41D25" w:rsidP="001A41CF">
          <w:pPr>
            <w:spacing w:line="276" w:lineRule="auto"/>
            <w:rPr>
              <w:color w:val="auto"/>
              <w:lang w:val="ru-RU"/>
            </w:rPr>
          </w:pPr>
        </w:p>
        <w:p w:rsidR="00F41D25" w:rsidRPr="00BB43A9" w:rsidRDefault="00F41D25" w:rsidP="001A41CF">
          <w:pPr>
            <w:spacing w:line="276" w:lineRule="auto"/>
            <w:rPr>
              <w:color w:val="auto"/>
              <w:lang w:val="ru-RU"/>
            </w:rPr>
          </w:pPr>
        </w:p>
        <w:p w:rsidR="00F41D25" w:rsidRPr="00BB43A9" w:rsidRDefault="00F41D25" w:rsidP="001A41CF">
          <w:pPr>
            <w:spacing w:line="276" w:lineRule="auto"/>
            <w:rPr>
              <w:color w:val="auto"/>
              <w:lang w:val="ru-RU"/>
            </w:rPr>
          </w:pPr>
        </w:p>
        <w:p w:rsidR="00F41D25" w:rsidRPr="00BB43A9" w:rsidRDefault="00F41D25" w:rsidP="001A41CF">
          <w:pPr>
            <w:spacing w:line="276" w:lineRule="auto"/>
            <w:rPr>
              <w:color w:val="auto"/>
              <w:lang w:val="ru-RU"/>
            </w:rPr>
          </w:pPr>
        </w:p>
        <w:p w:rsidR="00F41D25" w:rsidRPr="00BB43A9" w:rsidRDefault="00F41D25" w:rsidP="001A41CF">
          <w:pPr>
            <w:spacing w:line="276" w:lineRule="auto"/>
            <w:rPr>
              <w:color w:val="auto"/>
              <w:lang w:val="ru-RU"/>
            </w:rPr>
          </w:pPr>
        </w:p>
        <w:p w:rsidR="00F41D25" w:rsidRPr="00BB43A9" w:rsidRDefault="00F41D25" w:rsidP="001A41CF">
          <w:pPr>
            <w:spacing w:line="276" w:lineRule="auto"/>
            <w:rPr>
              <w:color w:val="auto"/>
              <w:lang w:val="ru-RU"/>
            </w:rPr>
          </w:pPr>
        </w:p>
        <w:p w:rsidR="00F41D25" w:rsidRPr="00BB43A9" w:rsidRDefault="00F41D25" w:rsidP="001A41CF">
          <w:pPr>
            <w:spacing w:line="276" w:lineRule="auto"/>
            <w:rPr>
              <w:color w:val="auto"/>
              <w:lang w:val="ru-RU"/>
            </w:rPr>
          </w:pPr>
        </w:p>
        <w:p w:rsidR="00F41D25" w:rsidRPr="00BB43A9" w:rsidRDefault="00F41D25" w:rsidP="001A41CF">
          <w:pPr>
            <w:spacing w:line="276" w:lineRule="auto"/>
            <w:rPr>
              <w:color w:val="auto"/>
              <w:lang w:val="ru-RU"/>
            </w:rPr>
          </w:pPr>
        </w:p>
        <w:p w:rsidR="00F41D25" w:rsidRPr="00BB43A9" w:rsidRDefault="00F41D25" w:rsidP="001A41CF">
          <w:pPr>
            <w:spacing w:line="276" w:lineRule="auto"/>
            <w:rPr>
              <w:color w:val="auto"/>
              <w:lang w:val="ru-RU"/>
            </w:rPr>
          </w:pPr>
        </w:p>
        <w:p w:rsidR="009C266C" w:rsidRDefault="009C266C" w:rsidP="001A41CF">
          <w:pPr>
            <w:spacing w:line="276" w:lineRule="auto"/>
            <w:rPr>
              <w:color w:val="auto"/>
              <w:lang w:val="ru-RU"/>
            </w:rPr>
          </w:pPr>
        </w:p>
        <w:p w:rsidR="009C266C" w:rsidRDefault="009C266C" w:rsidP="001A41CF">
          <w:pPr>
            <w:spacing w:line="276" w:lineRule="auto"/>
            <w:rPr>
              <w:color w:val="auto"/>
              <w:lang w:val="ru-RU"/>
            </w:rPr>
          </w:pPr>
        </w:p>
        <w:p w:rsidR="002A1C0C" w:rsidRDefault="002A1C0C" w:rsidP="001A41CF">
          <w:pPr>
            <w:spacing w:line="276" w:lineRule="auto"/>
            <w:rPr>
              <w:color w:val="auto"/>
              <w:lang w:val="ru-RU"/>
            </w:rPr>
          </w:pPr>
        </w:p>
        <w:p w:rsidR="002A1C0C" w:rsidRDefault="002A1C0C" w:rsidP="001A41CF">
          <w:pPr>
            <w:spacing w:line="276" w:lineRule="auto"/>
            <w:rPr>
              <w:color w:val="auto"/>
              <w:lang w:val="ru-RU"/>
            </w:rPr>
          </w:pPr>
        </w:p>
        <w:p w:rsidR="002A1C0C" w:rsidRDefault="002A1C0C" w:rsidP="001A41CF">
          <w:pPr>
            <w:spacing w:line="276" w:lineRule="auto"/>
            <w:rPr>
              <w:color w:val="auto"/>
              <w:lang w:val="ru-RU"/>
            </w:rPr>
          </w:pPr>
        </w:p>
        <w:p w:rsidR="002A1C0C" w:rsidRDefault="002A1C0C" w:rsidP="001A41CF">
          <w:pPr>
            <w:spacing w:line="276" w:lineRule="auto"/>
            <w:rPr>
              <w:color w:val="auto"/>
              <w:lang w:val="ru-RU"/>
            </w:rPr>
          </w:pPr>
        </w:p>
        <w:p w:rsidR="002A1C0C" w:rsidRDefault="002A1C0C" w:rsidP="001A41CF">
          <w:pPr>
            <w:spacing w:line="276" w:lineRule="auto"/>
            <w:rPr>
              <w:color w:val="auto"/>
              <w:lang w:val="ru-RU"/>
            </w:rPr>
          </w:pPr>
        </w:p>
        <w:p w:rsidR="002A1C0C" w:rsidRDefault="002A1C0C" w:rsidP="001A41CF">
          <w:pPr>
            <w:spacing w:line="276" w:lineRule="auto"/>
            <w:rPr>
              <w:color w:val="auto"/>
              <w:lang w:val="ru-RU"/>
            </w:rPr>
          </w:pPr>
        </w:p>
        <w:p w:rsidR="002A1C0C" w:rsidRDefault="002A1C0C" w:rsidP="001A41CF">
          <w:pPr>
            <w:spacing w:line="276" w:lineRule="auto"/>
            <w:rPr>
              <w:color w:val="auto"/>
              <w:lang w:val="ru-RU"/>
            </w:rPr>
          </w:pPr>
        </w:p>
        <w:p w:rsidR="002A1C0C" w:rsidRDefault="002A1C0C" w:rsidP="001A41CF">
          <w:pPr>
            <w:spacing w:line="276" w:lineRule="auto"/>
            <w:rPr>
              <w:color w:val="auto"/>
              <w:lang w:val="ru-RU"/>
            </w:rPr>
          </w:pPr>
        </w:p>
        <w:p w:rsidR="002A1C0C" w:rsidRDefault="002A1C0C" w:rsidP="001A41CF">
          <w:pPr>
            <w:spacing w:line="276" w:lineRule="auto"/>
            <w:rPr>
              <w:color w:val="auto"/>
              <w:lang w:val="ru-RU"/>
            </w:rPr>
          </w:pPr>
        </w:p>
        <w:p w:rsidR="009C266C" w:rsidRDefault="009C266C" w:rsidP="001A41CF">
          <w:pPr>
            <w:spacing w:line="276" w:lineRule="auto"/>
            <w:rPr>
              <w:color w:val="auto"/>
              <w:lang w:val="ru-RU"/>
            </w:rPr>
          </w:pPr>
        </w:p>
        <w:p w:rsidR="009C266C" w:rsidRDefault="009C266C" w:rsidP="001A41CF">
          <w:pPr>
            <w:spacing w:line="276" w:lineRule="auto"/>
            <w:rPr>
              <w:color w:val="auto"/>
              <w:lang w:val="ru-RU"/>
            </w:rPr>
          </w:pPr>
        </w:p>
        <w:p w:rsidR="00171D04" w:rsidRPr="00BB43A9" w:rsidRDefault="00611404" w:rsidP="001A41CF">
          <w:pPr>
            <w:tabs>
              <w:tab w:val="right" w:pos="9355"/>
            </w:tabs>
            <w:spacing w:line="276" w:lineRule="auto"/>
            <w:rPr>
              <w:color w:val="auto"/>
              <w:lang w:val="ru-RU"/>
            </w:rPr>
          </w:pPr>
          <w:r>
            <w:rPr>
              <w:color w:val="auto"/>
              <w:lang w:val="ru-RU"/>
            </w:rPr>
            <w:t xml:space="preserve">                  </w:t>
          </w:r>
          <w:r w:rsidR="009C266C">
            <w:rPr>
              <w:color w:val="auto"/>
              <w:lang w:val="ru-RU"/>
            </w:rPr>
            <w:t xml:space="preserve">             </w:t>
          </w:r>
          <w:r w:rsidR="00104C47">
            <w:rPr>
              <w:color w:val="auto"/>
              <w:lang w:val="ru-RU"/>
            </w:rPr>
            <w:t xml:space="preserve">        </w:t>
          </w:r>
          <w:r w:rsidR="009C266C">
            <w:rPr>
              <w:color w:val="auto"/>
              <w:lang w:val="ru-RU"/>
            </w:rPr>
            <w:t xml:space="preserve">     </w:t>
          </w:r>
          <w:r>
            <w:rPr>
              <w:color w:val="auto"/>
              <w:lang w:val="ru-RU"/>
            </w:rPr>
            <w:t xml:space="preserve">  </w:t>
          </w:r>
          <w:r w:rsidR="00F41D25" w:rsidRPr="00BB43A9">
            <w:rPr>
              <w:color w:val="auto"/>
              <w:lang w:val="ru-RU"/>
            </w:rPr>
            <w:t xml:space="preserve">Москва </w:t>
          </w:r>
          <w:r w:rsidR="00670433" w:rsidRPr="00BB43A9">
            <w:rPr>
              <w:color w:val="auto"/>
              <w:lang w:val="ru-RU"/>
            </w:rPr>
            <w:t>202</w:t>
          </w:r>
          <w:r w:rsidR="00670433">
            <w:rPr>
              <w:color w:val="auto"/>
              <w:lang w:val="ru-RU"/>
            </w:rPr>
            <w:t>3</w:t>
          </w:r>
          <w:r w:rsidR="00171D04" w:rsidRPr="00BB43A9">
            <w:rPr>
              <w:color w:val="auto"/>
              <w:lang w:val="ru-RU"/>
            </w:rPr>
            <w:br w:type="page"/>
          </w:r>
          <w:r w:rsidR="004D50AB">
            <w:rPr>
              <w:color w:val="auto"/>
              <w:lang w:val="ru-RU"/>
            </w:rPr>
            <w:lastRenderedPageBreak/>
            <w:tab/>
          </w:r>
        </w:p>
        <w:p w:rsidR="00BD3C11" w:rsidRPr="00BB43A9" w:rsidRDefault="00BD3C11" w:rsidP="001A41CF">
          <w:pPr>
            <w:spacing w:line="276" w:lineRule="auto"/>
            <w:ind w:firstLine="0"/>
            <w:jc w:val="center"/>
            <w:rPr>
              <w:b/>
              <w:bCs/>
              <w:color w:val="auto"/>
              <w:lang w:val="ru-RU"/>
            </w:rPr>
          </w:pPr>
          <w:bookmarkStart w:id="8" w:name="_Toc465424582"/>
          <w:bookmarkStart w:id="9" w:name="_Toc492381599"/>
          <w:bookmarkStart w:id="10" w:name="_Toc499644805"/>
          <w:bookmarkStart w:id="11" w:name="_Toc525549720"/>
          <w:bookmarkStart w:id="12" w:name="_Toc23445108"/>
          <w:bookmarkStart w:id="13" w:name="_Toc25164384"/>
          <w:bookmarkStart w:id="14" w:name="_Toc528857248"/>
          <w:bookmarkStart w:id="15" w:name="_Toc85150737"/>
          <w:r w:rsidRPr="00BB43A9">
            <w:rPr>
              <w:b/>
              <w:bCs/>
              <w:color w:val="auto"/>
              <w:lang w:val="ru-RU"/>
            </w:rPr>
            <w:t>СОДЕРЖАНИЕ</w:t>
          </w:r>
          <w:bookmarkEnd w:id="8"/>
          <w:bookmarkEnd w:id="9"/>
          <w:bookmarkEnd w:id="10"/>
          <w:bookmarkEnd w:id="11"/>
          <w:bookmarkEnd w:id="12"/>
          <w:bookmarkEnd w:id="13"/>
        </w:p>
        <w:p w:rsidR="00FE1708" w:rsidRPr="00BB43A9" w:rsidRDefault="00FE1708" w:rsidP="001A41CF">
          <w:pPr>
            <w:spacing w:line="276" w:lineRule="auto"/>
            <w:ind w:firstLine="0"/>
            <w:jc w:val="center"/>
            <w:rPr>
              <w:b/>
              <w:bCs/>
              <w:caps/>
              <w:color w:val="auto"/>
              <w:lang w:val="ru-RU"/>
            </w:rPr>
          </w:pPr>
        </w:p>
        <w:sdt>
          <w:sdtPr>
            <w:rPr>
              <w:rFonts w:eastAsiaTheme="minorHAnsi" w:cstheme="minorBidi"/>
              <w:b w:val="0"/>
              <w:caps/>
              <w:smallCaps/>
              <w:color w:val="000000" w:themeColor="text1"/>
              <w:szCs w:val="28"/>
              <w:lang w:val="en-US" w:eastAsia="en-US"/>
            </w:rPr>
            <w:id w:val="-1447457468"/>
          </w:sdtPr>
          <w:sdtEndPr>
            <w:rPr>
              <w:caps w:val="0"/>
              <w:smallCaps w:val="0"/>
            </w:rPr>
          </w:sdtEndPr>
          <w:sdtContent>
            <w:p w:rsidR="00FE0FFE" w:rsidRPr="00FE0FFE" w:rsidRDefault="00BD3C11">
              <w:pPr>
                <w:pStyle w:val="22"/>
                <w:rPr>
                  <w:rFonts w:asciiTheme="minorHAnsi" w:eastAsiaTheme="minorEastAsia" w:hAnsiTheme="minorHAnsi" w:cstheme="minorBidi"/>
                  <w:b w:val="0"/>
                  <w:noProof/>
                  <w:sz w:val="22"/>
                  <w:szCs w:val="22"/>
                </w:rPr>
              </w:pPr>
              <w:r w:rsidRPr="00FE0FFE">
                <w:rPr>
                  <w:rFonts w:eastAsiaTheme="majorEastAsia"/>
                  <w:b w:val="0"/>
                  <w:smallCaps/>
                  <w:noProof/>
                </w:rPr>
                <w:fldChar w:fldCharType="begin"/>
              </w:r>
              <w:r w:rsidRPr="00FE0FFE">
                <w:rPr>
                  <w:b w:val="0"/>
                </w:rPr>
                <w:instrText xml:space="preserve"> TOC \o "1-2" \h \z \u </w:instrText>
              </w:r>
              <w:r w:rsidRPr="00FE0FFE">
                <w:rPr>
                  <w:rFonts w:eastAsiaTheme="majorEastAsia"/>
                  <w:b w:val="0"/>
                  <w:smallCaps/>
                  <w:noProof/>
                </w:rPr>
                <w:fldChar w:fldCharType="separate"/>
              </w:r>
              <w:hyperlink w:anchor="_Toc151387401" w:history="1">
                <w:r w:rsidR="00FE0FFE" w:rsidRPr="00FE0FFE">
                  <w:rPr>
                    <w:rStyle w:val="af7"/>
                    <w:rFonts w:eastAsiaTheme="majorEastAsia"/>
                    <w:b w:val="0"/>
                    <w:noProof/>
                  </w:rPr>
                  <w:t>ОБОЗНАЧЕНИЯ И СОКРАЩЕНИЯ</w:t>
                </w:r>
                <w:r w:rsidR="00FE0FFE" w:rsidRPr="00FE0FFE">
                  <w:rPr>
                    <w:b w:val="0"/>
                    <w:noProof/>
                    <w:webHidden/>
                  </w:rPr>
                  <w:tab/>
                </w:r>
                <w:r w:rsidR="00FE0FFE" w:rsidRPr="00FE0FFE">
                  <w:rPr>
                    <w:b w:val="0"/>
                    <w:noProof/>
                    <w:webHidden/>
                  </w:rPr>
                  <w:fldChar w:fldCharType="begin"/>
                </w:r>
                <w:r w:rsidR="00FE0FFE" w:rsidRPr="00FE0FFE">
                  <w:rPr>
                    <w:b w:val="0"/>
                    <w:noProof/>
                    <w:webHidden/>
                  </w:rPr>
                  <w:instrText xml:space="preserve"> PAGEREF _Toc151387401 \h </w:instrText>
                </w:r>
                <w:r w:rsidR="00FE0FFE" w:rsidRPr="00FE0FFE">
                  <w:rPr>
                    <w:b w:val="0"/>
                    <w:noProof/>
                    <w:webHidden/>
                  </w:rPr>
                </w:r>
                <w:r w:rsidR="00FE0FFE" w:rsidRPr="00FE0FFE">
                  <w:rPr>
                    <w:b w:val="0"/>
                    <w:noProof/>
                    <w:webHidden/>
                  </w:rPr>
                  <w:fldChar w:fldCharType="separate"/>
                </w:r>
                <w:r w:rsidR="00FE0FFE" w:rsidRPr="00FE0FFE">
                  <w:rPr>
                    <w:b w:val="0"/>
                    <w:noProof/>
                    <w:webHidden/>
                  </w:rPr>
                  <w:t>3</w:t>
                </w:r>
                <w:r w:rsidR="00FE0FFE" w:rsidRPr="00FE0FFE">
                  <w:rPr>
                    <w:b w:val="0"/>
                    <w:noProof/>
                    <w:webHidden/>
                  </w:rPr>
                  <w:fldChar w:fldCharType="end"/>
                </w:r>
              </w:hyperlink>
            </w:p>
            <w:p w:rsidR="00FE0FFE" w:rsidRPr="00FE0FFE" w:rsidRDefault="00BE6378">
              <w:pPr>
                <w:pStyle w:val="22"/>
                <w:rPr>
                  <w:rFonts w:asciiTheme="minorHAnsi" w:eastAsiaTheme="minorEastAsia" w:hAnsiTheme="minorHAnsi" w:cstheme="minorBidi"/>
                  <w:b w:val="0"/>
                  <w:noProof/>
                  <w:sz w:val="22"/>
                  <w:szCs w:val="22"/>
                </w:rPr>
              </w:pPr>
              <w:hyperlink w:anchor="_Toc151387402" w:history="1">
                <w:r w:rsidR="00FE0FFE" w:rsidRPr="00FE0FFE">
                  <w:rPr>
                    <w:rStyle w:val="af7"/>
                    <w:rFonts w:eastAsiaTheme="majorEastAsia"/>
                    <w:b w:val="0"/>
                    <w:noProof/>
                  </w:rPr>
                  <w:t>ВВЕДЕНИЕ</w:t>
                </w:r>
                <w:r w:rsidR="00FE0FFE" w:rsidRPr="00FE0FFE">
                  <w:rPr>
                    <w:b w:val="0"/>
                    <w:noProof/>
                    <w:webHidden/>
                  </w:rPr>
                  <w:tab/>
                </w:r>
                <w:r w:rsidR="00FE0FFE" w:rsidRPr="00FE0FFE">
                  <w:rPr>
                    <w:b w:val="0"/>
                    <w:noProof/>
                    <w:webHidden/>
                  </w:rPr>
                  <w:fldChar w:fldCharType="begin"/>
                </w:r>
                <w:r w:rsidR="00FE0FFE" w:rsidRPr="00FE0FFE">
                  <w:rPr>
                    <w:b w:val="0"/>
                    <w:noProof/>
                    <w:webHidden/>
                  </w:rPr>
                  <w:instrText xml:space="preserve"> PAGEREF _Toc151387402 \h </w:instrText>
                </w:r>
                <w:r w:rsidR="00FE0FFE" w:rsidRPr="00FE0FFE">
                  <w:rPr>
                    <w:b w:val="0"/>
                    <w:noProof/>
                    <w:webHidden/>
                  </w:rPr>
                </w:r>
                <w:r w:rsidR="00FE0FFE" w:rsidRPr="00FE0FFE">
                  <w:rPr>
                    <w:b w:val="0"/>
                    <w:noProof/>
                    <w:webHidden/>
                  </w:rPr>
                  <w:fldChar w:fldCharType="separate"/>
                </w:r>
                <w:r w:rsidR="00FE0FFE" w:rsidRPr="00FE0FFE">
                  <w:rPr>
                    <w:b w:val="0"/>
                    <w:noProof/>
                    <w:webHidden/>
                  </w:rPr>
                  <w:t>4</w:t>
                </w:r>
                <w:r w:rsidR="00FE0FFE" w:rsidRPr="00FE0FFE">
                  <w:rPr>
                    <w:b w:val="0"/>
                    <w:noProof/>
                    <w:webHidden/>
                  </w:rPr>
                  <w:fldChar w:fldCharType="end"/>
                </w:r>
              </w:hyperlink>
            </w:p>
            <w:p w:rsidR="00FE0FFE" w:rsidRPr="00FE0FFE" w:rsidRDefault="00BE6378">
              <w:pPr>
                <w:pStyle w:val="22"/>
                <w:rPr>
                  <w:rFonts w:asciiTheme="minorHAnsi" w:eastAsiaTheme="minorEastAsia" w:hAnsiTheme="minorHAnsi" w:cstheme="minorBidi"/>
                  <w:b w:val="0"/>
                  <w:noProof/>
                  <w:sz w:val="22"/>
                  <w:szCs w:val="22"/>
                </w:rPr>
              </w:pPr>
              <w:hyperlink w:anchor="_Toc151387403" w:history="1">
                <w:r w:rsidR="00FE0FFE" w:rsidRPr="00FE0FFE">
                  <w:rPr>
                    <w:rStyle w:val="af7"/>
                    <w:rFonts w:eastAsiaTheme="majorEastAsia"/>
                    <w:b w:val="0"/>
                    <w:noProof/>
                  </w:rPr>
                  <w:t>1. Общие принципы формирования межбюджетных отношений в субъекте Российской Федерации</w:t>
                </w:r>
                <w:r w:rsidR="00FE0FFE" w:rsidRPr="00FE0FFE">
                  <w:rPr>
                    <w:b w:val="0"/>
                    <w:noProof/>
                    <w:webHidden/>
                  </w:rPr>
                  <w:tab/>
                </w:r>
                <w:r w:rsidR="00FE0FFE" w:rsidRPr="00FE0FFE">
                  <w:rPr>
                    <w:b w:val="0"/>
                    <w:noProof/>
                    <w:webHidden/>
                  </w:rPr>
                  <w:fldChar w:fldCharType="begin"/>
                </w:r>
                <w:r w:rsidR="00FE0FFE" w:rsidRPr="00FE0FFE">
                  <w:rPr>
                    <w:b w:val="0"/>
                    <w:noProof/>
                    <w:webHidden/>
                  </w:rPr>
                  <w:instrText xml:space="preserve"> PAGEREF _Toc151387403 \h </w:instrText>
                </w:r>
                <w:r w:rsidR="00FE0FFE" w:rsidRPr="00FE0FFE">
                  <w:rPr>
                    <w:b w:val="0"/>
                    <w:noProof/>
                    <w:webHidden/>
                  </w:rPr>
                </w:r>
                <w:r w:rsidR="00FE0FFE" w:rsidRPr="00FE0FFE">
                  <w:rPr>
                    <w:b w:val="0"/>
                    <w:noProof/>
                    <w:webHidden/>
                  </w:rPr>
                  <w:fldChar w:fldCharType="separate"/>
                </w:r>
                <w:r w:rsidR="00FE0FFE" w:rsidRPr="00FE0FFE">
                  <w:rPr>
                    <w:b w:val="0"/>
                    <w:noProof/>
                    <w:webHidden/>
                  </w:rPr>
                  <w:t>5</w:t>
                </w:r>
                <w:r w:rsidR="00FE0FFE" w:rsidRPr="00FE0FFE">
                  <w:rPr>
                    <w:b w:val="0"/>
                    <w:noProof/>
                    <w:webHidden/>
                  </w:rPr>
                  <w:fldChar w:fldCharType="end"/>
                </w:r>
              </w:hyperlink>
            </w:p>
            <w:p w:rsidR="00FE0FFE" w:rsidRPr="00FE0FFE" w:rsidRDefault="00BE6378">
              <w:pPr>
                <w:pStyle w:val="22"/>
                <w:rPr>
                  <w:rFonts w:asciiTheme="minorHAnsi" w:eastAsiaTheme="minorEastAsia" w:hAnsiTheme="minorHAnsi" w:cstheme="minorBidi"/>
                  <w:b w:val="0"/>
                  <w:noProof/>
                  <w:sz w:val="22"/>
                  <w:szCs w:val="22"/>
                </w:rPr>
              </w:pPr>
              <w:hyperlink w:anchor="_Toc151387404" w:history="1">
                <w:r w:rsidR="00FE0FFE" w:rsidRPr="00FE0FFE">
                  <w:rPr>
                    <w:rStyle w:val="af7"/>
                    <w:rFonts w:eastAsiaTheme="majorEastAsia"/>
                    <w:b w:val="0"/>
                    <w:noProof/>
                  </w:rPr>
                  <w:t>2. Установление нормативов отчислений от федеральных и региональных налогов и неналоговых доходов</w:t>
                </w:r>
                <w:r w:rsidR="00FE0FFE" w:rsidRPr="00FE0FFE">
                  <w:rPr>
                    <w:b w:val="0"/>
                    <w:noProof/>
                    <w:webHidden/>
                  </w:rPr>
                  <w:tab/>
                </w:r>
                <w:r w:rsidR="00FE0FFE" w:rsidRPr="00FE0FFE">
                  <w:rPr>
                    <w:b w:val="0"/>
                    <w:noProof/>
                    <w:webHidden/>
                  </w:rPr>
                  <w:fldChar w:fldCharType="begin"/>
                </w:r>
                <w:r w:rsidR="00FE0FFE" w:rsidRPr="00FE0FFE">
                  <w:rPr>
                    <w:b w:val="0"/>
                    <w:noProof/>
                    <w:webHidden/>
                  </w:rPr>
                  <w:instrText xml:space="preserve"> PAGEREF _Toc151387404 \h </w:instrText>
                </w:r>
                <w:r w:rsidR="00FE0FFE" w:rsidRPr="00FE0FFE">
                  <w:rPr>
                    <w:b w:val="0"/>
                    <w:noProof/>
                    <w:webHidden/>
                  </w:rPr>
                </w:r>
                <w:r w:rsidR="00FE0FFE" w:rsidRPr="00FE0FFE">
                  <w:rPr>
                    <w:b w:val="0"/>
                    <w:noProof/>
                    <w:webHidden/>
                  </w:rPr>
                  <w:fldChar w:fldCharType="separate"/>
                </w:r>
                <w:r w:rsidR="00FE0FFE" w:rsidRPr="00FE0FFE">
                  <w:rPr>
                    <w:b w:val="0"/>
                    <w:noProof/>
                    <w:webHidden/>
                  </w:rPr>
                  <w:t>14</w:t>
                </w:r>
                <w:r w:rsidR="00FE0FFE" w:rsidRPr="00FE0FFE">
                  <w:rPr>
                    <w:b w:val="0"/>
                    <w:noProof/>
                    <w:webHidden/>
                  </w:rPr>
                  <w:fldChar w:fldCharType="end"/>
                </w:r>
              </w:hyperlink>
            </w:p>
            <w:p w:rsidR="00FE0FFE" w:rsidRPr="00FE0FFE" w:rsidRDefault="00BE6378">
              <w:pPr>
                <w:pStyle w:val="22"/>
                <w:rPr>
                  <w:rFonts w:asciiTheme="minorHAnsi" w:eastAsiaTheme="minorEastAsia" w:hAnsiTheme="minorHAnsi" w:cstheme="minorBidi"/>
                  <w:b w:val="0"/>
                  <w:noProof/>
                  <w:sz w:val="22"/>
                  <w:szCs w:val="22"/>
                </w:rPr>
              </w:pPr>
              <w:hyperlink w:anchor="_Toc151387405" w:history="1">
                <w:r w:rsidR="00FE0FFE" w:rsidRPr="00FE0FFE">
                  <w:rPr>
                    <w:rStyle w:val="af7"/>
                    <w:rFonts w:eastAsiaTheme="majorEastAsia"/>
                    <w:b w:val="0"/>
                    <w:noProof/>
                  </w:rPr>
                  <w:t>3. Межбюджетные трансферты, предоставляемые из региональных бюджетов</w:t>
                </w:r>
                <w:r w:rsidR="00FE0FFE" w:rsidRPr="00FE0FFE">
                  <w:rPr>
                    <w:b w:val="0"/>
                    <w:noProof/>
                    <w:webHidden/>
                  </w:rPr>
                  <w:tab/>
                </w:r>
                <w:r w:rsidR="00FE0FFE" w:rsidRPr="00FE0FFE">
                  <w:rPr>
                    <w:b w:val="0"/>
                    <w:noProof/>
                    <w:webHidden/>
                  </w:rPr>
                  <w:fldChar w:fldCharType="begin"/>
                </w:r>
                <w:r w:rsidR="00FE0FFE" w:rsidRPr="00FE0FFE">
                  <w:rPr>
                    <w:b w:val="0"/>
                    <w:noProof/>
                    <w:webHidden/>
                  </w:rPr>
                  <w:instrText xml:space="preserve"> PAGEREF _Toc151387405 \h </w:instrText>
                </w:r>
                <w:r w:rsidR="00FE0FFE" w:rsidRPr="00FE0FFE">
                  <w:rPr>
                    <w:b w:val="0"/>
                    <w:noProof/>
                    <w:webHidden/>
                  </w:rPr>
                </w:r>
                <w:r w:rsidR="00FE0FFE" w:rsidRPr="00FE0FFE">
                  <w:rPr>
                    <w:b w:val="0"/>
                    <w:noProof/>
                    <w:webHidden/>
                  </w:rPr>
                  <w:fldChar w:fldCharType="separate"/>
                </w:r>
                <w:r w:rsidR="00FE0FFE" w:rsidRPr="00FE0FFE">
                  <w:rPr>
                    <w:b w:val="0"/>
                    <w:noProof/>
                    <w:webHidden/>
                  </w:rPr>
                  <w:t>4</w:t>
                </w:r>
                <w:r w:rsidR="006E17B6">
                  <w:rPr>
                    <w:b w:val="0"/>
                    <w:noProof/>
                    <w:webHidden/>
                  </w:rPr>
                  <w:t>2</w:t>
                </w:r>
                <w:r w:rsidR="00FE0FFE" w:rsidRPr="00FE0FFE">
                  <w:rPr>
                    <w:b w:val="0"/>
                    <w:noProof/>
                    <w:webHidden/>
                  </w:rPr>
                  <w:fldChar w:fldCharType="end"/>
                </w:r>
              </w:hyperlink>
            </w:p>
            <w:p w:rsidR="00FE0FFE" w:rsidRPr="00FE0FFE" w:rsidRDefault="00BE6378">
              <w:pPr>
                <w:pStyle w:val="22"/>
                <w:rPr>
                  <w:rFonts w:asciiTheme="minorHAnsi" w:eastAsiaTheme="minorEastAsia" w:hAnsiTheme="minorHAnsi" w:cstheme="minorBidi"/>
                  <w:b w:val="0"/>
                  <w:noProof/>
                  <w:sz w:val="22"/>
                  <w:szCs w:val="22"/>
                </w:rPr>
              </w:pPr>
              <w:hyperlink w:anchor="_Toc151387406" w:history="1">
                <w:r w:rsidR="00FE0FFE" w:rsidRPr="00FE0FFE">
                  <w:rPr>
                    <w:rStyle w:val="af7"/>
                    <w:rFonts w:eastAsiaTheme="majorEastAsia"/>
                    <w:b w:val="0"/>
                    <w:noProof/>
                  </w:rPr>
                  <w:t>4. Межбюджетные трансферты, предоставляемые из местных бюджетов</w:t>
                </w:r>
                <w:r w:rsidR="00FE0FFE" w:rsidRPr="00FE0FFE">
                  <w:rPr>
                    <w:b w:val="0"/>
                    <w:noProof/>
                    <w:webHidden/>
                  </w:rPr>
                  <w:tab/>
                </w:r>
                <w:r w:rsidR="00FE0FFE" w:rsidRPr="00FE0FFE">
                  <w:rPr>
                    <w:b w:val="0"/>
                    <w:noProof/>
                    <w:webHidden/>
                  </w:rPr>
                  <w:fldChar w:fldCharType="begin"/>
                </w:r>
                <w:r w:rsidR="00FE0FFE" w:rsidRPr="00FE0FFE">
                  <w:rPr>
                    <w:b w:val="0"/>
                    <w:noProof/>
                    <w:webHidden/>
                  </w:rPr>
                  <w:instrText xml:space="preserve"> PAGEREF _Toc151387406 \h </w:instrText>
                </w:r>
                <w:r w:rsidR="00FE0FFE" w:rsidRPr="00FE0FFE">
                  <w:rPr>
                    <w:b w:val="0"/>
                    <w:noProof/>
                    <w:webHidden/>
                  </w:rPr>
                </w:r>
                <w:r w:rsidR="00FE0FFE" w:rsidRPr="00FE0FFE">
                  <w:rPr>
                    <w:b w:val="0"/>
                    <w:noProof/>
                    <w:webHidden/>
                  </w:rPr>
                  <w:fldChar w:fldCharType="separate"/>
                </w:r>
                <w:r w:rsidR="00FE0FFE" w:rsidRPr="00FE0FFE">
                  <w:rPr>
                    <w:b w:val="0"/>
                    <w:noProof/>
                    <w:webHidden/>
                  </w:rPr>
                  <w:t>10</w:t>
                </w:r>
                <w:r w:rsidR="006E17B6">
                  <w:rPr>
                    <w:b w:val="0"/>
                    <w:noProof/>
                    <w:webHidden/>
                  </w:rPr>
                  <w:t>6</w:t>
                </w:r>
                <w:r w:rsidR="00FE0FFE" w:rsidRPr="00FE0FFE">
                  <w:rPr>
                    <w:b w:val="0"/>
                    <w:noProof/>
                    <w:webHidden/>
                  </w:rPr>
                  <w:fldChar w:fldCharType="end"/>
                </w:r>
              </w:hyperlink>
            </w:p>
            <w:p w:rsidR="00FE0FFE" w:rsidRPr="00FE0FFE" w:rsidRDefault="00BE6378">
              <w:pPr>
                <w:pStyle w:val="22"/>
                <w:rPr>
                  <w:rFonts w:asciiTheme="minorHAnsi" w:eastAsiaTheme="minorEastAsia" w:hAnsiTheme="minorHAnsi" w:cstheme="minorBidi"/>
                  <w:b w:val="0"/>
                  <w:noProof/>
                  <w:sz w:val="22"/>
                  <w:szCs w:val="22"/>
                </w:rPr>
              </w:pPr>
              <w:hyperlink w:anchor="_Toc151387407" w:history="1">
                <w:r w:rsidR="00FE0FFE" w:rsidRPr="00FE0FFE">
                  <w:rPr>
                    <w:rStyle w:val="af7"/>
                    <w:rFonts w:eastAsiaTheme="majorEastAsia"/>
                    <w:b w:val="0"/>
                    <w:noProof/>
                  </w:rPr>
                  <w:t>5. Основные подходы к распределению дотаций на выравнивание бюджетной обеспеченности</w:t>
                </w:r>
                <w:r w:rsidR="00FE0FFE" w:rsidRPr="00FE0FFE">
                  <w:rPr>
                    <w:b w:val="0"/>
                    <w:noProof/>
                    <w:webHidden/>
                  </w:rPr>
                  <w:tab/>
                </w:r>
                <w:r w:rsidR="00FE0FFE" w:rsidRPr="00FE0FFE">
                  <w:rPr>
                    <w:b w:val="0"/>
                    <w:noProof/>
                    <w:webHidden/>
                  </w:rPr>
                  <w:fldChar w:fldCharType="begin"/>
                </w:r>
                <w:r w:rsidR="00FE0FFE" w:rsidRPr="00FE0FFE">
                  <w:rPr>
                    <w:b w:val="0"/>
                    <w:noProof/>
                    <w:webHidden/>
                  </w:rPr>
                  <w:instrText xml:space="preserve"> PAGEREF _Toc151387407 \h </w:instrText>
                </w:r>
                <w:r w:rsidR="00FE0FFE" w:rsidRPr="00FE0FFE">
                  <w:rPr>
                    <w:b w:val="0"/>
                    <w:noProof/>
                    <w:webHidden/>
                  </w:rPr>
                </w:r>
                <w:r w:rsidR="00FE0FFE" w:rsidRPr="00FE0FFE">
                  <w:rPr>
                    <w:b w:val="0"/>
                    <w:noProof/>
                    <w:webHidden/>
                  </w:rPr>
                  <w:fldChar w:fldCharType="separate"/>
                </w:r>
                <w:r w:rsidR="00FE0FFE" w:rsidRPr="00FE0FFE">
                  <w:rPr>
                    <w:b w:val="0"/>
                    <w:noProof/>
                    <w:webHidden/>
                  </w:rPr>
                  <w:t>12</w:t>
                </w:r>
                <w:r w:rsidR="006E17B6">
                  <w:rPr>
                    <w:b w:val="0"/>
                    <w:noProof/>
                    <w:webHidden/>
                  </w:rPr>
                  <w:t>1</w:t>
                </w:r>
                <w:r w:rsidR="00FE0FFE" w:rsidRPr="00FE0FFE">
                  <w:rPr>
                    <w:b w:val="0"/>
                    <w:noProof/>
                    <w:webHidden/>
                  </w:rPr>
                  <w:fldChar w:fldCharType="end"/>
                </w:r>
              </w:hyperlink>
            </w:p>
            <w:p w:rsidR="00FE0FFE" w:rsidRPr="00FE0FFE" w:rsidRDefault="00BE6378">
              <w:pPr>
                <w:pStyle w:val="22"/>
                <w:rPr>
                  <w:rFonts w:asciiTheme="minorHAnsi" w:eastAsiaTheme="minorEastAsia" w:hAnsiTheme="minorHAnsi" w:cstheme="minorBidi"/>
                  <w:b w:val="0"/>
                  <w:noProof/>
                  <w:sz w:val="22"/>
                  <w:szCs w:val="22"/>
                </w:rPr>
              </w:pPr>
              <w:hyperlink w:anchor="_Toc151387408" w:history="1">
                <w:r w:rsidR="00FE0FFE" w:rsidRPr="00FE0FFE">
                  <w:rPr>
                    <w:rStyle w:val="af7"/>
                    <w:rFonts w:eastAsiaTheme="majorEastAsia"/>
                    <w:b w:val="0"/>
                    <w:noProof/>
                  </w:rPr>
                  <w:t>6. Бюджетные кредиты</w:t>
                </w:r>
                <w:r w:rsidR="00FE0FFE" w:rsidRPr="00FE0FFE">
                  <w:rPr>
                    <w:b w:val="0"/>
                    <w:noProof/>
                    <w:webHidden/>
                  </w:rPr>
                  <w:tab/>
                </w:r>
                <w:r w:rsidR="00FE0FFE" w:rsidRPr="00FE0FFE">
                  <w:rPr>
                    <w:b w:val="0"/>
                    <w:noProof/>
                    <w:webHidden/>
                  </w:rPr>
                  <w:fldChar w:fldCharType="begin"/>
                </w:r>
                <w:r w:rsidR="00FE0FFE" w:rsidRPr="00FE0FFE">
                  <w:rPr>
                    <w:b w:val="0"/>
                    <w:noProof/>
                    <w:webHidden/>
                  </w:rPr>
                  <w:instrText xml:space="preserve"> PAGEREF _Toc151387408 \h </w:instrText>
                </w:r>
                <w:r w:rsidR="00FE0FFE" w:rsidRPr="00FE0FFE">
                  <w:rPr>
                    <w:b w:val="0"/>
                    <w:noProof/>
                    <w:webHidden/>
                  </w:rPr>
                </w:r>
                <w:r w:rsidR="00FE0FFE" w:rsidRPr="00FE0FFE">
                  <w:rPr>
                    <w:b w:val="0"/>
                    <w:noProof/>
                    <w:webHidden/>
                  </w:rPr>
                  <w:fldChar w:fldCharType="separate"/>
                </w:r>
                <w:r w:rsidR="00FE0FFE" w:rsidRPr="00FE0FFE">
                  <w:rPr>
                    <w:b w:val="0"/>
                    <w:noProof/>
                    <w:webHidden/>
                  </w:rPr>
                  <w:t>2</w:t>
                </w:r>
                <w:r w:rsidR="006E17B6">
                  <w:rPr>
                    <w:b w:val="0"/>
                    <w:noProof/>
                    <w:webHidden/>
                  </w:rPr>
                  <w:t>58</w:t>
                </w:r>
                <w:r w:rsidR="00FE0FFE" w:rsidRPr="00FE0FFE">
                  <w:rPr>
                    <w:b w:val="0"/>
                    <w:noProof/>
                    <w:webHidden/>
                  </w:rPr>
                  <w:fldChar w:fldCharType="end"/>
                </w:r>
              </w:hyperlink>
            </w:p>
            <w:p w:rsidR="00FE0FFE" w:rsidRPr="00FE0FFE" w:rsidRDefault="00BE6378">
              <w:pPr>
                <w:pStyle w:val="22"/>
                <w:rPr>
                  <w:rFonts w:asciiTheme="minorHAnsi" w:eastAsiaTheme="minorEastAsia" w:hAnsiTheme="minorHAnsi" w:cstheme="minorBidi"/>
                  <w:b w:val="0"/>
                  <w:noProof/>
                  <w:sz w:val="22"/>
                  <w:szCs w:val="22"/>
                </w:rPr>
              </w:pPr>
              <w:hyperlink w:anchor="_Toc151387409" w:history="1">
                <w:r w:rsidR="00FE0FFE" w:rsidRPr="00FE0FFE">
                  <w:rPr>
                    <w:rStyle w:val="af7"/>
                    <w:rFonts w:eastAsiaTheme="majorEastAsia"/>
                    <w:b w:val="0"/>
                    <w:noProof/>
                  </w:rPr>
                  <w:t>7. Государственные программы субъектов Российской Федерации, направленные на развитие межбюджетных отношений и создание условий для эффективного и ответственного управления региональными и муниципальными финансами</w:t>
                </w:r>
                <w:r w:rsidR="00FE0FFE" w:rsidRPr="00FE0FFE">
                  <w:rPr>
                    <w:b w:val="0"/>
                    <w:noProof/>
                    <w:webHidden/>
                  </w:rPr>
                  <w:tab/>
                </w:r>
                <w:r w:rsidR="00FE0FFE" w:rsidRPr="00FE0FFE">
                  <w:rPr>
                    <w:b w:val="0"/>
                    <w:noProof/>
                    <w:webHidden/>
                  </w:rPr>
                  <w:fldChar w:fldCharType="begin"/>
                </w:r>
                <w:r w:rsidR="00FE0FFE" w:rsidRPr="00FE0FFE">
                  <w:rPr>
                    <w:b w:val="0"/>
                    <w:noProof/>
                    <w:webHidden/>
                  </w:rPr>
                  <w:instrText xml:space="preserve"> PAGEREF _Toc151387409 \h </w:instrText>
                </w:r>
                <w:r w:rsidR="00FE0FFE" w:rsidRPr="00FE0FFE">
                  <w:rPr>
                    <w:b w:val="0"/>
                    <w:noProof/>
                    <w:webHidden/>
                  </w:rPr>
                </w:r>
                <w:r w:rsidR="00FE0FFE" w:rsidRPr="00FE0FFE">
                  <w:rPr>
                    <w:b w:val="0"/>
                    <w:noProof/>
                    <w:webHidden/>
                  </w:rPr>
                  <w:fldChar w:fldCharType="separate"/>
                </w:r>
                <w:r w:rsidR="00FE0FFE" w:rsidRPr="00FE0FFE">
                  <w:rPr>
                    <w:b w:val="0"/>
                    <w:noProof/>
                    <w:webHidden/>
                  </w:rPr>
                  <w:t>2</w:t>
                </w:r>
                <w:r w:rsidR="006E17B6">
                  <w:rPr>
                    <w:b w:val="0"/>
                    <w:noProof/>
                    <w:webHidden/>
                  </w:rPr>
                  <w:t>69</w:t>
                </w:r>
                <w:r w:rsidR="00FE0FFE" w:rsidRPr="00FE0FFE">
                  <w:rPr>
                    <w:b w:val="0"/>
                    <w:noProof/>
                    <w:webHidden/>
                  </w:rPr>
                  <w:fldChar w:fldCharType="end"/>
                </w:r>
              </w:hyperlink>
            </w:p>
            <w:p w:rsidR="00FE0FFE" w:rsidRPr="00FE0FFE" w:rsidRDefault="00BE6378">
              <w:pPr>
                <w:pStyle w:val="22"/>
                <w:rPr>
                  <w:rFonts w:asciiTheme="minorHAnsi" w:eastAsiaTheme="minorEastAsia" w:hAnsiTheme="minorHAnsi" w:cstheme="minorBidi"/>
                  <w:b w:val="0"/>
                  <w:noProof/>
                  <w:sz w:val="22"/>
                  <w:szCs w:val="22"/>
                </w:rPr>
              </w:pPr>
              <w:hyperlink w:anchor="_Toc151387410" w:history="1">
                <w:r w:rsidR="00FE0FFE" w:rsidRPr="00FE0FFE">
                  <w:rPr>
                    <w:rStyle w:val="af7"/>
                    <w:rFonts w:eastAsiaTheme="majorEastAsia"/>
                    <w:b w:val="0"/>
                    <w:noProof/>
                  </w:rPr>
                  <w:t>8. Практика применения на региональном уровне механизмов стимулирующего (поощрительного) характера в целях повышения доходов местных бюджетов, а также внедрения в субъектах Российской Федерации примеров лучших практик по увеличению доходов бюджетов субъектов Российской Федерации и местных бюджетов</w:t>
                </w:r>
                <w:r w:rsidR="00FE0FFE" w:rsidRPr="00FE0FFE">
                  <w:rPr>
                    <w:b w:val="0"/>
                    <w:noProof/>
                    <w:webHidden/>
                  </w:rPr>
                  <w:tab/>
                </w:r>
                <w:r w:rsidR="00FE0FFE" w:rsidRPr="00FE0FFE">
                  <w:rPr>
                    <w:b w:val="0"/>
                    <w:noProof/>
                    <w:webHidden/>
                  </w:rPr>
                  <w:fldChar w:fldCharType="begin"/>
                </w:r>
                <w:r w:rsidR="00FE0FFE" w:rsidRPr="00FE0FFE">
                  <w:rPr>
                    <w:b w:val="0"/>
                    <w:noProof/>
                    <w:webHidden/>
                  </w:rPr>
                  <w:instrText xml:space="preserve"> PAGEREF _Toc151387410 \h </w:instrText>
                </w:r>
                <w:r w:rsidR="00FE0FFE" w:rsidRPr="00FE0FFE">
                  <w:rPr>
                    <w:b w:val="0"/>
                    <w:noProof/>
                    <w:webHidden/>
                  </w:rPr>
                </w:r>
                <w:r w:rsidR="00FE0FFE" w:rsidRPr="00FE0FFE">
                  <w:rPr>
                    <w:b w:val="0"/>
                    <w:noProof/>
                    <w:webHidden/>
                  </w:rPr>
                  <w:fldChar w:fldCharType="separate"/>
                </w:r>
                <w:r w:rsidR="00FE0FFE" w:rsidRPr="00FE0FFE">
                  <w:rPr>
                    <w:b w:val="0"/>
                    <w:noProof/>
                    <w:webHidden/>
                  </w:rPr>
                  <w:t>28</w:t>
                </w:r>
                <w:r w:rsidR="006E17B6">
                  <w:rPr>
                    <w:b w:val="0"/>
                    <w:noProof/>
                    <w:webHidden/>
                  </w:rPr>
                  <w:t>3</w:t>
                </w:r>
                <w:r w:rsidR="00FE0FFE" w:rsidRPr="00FE0FFE">
                  <w:rPr>
                    <w:b w:val="0"/>
                    <w:noProof/>
                    <w:webHidden/>
                  </w:rPr>
                  <w:fldChar w:fldCharType="end"/>
                </w:r>
              </w:hyperlink>
              <w:bookmarkStart w:id="16" w:name="_GoBack"/>
              <w:bookmarkEnd w:id="16"/>
            </w:p>
            <w:p w:rsidR="001A41CF" w:rsidRDefault="00BD3C11" w:rsidP="001A41CF">
              <w:pPr>
                <w:spacing w:line="276" w:lineRule="auto"/>
              </w:pPr>
              <w:r w:rsidRPr="00FE0FFE">
                <w:rPr>
                  <w:caps/>
                  <w:color w:val="auto"/>
                </w:rPr>
                <w:fldChar w:fldCharType="end"/>
              </w:r>
            </w:p>
          </w:sdtContent>
        </w:sdt>
        <w:p w:rsidR="001A41CF" w:rsidRDefault="001A41CF">
          <w:pPr>
            <w:ind w:firstLine="0"/>
            <w:jc w:val="left"/>
          </w:pPr>
          <w:r>
            <w:br w:type="page"/>
          </w:r>
        </w:p>
        <w:p w:rsidR="000D3207" w:rsidRPr="00BB43A9" w:rsidRDefault="00F27EE6" w:rsidP="00FE0FFE">
          <w:pPr>
            <w:pStyle w:val="20"/>
            <w:spacing w:line="276" w:lineRule="auto"/>
          </w:pPr>
          <w:r>
            <w:lastRenderedPageBreak/>
            <w:tab/>
          </w:r>
          <w:bookmarkStart w:id="17" w:name="_Toc151387401"/>
          <w:bookmarkEnd w:id="14"/>
          <w:r w:rsidR="000D3207" w:rsidRPr="00BB43A9">
            <w:t>ОБОЗНАЧЕНИЯ И СОКРАЩЕНИЯ</w:t>
          </w:r>
          <w:bookmarkEnd w:id="15"/>
          <w:bookmarkEnd w:id="17"/>
        </w:p>
        <w:p w:rsidR="000D3207" w:rsidRPr="00BB43A9" w:rsidRDefault="000D3207" w:rsidP="001A41CF">
          <w:pPr>
            <w:spacing w:line="276" w:lineRule="auto"/>
            <w:rPr>
              <w:color w:val="auto"/>
              <w:lang w:val="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448"/>
            <w:gridCol w:w="7623"/>
          </w:tblGrid>
          <w:tr w:rsidR="004744E6" w:rsidRPr="00BB43A9" w:rsidTr="00E23D61">
            <w:tc>
              <w:tcPr>
                <w:tcW w:w="798" w:type="pct"/>
              </w:tcPr>
              <w:p w:rsidR="004744E6" w:rsidRPr="00BB43A9" w:rsidRDefault="004744E6" w:rsidP="001A41CF">
                <w:pPr>
                  <w:pStyle w:val="ConsPlusNormal"/>
                  <w:spacing w:line="276" w:lineRule="auto"/>
                  <w:ind w:firstLine="0"/>
                  <w:rPr>
                    <w:sz w:val="28"/>
                    <w:szCs w:val="28"/>
                  </w:rPr>
                </w:pPr>
                <w:r w:rsidRPr="00D11364">
                  <w:t>БК</w:t>
                </w:r>
                <w:r w:rsidR="001A41CF">
                  <w:t xml:space="preserve"> РФ</w:t>
                </w:r>
              </w:p>
            </w:tc>
            <w:tc>
              <w:tcPr>
                <w:tcW w:w="4202" w:type="pct"/>
              </w:tcPr>
              <w:p w:rsidR="004744E6" w:rsidRPr="00BB43A9" w:rsidRDefault="004744E6" w:rsidP="001A41CF">
                <w:pPr>
                  <w:pStyle w:val="ConsPlusNormal"/>
                  <w:spacing w:line="276" w:lineRule="auto"/>
                  <w:ind w:firstLine="0"/>
                  <w:rPr>
                    <w:sz w:val="28"/>
                    <w:szCs w:val="28"/>
                  </w:rPr>
                </w:pPr>
                <w:r>
                  <w:rPr>
                    <w:sz w:val="28"/>
                    <w:szCs w:val="28"/>
                  </w:rPr>
                  <w:t>Бюджетный кодекс</w:t>
                </w:r>
              </w:p>
            </w:tc>
          </w:tr>
          <w:tr w:rsidR="00BB43A9" w:rsidRPr="00BB43A9" w:rsidTr="00E23D61">
            <w:tc>
              <w:tcPr>
                <w:tcW w:w="798" w:type="pct"/>
              </w:tcPr>
              <w:p w:rsidR="005238C9" w:rsidRPr="00BB43A9" w:rsidRDefault="005238C9" w:rsidP="001A41CF">
                <w:pPr>
                  <w:pStyle w:val="ConsPlusNormal"/>
                  <w:spacing w:line="276" w:lineRule="auto"/>
                  <w:ind w:firstLine="0"/>
                  <w:rPr>
                    <w:sz w:val="28"/>
                    <w:szCs w:val="28"/>
                  </w:rPr>
                </w:pPr>
                <w:r w:rsidRPr="00BB43A9">
                  <w:rPr>
                    <w:sz w:val="28"/>
                    <w:szCs w:val="28"/>
                  </w:rPr>
                  <w:t>ВРП</w:t>
                </w:r>
              </w:p>
            </w:tc>
            <w:tc>
              <w:tcPr>
                <w:tcW w:w="4202" w:type="pct"/>
              </w:tcPr>
              <w:p w:rsidR="005238C9" w:rsidRPr="00BB43A9" w:rsidRDefault="005238C9" w:rsidP="001A41CF">
                <w:pPr>
                  <w:pStyle w:val="ConsPlusNormal"/>
                  <w:spacing w:line="276" w:lineRule="auto"/>
                  <w:ind w:firstLine="0"/>
                  <w:rPr>
                    <w:sz w:val="28"/>
                    <w:szCs w:val="28"/>
                  </w:rPr>
                </w:pPr>
                <w:r w:rsidRPr="00BB43A9">
                  <w:rPr>
                    <w:sz w:val="28"/>
                    <w:szCs w:val="28"/>
                  </w:rPr>
                  <w:t>Валовой региональный продукт</w:t>
                </w:r>
              </w:p>
            </w:tc>
          </w:tr>
          <w:tr w:rsidR="00BB43A9" w:rsidRPr="00BB43A9" w:rsidTr="00E23D61">
            <w:tc>
              <w:tcPr>
                <w:tcW w:w="798" w:type="pct"/>
              </w:tcPr>
              <w:p w:rsidR="00D15291" w:rsidRPr="00BB43A9" w:rsidRDefault="00D15291" w:rsidP="001A41CF">
                <w:pPr>
                  <w:pStyle w:val="ConsPlusNormal"/>
                  <w:spacing w:line="276" w:lineRule="auto"/>
                  <w:ind w:firstLine="0"/>
                  <w:rPr>
                    <w:sz w:val="28"/>
                    <w:szCs w:val="28"/>
                  </w:rPr>
                </w:pPr>
                <w:r w:rsidRPr="00BB43A9">
                  <w:rPr>
                    <w:sz w:val="28"/>
                    <w:szCs w:val="28"/>
                  </w:rPr>
                  <w:t>ГП</w:t>
                </w:r>
              </w:p>
            </w:tc>
            <w:tc>
              <w:tcPr>
                <w:tcW w:w="4202" w:type="pct"/>
              </w:tcPr>
              <w:p w:rsidR="00D15291" w:rsidRPr="00BB43A9" w:rsidRDefault="00D15291" w:rsidP="001A41CF">
                <w:pPr>
                  <w:pStyle w:val="ConsPlusNormal"/>
                  <w:spacing w:line="276" w:lineRule="auto"/>
                  <w:ind w:firstLine="0"/>
                  <w:rPr>
                    <w:sz w:val="28"/>
                    <w:szCs w:val="28"/>
                  </w:rPr>
                </w:pPr>
                <w:r w:rsidRPr="00BB43A9">
                  <w:rPr>
                    <w:sz w:val="28"/>
                    <w:szCs w:val="28"/>
                  </w:rPr>
                  <w:t>Государственная программа</w:t>
                </w:r>
              </w:p>
            </w:tc>
          </w:tr>
          <w:tr w:rsidR="00BB43A9" w:rsidRPr="00BB43A9" w:rsidTr="00E23D61">
            <w:tc>
              <w:tcPr>
                <w:tcW w:w="798" w:type="pct"/>
              </w:tcPr>
              <w:p w:rsidR="000D3207" w:rsidRPr="00BB43A9" w:rsidRDefault="000D3207" w:rsidP="001A41CF">
                <w:pPr>
                  <w:pStyle w:val="ConsPlusNormal"/>
                  <w:spacing w:line="276" w:lineRule="auto"/>
                  <w:ind w:firstLine="0"/>
                  <w:rPr>
                    <w:sz w:val="28"/>
                    <w:szCs w:val="28"/>
                  </w:rPr>
                </w:pPr>
                <w:r w:rsidRPr="00BB43A9">
                  <w:rPr>
                    <w:sz w:val="28"/>
                    <w:szCs w:val="28"/>
                  </w:rPr>
                  <w:t>ГСМ</w:t>
                </w:r>
              </w:p>
            </w:tc>
            <w:tc>
              <w:tcPr>
                <w:tcW w:w="4202" w:type="pct"/>
              </w:tcPr>
              <w:p w:rsidR="000D3207" w:rsidRPr="00BB43A9" w:rsidRDefault="000D3207" w:rsidP="001A41CF">
                <w:pPr>
                  <w:pStyle w:val="ConsPlusNormal"/>
                  <w:spacing w:line="276" w:lineRule="auto"/>
                  <w:ind w:firstLine="0"/>
                  <w:rPr>
                    <w:sz w:val="28"/>
                    <w:szCs w:val="28"/>
                  </w:rPr>
                </w:pPr>
                <w:r w:rsidRPr="00BB43A9">
                  <w:rPr>
                    <w:sz w:val="28"/>
                    <w:szCs w:val="28"/>
                  </w:rPr>
                  <w:t>Горюче-смазочные материалы</w:t>
                </w:r>
              </w:p>
            </w:tc>
          </w:tr>
          <w:tr w:rsidR="0039781C" w:rsidRPr="005F628D" w:rsidTr="00E23D61">
            <w:tc>
              <w:tcPr>
                <w:tcW w:w="798" w:type="pct"/>
              </w:tcPr>
              <w:p w:rsidR="0039781C" w:rsidRPr="00BB43A9" w:rsidRDefault="0039781C" w:rsidP="001A41CF">
                <w:pPr>
                  <w:pStyle w:val="ConsPlusNormal"/>
                  <w:spacing w:line="276" w:lineRule="auto"/>
                  <w:ind w:firstLine="0"/>
                  <w:rPr>
                    <w:sz w:val="28"/>
                    <w:szCs w:val="28"/>
                  </w:rPr>
                </w:pPr>
                <w:r>
                  <w:rPr>
                    <w:sz w:val="28"/>
                    <w:szCs w:val="28"/>
                  </w:rPr>
                  <w:t>ЕНВД</w:t>
                </w:r>
              </w:p>
            </w:tc>
            <w:tc>
              <w:tcPr>
                <w:tcW w:w="4202" w:type="pct"/>
              </w:tcPr>
              <w:p w:rsidR="0039781C" w:rsidRPr="00BB43A9" w:rsidRDefault="0039781C" w:rsidP="001A41CF">
                <w:pPr>
                  <w:pStyle w:val="ConsPlusNormal"/>
                  <w:spacing w:line="276" w:lineRule="auto"/>
                  <w:ind w:firstLine="0"/>
                  <w:rPr>
                    <w:sz w:val="28"/>
                    <w:szCs w:val="28"/>
                  </w:rPr>
                </w:pPr>
                <w:r>
                  <w:rPr>
                    <w:sz w:val="28"/>
                    <w:szCs w:val="28"/>
                  </w:rPr>
                  <w:t>Единый налог на вмененный доход</w:t>
                </w:r>
              </w:p>
            </w:tc>
          </w:tr>
          <w:tr w:rsidR="007D4969" w:rsidRPr="005F628D" w:rsidTr="00E23D61">
            <w:tc>
              <w:tcPr>
                <w:tcW w:w="798" w:type="pct"/>
              </w:tcPr>
              <w:p w:rsidR="007D4969" w:rsidRPr="00BB43A9" w:rsidRDefault="007D4969" w:rsidP="001A41CF">
                <w:pPr>
                  <w:pStyle w:val="ConsPlusNormal"/>
                  <w:spacing w:line="276" w:lineRule="auto"/>
                  <w:ind w:firstLine="0"/>
                  <w:rPr>
                    <w:sz w:val="28"/>
                    <w:szCs w:val="28"/>
                  </w:rPr>
                </w:pPr>
                <w:r>
                  <w:rPr>
                    <w:sz w:val="28"/>
                    <w:szCs w:val="28"/>
                  </w:rPr>
                  <w:t>КБР</w:t>
                </w:r>
              </w:p>
            </w:tc>
            <w:tc>
              <w:tcPr>
                <w:tcW w:w="4202" w:type="pct"/>
              </w:tcPr>
              <w:p w:rsidR="007D4969" w:rsidRPr="00BB43A9" w:rsidRDefault="007D4969" w:rsidP="001A41CF">
                <w:pPr>
                  <w:pStyle w:val="ConsPlusNormal"/>
                  <w:spacing w:line="276" w:lineRule="auto"/>
                  <w:ind w:firstLine="0"/>
                  <w:rPr>
                    <w:sz w:val="28"/>
                    <w:szCs w:val="28"/>
                  </w:rPr>
                </w:pPr>
                <w:r>
                  <w:rPr>
                    <w:sz w:val="28"/>
                    <w:szCs w:val="28"/>
                  </w:rPr>
                  <w:t>Консолидированный бюджет субъекта Российской Федерации</w:t>
                </w:r>
              </w:p>
            </w:tc>
          </w:tr>
          <w:tr w:rsidR="00DF5377" w:rsidRPr="00BB43A9" w:rsidTr="00E23D61">
            <w:tc>
              <w:tcPr>
                <w:tcW w:w="798" w:type="pct"/>
              </w:tcPr>
              <w:p w:rsidR="00DF5377" w:rsidRPr="00BB43A9" w:rsidRDefault="00DF5377" w:rsidP="001A41CF">
                <w:pPr>
                  <w:pStyle w:val="ConsPlusNormal"/>
                  <w:spacing w:line="276" w:lineRule="auto"/>
                  <w:ind w:firstLine="0"/>
                  <w:rPr>
                    <w:sz w:val="28"/>
                    <w:szCs w:val="28"/>
                  </w:rPr>
                </w:pPr>
                <w:r>
                  <w:rPr>
                    <w:sz w:val="28"/>
                    <w:szCs w:val="28"/>
                  </w:rPr>
                  <w:t>МО</w:t>
                </w:r>
              </w:p>
            </w:tc>
            <w:tc>
              <w:tcPr>
                <w:tcW w:w="4202" w:type="pct"/>
              </w:tcPr>
              <w:p w:rsidR="00DF5377" w:rsidRPr="00BB43A9" w:rsidRDefault="00DF5377" w:rsidP="001A41CF">
                <w:pPr>
                  <w:pStyle w:val="ConsPlusNormal"/>
                  <w:spacing w:line="276" w:lineRule="auto"/>
                  <w:ind w:firstLine="0"/>
                  <w:rPr>
                    <w:sz w:val="28"/>
                    <w:szCs w:val="28"/>
                  </w:rPr>
                </w:pPr>
                <w:r>
                  <w:rPr>
                    <w:sz w:val="28"/>
                    <w:szCs w:val="28"/>
                  </w:rPr>
                  <w:t>Муниципальное образование</w:t>
                </w:r>
              </w:p>
            </w:tc>
          </w:tr>
          <w:tr w:rsidR="00BB43A9" w:rsidRPr="00BB43A9" w:rsidTr="00E23D61">
            <w:tc>
              <w:tcPr>
                <w:tcW w:w="798" w:type="pct"/>
              </w:tcPr>
              <w:p w:rsidR="000D3207" w:rsidRPr="00BB43A9" w:rsidRDefault="000D3207" w:rsidP="001A41CF">
                <w:pPr>
                  <w:pStyle w:val="ConsPlusNormal"/>
                  <w:spacing w:line="276" w:lineRule="auto"/>
                  <w:ind w:firstLine="0"/>
                  <w:rPr>
                    <w:sz w:val="28"/>
                    <w:szCs w:val="28"/>
                  </w:rPr>
                </w:pPr>
                <w:r w:rsidRPr="00BB43A9">
                  <w:rPr>
                    <w:sz w:val="28"/>
                    <w:szCs w:val="28"/>
                  </w:rPr>
                  <w:t>ИБР</w:t>
                </w:r>
              </w:p>
            </w:tc>
            <w:tc>
              <w:tcPr>
                <w:tcW w:w="4202" w:type="pct"/>
              </w:tcPr>
              <w:p w:rsidR="000D3207" w:rsidRPr="00BB43A9" w:rsidRDefault="000D3207" w:rsidP="001A41CF">
                <w:pPr>
                  <w:pStyle w:val="ConsPlusNormal"/>
                  <w:spacing w:line="276" w:lineRule="auto"/>
                  <w:ind w:firstLine="0"/>
                  <w:rPr>
                    <w:sz w:val="28"/>
                    <w:szCs w:val="28"/>
                  </w:rPr>
                </w:pPr>
                <w:r w:rsidRPr="00BB43A9">
                  <w:rPr>
                    <w:sz w:val="28"/>
                    <w:szCs w:val="28"/>
                  </w:rPr>
                  <w:t>Индекс бюджетных расходов</w:t>
                </w:r>
              </w:p>
            </w:tc>
          </w:tr>
          <w:tr w:rsidR="00BB43A9" w:rsidRPr="00BB43A9" w:rsidTr="00E23D61">
            <w:tc>
              <w:tcPr>
                <w:tcW w:w="798" w:type="pct"/>
              </w:tcPr>
              <w:p w:rsidR="000D3207" w:rsidRPr="00BB43A9" w:rsidRDefault="000D3207" w:rsidP="001A41CF">
                <w:pPr>
                  <w:pStyle w:val="ConsPlusNormal"/>
                  <w:spacing w:line="276" w:lineRule="auto"/>
                  <w:ind w:firstLine="0"/>
                  <w:rPr>
                    <w:sz w:val="28"/>
                    <w:szCs w:val="28"/>
                  </w:rPr>
                </w:pPr>
                <w:r w:rsidRPr="00BB43A9">
                  <w:rPr>
                    <w:sz w:val="28"/>
                    <w:szCs w:val="28"/>
                  </w:rPr>
                  <w:t>ИДП</w:t>
                </w:r>
              </w:p>
            </w:tc>
            <w:tc>
              <w:tcPr>
                <w:tcW w:w="4202" w:type="pct"/>
              </w:tcPr>
              <w:p w:rsidR="000D3207" w:rsidRPr="00BB43A9" w:rsidRDefault="000D3207" w:rsidP="001A41CF">
                <w:pPr>
                  <w:pStyle w:val="ConsPlusNormal"/>
                  <w:spacing w:line="276" w:lineRule="auto"/>
                  <w:ind w:firstLine="0"/>
                  <w:rPr>
                    <w:sz w:val="28"/>
                    <w:szCs w:val="28"/>
                  </w:rPr>
                </w:pPr>
                <w:r w:rsidRPr="00BB43A9">
                  <w:rPr>
                    <w:sz w:val="28"/>
                    <w:szCs w:val="28"/>
                  </w:rPr>
                  <w:t>Индекс доходного потенциала</w:t>
                </w:r>
              </w:p>
            </w:tc>
          </w:tr>
          <w:tr w:rsidR="00132F26" w:rsidRPr="005F628D" w:rsidTr="00E23D61">
            <w:tc>
              <w:tcPr>
                <w:tcW w:w="798" w:type="pct"/>
              </w:tcPr>
              <w:p w:rsidR="00132F26" w:rsidRPr="00BB43A9" w:rsidRDefault="00132F26" w:rsidP="001A41CF">
                <w:pPr>
                  <w:pStyle w:val="ConsPlusNormal"/>
                  <w:spacing w:line="276" w:lineRule="auto"/>
                  <w:ind w:firstLine="0"/>
                  <w:rPr>
                    <w:sz w:val="28"/>
                    <w:szCs w:val="28"/>
                  </w:rPr>
                </w:pPr>
                <w:r>
                  <w:rPr>
                    <w:sz w:val="28"/>
                    <w:szCs w:val="28"/>
                  </w:rPr>
                  <w:t>НДОПИ</w:t>
                </w:r>
              </w:p>
            </w:tc>
            <w:tc>
              <w:tcPr>
                <w:tcW w:w="4202" w:type="pct"/>
              </w:tcPr>
              <w:p w:rsidR="00132F26" w:rsidRPr="00BB43A9" w:rsidRDefault="00132F26" w:rsidP="001A41CF">
                <w:pPr>
                  <w:pStyle w:val="ConsPlusNormal"/>
                  <w:spacing w:line="276" w:lineRule="auto"/>
                  <w:ind w:firstLine="0"/>
                  <w:rPr>
                    <w:sz w:val="28"/>
                    <w:szCs w:val="28"/>
                  </w:rPr>
                </w:pPr>
                <w:r>
                  <w:rPr>
                    <w:sz w:val="28"/>
                    <w:szCs w:val="28"/>
                  </w:rPr>
                  <w:t>налог на добычу общераспространенных полезных ископаемых</w:t>
                </w:r>
              </w:p>
            </w:tc>
          </w:tr>
          <w:tr w:rsidR="00132F26" w:rsidRPr="005F628D" w:rsidTr="00E23D61">
            <w:tc>
              <w:tcPr>
                <w:tcW w:w="798" w:type="pct"/>
              </w:tcPr>
              <w:p w:rsidR="00132F26" w:rsidRPr="00BB43A9" w:rsidRDefault="00132F26" w:rsidP="001A41CF">
                <w:pPr>
                  <w:pStyle w:val="ConsPlusNormal"/>
                  <w:spacing w:line="276" w:lineRule="auto"/>
                  <w:ind w:firstLine="0"/>
                  <w:rPr>
                    <w:sz w:val="28"/>
                    <w:szCs w:val="28"/>
                  </w:rPr>
                </w:pPr>
                <w:r>
                  <w:rPr>
                    <w:sz w:val="28"/>
                    <w:szCs w:val="28"/>
                  </w:rPr>
                  <w:t>НДПИ</w:t>
                </w:r>
              </w:p>
            </w:tc>
            <w:tc>
              <w:tcPr>
                <w:tcW w:w="4202" w:type="pct"/>
              </w:tcPr>
              <w:p w:rsidR="00132F26" w:rsidRPr="00BB43A9" w:rsidRDefault="00132F26" w:rsidP="001A41CF">
                <w:pPr>
                  <w:pStyle w:val="ConsPlusNormal"/>
                  <w:spacing w:line="276" w:lineRule="auto"/>
                  <w:ind w:firstLine="0"/>
                  <w:rPr>
                    <w:sz w:val="28"/>
                    <w:szCs w:val="28"/>
                  </w:rPr>
                </w:pPr>
                <w:r>
                  <w:rPr>
                    <w:sz w:val="28"/>
                    <w:szCs w:val="28"/>
                  </w:rPr>
                  <w:t>налог на добычу полезных ископаемых</w:t>
                </w:r>
              </w:p>
            </w:tc>
          </w:tr>
          <w:tr w:rsidR="00BB43A9" w:rsidRPr="005F628D" w:rsidTr="00E23D61">
            <w:tc>
              <w:tcPr>
                <w:tcW w:w="798" w:type="pct"/>
              </w:tcPr>
              <w:p w:rsidR="000D3207" w:rsidRPr="00BB43A9" w:rsidRDefault="000D3207" w:rsidP="001A41CF">
                <w:pPr>
                  <w:pStyle w:val="ConsPlusNormal"/>
                  <w:spacing w:line="276" w:lineRule="auto"/>
                  <w:ind w:firstLine="0"/>
                  <w:rPr>
                    <w:sz w:val="28"/>
                    <w:szCs w:val="28"/>
                  </w:rPr>
                </w:pPr>
                <w:r w:rsidRPr="00BB43A9">
                  <w:rPr>
                    <w:sz w:val="28"/>
                    <w:szCs w:val="28"/>
                  </w:rPr>
                  <w:t>НДФЛ</w:t>
                </w:r>
              </w:p>
            </w:tc>
            <w:tc>
              <w:tcPr>
                <w:tcW w:w="4202" w:type="pct"/>
              </w:tcPr>
              <w:p w:rsidR="000D3207" w:rsidRPr="00BB43A9" w:rsidRDefault="000D3207" w:rsidP="001A41CF">
                <w:pPr>
                  <w:pStyle w:val="ConsPlusNormal"/>
                  <w:spacing w:line="276" w:lineRule="auto"/>
                  <w:ind w:firstLine="0"/>
                  <w:rPr>
                    <w:sz w:val="28"/>
                    <w:szCs w:val="28"/>
                  </w:rPr>
                </w:pPr>
                <w:r w:rsidRPr="00BB43A9">
                  <w:rPr>
                    <w:sz w:val="28"/>
                    <w:szCs w:val="28"/>
                  </w:rPr>
                  <w:t>Налог на доходы физических лиц</w:t>
                </w:r>
              </w:p>
            </w:tc>
          </w:tr>
          <w:tr w:rsidR="00CE5235" w:rsidRPr="00CE5235" w:rsidTr="00E23D61">
            <w:tc>
              <w:tcPr>
                <w:tcW w:w="798" w:type="pct"/>
              </w:tcPr>
              <w:p w:rsidR="00CE5235" w:rsidRPr="00BB43A9" w:rsidRDefault="00CE5235" w:rsidP="001A41CF">
                <w:pPr>
                  <w:pStyle w:val="ConsPlusNormal"/>
                  <w:spacing w:line="276" w:lineRule="auto"/>
                  <w:ind w:firstLine="0"/>
                  <w:rPr>
                    <w:sz w:val="28"/>
                    <w:szCs w:val="28"/>
                  </w:rPr>
                </w:pPr>
                <w:r>
                  <w:rPr>
                    <w:sz w:val="28"/>
                    <w:szCs w:val="28"/>
                  </w:rPr>
                  <w:t>НП</w:t>
                </w:r>
                <w:r w:rsidR="0039781C">
                  <w:rPr>
                    <w:sz w:val="28"/>
                    <w:szCs w:val="28"/>
                  </w:rPr>
                  <w:t>О</w:t>
                </w:r>
              </w:p>
            </w:tc>
            <w:tc>
              <w:tcPr>
                <w:tcW w:w="4202" w:type="pct"/>
              </w:tcPr>
              <w:p w:rsidR="00CE5235" w:rsidRPr="00BB43A9" w:rsidRDefault="00CE5235" w:rsidP="001A41CF">
                <w:pPr>
                  <w:pStyle w:val="ConsPlusNormal"/>
                  <w:spacing w:line="276" w:lineRule="auto"/>
                  <w:ind w:firstLine="0"/>
                  <w:rPr>
                    <w:sz w:val="28"/>
                    <w:szCs w:val="28"/>
                  </w:rPr>
                </w:pPr>
                <w:r>
                  <w:rPr>
                    <w:sz w:val="28"/>
                    <w:szCs w:val="28"/>
                  </w:rPr>
                  <w:t>Налог на прибыль организаций</w:t>
                </w:r>
              </w:p>
            </w:tc>
          </w:tr>
          <w:tr w:rsidR="00BB43A9" w:rsidRPr="005F628D" w:rsidTr="00E23D61">
            <w:tc>
              <w:tcPr>
                <w:tcW w:w="798" w:type="pct"/>
              </w:tcPr>
              <w:p w:rsidR="00D15291" w:rsidRPr="00132F26" w:rsidRDefault="00D15291" w:rsidP="001A41CF">
                <w:pPr>
                  <w:pStyle w:val="ConsPlusNormal"/>
                  <w:spacing w:line="276" w:lineRule="auto"/>
                  <w:ind w:firstLine="0"/>
                  <w:rPr>
                    <w:sz w:val="28"/>
                    <w:szCs w:val="28"/>
                  </w:rPr>
                </w:pPr>
                <w:r w:rsidRPr="00132F26">
                  <w:rPr>
                    <w:sz w:val="28"/>
                    <w:szCs w:val="28"/>
                  </w:rPr>
                  <w:t>НУСН</w:t>
                </w:r>
              </w:p>
            </w:tc>
            <w:tc>
              <w:tcPr>
                <w:tcW w:w="4202" w:type="pct"/>
              </w:tcPr>
              <w:p w:rsidR="00D15291" w:rsidRPr="0039781C" w:rsidRDefault="00D15291" w:rsidP="001A41CF">
                <w:pPr>
                  <w:pStyle w:val="ConsPlusNormal"/>
                  <w:spacing w:line="276" w:lineRule="auto"/>
                  <w:ind w:firstLine="0"/>
                  <w:rPr>
                    <w:sz w:val="28"/>
                    <w:szCs w:val="28"/>
                  </w:rPr>
                </w:pPr>
                <w:r w:rsidRPr="0039781C">
                  <w:rPr>
                    <w:sz w:val="28"/>
                    <w:szCs w:val="28"/>
                  </w:rPr>
                  <w:t>Налог, взимаемый в связи с применением упрощенной системы налогообложения</w:t>
                </w:r>
              </w:p>
            </w:tc>
          </w:tr>
          <w:tr w:rsidR="00BB43A9" w:rsidRPr="0039781C" w:rsidTr="00E23D61">
            <w:tc>
              <w:tcPr>
                <w:tcW w:w="798" w:type="pct"/>
              </w:tcPr>
              <w:p w:rsidR="000D3207" w:rsidRPr="00132F26" w:rsidRDefault="000D3207" w:rsidP="001A41CF">
                <w:pPr>
                  <w:pStyle w:val="ConsPlusNormal"/>
                  <w:spacing w:line="276" w:lineRule="auto"/>
                  <w:ind w:firstLine="0"/>
                  <w:rPr>
                    <w:sz w:val="28"/>
                    <w:szCs w:val="28"/>
                  </w:rPr>
                </w:pPr>
                <w:r w:rsidRPr="00132F26">
                  <w:rPr>
                    <w:sz w:val="28"/>
                    <w:szCs w:val="28"/>
                  </w:rPr>
                  <w:t>РФ</w:t>
                </w:r>
              </w:p>
            </w:tc>
            <w:tc>
              <w:tcPr>
                <w:tcW w:w="4202" w:type="pct"/>
              </w:tcPr>
              <w:p w:rsidR="000D3207" w:rsidRPr="0039781C" w:rsidRDefault="000D3207" w:rsidP="001A41CF">
                <w:pPr>
                  <w:pStyle w:val="ConsPlusNormal"/>
                  <w:spacing w:line="276" w:lineRule="auto"/>
                  <w:ind w:firstLine="0"/>
                  <w:rPr>
                    <w:sz w:val="28"/>
                    <w:szCs w:val="28"/>
                  </w:rPr>
                </w:pPr>
                <w:r w:rsidRPr="0039781C">
                  <w:rPr>
                    <w:sz w:val="28"/>
                    <w:szCs w:val="28"/>
                  </w:rPr>
                  <w:t>Российская Федерация</w:t>
                </w:r>
              </w:p>
            </w:tc>
          </w:tr>
          <w:tr w:rsidR="00132F26" w:rsidRPr="0039781C" w:rsidTr="00E23D61">
            <w:tc>
              <w:tcPr>
                <w:tcW w:w="798" w:type="pct"/>
              </w:tcPr>
              <w:p w:rsidR="00132F26" w:rsidRPr="0039781C" w:rsidRDefault="00132F26" w:rsidP="001A41CF">
                <w:pPr>
                  <w:pStyle w:val="ConsPlusNormal"/>
                  <w:spacing w:line="276" w:lineRule="auto"/>
                  <w:ind w:firstLine="0"/>
                  <w:rPr>
                    <w:sz w:val="28"/>
                    <w:szCs w:val="28"/>
                  </w:rPr>
                </w:pPr>
                <w:r w:rsidRPr="0039781C">
                  <w:rPr>
                    <w:sz w:val="28"/>
                    <w:szCs w:val="28"/>
                  </w:rPr>
                  <w:t>ТН</w:t>
                </w:r>
              </w:p>
            </w:tc>
            <w:tc>
              <w:tcPr>
                <w:tcW w:w="4202" w:type="pct"/>
              </w:tcPr>
              <w:p w:rsidR="00132F26" w:rsidRPr="0039781C" w:rsidRDefault="00132F26" w:rsidP="001A41CF">
                <w:pPr>
                  <w:pStyle w:val="ConsPlusNormal"/>
                  <w:spacing w:line="276" w:lineRule="auto"/>
                  <w:ind w:firstLine="0"/>
                  <w:rPr>
                    <w:sz w:val="28"/>
                    <w:szCs w:val="28"/>
                  </w:rPr>
                </w:pPr>
                <w:r w:rsidRPr="0039781C">
                  <w:rPr>
                    <w:sz w:val="28"/>
                    <w:szCs w:val="28"/>
                  </w:rPr>
                  <w:t>Транспортный налог</w:t>
                </w:r>
              </w:p>
            </w:tc>
          </w:tr>
          <w:tr w:rsidR="00BB43A9" w:rsidRPr="0039781C" w:rsidTr="00E23D61">
            <w:tc>
              <w:tcPr>
                <w:tcW w:w="798" w:type="pct"/>
              </w:tcPr>
              <w:p w:rsidR="00D15291" w:rsidRPr="0039781C" w:rsidRDefault="00D15291" w:rsidP="001A41CF">
                <w:pPr>
                  <w:pStyle w:val="ConsPlusNormal"/>
                  <w:spacing w:line="276" w:lineRule="auto"/>
                  <w:ind w:firstLine="0"/>
                  <w:rPr>
                    <w:sz w:val="28"/>
                    <w:szCs w:val="28"/>
                  </w:rPr>
                </w:pPr>
                <w:r w:rsidRPr="0039781C">
                  <w:rPr>
                    <w:sz w:val="28"/>
                    <w:szCs w:val="28"/>
                  </w:rPr>
                  <w:t>ТЭО</w:t>
                </w:r>
              </w:p>
            </w:tc>
            <w:tc>
              <w:tcPr>
                <w:tcW w:w="4202" w:type="pct"/>
              </w:tcPr>
              <w:p w:rsidR="00D15291" w:rsidRPr="0039781C" w:rsidRDefault="00D15291" w:rsidP="001A41CF">
                <w:pPr>
                  <w:pStyle w:val="ConsPlusNormal"/>
                  <w:spacing w:line="276" w:lineRule="auto"/>
                  <w:ind w:firstLine="0"/>
                  <w:rPr>
                    <w:sz w:val="28"/>
                    <w:szCs w:val="28"/>
                  </w:rPr>
                </w:pPr>
                <w:r w:rsidRPr="0039781C">
                  <w:rPr>
                    <w:sz w:val="28"/>
                    <w:szCs w:val="28"/>
                  </w:rPr>
                  <w:t>Технико-экономическое обоснование</w:t>
                </w:r>
              </w:p>
            </w:tc>
          </w:tr>
          <w:tr w:rsidR="00132F26" w:rsidRPr="0039781C" w:rsidTr="00E23D61">
            <w:tc>
              <w:tcPr>
                <w:tcW w:w="798" w:type="pct"/>
              </w:tcPr>
              <w:p w:rsidR="00132F26" w:rsidRPr="0039781C" w:rsidRDefault="00132F26" w:rsidP="001A41CF">
                <w:pPr>
                  <w:pStyle w:val="ConsPlusNormal"/>
                  <w:spacing w:line="276" w:lineRule="auto"/>
                  <w:ind w:firstLine="0"/>
                  <w:rPr>
                    <w:sz w:val="28"/>
                    <w:szCs w:val="28"/>
                  </w:rPr>
                </w:pPr>
                <w:r w:rsidRPr="0039781C">
                  <w:rPr>
                    <w:sz w:val="28"/>
                    <w:szCs w:val="28"/>
                  </w:rPr>
                  <w:t>УФНС</w:t>
                </w:r>
              </w:p>
            </w:tc>
            <w:tc>
              <w:tcPr>
                <w:tcW w:w="4202" w:type="pct"/>
              </w:tcPr>
              <w:p w:rsidR="00132F26" w:rsidRPr="0039781C" w:rsidRDefault="00132F26" w:rsidP="001A41CF">
                <w:pPr>
                  <w:pStyle w:val="ConsPlusNormal"/>
                  <w:spacing w:line="276" w:lineRule="auto"/>
                  <w:ind w:firstLine="0"/>
                  <w:rPr>
                    <w:sz w:val="28"/>
                    <w:szCs w:val="28"/>
                  </w:rPr>
                </w:pPr>
                <w:r w:rsidRPr="0039781C">
                  <w:rPr>
                    <w:sz w:val="28"/>
                    <w:szCs w:val="28"/>
                  </w:rPr>
                  <w:t>Управление Федеральной налоговой службы</w:t>
                </w:r>
              </w:p>
            </w:tc>
          </w:tr>
          <w:tr w:rsidR="0039781C" w:rsidRPr="0039781C" w:rsidTr="00E23D61">
            <w:tc>
              <w:tcPr>
                <w:tcW w:w="798" w:type="pct"/>
              </w:tcPr>
              <w:p w:rsidR="0039781C" w:rsidRPr="0039781C" w:rsidRDefault="0039781C" w:rsidP="001A41CF">
                <w:pPr>
                  <w:pStyle w:val="ConsPlusNormal"/>
                  <w:spacing w:line="276" w:lineRule="auto"/>
                  <w:ind w:firstLine="0"/>
                  <w:rPr>
                    <w:sz w:val="28"/>
                    <w:szCs w:val="28"/>
                  </w:rPr>
                </w:pPr>
                <w:r>
                  <w:rPr>
                    <w:sz w:val="28"/>
                    <w:szCs w:val="28"/>
                  </w:rPr>
                  <w:t>ФЗ</w:t>
                </w:r>
              </w:p>
            </w:tc>
            <w:tc>
              <w:tcPr>
                <w:tcW w:w="4202" w:type="pct"/>
              </w:tcPr>
              <w:p w:rsidR="0039781C" w:rsidRPr="0039781C" w:rsidRDefault="0039781C" w:rsidP="001A41CF">
                <w:pPr>
                  <w:pStyle w:val="ConsPlusNormal"/>
                  <w:spacing w:line="276" w:lineRule="auto"/>
                  <w:ind w:firstLine="0"/>
                  <w:rPr>
                    <w:sz w:val="28"/>
                    <w:szCs w:val="28"/>
                  </w:rPr>
                </w:pPr>
                <w:r>
                  <w:rPr>
                    <w:sz w:val="28"/>
                    <w:szCs w:val="28"/>
                  </w:rPr>
                  <w:t>Федеральный закон</w:t>
                </w:r>
              </w:p>
            </w:tc>
          </w:tr>
          <w:tr w:rsidR="00132F26" w:rsidRPr="0039781C" w:rsidTr="00E23D61">
            <w:tc>
              <w:tcPr>
                <w:tcW w:w="798" w:type="pct"/>
              </w:tcPr>
              <w:p w:rsidR="00132F26" w:rsidRPr="0039781C" w:rsidRDefault="00132F26" w:rsidP="001A41CF">
                <w:pPr>
                  <w:pStyle w:val="ConsPlusNormal"/>
                  <w:spacing w:line="276" w:lineRule="auto"/>
                  <w:ind w:firstLine="0"/>
                  <w:rPr>
                    <w:sz w:val="28"/>
                    <w:szCs w:val="28"/>
                  </w:rPr>
                </w:pPr>
                <w:r w:rsidRPr="0039781C">
                  <w:rPr>
                    <w:sz w:val="28"/>
                    <w:szCs w:val="28"/>
                  </w:rPr>
                  <w:t>ФСГС</w:t>
                </w:r>
              </w:p>
            </w:tc>
            <w:tc>
              <w:tcPr>
                <w:tcW w:w="4202" w:type="pct"/>
              </w:tcPr>
              <w:p w:rsidR="00132F26" w:rsidRPr="0039781C" w:rsidRDefault="00132F26" w:rsidP="001A41CF">
                <w:pPr>
                  <w:pStyle w:val="ConsPlusNormal"/>
                  <w:spacing w:line="276" w:lineRule="auto"/>
                  <w:ind w:firstLine="0"/>
                  <w:rPr>
                    <w:sz w:val="28"/>
                    <w:szCs w:val="28"/>
                  </w:rPr>
                </w:pPr>
                <w:r w:rsidRPr="0039781C">
                  <w:rPr>
                    <w:sz w:val="28"/>
                    <w:szCs w:val="28"/>
                  </w:rPr>
                  <w:t>Федеральная служба государственной статистики</w:t>
                </w:r>
              </w:p>
            </w:tc>
          </w:tr>
        </w:tbl>
        <w:p w:rsidR="00171D04" w:rsidRPr="0039781C" w:rsidRDefault="00171D04" w:rsidP="001A41CF">
          <w:pPr>
            <w:spacing w:line="276" w:lineRule="auto"/>
            <w:rPr>
              <w:color w:val="auto"/>
              <w:lang w:val="ru-RU"/>
            </w:rPr>
          </w:pPr>
          <w:r w:rsidRPr="0039781C">
            <w:rPr>
              <w:color w:val="auto"/>
              <w:lang w:val="ru-RU"/>
            </w:rPr>
            <w:br w:type="page"/>
          </w:r>
        </w:p>
        <w:p w:rsidR="000D3207" w:rsidRPr="00BB43A9" w:rsidRDefault="000D3207" w:rsidP="001A41CF">
          <w:pPr>
            <w:pStyle w:val="20"/>
            <w:spacing w:line="276" w:lineRule="auto"/>
          </w:pPr>
          <w:bookmarkStart w:id="18" w:name="_Toc85150738"/>
          <w:bookmarkStart w:id="19" w:name="_Toc151387402"/>
          <w:r w:rsidRPr="00BB43A9">
            <w:lastRenderedPageBreak/>
            <w:t>ВВЕДЕНИЕ</w:t>
          </w:r>
          <w:bookmarkEnd w:id="18"/>
          <w:bookmarkEnd w:id="19"/>
        </w:p>
        <w:p w:rsidR="008B4A7D" w:rsidRDefault="008B4A7D" w:rsidP="001A41CF">
          <w:pPr>
            <w:spacing w:line="276" w:lineRule="auto"/>
            <w:rPr>
              <w:rStyle w:val="CharStyle3"/>
              <w:color w:val="000000"/>
              <w:lang w:val="ru-RU"/>
            </w:rPr>
          </w:pPr>
        </w:p>
        <w:p w:rsidR="00D80377" w:rsidRPr="00BB43A9" w:rsidRDefault="008B4A7D" w:rsidP="001A41CF">
          <w:pPr>
            <w:spacing w:line="276" w:lineRule="auto"/>
            <w:rPr>
              <w:color w:val="auto"/>
              <w:lang w:val="ru-RU"/>
            </w:rPr>
          </w:pPr>
          <w:r w:rsidRPr="008B4A7D">
            <w:rPr>
              <w:rStyle w:val="CharStyle3"/>
              <w:color w:val="000000"/>
              <w:lang w:val="ru-RU"/>
            </w:rPr>
            <w:t>Методически</w:t>
          </w:r>
          <w:r>
            <w:rPr>
              <w:rStyle w:val="CharStyle3"/>
              <w:color w:val="000000"/>
              <w:lang w:val="ru-RU"/>
            </w:rPr>
            <w:t>е</w:t>
          </w:r>
          <w:r w:rsidRPr="008B4A7D">
            <w:rPr>
              <w:rStyle w:val="CharStyle3"/>
              <w:color w:val="000000"/>
              <w:lang w:val="ru-RU"/>
            </w:rPr>
            <w:t xml:space="preserve"> рекомендаци</w:t>
          </w:r>
          <w:r>
            <w:rPr>
              <w:rStyle w:val="CharStyle3"/>
              <w:color w:val="000000"/>
              <w:lang w:val="ru-RU"/>
            </w:rPr>
            <w:t>и</w:t>
          </w:r>
          <w:r w:rsidRPr="008B4A7D">
            <w:rPr>
              <w:rStyle w:val="CharStyle3"/>
              <w:color w:val="000000"/>
              <w:lang w:val="ru-RU"/>
            </w:rPr>
            <w:t xml:space="preserve"> органам государственной власти субъектов Российской Федерации и органам местного самоуправления </w:t>
          </w:r>
          <w:r w:rsidRPr="008B4A7D">
            <w:rPr>
              <w:rStyle w:val="CharStyle3"/>
              <w:lang w:val="ru-RU"/>
            </w:rPr>
            <w:t xml:space="preserve">по регулированию межбюджетных отношений на </w:t>
          </w:r>
          <w:r w:rsidRPr="008B4A7D">
            <w:rPr>
              <w:rStyle w:val="CharStyle3"/>
              <w:color w:val="000000"/>
              <w:lang w:val="ru-RU"/>
            </w:rPr>
            <w:t>региональном и муниципальном уровнях</w:t>
          </w:r>
          <w:r>
            <w:rPr>
              <w:rStyle w:val="CharStyle3"/>
              <w:color w:val="000000"/>
              <w:lang w:val="ru-RU"/>
            </w:rPr>
            <w:t xml:space="preserve"> </w:t>
          </w:r>
          <w:r w:rsidR="00D80377" w:rsidRPr="00BB43A9">
            <w:rPr>
              <w:color w:val="auto"/>
              <w:lang w:val="ru-RU"/>
            </w:rPr>
            <w:t>(далее – Методические рекомендации) содержат:</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основные цели формирования системы межбюджетных отношений в субъекте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подходы к установлению </w:t>
          </w:r>
          <w:r w:rsidR="00752820" w:rsidRPr="00BB43A9">
            <w:rPr>
              <w:color w:val="auto"/>
              <w:lang w:val="ru-RU"/>
            </w:rPr>
            <w:t xml:space="preserve">единых и </w:t>
          </w:r>
          <w:r w:rsidRPr="00BB43A9">
            <w:rPr>
              <w:color w:val="auto"/>
              <w:lang w:val="ru-RU"/>
            </w:rPr>
            <w:t>дополнительных нормативов отчислений от поступлений в региональные и местные бюджеты в рамках действующего бюджетного законодательства Российской Федерации и законодательства Российской Федерации о налогах и сборах;</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подходы к формированию и предоставлению межбюджетных трансфертов из региональных и местных бюджетов другим бюджетам бюджетной системы Российской Федерации;</w:t>
          </w:r>
        </w:p>
        <w:p w:rsidR="005B2C9D" w:rsidRPr="00BB43A9" w:rsidRDefault="00D80377" w:rsidP="001A41CF">
          <w:pPr>
            <w:spacing w:line="276" w:lineRule="auto"/>
            <w:rPr>
              <w:color w:val="auto"/>
              <w:lang w:val="ru-RU"/>
            </w:rPr>
          </w:pPr>
          <w:r w:rsidRPr="00BB43A9">
            <w:rPr>
              <w:color w:val="auto"/>
              <w:lang w:val="ru-RU"/>
            </w:rPr>
            <w:t>–</w:t>
          </w:r>
          <w:r w:rsidRPr="00BB43A9">
            <w:rPr>
              <w:color w:val="auto"/>
              <w:lang w:val="ru-RU"/>
            </w:rPr>
            <w:tab/>
            <w:t>подходы к предоставлению бюджетных кредитов местным бюджетам</w:t>
          </w:r>
          <w:r w:rsidR="005B2C9D" w:rsidRPr="00BB43A9">
            <w:rPr>
              <w:color w:val="auto"/>
              <w:lang w:val="ru-RU"/>
            </w:rPr>
            <w:t>;</w:t>
          </w:r>
        </w:p>
        <w:p w:rsidR="00991864" w:rsidRDefault="005B2C9D" w:rsidP="001A41CF">
          <w:pPr>
            <w:spacing w:line="276" w:lineRule="auto"/>
            <w:rPr>
              <w:color w:val="auto"/>
              <w:lang w:val="ru-RU"/>
            </w:rPr>
          </w:pPr>
          <w:r w:rsidRPr="00BB43A9">
            <w:rPr>
              <w:color w:val="auto"/>
              <w:lang w:val="ru-RU"/>
            </w:rPr>
            <w:t>– подходы к разработке государственных программ субъектов Российской Федерации, направленных на развитие межбюджетных отношений и создание условий для эффективного и ответственного управления региональными и муниципальными финансами</w:t>
          </w:r>
          <w:r w:rsidR="00991864">
            <w:rPr>
              <w:color w:val="auto"/>
              <w:lang w:val="ru-RU"/>
            </w:rPr>
            <w:t>;</w:t>
          </w:r>
        </w:p>
        <w:p w:rsidR="00D80377" w:rsidRPr="00BB43A9" w:rsidRDefault="00991864" w:rsidP="001A41CF">
          <w:pPr>
            <w:spacing w:line="276" w:lineRule="auto"/>
            <w:rPr>
              <w:color w:val="auto"/>
              <w:lang w:val="ru-RU"/>
            </w:rPr>
          </w:pPr>
          <w:r w:rsidRPr="00BB43A9">
            <w:rPr>
              <w:color w:val="auto"/>
              <w:lang w:val="ru-RU"/>
            </w:rPr>
            <w:t>–</w:t>
          </w:r>
          <w:r>
            <w:rPr>
              <w:color w:val="auto"/>
              <w:lang w:val="ru-RU"/>
            </w:rPr>
            <w:t xml:space="preserve"> п</w:t>
          </w:r>
          <w:r w:rsidRPr="00991864">
            <w:rPr>
              <w:lang w:val="ru-RU"/>
            </w:rPr>
            <w:t>рактик</w:t>
          </w:r>
          <w:r>
            <w:rPr>
              <w:lang w:val="ru-RU"/>
            </w:rPr>
            <w:t>и</w:t>
          </w:r>
          <w:r w:rsidRPr="00991864">
            <w:rPr>
              <w:lang w:val="ru-RU"/>
            </w:rPr>
            <w:t xml:space="preserve"> применения на региональном уровне механизмов стимулирующего (поощрительного) характера в целях повышения доходов местных бюджетов, а также внедрения в субъектах Российской Федерации примеров лучших практик по увеличению доходов бюджетов субъектов Российской Федерации и местных бюджетов</w:t>
          </w:r>
          <w:r w:rsidR="00D80377"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Методические рекомендации направлены на создание условий для эффективной реализации полномочий органов государственной власти субъектов Российской Федерации и органов местного самоуправления в сфере межбюджетных отношений.</w:t>
          </w:r>
        </w:p>
        <w:p w:rsidR="00D80377" w:rsidRPr="00BB43A9" w:rsidRDefault="00D80377" w:rsidP="001A41CF">
          <w:pPr>
            <w:spacing w:line="276" w:lineRule="auto"/>
            <w:rPr>
              <w:color w:val="auto"/>
              <w:lang w:val="ru-RU"/>
            </w:rPr>
          </w:pPr>
          <w:r w:rsidRPr="00BB43A9">
            <w:rPr>
              <w:color w:val="auto"/>
              <w:lang w:val="ru-RU"/>
            </w:rPr>
            <w:t>Предлагаемые механизмы формирования межбюджетных отношений носят рекомендательный характер и не ограничивают бюджетные полномочия субъектов Российской Федерации и муниципальных образований по формированию межбюджетных отношений в рамках действующего федерального законодательства.</w:t>
          </w:r>
        </w:p>
        <w:p w:rsidR="00B21986" w:rsidRDefault="00D80377" w:rsidP="001A41CF">
          <w:pPr>
            <w:spacing w:line="276" w:lineRule="auto"/>
            <w:rPr>
              <w:color w:val="auto"/>
              <w:lang w:val="ru-RU"/>
            </w:rPr>
          </w:pPr>
          <w:r w:rsidRPr="00BB43A9">
            <w:rPr>
              <w:color w:val="auto"/>
              <w:lang w:val="ru-RU"/>
            </w:rPr>
            <w:t xml:space="preserve">Методические рекомендации подготовлены с учетом изменений, внесенных в </w:t>
          </w:r>
          <w:r w:rsidR="00FE0FFE">
            <w:rPr>
              <w:color w:val="auto"/>
              <w:lang w:val="ru-RU"/>
            </w:rPr>
            <w:t>БК РФ</w:t>
          </w:r>
          <w:r w:rsidRPr="00BB43A9">
            <w:rPr>
              <w:color w:val="auto"/>
              <w:lang w:val="ru-RU"/>
            </w:rPr>
            <w:t xml:space="preserve"> в 20</w:t>
          </w:r>
          <w:r w:rsidR="00B21986">
            <w:rPr>
              <w:color w:val="auto"/>
              <w:lang w:val="ru-RU"/>
            </w:rPr>
            <w:t xml:space="preserve">22-2023 </w:t>
          </w:r>
          <w:r w:rsidR="00752820" w:rsidRPr="00BB43A9">
            <w:rPr>
              <w:color w:val="auto"/>
              <w:lang w:val="ru-RU"/>
            </w:rPr>
            <w:t>гг.</w:t>
          </w:r>
        </w:p>
        <w:p w:rsidR="00633C4E" w:rsidRPr="00BB43A9" w:rsidRDefault="00A87DFC" w:rsidP="001A41CF">
          <w:pPr>
            <w:spacing w:line="276" w:lineRule="auto"/>
            <w:rPr>
              <w:rStyle w:val="ac"/>
              <w:color w:val="auto"/>
            </w:rPr>
          </w:pPr>
          <w:r w:rsidRPr="00BB43A9">
            <w:rPr>
              <w:rStyle w:val="ac"/>
              <w:color w:val="auto"/>
            </w:rPr>
            <w:br w:type="page"/>
          </w:r>
        </w:p>
        <w:p w:rsidR="00D80377" w:rsidRPr="00BB43A9" w:rsidRDefault="00D80377" w:rsidP="001A41CF">
          <w:pPr>
            <w:pStyle w:val="20"/>
            <w:spacing w:line="276" w:lineRule="auto"/>
          </w:pPr>
          <w:bookmarkStart w:id="20" w:name="_Toc23445181"/>
          <w:bookmarkStart w:id="21" w:name="_Toc25164391"/>
          <w:bookmarkStart w:id="22" w:name="_Toc85150739"/>
          <w:bookmarkStart w:id="23" w:name="_Toc151387403"/>
          <w:r w:rsidRPr="00BB43A9">
            <w:lastRenderedPageBreak/>
            <w:t>1</w:t>
          </w:r>
          <w:r w:rsidR="001A41CF">
            <w:t>.</w:t>
          </w:r>
          <w:r w:rsidRPr="00BB43A9">
            <w:t xml:space="preserve"> Общие принципы формирования межбюджетных отношений в субъекте Российской Федерации</w:t>
          </w:r>
          <w:bookmarkEnd w:id="20"/>
          <w:bookmarkEnd w:id="21"/>
          <w:bookmarkEnd w:id="22"/>
          <w:bookmarkEnd w:id="23"/>
        </w:p>
        <w:p w:rsidR="00D80377" w:rsidRPr="00BB43A9" w:rsidRDefault="00D80377" w:rsidP="001A41CF">
          <w:pPr>
            <w:pStyle w:val="30"/>
            <w:spacing w:line="276" w:lineRule="auto"/>
            <w:rPr>
              <w:rFonts w:eastAsia="Calibri"/>
              <w:lang w:val="ru-RU" w:eastAsia="ru-RU"/>
            </w:rPr>
          </w:pPr>
          <w:r w:rsidRPr="00BB43A9">
            <w:rPr>
              <w:rFonts w:eastAsia="Calibri"/>
              <w:lang w:val="ru-RU" w:eastAsia="ru-RU"/>
            </w:rPr>
            <w:t>1.1 Обеспечение сбалансированности бюджетной системы на субфедеральном уровне</w:t>
          </w:r>
        </w:p>
        <w:p w:rsidR="00D80377" w:rsidRPr="00BB43A9" w:rsidRDefault="00D80377" w:rsidP="001A41CF">
          <w:pPr>
            <w:spacing w:line="276" w:lineRule="auto"/>
            <w:rPr>
              <w:color w:val="auto"/>
              <w:lang w:val="ru-RU"/>
            </w:rPr>
          </w:pPr>
          <w:r w:rsidRPr="00BB43A9">
            <w:rPr>
              <w:color w:val="auto"/>
              <w:lang w:val="ru-RU"/>
            </w:rPr>
            <w:t>Субъект Российской Федерации в ходе формирования межбюджетных отношений с муниципальными образованиями должен учитывать необходимость обеспечения сбалансированности бюджетной системы на субфедеральном уровне. Система межбюджетных отношений должна способствовать достижению как вертикальной сбалансированности местных бюджетов, так и горизонтальной сбалансированности.</w:t>
          </w:r>
        </w:p>
        <w:p w:rsidR="00D80377" w:rsidRPr="00BB43A9" w:rsidRDefault="00D80377" w:rsidP="001A41CF">
          <w:pPr>
            <w:spacing w:line="276" w:lineRule="auto"/>
            <w:rPr>
              <w:color w:val="auto"/>
              <w:lang w:val="ru-RU"/>
            </w:rPr>
          </w:pPr>
          <w:r w:rsidRPr="00BB43A9">
            <w:rPr>
              <w:color w:val="auto"/>
              <w:lang w:val="ru-RU"/>
            </w:rPr>
            <w:t>В соответствии с критерием вертикальной сбалансированности доля расходных обязательств местных бюджетов в общем объеме расходных обязательств консолидированного бюджета субъекта Российской Федерации должна соответствовать доле доходов местных бюджетов после распределения трансфертов в общем объеме доходов консолидированного бюджета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В случае вертикальной сбалансированности объем средств, предоставляемый местным бюджетам в процессе формирования межбюджетных отношений в субъекте Российской Федерации, можно представить следующим образом</w:t>
          </w:r>
          <w:r w:rsidR="00D921A0" w:rsidRPr="00BB43A9">
            <w:rPr>
              <w:color w:val="auto"/>
              <w:lang w:val="ru-RU"/>
            </w:rPr>
            <w:t xml:space="preserve"> (рисунок 1)</w:t>
          </w:r>
          <w:r w:rsidRPr="00BB43A9">
            <w:rPr>
              <w:color w:val="auto"/>
              <w:lang w:val="ru-RU"/>
            </w:rPr>
            <w:t>.</w:t>
          </w:r>
        </w:p>
        <w:p w:rsidR="00C3011B" w:rsidRPr="00BB43A9" w:rsidRDefault="00C3011B" w:rsidP="00C3011B">
          <w:pPr>
            <w:keepNext/>
            <w:spacing w:line="276" w:lineRule="auto"/>
            <w:ind w:firstLine="0"/>
            <w:rPr>
              <w:color w:val="auto"/>
              <w:lang w:val="ru-RU"/>
            </w:rPr>
          </w:pPr>
          <w:r w:rsidRPr="00BB43A9">
            <w:rPr>
              <w:noProof/>
              <w:color w:val="auto"/>
              <w:lang w:val="ru-RU" w:eastAsia="ru-RU"/>
            </w:rPr>
            <mc:AlternateContent>
              <mc:Choice Requires="wpc">
                <w:drawing>
                  <wp:inline distT="0" distB="0" distL="0" distR="0" wp14:anchorId="4D9A587E" wp14:editId="506BABFB">
                    <wp:extent cx="5663565" cy="2811439"/>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 name="Группа 8"/>
                            <wpg:cNvGrpSpPr/>
                            <wpg:grpSpPr>
                              <a:xfrm>
                                <a:off x="100625" y="40011"/>
                                <a:ext cx="5403028" cy="2648969"/>
                                <a:chOff x="214651" y="179990"/>
                                <a:chExt cx="5506970" cy="3234506"/>
                              </a:xfrm>
                            </wpg:grpSpPr>
                            <wps:wsp>
                              <wps:cNvPr id="14" name="Скругленный прямоугольник 14"/>
                              <wps:cNvSpPr/>
                              <wps:spPr>
                                <a:xfrm>
                                  <a:off x="214651" y="198661"/>
                                  <a:ext cx="3299796" cy="321583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3011B" w:rsidRPr="00C3011B" w:rsidRDefault="00C3011B" w:rsidP="00C3011B">
                                    <w:pPr>
                                      <w:pStyle w:val="ae"/>
                                      <w:jc w:val="center"/>
                                      <w:rPr>
                                        <w:sz w:val="18"/>
                                        <w:szCs w:val="18"/>
                                        <w:lang w:val="ru-RU"/>
                                      </w:rPr>
                                    </w:pPr>
                                    <w:r w:rsidRPr="00C3011B">
                                      <w:rPr>
                                        <w:sz w:val="18"/>
                                        <w:szCs w:val="18"/>
                                        <w:lang w:val="ru-RU"/>
                                      </w:rPr>
                                      <w:t xml:space="preserve">Прогноз поступлений по единым и </w:t>
                                    </w:r>
                                    <w:proofErr w:type="gramStart"/>
                                    <w:r w:rsidRPr="00C3011B">
                                      <w:rPr>
                                        <w:sz w:val="18"/>
                                        <w:szCs w:val="18"/>
                                        <w:lang w:val="ru-RU"/>
                                      </w:rPr>
                                      <w:t>дифференцированным  нормативам</w:t>
                                    </w:r>
                                    <w:proofErr w:type="gramEnd"/>
                                    <w:r w:rsidRPr="00C3011B">
                                      <w:rPr>
                                        <w:sz w:val="18"/>
                                        <w:szCs w:val="18"/>
                                        <w:lang w:val="ru-RU"/>
                                      </w:rPr>
                                      <w:t xml:space="preserve"> отчислений  от соответствующих  налоговых и отдельных неналоговых доходов в местные бюджеты, утвержденным законом субъекта Российской Федерации</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Дотации на выравнивание бюджетной обеспеченности</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Прогноз поступлений НДФЛ по дополнительным нормативам отчислений</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Прогноз поступлений акцизов на ГСМ и НУСН по дифференцированным нормативам отчислений</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Дотации на обеспечение сбалансированности бюджетов</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Субсидии, иные межбюджетные трансферты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кругленный прямоугольник 16"/>
                              <wps:cNvSpPr/>
                              <wps:spPr>
                                <a:xfrm>
                                  <a:off x="3919886" y="179990"/>
                                  <a:ext cx="1801735" cy="3234506"/>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C3011B" w:rsidRPr="00C3011B" w:rsidRDefault="00C3011B" w:rsidP="00C3011B">
                                    <w:pPr>
                                      <w:pStyle w:val="ae"/>
                                      <w:jc w:val="center"/>
                                      <w:rPr>
                                        <w:sz w:val="18"/>
                                        <w:szCs w:val="18"/>
                                        <w:lang w:val="ru-RU"/>
                                      </w:rPr>
                                    </w:pPr>
                                    <w:r w:rsidRPr="00C3011B">
                                      <w:rPr>
                                        <w:sz w:val="18"/>
                                        <w:szCs w:val="18"/>
                                        <w:lang w:val="ru-RU"/>
                                      </w:rPr>
                                      <w:t>Оценка объема расходных обязательств по собственным полномочиям (по реализации вопросов местного значения)</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Прогноз поступлений по местным и закрепленным федеральным законодательством налоговым и неналоговым доходам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Надпись 17"/>
                              <wps:cNvSpPr txBox="1"/>
                              <wps:spPr>
                                <a:xfrm>
                                  <a:off x="3514477" y="1679621"/>
                                  <a:ext cx="349856" cy="424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11B" w:rsidRPr="00C3011B" w:rsidRDefault="00C3011B" w:rsidP="00C3011B">
                                    <w:pPr>
                                      <w:pStyle w:val="ae"/>
                                      <w:rPr>
                                        <w:sz w:val="18"/>
                                        <w:szCs w:val="18"/>
                                      </w:rPr>
                                    </w:pPr>
                                    <w:r w:rsidRPr="00C3011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4D9A587E" id="Полотно 18" o:spid="_x0000_s1026" editas="canvas" style="width:445.95pt;height:221.35pt;mso-position-horizontal-relative:char;mso-position-vertical-relative:line" coordsize="56635,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35;height:28111;visibility:visible;mso-wrap-style:square">
                      <v:fill o:detectmouseclick="t"/>
                      <v:path o:connecttype="none"/>
                    </v:shape>
                    <v:group id="Группа 8" o:spid="_x0000_s1028" style="position:absolute;left:1006;top:400;width:54030;height:26489" coordorigin="2146,1799" coordsize="55069,3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Скругленный прямоугольник 14" o:spid="_x0000_s1029" style="position:absolute;left:2146;top:1986;width:32998;height:321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tKwQAAANsAAAAPAAAAZHJzL2Rvd25yZXYueG1sRE/basJA&#10;EH0v+A/LCL7VjS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GVce0rBAAAA2wAAAA8AAAAA&#10;AAAAAAAAAAAABwIAAGRycy9kb3ducmV2LnhtbFBLBQYAAAAAAwADALcAAAD1AgAAAAA=&#10;" fillcolor="white [3201]" strokecolor="black [3200]" strokeweight="1pt">
                        <v:stroke joinstyle="miter"/>
                        <v:textbox>
                          <w:txbxContent>
                            <w:p w:rsidR="00C3011B" w:rsidRPr="00C3011B" w:rsidRDefault="00C3011B" w:rsidP="00C3011B">
                              <w:pPr>
                                <w:pStyle w:val="ae"/>
                                <w:jc w:val="center"/>
                                <w:rPr>
                                  <w:sz w:val="18"/>
                                  <w:szCs w:val="18"/>
                                  <w:lang w:val="ru-RU"/>
                                </w:rPr>
                              </w:pPr>
                              <w:r w:rsidRPr="00C3011B">
                                <w:rPr>
                                  <w:sz w:val="18"/>
                                  <w:szCs w:val="18"/>
                                  <w:lang w:val="ru-RU"/>
                                </w:rPr>
                                <w:t xml:space="preserve">Прогноз поступлений по единым и </w:t>
                              </w:r>
                              <w:proofErr w:type="gramStart"/>
                              <w:r w:rsidRPr="00C3011B">
                                <w:rPr>
                                  <w:sz w:val="18"/>
                                  <w:szCs w:val="18"/>
                                  <w:lang w:val="ru-RU"/>
                                </w:rPr>
                                <w:t>дифференцированным  нормативам</w:t>
                              </w:r>
                              <w:proofErr w:type="gramEnd"/>
                              <w:r w:rsidRPr="00C3011B">
                                <w:rPr>
                                  <w:sz w:val="18"/>
                                  <w:szCs w:val="18"/>
                                  <w:lang w:val="ru-RU"/>
                                </w:rPr>
                                <w:t xml:space="preserve"> отчислений  от соответствующих  налоговых и отдельных неналоговых доходов в местные бюджеты, утвержденным законом субъекта Российской Федерации</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Дотации на выравнивание бюджетной обеспеченности</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Прогноз поступлений НДФЛ по дополнительным нормативам отчислений</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Прогноз поступлений акцизов на ГСМ и НУСН по дифференцированным нормативам отчислений</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Дотации на обеспечение сбалансированности бюджетов</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Субсидии, иные межбюджетные трансферты</w:t>
                              </w:r>
                            </w:p>
                          </w:txbxContent>
                        </v:textbox>
                      </v:roundrect>
                      <v:roundrect id="Скругленный прямоугольник 16" o:spid="_x0000_s1030" style="position:absolute;left:39198;top:1799;width:18018;height:323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" fillcolor="white [3201]" strokecolor="black [3200]" strokeweight="1pt">
                        <v:stroke joinstyle="miter"/>
                        <v:textbox>
                          <w:txbxContent>
                            <w:p w:rsidR="00C3011B" w:rsidRPr="00C3011B" w:rsidRDefault="00C3011B" w:rsidP="00C3011B">
                              <w:pPr>
                                <w:pStyle w:val="ae"/>
                                <w:jc w:val="center"/>
                                <w:rPr>
                                  <w:sz w:val="18"/>
                                  <w:szCs w:val="18"/>
                                  <w:lang w:val="ru-RU"/>
                                </w:rPr>
                              </w:pPr>
                              <w:r w:rsidRPr="00C3011B">
                                <w:rPr>
                                  <w:sz w:val="18"/>
                                  <w:szCs w:val="18"/>
                                  <w:lang w:val="ru-RU"/>
                                </w:rPr>
                                <w:t>Оценка объема расходных обязательств по собственным полномочиям (по реализации вопросов местного значения)</w:t>
                              </w:r>
                            </w:p>
                            <w:p w:rsidR="00C3011B" w:rsidRPr="00C3011B" w:rsidRDefault="00C3011B" w:rsidP="00C3011B">
                              <w:pPr>
                                <w:pStyle w:val="ae"/>
                                <w:jc w:val="center"/>
                                <w:rPr>
                                  <w:sz w:val="18"/>
                                  <w:szCs w:val="18"/>
                                  <w:lang w:val="ru-RU"/>
                                </w:rPr>
                              </w:pPr>
                              <w:r w:rsidRPr="00C3011B">
                                <w:rPr>
                                  <w:sz w:val="18"/>
                                  <w:szCs w:val="18"/>
                                  <w:lang w:val="ru-RU"/>
                                </w:rPr>
                                <w:t>-</w:t>
                              </w:r>
                            </w:p>
                            <w:p w:rsidR="00C3011B" w:rsidRPr="00C3011B" w:rsidRDefault="00C3011B" w:rsidP="00C3011B">
                              <w:pPr>
                                <w:pStyle w:val="ae"/>
                                <w:jc w:val="center"/>
                                <w:rPr>
                                  <w:sz w:val="18"/>
                                  <w:szCs w:val="18"/>
                                  <w:lang w:val="ru-RU"/>
                                </w:rPr>
                              </w:pPr>
                              <w:r w:rsidRPr="00C3011B">
                                <w:rPr>
                                  <w:sz w:val="18"/>
                                  <w:szCs w:val="18"/>
                                  <w:lang w:val="ru-RU"/>
                                </w:rPr>
                                <w:t>Прогноз поступлений по местным и закрепленным федеральным законодательством налоговым и неналоговым доходам</w:t>
                              </w:r>
                            </w:p>
                          </w:txbxContent>
                        </v:textbox>
                      </v:roundrect>
                      <v:shapetype id="_x0000_t202" coordsize="21600,21600" o:spt="202" path="m,l,21600r21600,l21600,xe">
                        <v:stroke joinstyle="miter"/>
                        <v:path gradientshapeok="t" o:connecttype="rect"/>
                      </v:shapetype>
                      <v:shape id="Надпись 17" o:spid="_x0000_s1031" type="#_x0000_t202" style="position:absolute;left:35144;top:16796;width:349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C3011B" w:rsidRPr="00C3011B" w:rsidRDefault="00C3011B" w:rsidP="00C3011B">
                              <w:pPr>
                                <w:pStyle w:val="ae"/>
                                <w:rPr>
                                  <w:sz w:val="18"/>
                                  <w:szCs w:val="18"/>
                                </w:rPr>
                              </w:pPr>
                              <w:r w:rsidRPr="00C3011B">
                                <w:rPr>
                                  <w:sz w:val="18"/>
                                  <w:szCs w:val="18"/>
                                </w:rPr>
                                <w:t>=</w:t>
                              </w:r>
                            </w:p>
                          </w:txbxContent>
                        </v:textbox>
                      </v:shape>
                    </v:group>
                    <w10:anchorlock/>
                  </v:group>
                </w:pict>
              </mc:Fallback>
            </mc:AlternateContent>
          </w:r>
        </w:p>
        <w:p w:rsidR="00C3011B" w:rsidRPr="00BB43A9" w:rsidRDefault="00C3011B" w:rsidP="00C3011B">
          <w:pPr>
            <w:pStyle w:val="aff3"/>
            <w:spacing w:line="276" w:lineRule="auto"/>
            <w:rPr>
              <w:color w:val="auto"/>
              <w:lang w:val="ru-RU"/>
            </w:rPr>
          </w:pPr>
          <w:r w:rsidRPr="00BB43A9">
            <w:rPr>
              <w:color w:val="auto"/>
              <w:lang w:val="ru-RU"/>
            </w:rPr>
            <w:t>Рисунок 1 – Обеспечение вертикальной сбалансированности</w:t>
          </w:r>
        </w:p>
        <w:p w:rsidR="00D80377" w:rsidRPr="00BB43A9" w:rsidRDefault="00D80377" w:rsidP="001A41CF">
          <w:pPr>
            <w:spacing w:line="276" w:lineRule="auto"/>
            <w:rPr>
              <w:color w:val="auto"/>
              <w:lang w:val="ru-RU"/>
            </w:rPr>
          </w:pPr>
          <w:r w:rsidRPr="00BB43A9">
            <w:rPr>
              <w:color w:val="auto"/>
              <w:lang w:val="ru-RU"/>
            </w:rPr>
            <w:t>При этом из данной схемы исключены субвенции, передаваемые на исполнение делегированных полномочий, так как предполагается, что объем субвенций соответствует объему финансирования переданных государственных полномочий.</w:t>
          </w:r>
        </w:p>
        <w:p w:rsidR="00D80377" w:rsidRPr="00BB43A9" w:rsidRDefault="00D80377" w:rsidP="001A41CF">
          <w:pPr>
            <w:spacing w:line="276" w:lineRule="auto"/>
            <w:rPr>
              <w:color w:val="auto"/>
              <w:lang w:val="ru-RU"/>
            </w:rPr>
          </w:pPr>
          <w:r w:rsidRPr="00BB43A9">
            <w:rPr>
              <w:color w:val="auto"/>
              <w:lang w:val="ru-RU"/>
            </w:rPr>
            <w:lastRenderedPageBreak/>
            <w:t>В то же время исключение субсидий и иных межбюджетных трансфертов из оценки общего объема передаваемых средств при определении вертикальной сбалансированности может привести к дисбалансу консолидированного бюджета субъекта Российской Федерации, так как значительный объем средств, передаваемых в виде субсидий, снижает потребность в дотациях и весь объем межбюджетных трансфертов должен рассматриваться в комплексе.</w:t>
          </w:r>
        </w:p>
        <w:p w:rsidR="00D80377" w:rsidRPr="00BB43A9" w:rsidRDefault="00D80377" w:rsidP="001A41CF">
          <w:pPr>
            <w:spacing w:line="276" w:lineRule="auto"/>
            <w:rPr>
              <w:color w:val="auto"/>
              <w:lang w:val="ru-RU"/>
            </w:rPr>
          </w:pPr>
          <w:r w:rsidRPr="00BB43A9">
            <w:rPr>
              <w:color w:val="auto"/>
              <w:lang w:val="ru-RU"/>
            </w:rPr>
            <w:t>Для оценки величины вертикального дисбаланса рекомендуется пользоваться следующими показателями: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совокупная разница между собственными доходами и расходами местных бюджетов (в том числе по типам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разница между долей собственных доходов местных бюджетов в доходах консолидированного бюджета (или валовом региональном продукте) субъекта Российской Федерации и долей собственных расходов местных бюджетов в расходах консолидированного бюджета (или валовом региональном продукте)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В соответствии с критерием горизонтальной сбалансированности в результате предоставления финансовой помощи местным бюджетам дифференциация местных бюджетов по уровню бюджетной обеспеченности должна сокращаться или оставаться на том же уровне, который сложился с учетом поступлений в местные бюджеты по местным и закрепленным федеральным законодательством налоговым и неналоговым доходам.</w:t>
          </w:r>
        </w:p>
        <w:p w:rsidR="00D80377" w:rsidRPr="00BB43A9" w:rsidRDefault="00D80377" w:rsidP="001A41CF">
          <w:pPr>
            <w:spacing w:line="276" w:lineRule="auto"/>
            <w:rPr>
              <w:color w:val="auto"/>
              <w:lang w:val="ru-RU"/>
            </w:rPr>
          </w:pPr>
          <w:r w:rsidRPr="00BB43A9">
            <w:rPr>
              <w:color w:val="auto"/>
              <w:lang w:val="ru-RU"/>
            </w:rPr>
            <w:t>Для оценки величины горизонтального дисбаланса рекомендуется пользоваться такими показателями, как коэффициент Джини и коэффициент вариации, рассчитанными по среднедушевым бюджетным доходам местных бюджетов с учетом дифференциации стоимости предоставления муниципальных услуг в расчете на одного жителя (например, индекса бюджетных расходов или аналогичного показателя). При этом рекомендуется оценивать величину горизонтального дисбаланса после каждой стадии распределения финансовой помощи (до оказания финансовой помощи, после выравнивания бюджетной обеспеченности, после распределения прочих дотаций, после распределения субсидий и иных межбюджетных трансфертов).</w:t>
          </w:r>
        </w:p>
        <w:p w:rsidR="00D80377" w:rsidRPr="00BB43A9" w:rsidRDefault="00D80377" w:rsidP="001A41CF">
          <w:pPr>
            <w:spacing w:line="276" w:lineRule="auto"/>
            <w:rPr>
              <w:color w:val="auto"/>
              <w:lang w:val="ru-RU"/>
            </w:rPr>
          </w:pPr>
          <w:r w:rsidRPr="00BB43A9">
            <w:rPr>
              <w:color w:val="auto"/>
              <w:lang w:val="ru-RU"/>
            </w:rPr>
            <w:t xml:space="preserve">Муниципальным районам и городским округам с внутригородским делением также следует учитывать необходимость обеспечения вертикальной и горизонтальной сбалансированности при формировании </w:t>
          </w:r>
          <w:r w:rsidRPr="00BB43A9">
            <w:rPr>
              <w:color w:val="auto"/>
              <w:lang w:val="ru-RU"/>
            </w:rPr>
            <w:lastRenderedPageBreak/>
            <w:t>межбюджетных отношений с поселениями и внутригородскими районами соответственно.</w:t>
          </w:r>
        </w:p>
        <w:p w:rsidR="00D80377" w:rsidRPr="00BB43A9" w:rsidRDefault="00D80377" w:rsidP="001A41CF">
          <w:pPr>
            <w:pStyle w:val="30"/>
            <w:spacing w:line="276" w:lineRule="auto"/>
            <w:rPr>
              <w:rFonts w:eastAsia="Calibri"/>
              <w:lang w:val="ru-RU" w:eastAsia="ru-RU"/>
            </w:rPr>
          </w:pPr>
          <w:r w:rsidRPr="00BB43A9">
            <w:rPr>
              <w:rFonts w:eastAsia="Calibri"/>
              <w:lang w:val="ru-RU" w:eastAsia="ru-RU"/>
            </w:rPr>
            <w:t>1.2 Цели формирования межбюджетных отношений и инструменты межбюджетного регулирования</w:t>
          </w:r>
        </w:p>
        <w:p w:rsidR="00D80377" w:rsidRPr="00BB43A9" w:rsidRDefault="00D80377" w:rsidP="001A41CF">
          <w:pPr>
            <w:spacing w:line="276" w:lineRule="auto"/>
            <w:rPr>
              <w:color w:val="auto"/>
              <w:lang w:val="ru-RU"/>
            </w:rPr>
          </w:pPr>
          <w:r w:rsidRPr="00BB43A9">
            <w:rPr>
              <w:color w:val="auto"/>
              <w:lang w:val="ru-RU"/>
            </w:rPr>
            <w:t>Формирование межбюджетных отношений может быть направлено на достижение следующих целей: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обеспечение местных бюджетов средствами для исполнения собственных полномочий;</w:t>
          </w:r>
        </w:p>
        <w:p w:rsidR="005F75CF" w:rsidRDefault="005F75CF" w:rsidP="001A41CF">
          <w:pPr>
            <w:spacing w:line="276" w:lineRule="auto"/>
            <w:rPr>
              <w:color w:val="auto"/>
              <w:lang w:val="ru-RU"/>
            </w:rPr>
          </w:pPr>
          <w:r w:rsidRPr="00BB43A9">
            <w:rPr>
              <w:color w:val="auto"/>
              <w:lang w:val="ru-RU"/>
            </w:rPr>
            <w:t>–</w:t>
          </w:r>
          <w:r w:rsidRPr="00BB43A9">
            <w:rPr>
              <w:color w:val="auto"/>
              <w:lang w:val="ru-RU"/>
            </w:rPr>
            <w:tab/>
            <w:t>обеспечение региональных и местных бюджетов средствами для исполнения переданных государственных или муниципальных полномочий;</w:t>
          </w:r>
        </w:p>
        <w:p w:rsidR="005F75CF" w:rsidRPr="00BB43A9" w:rsidRDefault="005F75CF" w:rsidP="001A41CF">
          <w:pPr>
            <w:spacing w:line="276" w:lineRule="auto"/>
            <w:rPr>
              <w:color w:val="auto"/>
              <w:lang w:val="ru-RU"/>
            </w:rPr>
          </w:pPr>
          <w:r w:rsidRPr="00BB43A9">
            <w:rPr>
              <w:color w:val="auto"/>
              <w:lang w:val="ru-RU"/>
            </w:rPr>
            <w:t>–</w:t>
          </w:r>
          <w:r w:rsidRPr="00BB43A9">
            <w:rPr>
              <w:color w:val="auto"/>
              <w:lang w:val="ru-RU"/>
            </w:rPr>
            <w:tab/>
          </w:r>
          <w:r w:rsidRPr="005F75CF">
            <w:rPr>
              <w:color w:val="auto"/>
              <w:lang w:val="ru-RU"/>
            </w:rPr>
            <w:t>сокращение дифференциации финансовых возможностей по осуществлению соответствующими органами власти собственных полномочий;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стимулирование достижения приоритетов, установленных субъектами Российской Федерации или иными муниципальными образованиями;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устранение бюджетного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устранение краткосрочных разрывов между доходами и расходами местных бюджетов.</w:t>
          </w:r>
        </w:p>
        <w:p w:rsidR="00D80377" w:rsidRPr="00BB43A9" w:rsidRDefault="00D80377" w:rsidP="001A41CF">
          <w:pPr>
            <w:spacing w:line="276" w:lineRule="auto"/>
            <w:rPr>
              <w:color w:val="auto"/>
              <w:lang w:val="ru-RU"/>
            </w:rPr>
          </w:pPr>
          <w:r w:rsidRPr="00BB43A9">
            <w:rPr>
              <w:color w:val="auto"/>
              <w:lang w:val="ru-RU"/>
            </w:rPr>
            <w:t>Для достижения целей межбюджетного регулирования необходимо использовать соответствующие инструменты</w:t>
          </w:r>
          <w:r w:rsidR="00D54B43" w:rsidRPr="00BB43A9">
            <w:rPr>
              <w:color w:val="auto"/>
              <w:lang w:val="ru-RU"/>
            </w:rPr>
            <w:t xml:space="preserve"> (таблица 1)</w:t>
          </w:r>
          <w:r w:rsidRPr="00BB43A9">
            <w:rPr>
              <w:color w:val="auto"/>
              <w:lang w:val="ru-RU"/>
            </w:rPr>
            <w:t>.</w:t>
          </w:r>
        </w:p>
        <w:p w:rsidR="00D80377" w:rsidRPr="00BB43A9" w:rsidRDefault="00D80377" w:rsidP="001A41CF">
          <w:pPr>
            <w:pStyle w:val="aff3"/>
            <w:keepNext/>
            <w:spacing w:line="276" w:lineRule="auto"/>
            <w:jc w:val="left"/>
            <w:rPr>
              <w:color w:val="auto"/>
              <w:lang w:val="ru-RU"/>
            </w:rPr>
          </w:pPr>
          <w:r w:rsidRPr="00BB43A9">
            <w:rPr>
              <w:color w:val="auto"/>
              <w:lang w:val="ru-RU"/>
            </w:rPr>
            <w:lastRenderedPageBreak/>
            <w:t>Таблица 1 – Цели и инструменты межбюджетного регулирования</w:t>
          </w:r>
        </w:p>
        <w:tbl>
          <w:tblPr>
            <w:tblStyle w:val="afd"/>
            <w:tblW w:w="0" w:type="auto"/>
            <w:jc w:val="center"/>
            <w:tblLook w:val="04A0" w:firstRow="1" w:lastRow="0" w:firstColumn="1" w:lastColumn="0" w:noHBand="0" w:noVBand="1"/>
          </w:tblPr>
          <w:tblGrid>
            <w:gridCol w:w="4815"/>
            <w:gridCol w:w="4246"/>
          </w:tblGrid>
          <w:tr w:rsidR="00BB43A9" w:rsidRPr="00BB43A9" w:rsidTr="00C3011B">
            <w:trPr>
              <w:cantSplit/>
              <w:tblHeader/>
              <w:jc w:val="center"/>
            </w:trPr>
            <w:tc>
              <w:tcPr>
                <w:tcW w:w="4815" w:type="dxa"/>
                <w:tcBorders>
                  <w:bottom w:val="single" w:sz="4" w:space="0" w:color="auto"/>
                </w:tcBorders>
              </w:tcPr>
              <w:p w:rsidR="00D80377" w:rsidRPr="00BB43A9" w:rsidRDefault="00D80377" w:rsidP="00C3011B">
                <w:pPr>
                  <w:spacing w:line="276" w:lineRule="auto"/>
                  <w:ind w:firstLine="0"/>
                  <w:jc w:val="center"/>
                  <w:rPr>
                    <w:color w:val="auto"/>
                    <w:sz w:val="24"/>
                    <w:szCs w:val="24"/>
                    <w:lang w:val="ru-RU"/>
                  </w:rPr>
                </w:pPr>
                <w:r w:rsidRPr="00BB43A9">
                  <w:rPr>
                    <w:color w:val="auto"/>
                    <w:sz w:val="24"/>
                    <w:szCs w:val="24"/>
                    <w:lang w:val="ru-RU"/>
                  </w:rPr>
                  <w:t>Цели</w:t>
                </w:r>
              </w:p>
            </w:tc>
            <w:tc>
              <w:tcPr>
                <w:tcW w:w="4246" w:type="dxa"/>
                <w:tcBorders>
                  <w:bottom w:val="single" w:sz="4" w:space="0" w:color="auto"/>
                </w:tcBorders>
              </w:tcPr>
              <w:p w:rsidR="00D80377" w:rsidRPr="00BB43A9" w:rsidRDefault="00D80377" w:rsidP="00C3011B">
                <w:pPr>
                  <w:spacing w:line="276" w:lineRule="auto"/>
                  <w:ind w:firstLine="0"/>
                  <w:jc w:val="center"/>
                  <w:rPr>
                    <w:color w:val="auto"/>
                    <w:sz w:val="24"/>
                    <w:szCs w:val="24"/>
                    <w:lang w:val="ru-RU"/>
                  </w:rPr>
                </w:pPr>
                <w:r w:rsidRPr="00BB43A9">
                  <w:rPr>
                    <w:color w:val="auto"/>
                    <w:sz w:val="24"/>
                    <w:szCs w:val="24"/>
                    <w:lang w:val="ru-RU"/>
                  </w:rPr>
                  <w:t>Инструменты</w:t>
                </w:r>
              </w:p>
            </w:tc>
          </w:tr>
          <w:tr w:rsidR="00BB43A9" w:rsidRPr="002A1C0C" w:rsidTr="00C3011B">
            <w:trPr>
              <w:cantSplit/>
              <w:jc w:val="center"/>
            </w:trPr>
            <w:tc>
              <w:tcPr>
                <w:tcW w:w="4815" w:type="dxa"/>
                <w:vMerge w:val="restart"/>
                <w:tcBorders>
                  <w:top w:val="single" w:sz="4" w:space="0" w:color="auto"/>
                  <w:left w:val="single" w:sz="4" w:space="0" w:color="auto"/>
                  <w:bottom w:val="single" w:sz="4" w:space="0" w:color="auto"/>
                  <w:right w:val="single" w:sz="4" w:space="0" w:color="auto"/>
                </w:tcBorders>
              </w:tcPr>
              <w:p w:rsidR="0079768C" w:rsidRPr="00BB43A9" w:rsidRDefault="0079768C" w:rsidP="00C3011B">
                <w:pPr>
                  <w:spacing w:line="276" w:lineRule="auto"/>
                  <w:ind w:firstLine="0"/>
                  <w:rPr>
                    <w:color w:val="auto"/>
                    <w:sz w:val="24"/>
                    <w:szCs w:val="24"/>
                    <w:lang w:val="ru-RU"/>
                  </w:rPr>
                </w:pPr>
                <w:r w:rsidRPr="00BB43A9">
                  <w:rPr>
                    <w:color w:val="auto"/>
                    <w:sz w:val="24"/>
                    <w:szCs w:val="24"/>
                    <w:lang w:val="ru-RU"/>
                  </w:rPr>
                  <w:t>Обеспечение местных бюджетов средствами для исполнения собственных полномочий</w:t>
                </w:r>
              </w:p>
            </w:tc>
            <w:tc>
              <w:tcPr>
                <w:tcW w:w="4246" w:type="dxa"/>
                <w:tcBorders>
                  <w:top w:val="single" w:sz="4" w:space="0" w:color="auto"/>
                  <w:left w:val="single" w:sz="4" w:space="0" w:color="auto"/>
                  <w:bottom w:val="nil"/>
                  <w:right w:val="single" w:sz="4" w:space="0" w:color="auto"/>
                </w:tcBorders>
              </w:tcPr>
              <w:p w:rsidR="0079768C" w:rsidRPr="00BB43A9" w:rsidRDefault="0079768C" w:rsidP="00C3011B">
                <w:pPr>
                  <w:pStyle w:val="afff3"/>
                  <w:numPr>
                    <w:ilvl w:val="0"/>
                    <w:numId w:val="20"/>
                  </w:numPr>
                  <w:spacing w:line="276" w:lineRule="auto"/>
                  <w:ind w:left="176" w:hanging="176"/>
                  <w:rPr>
                    <w:color w:val="auto"/>
                    <w:sz w:val="24"/>
                    <w:szCs w:val="24"/>
                    <w:lang w:val="ru-RU"/>
                  </w:rPr>
                </w:pPr>
                <w:r w:rsidRPr="00BB43A9">
                  <w:rPr>
                    <w:color w:val="auto"/>
                    <w:sz w:val="24"/>
                    <w:szCs w:val="24"/>
                    <w:lang w:val="ru-RU"/>
                  </w:rPr>
                  <w:t xml:space="preserve">установление единых </w:t>
                </w:r>
                <w:r w:rsidR="00D933C7">
                  <w:rPr>
                    <w:color w:val="auto"/>
                    <w:sz w:val="24"/>
                    <w:szCs w:val="24"/>
                    <w:lang w:val="ru-RU"/>
                  </w:rPr>
                  <w:t xml:space="preserve">и дифференцированных </w:t>
                </w:r>
                <w:r w:rsidRPr="00BB43A9">
                  <w:rPr>
                    <w:color w:val="auto"/>
                    <w:sz w:val="24"/>
                    <w:szCs w:val="24"/>
                    <w:lang w:val="ru-RU"/>
                  </w:rPr>
                  <w:t xml:space="preserve">нормативов отчислений от </w:t>
                </w:r>
                <w:r w:rsidR="00D933C7">
                  <w:rPr>
                    <w:color w:val="auto"/>
                    <w:sz w:val="24"/>
                    <w:szCs w:val="24"/>
                    <w:lang w:val="ru-RU"/>
                  </w:rPr>
                  <w:t xml:space="preserve">соответствующих </w:t>
                </w:r>
                <w:r w:rsidRPr="00BB43A9">
                  <w:rPr>
                    <w:color w:val="auto"/>
                    <w:sz w:val="24"/>
                    <w:szCs w:val="24"/>
                    <w:lang w:val="ru-RU"/>
                  </w:rPr>
                  <w:t>налоговых и отдельных неналоговых</w:t>
                </w:r>
                <w:r w:rsidRPr="00BB43A9">
                  <w:rPr>
                    <w:rStyle w:val="affb"/>
                    <w:color w:val="auto"/>
                    <w:sz w:val="24"/>
                    <w:szCs w:val="24"/>
                    <w:lang w:val="ru-RU"/>
                  </w:rPr>
                  <w:footnoteReference w:id="1"/>
                </w:r>
                <w:r w:rsidRPr="00BB43A9">
                  <w:rPr>
                    <w:color w:val="auto"/>
                    <w:sz w:val="24"/>
                    <w:szCs w:val="24"/>
                    <w:lang w:val="ru-RU"/>
                  </w:rPr>
                  <w:t xml:space="preserve"> доходов</w:t>
                </w:r>
              </w:p>
              <w:p w:rsidR="00CE5235" w:rsidRDefault="00CE5235" w:rsidP="00C3011B">
                <w:pPr>
                  <w:pStyle w:val="afff3"/>
                  <w:numPr>
                    <w:ilvl w:val="0"/>
                    <w:numId w:val="20"/>
                  </w:numPr>
                  <w:spacing w:line="276" w:lineRule="auto"/>
                  <w:ind w:left="176" w:hanging="176"/>
                  <w:rPr>
                    <w:color w:val="auto"/>
                    <w:sz w:val="24"/>
                    <w:szCs w:val="24"/>
                    <w:lang w:val="ru-RU"/>
                  </w:rPr>
                </w:pPr>
                <w:r w:rsidRPr="00BB43A9">
                  <w:rPr>
                    <w:color w:val="auto"/>
                    <w:sz w:val="24"/>
                    <w:szCs w:val="24"/>
                    <w:lang w:val="ru-RU"/>
                  </w:rPr>
                  <w:t>установление дифференцированных нормативов отчислений от налога</w:t>
                </w:r>
                <w:r>
                  <w:rPr>
                    <w:color w:val="auto"/>
                    <w:sz w:val="24"/>
                    <w:szCs w:val="24"/>
                    <w:lang w:val="ru-RU"/>
                  </w:rPr>
                  <w:t xml:space="preserve"> на прибыль организаций на 2023–2025 г</w:t>
                </w:r>
                <w:r w:rsidR="005A1C1E">
                  <w:rPr>
                    <w:color w:val="auto"/>
                    <w:sz w:val="24"/>
                    <w:szCs w:val="24"/>
                    <w:lang w:val="ru-RU"/>
                  </w:rPr>
                  <w:t>о</w:t>
                </w:r>
                <w:r w:rsidR="005A1C1E">
                  <w:rPr>
                    <w:sz w:val="24"/>
                    <w:szCs w:val="24"/>
                    <w:lang w:val="ru-RU"/>
                  </w:rPr>
                  <w:t>ды</w:t>
                </w:r>
                <w:r>
                  <w:rPr>
                    <w:color w:val="auto"/>
                    <w:sz w:val="24"/>
                    <w:szCs w:val="24"/>
                    <w:lang w:val="ru-RU"/>
                  </w:rPr>
                  <w:t>;</w:t>
                </w:r>
              </w:p>
              <w:p w:rsidR="0079768C" w:rsidRPr="00BB43A9" w:rsidRDefault="0079768C" w:rsidP="00C3011B">
                <w:pPr>
                  <w:pStyle w:val="afff3"/>
                  <w:numPr>
                    <w:ilvl w:val="0"/>
                    <w:numId w:val="20"/>
                  </w:numPr>
                  <w:spacing w:line="276" w:lineRule="auto"/>
                  <w:ind w:left="176" w:hanging="176"/>
                  <w:rPr>
                    <w:color w:val="auto"/>
                    <w:sz w:val="24"/>
                    <w:szCs w:val="24"/>
                    <w:lang w:val="ru-RU"/>
                  </w:rPr>
                </w:pPr>
                <w:r w:rsidRPr="00BB43A9">
                  <w:rPr>
                    <w:color w:val="auto"/>
                    <w:sz w:val="24"/>
                    <w:szCs w:val="24"/>
                    <w:lang w:val="ru-RU"/>
                  </w:rPr>
                  <w:t>установление дифференцированных нормативов отчислений от налога, взимаемого в связи с применением упрощенной системы налогообложения</w:t>
                </w:r>
              </w:p>
            </w:tc>
          </w:tr>
          <w:tr w:rsidR="00BB43A9" w:rsidRPr="002A1C0C" w:rsidTr="00C3011B">
            <w:trPr>
              <w:cantSplit/>
              <w:jc w:val="center"/>
            </w:trPr>
            <w:tc>
              <w:tcPr>
                <w:tcW w:w="4815" w:type="dxa"/>
                <w:vMerge/>
                <w:tcBorders>
                  <w:left w:val="single" w:sz="4" w:space="0" w:color="auto"/>
                  <w:bottom w:val="single" w:sz="4" w:space="0" w:color="auto"/>
                  <w:right w:val="single" w:sz="4" w:space="0" w:color="auto"/>
                </w:tcBorders>
              </w:tcPr>
              <w:p w:rsidR="0079768C" w:rsidRPr="00BB43A9" w:rsidRDefault="0079768C" w:rsidP="00C3011B">
                <w:pPr>
                  <w:spacing w:line="276" w:lineRule="auto"/>
                  <w:ind w:firstLine="0"/>
                  <w:rPr>
                    <w:color w:val="auto"/>
                    <w:sz w:val="24"/>
                    <w:szCs w:val="24"/>
                    <w:lang w:val="ru-RU"/>
                  </w:rPr>
                </w:pPr>
              </w:p>
            </w:tc>
            <w:tc>
              <w:tcPr>
                <w:tcW w:w="4246" w:type="dxa"/>
                <w:tcBorders>
                  <w:top w:val="nil"/>
                  <w:left w:val="single" w:sz="4" w:space="0" w:color="auto"/>
                  <w:bottom w:val="nil"/>
                  <w:right w:val="single" w:sz="4" w:space="0" w:color="auto"/>
                </w:tcBorders>
              </w:tcPr>
              <w:p w:rsidR="0079768C" w:rsidRPr="00BB43A9" w:rsidRDefault="0079768C" w:rsidP="00C3011B">
                <w:pPr>
                  <w:pStyle w:val="afff3"/>
                  <w:numPr>
                    <w:ilvl w:val="0"/>
                    <w:numId w:val="20"/>
                  </w:numPr>
                  <w:spacing w:line="276" w:lineRule="auto"/>
                  <w:ind w:left="176" w:hanging="176"/>
                  <w:rPr>
                    <w:color w:val="auto"/>
                    <w:sz w:val="24"/>
                    <w:szCs w:val="24"/>
                    <w:lang w:val="ru-RU"/>
                  </w:rPr>
                </w:pPr>
                <w:r w:rsidRPr="00BB43A9">
                  <w:rPr>
                    <w:color w:val="auto"/>
                    <w:sz w:val="24"/>
                    <w:szCs w:val="24"/>
                    <w:lang w:val="ru-RU"/>
                  </w:rPr>
                  <w:t>установление дифференцированных нормативов отчислений от акцизов на ГСМ</w:t>
                </w:r>
              </w:p>
            </w:tc>
          </w:tr>
          <w:tr w:rsidR="00BB43A9" w:rsidRPr="002A1C0C" w:rsidTr="00C3011B">
            <w:trPr>
              <w:cantSplit/>
              <w:jc w:val="center"/>
            </w:trPr>
            <w:tc>
              <w:tcPr>
                <w:tcW w:w="4815" w:type="dxa"/>
                <w:vMerge/>
                <w:tcBorders>
                  <w:left w:val="single" w:sz="4" w:space="0" w:color="auto"/>
                  <w:bottom w:val="single" w:sz="4" w:space="0" w:color="auto"/>
                  <w:right w:val="single" w:sz="4" w:space="0" w:color="auto"/>
                </w:tcBorders>
              </w:tcPr>
              <w:p w:rsidR="0079768C" w:rsidRPr="00BB43A9" w:rsidRDefault="0079768C" w:rsidP="00C3011B">
                <w:pPr>
                  <w:spacing w:line="276" w:lineRule="auto"/>
                  <w:ind w:firstLine="0"/>
                  <w:rPr>
                    <w:color w:val="auto"/>
                    <w:sz w:val="24"/>
                    <w:szCs w:val="24"/>
                    <w:lang w:val="ru-RU"/>
                  </w:rPr>
                </w:pPr>
              </w:p>
            </w:tc>
            <w:tc>
              <w:tcPr>
                <w:tcW w:w="4246" w:type="dxa"/>
                <w:tcBorders>
                  <w:top w:val="nil"/>
                  <w:left w:val="single" w:sz="4" w:space="0" w:color="auto"/>
                  <w:bottom w:val="nil"/>
                  <w:right w:val="single" w:sz="4" w:space="0" w:color="auto"/>
                </w:tcBorders>
              </w:tcPr>
              <w:p w:rsidR="0079768C" w:rsidRPr="00BB43A9" w:rsidRDefault="0079768C" w:rsidP="00C3011B">
                <w:pPr>
                  <w:pStyle w:val="afff3"/>
                  <w:numPr>
                    <w:ilvl w:val="0"/>
                    <w:numId w:val="20"/>
                  </w:numPr>
                  <w:spacing w:line="276" w:lineRule="auto"/>
                  <w:ind w:left="176" w:hanging="176"/>
                  <w:rPr>
                    <w:color w:val="auto"/>
                    <w:sz w:val="24"/>
                    <w:szCs w:val="24"/>
                    <w:lang w:val="ru-RU"/>
                  </w:rPr>
                </w:pPr>
                <w:r w:rsidRPr="00BB43A9">
                  <w:rPr>
                    <w:color w:val="auto"/>
                    <w:sz w:val="24"/>
                    <w:szCs w:val="24"/>
                    <w:lang w:val="ru-RU"/>
                  </w:rPr>
                  <w:t>дотации на выравнивание бюджетной обеспеченности, иные дотации</w:t>
                </w:r>
              </w:p>
            </w:tc>
          </w:tr>
          <w:tr w:rsidR="00BB43A9" w:rsidRPr="002A1C0C" w:rsidTr="00C3011B">
            <w:trPr>
              <w:cantSplit/>
              <w:jc w:val="center"/>
            </w:trPr>
            <w:tc>
              <w:tcPr>
                <w:tcW w:w="4815" w:type="dxa"/>
                <w:vMerge/>
                <w:tcBorders>
                  <w:left w:val="single" w:sz="4" w:space="0" w:color="auto"/>
                  <w:bottom w:val="single" w:sz="4" w:space="0" w:color="auto"/>
                  <w:right w:val="single" w:sz="4" w:space="0" w:color="auto"/>
                </w:tcBorders>
              </w:tcPr>
              <w:p w:rsidR="0079768C" w:rsidRPr="00BB43A9" w:rsidRDefault="0079768C" w:rsidP="00C3011B">
                <w:pPr>
                  <w:spacing w:line="276" w:lineRule="auto"/>
                  <w:ind w:firstLine="0"/>
                  <w:rPr>
                    <w:color w:val="auto"/>
                    <w:sz w:val="24"/>
                    <w:szCs w:val="24"/>
                    <w:lang w:val="ru-RU"/>
                  </w:rPr>
                </w:pPr>
              </w:p>
            </w:tc>
            <w:tc>
              <w:tcPr>
                <w:tcW w:w="4246" w:type="dxa"/>
                <w:tcBorders>
                  <w:top w:val="nil"/>
                  <w:left w:val="single" w:sz="4" w:space="0" w:color="auto"/>
                  <w:bottom w:val="single" w:sz="4" w:space="0" w:color="auto"/>
                  <w:right w:val="single" w:sz="4" w:space="0" w:color="auto"/>
                </w:tcBorders>
              </w:tcPr>
              <w:p w:rsidR="0079768C" w:rsidRPr="00BB43A9" w:rsidRDefault="0079768C" w:rsidP="00C3011B">
                <w:pPr>
                  <w:pStyle w:val="afff3"/>
                  <w:numPr>
                    <w:ilvl w:val="0"/>
                    <w:numId w:val="20"/>
                  </w:numPr>
                  <w:spacing w:line="276" w:lineRule="auto"/>
                  <w:ind w:left="176" w:hanging="176"/>
                  <w:rPr>
                    <w:color w:val="auto"/>
                    <w:sz w:val="24"/>
                    <w:szCs w:val="24"/>
                    <w:lang w:val="ru-RU"/>
                  </w:rPr>
                </w:pPr>
                <w:r w:rsidRPr="00BB43A9">
                  <w:rPr>
                    <w:color w:val="auto"/>
                    <w:sz w:val="24"/>
                    <w:szCs w:val="24"/>
                    <w:lang w:val="ru-RU"/>
                  </w:rPr>
                  <w:t>замена дотаций на выравнивание бюджетной обеспеченности дополнительными нормативами отчислений от НДФЛ</w:t>
                </w:r>
              </w:p>
            </w:tc>
          </w:tr>
          <w:tr w:rsidR="00BB43A9" w:rsidRPr="002A1C0C" w:rsidTr="00C3011B">
            <w:trPr>
              <w:cantSplit/>
              <w:jc w:val="center"/>
            </w:trPr>
            <w:tc>
              <w:tcPr>
                <w:tcW w:w="4815" w:type="dxa"/>
                <w:tcBorders>
                  <w:top w:val="single" w:sz="4" w:space="0" w:color="auto"/>
                  <w:left w:val="single" w:sz="4" w:space="0" w:color="auto"/>
                  <w:bottom w:val="nil"/>
                  <w:right w:val="single" w:sz="4" w:space="0" w:color="auto"/>
                </w:tcBorders>
              </w:tcPr>
              <w:p w:rsidR="00947AAD" w:rsidRPr="00BB43A9" w:rsidRDefault="00947AAD" w:rsidP="00C3011B">
                <w:pPr>
                  <w:spacing w:line="276" w:lineRule="auto"/>
                  <w:ind w:firstLine="0"/>
                  <w:rPr>
                    <w:color w:val="auto"/>
                    <w:sz w:val="24"/>
                    <w:szCs w:val="24"/>
                    <w:lang w:val="ru-RU"/>
                  </w:rPr>
                </w:pPr>
                <w:r w:rsidRPr="00BB43A9">
                  <w:rPr>
                    <w:color w:val="auto"/>
                    <w:sz w:val="24"/>
                    <w:szCs w:val="24"/>
                    <w:lang w:val="ru-RU"/>
                  </w:rPr>
                  <w:t>Стимулирование достижения приоритетов, установленных субъектами Российской Федерации или иными муниципальными образованиями:</w:t>
                </w:r>
              </w:p>
            </w:tc>
            <w:tc>
              <w:tcPr>
                <w:tcW w:w="4246" w:type="dxa"/>
                <w:tcBorders>
                  <w:top w:val="single" w:sz="4" w:space="0" w:color="auto"/>
                  <w:left w:val="single" w:sz="4" w:space="0" w:color="auto"/>
                  <w:bottom w:val="nil"/>
                  <w:right w:val="single" w:sz="4" w:space="0" w:color="auto"/>
                </w:tcBorders>
              </w:tcPr>
              <w:p w:rsidR="00947AAD" w:rsidRPr="00BB43A9" w:rsidRDefault="00947AAD" w:rsidP="00C3011B">
                <w:pPr>
                  <w:spacing w:line="276" w:lineRule="auto"/>
                  <w:ind w:firstLine="0"/>
                  <w:rPr>
                    <w:color w:val="auto"/>
                    <w:sz w:val="24"/>
                    <w:szCs w:val="24"/>
                    <w:lang w:val="ru-RU"/>
                  </w:rPr>
                </w:pPr>
              </w:p>
            </w:tc>
          </w:tr>
          <w:tr w:rsidR="00BB43A9" w:rsidRPr="00BB43A9" w:rsidTr="00C3011B">
            <w:trPr>
              <w:cantSplit/>
              <w:jc w:val="center"/>
            </w:trPr>
            <w:tc>
              <w:tcPr>
                <w:tcW w:w="4815" w:type="dxa"/>
                <w:tcBorders>
                  <w:top w:val="nil"/>
                  <w:left w:val="single" w:sz="4" w:space="0" w:color="auto"/>
                  <w:bottom w:val="nil"/>
                  <w:right w:val="single" w:sz="4" w:space="0" w:color="auto"/>
                </w:tcBorders>
              </w:tcPr>
              <w:p w:rsidR="00947AAD" w:rsidRPr="00BB43A9" w:rsidRDefault="00947AAD" w:rsidP="00C3011B">
                <w:pPr>
                  <w:pStyle w:val="afff3"/>
                  <w:numPr>
                    <w:ilvl w:val="0"/>
                    <w:numId w:val="21"/>
                  </w:numPr>
                  <w:spacing w:line="276" w:lineRule="auto"/>
                  <w:ind w:left="171" w:hanging="171"/>
                  <w:rPr>
                    <w:color w:val="auto"/>
                    <w:sz w:val="24"/>
                    <w:szCs w:val="24"/>
                    <w:lang w:val="ru-RU"/>
                  </w:rPr>
                </w:pPr>
                <w:r w:rsidRPr="00BB43A9">
                  <w:rPr>
                    <w:color w:val="auto"/>
                    <w:sz w:val="24"/>
                    <w:szCs w:val="24"/>
                    <w:lang w:val="ru-RU"/>
                  </w:rPr>
                  <w:t>достижение стратегических целей социально-экономического развития субъекта Российской Федерации, в том числе увеличение финансирования за счет местных бюджетов направлений расходов, приоритетных с точки зрения субъекта Российской Федерации</w:t>
                </w:r>
              </w:p>
            </w:tc>
            <w:tc>
              <w:tcPr>
                <w:tcW w:w="4246" w:type="dxa"/>
                <w:tcBorders>
                  <w:top w:val="nil"/>
                  <w:left w:val="single" w:sz="4" w:space="0" w:color="auto"/>
                  <w:bottom w:val="nil"/>
                  <w:right w:val="single" w:sz="4" w:space="0" w:color="auto"/>
                </w:tcBorders>
              </w:tcPr>
              <w:p w:rsidR="00947AAD" w:rsidRPr="00BB43A9" w:rsidRDefault="00947AAD" w:rsidP="00C3011B">
                <w:pPr>
                  <w:pStyle w:val="afff3"/>
                  <w:numPr>
                    <w:ilvl w:val="0"/>
                    <w:numId w:val="22"/>
                  </w:numPr>
                  <w:spacing w:line="276" w:lineRule="auto"/>
                  <w:ind w:left="176" w:hanging="176"/>
                  <w:rPr>
                    <w:color w:val="auto"/>
                    <w:sz w:val="24"/>
                    <w:szCs w:val="24"/>
                    <w:lang w:val="ru-RU"/>
                  </w:rPr>
                </w:pPr>
                <w:r w:rsidRPr="00BB43A9">
                  <w:rPr>
                    <w:color w:val="auto"/>
                    <w:sz w:val="24"/>
                    <w:szCs w:val="24"/>
                    <w:lang w:val="ru-RU"/>
                  </w:rPr>
                  <w:t>субсидии</w:t>
                </w:r>
              </w:p>
            </w:tc>
          </w:tr>
          <w:tr w:rsidR="00BB43A9" w:rsidRPr="002A1C0C" w:rsidTr="00C3011B">
            <w:trPr>
              <w:cantSplit/>
              <w:jc w:val="center"/>
            </w:trPr>
            <w:tc>
              <w:tcPr>
                <w:tcW w:w="4815" w:type="dxa"/>
                <w:tcBorders>
                  <w:top w:val="nil"/>
                  <w:left w:val="single" w:sz="4" w:space="0" w:color="auto"/>
                  <w:bottom w:val="nil"/>
                  <w:right w:val="single" w:sz="4" w:space="0" w:color="auto"/>
                </w:tcBorders>
              </w:tcPr>
              <w:p w:rsidR="00947AAD" w:rsidRPr="00BB43A9" w:rsidRDefault="00947AAD" w:rsidP="00C3011B">
                <w:pPr>
                  <w:pStyle w:val="afff3"/>
                  <w:numPr>
                    <w:ilvl w:val="0"/>
                    <w:numId w:val="21"/>
                  </w:numPr>
                  <w:spacing w:line="276" w:lineRule="auto"/>
                  <w:ind w:left="171" w:hanging="171"/>
                  <w:rPr>
                    <w:color w:val="auto"/>
                    <w:sz w:val="24"/>
                    <w:szCs w:val="24"/>
                    <w:lang w:val="ru-RU"/>
                  </w:rPr>
                </w:pPr>
                <w:r w:rsidRPr="00BB43A9">
                  <w:rPr>
                    <w:color w:val="auto"/>
                    <w:sz w:val="24"/>
                    <w:szCs w:val="24"/>
                    <w:lang w:val="ru-RU"/>
                  </w:rPr>
                  <w:lastRenderedPageBreak/>
                  <w:t>выравнивание доступа к определенным бюджетным услугам, предоставление которых относится к полномочиям публично-правового образования – получателя трансферта</w:t>
                </w:r>
              </w:p>
            </w:tc>
            <w:tc>
              <w:tcPr>
                <w:tcW w:w="4246" w:type="dxa"/>
                <w:tcBorders>
                  <w:top w:val="nil"/>
                  <w:left w:val="single" w:sz="4" w:space="0" w:color="auto"/>
                  <w:bottom w:val="nil"/>
                  <w:right w:val="single" w:sz="4" w:space="0" w:color="auto"/>
                </w:tcBorders>
              </w:tcPr>
              <w:p w:rsidR="00947AAD" w:rsidRPr="00BB43A9" w:rsidRDefault="00947AAD" w:rsidP="00C3011B">
                <w:pPr>
                  <w:pStyle w:val="afff3"/>
                  <w:numPr>
                    <w:ilvl w:val="0"/>
                    <w:numId w:val="22"/>
                  </w:numPr>
                  <w:spacing w:line="276" w:lineRule="auto"/>
                  <w:ind w:left="176" w:hanging="176"/>
                  <w:rPr>
                    <w:color w:val="auto"/>
                    <w:sz w:val="24"/>
                    <w:szCs w:val="24"/>
                    <w:lang w:val="ru-RU"/>
                  </w:rPr>
                </w:pPr>
                <w:r w:rsidRPr="00BB43A9">
                  <w:rPr>
                    <w:color w:val="auto"/>
                    <w:sz w:val="24"/>
                    <w:szCs w:val="24"/>
                    <w:lang w:val="ru-RU"/>
                  </w:rPr>
                  <w:t>субсидии, в том числе «горизонтальные» (между публично-правовыми образованиями одного уровня)</w:t>
                </w:r>
              </w:p>
            </w:tc>
          </w:tr>
          <w:tr w:rsidR="00BB43A9" w:rsidRPr="002A1C0C" w:rsidTr="00C3011B">
            <w:trPr>
              <w:cantSplit/>
              <w:jc w:val="center"/>
            </w:trPr>
            <w:tc>
              <w:tcPr>
                <w:tcW w:w="4815" w:type="dxa"/>
                <w:tcBorders>
                  <w:top w:val="nil"/>
                  <w:left w:val="single" w:sz="4" w:space="0" w:color="auto"/>
                  <w:bottom w:val="nil"/>
                  <w:right w:val="single" w:sz="4" w:space="0" w:color="auto"/>
                </w:tcBorders>
              </w:tcPr>
              <w:p w:rsidR="00947AAD" w:rsidRPr="00BB43A9" w:rsidRDefault="00947AAD" w:rsidP="00C3011B">
                <w:pPr>
                  <w:pStyle w:val="afff3"/>
                  <w:numPr>
                    <w:ilvl w:val="0"/>
                    <w:numId w:val="21"/>
                  </w:numPr>
                  <w:spacing w:line="276" w:lineRule="auto"/>
                  <w:ind w:left="171" w:hanging="171"/>
                  <w:rPr>
                    <w:color w:val="auto"/>
                    <w:sz w:val="24"/>
                    <w:szCs w:val="24"/>
                    <w:lang w:val="ru-RU"/>
                  </w:rPr>
                </w:pPr>
                <w:r w:rsidRPr="00BB43A9">
                  <w:rPr>
                    <w:color w:val="auto"/>
                    <w:sz w:val="24"/>
                    <w:szCs w:val="24"/>
                    <w:lang w:val="ru-RU"/>
                  </w:rPr>
                  <w:t>поощрение различных достижений муниципальных образований в соответствии с приоритетами, установленными субъектом Российской Федерации</w:t>
                </w:r>
              </w:p>
            </w:tc>
            <w:tc>
              <w:tcPr>
                <w:tcW w:w="4246" w:type="dxa"/>
                <w:tcBorders>
                  <w:top w:val="nil"/>
                  <w:left w:val="single" w:sz="4" w:space="0" w:color="auto"/>
                  <w:bottom w:val="nil"/>
                  <w:right w:val="single" w:sz="4" w:space="0" w:color="auto"/>
                </w:tcBorders>
              </w:tcPr>
              <w:p w:rsidR="00947AAD" w:rsidRPr="00BB43A9" w:rsidRDefault="00947AAD" w:rsidP="00C3011B">
                <w:pPr>
                  <w:pStyle w:val="afff3"/>
                  <w:numPr>
                    <w:ilvl w:val="0"/>
                    <w:numId w:val="22"/>
                  </w:numPr>
                  <w:spacing w:line="276" w:lineRule="auto"/>
                  <w:ind w:left="176" w:hanging="176"/>
                  <w:rPr>
                    <w:color w:val="auto"/>
                    <w:sz w:val="24"/>
                    <w:szCs w:val="24"/>
                    <w:lang w:val="ru-RU"/>
                  </w:rPr>
                </w:pPr>
                <w:r w:rsidRPr="00BB43A9">
                  <w:rPr>
                    <w:color w:val="auto"/>
                    <w:sz w:val="24"/>
                    <w:szCs w:val="24"/>
                    <w:lang w:val="ru-RU"/>
                  </w:rPr>
                  <w:t>иные межбюджетные трансферты (распределяемые на конкурсной основе)</w:t>
                </w:r>
                <w:r w:rsidR="0032041F" w:rsidRPr="00BB43A9">
                  <w:rPr>
                    <w:color w:val="auto"/>
                    <w:sz w:val="24"/>
                    <w:szCs w:val="24"/>
                    <w:lang w:val="ru-RU"/>
                  </w:rPr>
                  <w:t>;</w:t>
                </w:r>
              </w:p>
              <w:p w:rsidR="00424E65" w:rsidRPr="00BB43A9" w:rsidRDefault="00DC7DDA" w:rsidP="00C3011B">
                <w:pPr>
                  <w:pStyle w:val="afff3"/>
                  <w:numPr>
                    <w:ilvl w:val="0"/>
                    <w:numId w:val="22"/>
                  </w:numPr>
                  <w:spacing w:line="276" w:lineRule="auto"/>
                  <w:ind w:left="176" w:hanging="176"/>
                  <w:rPr>
                    <w:color w:val="auto"/>
                    <w:sz w:val="24"/>
                    <w:szCs w:val="24"/>
                    <w:lang w:val="ru-RU"/>
                  </w:rPr>
                </w:pPr>
                <w:r w:rsidRPr="00BB43A9">
                  <w:rPr>
                    <w:color w:val="auto"/>
                    <w:sz w:val="24"/>
                    <w:szCs w:val="24"/>
                    <w:lang w:val="ru-RU"/>
                  </w:rPr>
                  <w:t>иные дотации (в целях поощрения достижения наилучших показателей социально-экономического развития муниципальных образований)</w:t>
                </w:r>
              </w:p>
            </w:tc>
          </w:tr>
          <w:tr w:rsidR="00BB43A9" w:rsidRPr="002A1C0C" w:rsidTr="00C3011B">
            <w:trPr>
              <w:cantSplit/>
              <w:jc w:val="center"/>
            </w:trPr>
            <w:tc>
              <w:tcPr>
                <w:tcW w:w="4815" w:type="dxa"/>
                <w:tcBorders>
                  <w:top w:val="nil"/>
                </w:tcBorders>
              </w:tcPr>
              <w:p w:rsidR="00947AAD" w:rsidRPr="00BB43A9" w:rsidRDefault="00947AAD" w:rsidP="00C3011B">
                <w:pPr>
                  <w:spacing w:line="276" w:lineRule="auto"/>
                  <w:ind w:firstLine="0"/>
                  <w:rPr>
                    <w:color w:val="auto"/>
                    <w:sz w:val="24"/>
                    <w:szCs w:val="24"/>
                    <w:lang w:val="ru-RU"/>
                  </w:rPr>
                </w:pPr>
                <w:r w:rsidRPr="00BB43A9">
                  <w:rPr>
                    <w:color w:val="auto"/>
                    <w:sz w:val="24"/>
                    <w:szCs w:val="24"/>
                    <w:lang w:val="ru-RU"/>
                  </w:rPr>
                  <w:t>Обеспечение местных бюджетов средствами для исполнения переданных государственных или муниципальных полномочий</w:t>
                </w:r>
              </w:p>
            </w:tc>
            <w:tc>
              <w:tcPr>
                <w:tcW w:w="4246" w:type="dxa"/>
                <w:tcBorders>
                  <w:top w:val="nil"/>
                </w:tcBorders>
              </w:tcPr>
              <w:p w:rsidR="00947AAD" w:rsidRPr="00BB43A9" w:rsidRDefault="00947AAD" w:rsidP="00C3011B">
                <w:pPr>
                  <w:pStyle w:val="afff3"/>
                  <w:numPr>
                    <w:ilvl w:val="0"/>
                    <w:numId w:val="21"/>
                  </w:numPr>
                  <w:spacing w:line="276" w:lineRule="auto"/>
                  <w:ind w:left="176" w:hanging="176"/>
                  <w:rPr>
                    <w:color w:val="auto"/>
                    <w:sz w:val="24"/>
                    <w:szCs w:val="24"/>
                    <w:lang w:val="ru-RU"/>
                  </w:rPr>
                </w:pPr>
                <w:r w:rsidRPr="00BB43A9">
                  <w:rPr>
                    <w:color w:val="auto"/>
                    <w:sz w:val="24"/>
                    <w:szCs w:val="24"/>
                    <w:lang w:val="ru-RU"/>
                  </w:rPr>
                  <w:t>субвенции (из региональных бюджетов)</w:t>
                </w:r>
              </w:p>
              <w:p w:rsidR="00947AAD" w:rsidRPr="00BB43A9" w:rsidRDefault="00947AAD" w:rsidP="00C3011B">
                <w:pPr>
                  <w:pStyle w:val="afff3"/>
                  <w:numPr>
                    <w:ilvl w:val="0"/>
                    <w:numId w:val="21"/>
                  </w:numPr>
                  <w:spacing w:line="276" w:lineRule="auto"/>
                  <w:ind w:left="176" w:hanging="176"/>
                  <w:rPr>
                    <w:color w:val="auto"/>
                    <w:sz w:val="24"/>
                    <w:szCs w:val="24"/>
                    <w:lang w:val="ru-RU"/>
                  </w:rPr>
                </w:pPr>
                <w:r w:rsidRPr="00BB43A9">
                  <w:rPr>
                    <w:color w:val="auto"/>
                    <w:sz w:val="24"/>
                    <w:szCs w:val="24"/>
                    <w:lang w:val="ru-RU"/>
                  </w:rPr>
                  <w:t>иные межбюджетные трансферты на осуществление части полномочий по решению вопросов местного значения в соответствии с заключенными договорами (из местных бюджетов)</w:t>
                </w:r>
              </w:p>
            </w:tc>
          </w:tr>
          <w:tr w:rsidR="00BB43A9" w:rsidRPr="002A1C0C" w:rsidTr="00C3011B">
            <w:trPr>
              <w:cantSplit/>
              <w:jc w:val="center"/>
            </w:trPr>
            <w:tc>
              <w:tcPr>
                <w:tcW w:w="4815" w:type="dxa"/>
              </w:tcPr>
              <w:p w:rsidR="00947AAD" w:rsidRPr="00BB43A9" w:rsidRDefault="00947AAD" w:rsidP="00C3011B">
                <w:pPr>
                  <w:spacing w:line="276" w:lineRule="auto"/>
                  <w:ind w:firstLine="0"/>
                  <w:rPr>
                    <w:color w:val="auto"/>
                    <w:sz w:val="24"/>
                    <w:szCs w:val="24"/>
                    <w:lang w:val="ru-RU"/>
                  </w:rPr>
                </w:pPr>
                <w:r w:rsidRPr="00BB43A9">
                  <w:rPr>
                    <w:color w:val="auto"/>
                    <w:sz w:val="24"/>
                    <w:szCs w:val="24"/>
                    <w:lang w:val="ru-RU"/>
                  </w:rPr>
                  <w:t>Устранение бюджетного дисбаланса, возникшего в результате факторов, не зависящих от действий органов местного самоуправления</w:t>
                </w:r>
              </w:p>
            </w:tc>
            <w:tc>
              <w:tcPr>
                <w:tcW w:w="4246" w:type="dxa"/>
              </w:tcPr>
              <w:p w:rsidR="00947AAD" w:rsidRPr="00BB43A9" w:rsidRDefault="00947AAD" w:rsidP="00C3011B">
                <w:pPr>
                  <w:spacing w:line="276" w:lineRule="auto"/>
                  <w:ind w:firstLine="0"/>
                  <w:rPr>
                    <w:color w:val="auto"/>
                    <w:sz w:val="24"/>
                    <w:szCs w:val="24"/>
                    <w:lang w:val="ru-RU"/>
                  </w:rPr>
                </w:pPr>
                <w:r w:rsidRPr="00BB43A9">
                  <w:rPr>
                    <w:color w:val="auto"/>
                    <w:sz w:val="24"/>
                    <w:szCs w:val="24"/>
                    <w:lang w:val="ru-RU"/>
                  </w:rPr>
                  <w:t>дотации на поддержку мер по обеспечению сбалансированности местных бюджетов</w:t>
                </w:r>
              </w:p>
            </w:tc>
          </w:tr>
          <w:tr w:rsidR="00BB43A9" w:rsidRPr="00BB43A9" w:rsidTr="00C3011B">
            <w:trPr>
              <w:cantSplit/>
              <w:jc w:val="center"/>
            </w:trPr>
            <w:tc>
              <w:tcPr>
                <w:tcW w:w="4815" w:type="dxa"/>
              </w:tcPr>
              <w:p w:rsidR="0032041F" w:rsidRPr="00BB43A9" w:rsidRDefault="00947AAD" w:rsidP="00C3011B">
                <w:pPr>
                  <w:spacing w:line="276" w:lineRule="auto"/>
                  <w:ind w:firstLine="0"/>
                  <w:rPr>
                    <w:color w:val="auto"/>
                    <w:sz w:val="24"/>
                    <w:szCs w:val="24"/>
                    <w:lang w:val="ru-RU"/>
                  </w:rPr>
                </w:pPr>
                <w:r w:rsidRPr="00BB43A9">
                  <w:rPr>
                    <w:color w:val="auto"/>
                    <w:sz w:val="24"/>
                    <w:szCs w:val="24"/>
                    <w:lang w:val="ru-RU"/>
                  </w:rPr>
                  <w:t>Устранение краткосрочных разрывов между доходами и расходами местных бюджетов</w:t>
                </w:r>
                <w:r w:rsidR="0032041F" w:rsidRPr="00BB43A9">
                  <w:rPr>
                    <w:color w:val="auto"/>
                    <w:sz w:val="24"/>
                    <w:szCs w:val="24"/>
                    <w:lang w:val="ru-RU"/>
                  </w:rPr>
                  <w:t>,</w:t>
                </w:r>
                <w:r w:rsidR="00CE0B54" w:rsidRPr="00BB43A9">
                  <w:rPr>
                    <w:color w:val="auto"/>
                    <w:sz w:val="24"/>
                    <w:szCs w:val="24"/>
                    <w:lang w:val="ru-RU"/>
                  </w:rPr>
                  <w:t xml:space="preserve"> </w:t>
                </w:r>
                <w:r w:rsidR="0032041F" w:rsidRPr="00BB43A9">
                  <w:rPr>
                    <w:color w:val="auto"/>
                    <w:sz w:val="24"/>
                    <w:szCs w:val="24"/>
                    <w:lang w:val="ru-RU"/>
                  </w:rPr>
                  <w:t>другие цели (в т.</w:t>
                </w:r>
                <w:r w:rsidR="00CE0B54" w:rsidRPr="00BB43A9">
                  <w:rPr>
                    <w:color w:val="auto"/>
                    <w:sz w:val="24"/>
                    <w:szCs w:val="24"/>
                    <w:lang w:val="ru-RU"/>
                  </w:rPr>
                  <w:t xml:space="preserve"> </w:t>
                </w:r>
                <w:r w:rsidR="0032041F" w:rsidRPr="00BB43A9">
                  <w:rPr>
                    <w:color w:val="auto"/>
                    <w:sz w:val="24"/>
                    <w:szCs w:val="24"/>
                    <w:lang w:val="ru-RU"/>
                  </w:rPr>
                  <w:t>ч. реализация инфраструктурных проектов)</w:t>
                </w:r>
              </w:p>
            </w:tc>
            <w:tc>
              <w:tcPr>
                <w:tcW w:w="4246" w:type="dxa"/>
              </w:tcPr>
              <w:p w:rsidR="00947AAD" w:rsidRPr="00BB43A9" w:rsidRDefault="00947AAD" w:rsidP="00C3011B">
                <w:pPr>
                  <w:spacing w:line="276" w:lineRule="auto"/>
                  <w:ind w:firstLine="0"/>
                  <w:rPr>
                    <w:color w:val="auto"/>
                    <w:sz w:val="24"/>
                    <w:szCs w:val="24"/>
                    <w:lang w:val="ru-RU"/>
                  </w:rPr>
                </w:pPr>
                <w:r w:rsidRPr="00BB43A9">
                  <w:rPr>
                    <w:color w:val="auto"/>
                    <w:sz w:val="24"/>
                    <w:szCs w:val="24"/>
                    <w:lang w:val="ru-RU"/>
                  </w:rPr>
                  <w:t>бюджетные кредиты</w:t>
                </w:r>
              </w:p>
            </w:tc>
          </w:tr>
        </w:tbl>
        <w:p w:rsidR="00D933C7" w:rsidRDefault="00D933C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Эти инструменты призваны обеспечить местные бюджеты доходами, необходимыми для выполнения собственных и делегированных полномочий. Перед субъектом Российской Федерации (муниципальным районом, городским округом с внутригородским делением) стоит задача выбора: в какой пропорции распределить финансовые ресурсы между различными каналами передачи средств в местные бюджеты.</w:t>
          </w:r>
        </w:p>
        <w:p w:rsidR="00D80377" w:rsidRPr="00BB43A9" w:rsidRDefault="00D80377" w:rsidP="001A41CF">
          <w:pPr>
            <w:pStyle w:val="4"/>
            <w:spacing w:line="276" w:lineRule="auto"/>
          </w:pPr>
          <w:r w:rsidRPr="00BB43A9">
            <w:t xml:space="preserve">Выбор между </w:t>
          </w:r>
          <w:r w:rsidR="002308B5" w:rsidRPr="00BB43A9">
            <w:t>предоставлением местным бюджетам налоговых и неналоговых доходов</w:t>
          </w:r>
          <w:r w:rsidRPr="00BB43A9">
            <w:t xml:space="preserve"> и </w:t>
          </w:r>
          <w:r w:rsidR="00D025CC" w:rsidRPr="00BB43A9">
            <w:t>предоставлением межбюджетных трансфертов</w:t>
          </w:r>
        </w:p>
        <w:p w:rsidR="00D80377" w:rsidRPr="00BB43A9" w:rsidRDefault="00D80377" w:rsidP="001A41CF">
          <w:pPr>
            <w:spacing w:line="276" w:lineRule="auto"/>
            <w:rPr>
              <w:color w:val="auto"/>
              <w:lang w:val="ru-RU"/>
            </w:rPr>
          </w:pPr>
          <w:r w:rsidRPr="00BB43A9">
            <w:rPr>
              <w:color w:val="auto"/>
              <w:lang w:val="ru-RU"/>
            </w:rPr>
            <w:t xml:space="preserve">Закрепление нормативов отчислений </w:t>
          </w:r>
          <w:r w:rsidR="00D025CC" w:rsidRPr="00BB43A9">
            <w:rPr>
              <w:color w:val="auto"/>
              <w:lang w:val="ru-RU"/>
            </w:rPr>
            <w:t xml:space="preserve">от налогов </w:t>
          </w:r>
          <w:r w:rsidR="002308B5" w:rsidRPr="00BB43A9">
            <w:rPr>
              <w:color w:val="auto"/>
              <w:lang w:val="ru-RU"/>
            </w:rPr>
            <w:t xml:space="preserve">и неналоговых доходов местным бюджетам </w:t>
          </w:r>
          <w:r w:rsidRPr="00BB43A9">
            <w:rPr>
              <w:color w:val="auto"/>
              <w:lang w:val="ru-RU"/>
            </w:rPr>
            <w:t xml:space="preserve">является наилучшим выбором с точки зрения стимулирования </w:t>
          </w:r>
          <w:r w:rsidR="002308B5" w:rsidRPr="00BB43A9">
            <w:rPr>
              <w:color w:val="auto"/>
              <w:lang w:val="ru-RU"/>
            </w:rPr>
            <w:t xml:space="preserve">экономического </w:t>
          </w:r>
          <w:r w:rsidRPr="00BB43A9">
            <w:rPr>
              <w:color w:val="auto"/>
              <w:lang w:val="ru-RU"/>
            </w:rPr>
            <w:t>развития муниципальных образований. Преимуществами закрепления нормативов отчислений на длительный срок являются:</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 xml:space="preserve">возможность для органов местного самоуправления самостоятельно прогнозировать собственные </w:t>
          </w:r>
          <w:r w:rsidR="002308B5" w:rsidRPr="00BB43A9">
            <w:rPr>
              <w:color w:val="auto"/>
              <w:lang w:val="ru-RU"/>
            </w:rPr>
            <w:t xml:space="preserve">налоговые и неналоговые </w:t>
          </w:r>
          <w:r w:rsidRPr="00BB43A9">
            <w:rPr>
              <w:color w:val="auto"/>
              <w:lang w:val="ru-RU"/>
            </w:rPr>
            <w:t>доходы на длительный период и, следовательно, осуществлять долгосрочные программы развития;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повышение стимулов к увеличению собираемости налоговых и неналоговых доходов и к развитию имеющейся на территории муниципальных образований доходной базы.</w:t>
          </w:r>
        </w:p>
        <w:p w:rsidR="00D80377" w:rsidRPr="00BB43A9" w:rsidRDefault="00D80377" w:rsidP="001A41CF">
          <w:pPr>
            <w:spacing w:line="276" w:lineRule="auto"/>
            <w:rPr>
              <w:color w:val="auto"/>
              <w:lang w:val="ru-RU"/>
            </w:rPr>
          </w:pPr>
          <w:r w:rsidRPr="00BB43A9">
            <w:rPr>
              <w:color w:val="auto"/>
              <w:lang w:val="ru-RU"/>
            </w:rPr>
            <w:t xml:space="preserve">В то же время передаваемые местным бюджетам налоговые и неналоговые доходы, как правило, не могут обеспечить равномерное распределение финансовых ресурсов между муниципалитетами и гарантировать определенный объем доходов муниципалитетам с низким уровнем социально-экономического развития. Эта задача должна решаться с помощью дотаций на выравнивание бюджетной обеспеченности муниципальных образований и закрепления </w:t>
          </w:r>
          <w:r w:rsidR="002308B5" w:rsidRPr="00BB43A9">
            <w:rPr>
              <w:color w:val="auto"/>
              <w:lang w:val="ru-RU"/>
            </w:rPr>
            <w:t xml:space="preserve">дополнительных нормативов отчислений от </w:t>
          </w:r>
          <w:r w:rsidRPr="00BB43A9">
            <w:rPr>
              <w:color w:val="auto"/>
              <w:lang w:val="ru-RU"/>
            </w:rPr>
            <w:t>НДФЛ.</w:t>
          </w:r>
        </w:p>
        <w:p w:rsidR="00D80377" w:rsidRPr="00BB43A9" w:rsidRDefault="00D80377" w:rsidP="001A41CF">
          <w:pPr>
            <w:spacing w:line="276" w:lineRule="auto"/>
            <w:rPr>
              <w:color w:val="auto"/>
              <w:lang w:val="ru-RU"/>
            </w:rPr>
          </w:pPr>
          <w:r w:rsidRPr="00BB43A9">
            <w:rPr>
              <w:color w:val="auto"/>
              <w:lang w:val="ru-RU"/>
            </w:rPr>
            <w:t xml:space="preserve">В случае использования нецелевой финансовой помощи (дотаций) для обеспечения муниципалитетов собственными доходами можно добиться более равномерного распределения средств между местными бюджетами, однако при этом может снизиться заинтересованность </w:t>
          </w:r>
          <w:r w:rsidR="009664A0" w:rsidRPr="00BB43A9">
            <w:rPr>
              <w:color w:val="auto"/>
              <w:lang w:val="ru-RU"/>
            </w:rPr>
            <w:t>органов местн</w:t>
          </w:r>
          <w:r w:rsidR="009664A0">
            <w:rPr>
              <w:color w:val="auto"/>
              <w:lang w:val="ru-RU"/>
            </w:rPr>
            <w:t>ого самоуправления</w:t>
          </w:r>
          <w:r w:rsidRPr="00BB43A9">
            <w:rPr>
              <w:color w:val="auto"/>
              <w:lang w:val="ru-RU"/>
            </w:rPr>
            <w:t xml:space="preserve"> в повышении собираемости налогов</w:t>
          </w:r>
          <w:r w:rsidR="007643B6" w:rsidRPr="00BB43A9">
            <w:rPr>
              <w:color w:val="auto"/>
              <w:lang w:val="ru-RU"/>
            </w:rPr>
            <w:t xml:space="preserve"> и неналоговых доходов</w:t>
          </w:r>
          <w:r w:rsidRPr="00BB43A9">
            <w:rPr>
              <w:color w:val="auto"/>
              <w:lang w:val="ru-RU"/>
            </w:rPr>
            <w:t xml:space="preserve"> и развитии собственной доходной базы.</w:t>
          </w:r>
        </w:p>
        <w:p w:rsidR="00D80377" w:rsidRPr="00BB43A9" w:rsidRDefault="00D80377" w:rsidP="001A41CF">
          <w:pPr>
            <w:spacing w:line="276" w:lineRule="auto"/>
            <w:rPr>
              <w:color w:val="auto"/>
              <w:lang w:val="ru-RU"/>
            </w:rPr>
          </w:pPr>
          <w:r w:rsidRPr="00BB43A9">
            <w:rPr>
              <w:color w:val="auto"/>
              <w:lang w:val="ru-RU"/>
            </w:rPr>
            <w:t>Использование «отрицательных» трансфертов (субсидий, передаваемых из бюджетов муниципальных образований в региональный бюджет) позволяет частично компенсировать рост бюджетной обеспеченности муниципальных образований с наиболее развитой доходной базой, вызванный установлением единых нормативов отчислений</w:t>
          </w:r>
          <w:r w:rsidR="007643B6" w:rsidRPr="00BB43A9">
            <w:rPr>
              <w:color w:val="auto"/>
              <w:lang w:val="ru-RU"/>
            </w:rPr>
            <w:t xml:space="preserve"> от налогов и неналоговых доходов</w:t>
          </w:r>
          <w:r w:rsidRPr="00BB43A9">
            <w:rPr>
              <w:color w:val="auto"/>
              <w:lang w:val="ru-RU"/>
            </w:rPr>
            <w:t>, за счет перераспределения средств в местные бюджеты с низкой бюджетной обеспеченностью. При этом стимулирующая роль единых нормативов отчислений сохраняется как у муниципалитетов, которые не перечисляют «отрицательные» трансферты, так и у муниципальных образований, подпадающих под критерий взимания «отрицательного» трансферта, поскольку изъятыми окажутся не более 50 процентов от суммы, превышающей 1,3-кратный средний уровень расчетных налоговых доходов.</w:t>
          </w:r>
        </w:p>
        <w:p w:rsidR="00D80377" w:rsidRPr="00BB43A9" w:rsidRDefault="00D80377" w:rsidP="001A41CF">
          <w:pPr>
            <w:spacing w:line="276" w:lineRule="auto"/>
            <w:rPr>
              <w:color w:val="auto"/>
              <w:lang w:val="ru-RU"/>
            </w:rPr>
          </w:pPr>
          <w:r w:rsidRPr="00BB43A9">
            <w:rPr>
              <w:color w:val="auto"/>
              <w:lang w:val="ru-RU"/>
            </w:rPr>
            <w:t xml:space="preserve">За исключением требования передачи местным бюджетам не менее 15 процентов НДФЛ в виде единых и (или) </w:t>
          </w:r>
          <w:r w:rsidR="00AD0B56" w:rsidRPr="00BB43A9">
            <w:rPr>
              <w:color w:val="auto"/>
              <w:lang w:val="ru-RU"/>
            </w:rPr>
            <w:t xml:space="preserve">дополнительных </w:t>
          </w:r>
          <w:r w:rsidRPr="00BB43A9">
            <w:rPr>
              <w:color w:val="auto"/>
              <w:lang w:val="ru-RU"/>
            </w:rPr>
            <w:t xml:space="preserve">нормативов отчислений и не менее 10 процентов поступлений от акцизов на автомобильный и прямогонный бензин, дизельное топливо, моторные масла для дизельных и (или) карбюраторных (инжекторных) двигателей, </w:t>
          </w:r>
          <w:r w:rsidRPr="00BB43A9">
            <w:rPr>
              <w:color w:val="auto"/>
              <w:lang w:val="ru-RU"/>
            </w:rPr>
            <w:lastRenderedPageBreak/>
            <w:t xml:space="preserve">производимых на территории Российской Федерации (далее – акцизы на ГСМ), </w:t>
          </w:r>
          <w:r w:rsidR="00FE0FFE">
            <w:rPr>
              <w:color w:val="auto"/>
              <w:lang w:val="ru-RU"/>
            </w:rPr>
            <w:t>БК РФ</w:t>
          </w:r>
          <w:r w:rsidRPr="00BB43A9">
            <w:rPr>
              <w:color w:val="auto"/>
              <w:lang w:val="ru-RU"/>
            </w:rPr>
            <w:t xml:space="preserve"> не налагает иных ограничений на минимальные размеры дополнительно передаваемых отчислений от налоговых и неналоговых доходов в местные бюджеты. Субъект Российской Федерации самостоятельно принимает решение о том, какую часть средств он передает в виде отчислений от налоговых и неналоговых доходов, а какую – в виде финансовой помощи.</w:t>
          </w:r>
        </w:p>
        <w:p w:rsidR="00D80377" w:rsidRPr="00BB43A9" w:rsidRDefault="00D80377" w:rsidP="001A41CF">
          <w:pPr>
            <w:spacing w:line="276" w:lineRule="auto"/>
            <w:rPr>
              <w:color w:val="auto"/>
              <w:lang w:val="ru-RU"/>
            </w:rPr>
          </w:pPr>
          <w:r w:rsidRPr="00BB43A9">
            <w:rPr>
              <w:color w:val="auto"/>
              <w:lang w:val="ru-RU"/>
            </w:rPr>
            <w:t>Конкретный объем средств, передаваемых местным бюджетам в виде нормативов отчислений, должен зависеть (помимо выбора между сокращением дифференциации бюджетной обеспеченности муниципалитетов и поддержанием заинтересованности органов местного самоуправления в развитии доходной базы) от равномерности распределения соответствующей доходной базы по территории муниципальных образований. В тех субъектах Российской Федерации, где база распределена между муниципалитетами относительно равномерно, рекомендуется закреплять за муниципальными образованиями больший объем налоговых и неналоговых доходов в виде единых нормативов отчислений. Эта мера обеспечит муниципальным образованиям бо́льшую самостоятельность и определенность в долгосрочном планировании доходов. В тех субъектах Российской Федерации, где база распределена между муниципальными образованиями неравномерно, целесообразнее перераспределять больше средств в виде дотаций и дополнительных нормативов отчислений от НДФЛ.</w:t>
          </w:r>
        </w:p>
        <w:p w:rsidR="00D80377" w:rsidRPr="00BB43A9" w:rsidRDefault="00D80377" w:rsidP="001A41CF">
          <w:pPr>
            <w:spacing w:line="276" w:lineRule="auto"/>
            <w:rPr>
              <w:color w:val="auto"/>
              <w:lang w:val="ru-RU"/>
            </w:rPr>
          </w:pPr>
          <w:r w:rsidRPr="00BB43A9">
            <w:rPr>
              <w:color w:val="auto"/>
              <w:lang w:val="ru-RU"/>
            </w:rPr>
            <w:t>Органы местного самоуправления муниципальных районов (городских округов с внутригородским делением) также обладают правом установления единых нормативов отчислений в бюджеты находящихся на их территории поселений (внутригородских районов). Однако следует учитывать, что поселения (внутригородские районы)</w:t>
          </w:r>
          <w:r w:rsidR="00355CB7" w:rsidRPr="00BB43A9">
            <w:rPr>
              <w:color w:val="auto"/>
              <w:lang w:val="ru-RU"/>
            </w:rPr>
            <w:t>,</w:t>
          </w:r>
          <w:r w:rsidRPr="00BB43A9">
            <w:rPr>
              <w:color w:val="auto"/>
              <w:lang w:val="ru-RU"/>
            </w:rPr>
            <w:t xml:space="preserve"> помимо финансовой помощи из районных (окружных) бюджетов</w:t>
          </w:r>
          <w:r w:rsidR="00355CB7" w:rsidRPr="00BB43A9">
            <w:rPr>
              <w:color w:val="auto"/>
              <w:lang w:val="ru-RU"/>
            </w:rPr>
            <w:t>,</w:t>
          </w:r>
          <w:r w:rsidRPr="00BB43A9">
            <w:rPr>
              <w:color w:val="auto"/>
              <w:lang w:val="ru-RU"/>
            </w:rPr>
            <w:t xml:space="preserve"> могут получать финансовую помощь из регионального бюджета, на объем которой муниципальные районы (городские округа с внутригородским делением) влиять не могут. В связи с этим у муниципальных районов (городских округов с внутригородским делением) с большей вероятностью, чем у субъекта Российской Федерации, могут возникнуть основания для пересмотра единых нормативов отчислений в бюджеты поселений (внутригородских районов). Критерии выбора того или иного механизма передачи финансовых средств для органов местного самоуправления муниципальных районов (городских округов с внутригородским делением) будут те же, что и для субъекта Российской Федерации.</w:t>
          </w:r>
        </w:p>
        <w:p w:rsidR="00D80377" w:rsidRPr="00BB43A9" w:rsidRDefault="00D80377" w:rsidP="001A41CF">
          <w:pPr>
            <w:pStyle w:val="4"/>
            <w:spacing w:line="276" w:lineRule="auto"/>
          </w:pPr>
          <w:r w:rsidRPr="00BB43A9">
            <w:lastRenderedPageBreak/>
            <w:t xml:space="preserve">Выбор между </w:t>
          </w:r>
          <w:r w:rsidR="00D025CC" w:rsidRPr="00BB43A9">
            <w:t xml:space="preserve">предоставлением целевых и нецелевых </w:t>
          </w:r>
          <w:r w:rsidR="000D5ADA" w:rsidRPr="00BB43A9">
            <w:t>финансовых средств</w:t>
          </w:r>
          <w:r w:rsidR="00D025CC" w:rsidRPr="00BB43A9">
            <w:t xml:space="preserve"> местным бюджетам</w:t>
          </w:r>
        </w:p>
        <w:p w:rsidR="00D80377" w:rsidRPr="00BB43A9" w:rsidRDefault="00D80377" w:rsidP="001A41CF">
          <w:pPr>
            <w:spacing w:line="276" w:lineRule="auto"/>
            <w:rPr>
              <w:color w:val="auto"/>
              <w:lang w:val="ru-RU"/>
            </w:rPr>
          </w:pPr>
          <w:r w:rsidRPr="00BB43A9">
            <w:rPr>
              <w:color w:val="auto"/>
              <w:lang w:val="ru-RU"/>
            </w:rPr>
            <w:t xml:space="preserve">Предоставление финансовых средств в виде дотаций и закрепления нормативов отчислений от налогов и неналоговых доходов способствует увеличению объема доходов местных бюджетов, которые органы местного самоуправления могут направить на финансовое обеспечение расходов в соответствии с собственными приоритетами. Предоставление финансовых средств муниципальным образованиям в виде целевых межбюджетных трансфертов, в свою очередь, позволяет органам государственной власти субъекта Российской Федерации в значительной степени влиять </w:t>
          </w:r>
          <w:proofErr w:type="gramStart"/>
          <w:r w:rsidRPr="00BB43A9">
            <w:rPr>
              <w:color w:val="auto"/>
              <w:lang w:val="ru-RU"/>
            </w:rPr>
            <w:t>на бюджетную политику органов</w:t>
          </w:r>
          <w:proofErr w:type="gramEnd"/>
          <w:r w:rsidRPr="00BB43A9">
            <w:rPr>
              <w:color w:val="auto"/>
              <w:lang w:val="ru-RU"/>
            </w:rPr>
            <w:t xml:space="preserve"> местного самоуправления в соответствии с приоритетами, установленными на региональном уровне.</w:t>
          </w:r>
        </w:p>
        <w:p w:rsidR="00D80377" w:rsidRPr="00BB43A9" w:rsidRDefault="00D80377" w:rsidP="001A41CF">
          <w:pPr>
            <w:spacing w:line="276" w:lineRule="auto"/>
            <w:rPr>
              <w:color w:val="auto"/>
              <w:lang w:val="ru-RU"/>
            </w:rPr>
          </w:pPr>
          <w:r w:rsidRPr="00BB43A9">
            <w:rPr>
              <w:color w:val="auto"/>
              <w:lang w:val="ru-RU"/>
            </w:rPr>
            <w:t>Выбор пропорции между объемом средств, передаваемых местным бюджетам в виде нормативов отчислений от налогов, неналоговых доходов и дотаций</w:t>
          </w:r>
          <w:r w:rsidR="00AE7AC2" w:rsidRPr="00BB43A9">
            <w:rPr>
              <w:color w:val="auto"/>
              <w:lang w:val="ru-RU"/>
            </w:rPr>
            <w:t xml:space="preserve">, </w:t>
          </w:r>
          <w:r w:rsidRPr="00BB43A9">
            <w:rPr>
              <w:color w:val="auto"/>
              <w:lang w:val="ru-RU"/>
            </w:rPr>
            <w:t xml:space="preserve">с одной стороны, и </w:t>
          </w:r>
          <w:proofErr w:type="gramStart"/>
          <w:r w:rsidRPr="00BB43A9">
            <w:rPr>
              <w:color w:val="auto"/>
              <w:lang w:val="ru-RU"/>
            </w:rPr>
            <w:t>субсидий</w:t>
          </w:r>
          <w:proofErr w:type="gramEnd"/>
          <w:r w:rsidRPr="00BB43A9">
            <w:rPr>
              <w:color w:val="auto"/>
              <w:lang w:val="ru-RU"/>
            </w:rPr>
            <w:t xml:space="preserve"> и иных межбюджетных трансфертов</w:t>
          </w:r>
          <w:r w:rsidR="00AE7AC2" w:rsidRPr="00BB43A9">
            <w:rPr>
              <w:color w:val="auto"/>
              <w:lang w:val="ru-RU"/>
            </w:rPr>
            <w:t xml:space="preserve">, </w:t>
          </w:r>
          <w:r w:rsidRPr="00BB43A9">
            <w:rPr>
              <w:color w:val="auto"/>
              <w:lang w:val="ru-RU"/>
            </w:rPr>
            <w:t>с другой</w:t>
          </w:r>
          <w:r w:rsidR="00AE7AC2" w:rsidRPr="00BB43A9">
            <w:rPr>
              <w:color w:val="auto"/>
              <w:lang w:val="ru-RU"/>
            </w:rPr>
            <w:t xml:space="preserve"> стороны</w:t>
          </w:r>
          <w:r w:rsidRPr="00BB43A9">
            <w:rPr>
              <w:color w:val="auto"/>
              <w:lang w:val="ru-RU"/>
            </w:rPr>
            <w:t>, зависит от выбора между двумя альтернативами: предоставлением органам местного самоуправления большей самостоятельности или следованием приоритетам региональной политики и усилением контроля за расходами местных бюджетов.</w:t>
          </w:r>
        </w:p>
        <w:p w:rsidR="00D80377" w:rsidRPr="00BB43A9" w:rsidRDefault="00D80377" w:rsidP="001A41CF">
          <w:pPr>
            <w:spacing w:line="276" w:lineRule="auto"/>
            <w:rPr>
              <w:color w:val="auto"/>
              <w:lang w:val="ru-RU"/>
            </w:rPr>
          </w:pPr>
          <w:r w:rsidRPr="00BB43A9">
            <w:rPr>
              <w:color w:val="auto"/>
              <w:lang w:val="ru-RU"/>
            </w:rPr>
            <w:t>Принципы лучшей практики в сфере межбюджетных отношений предполагают преобладание в структуре межбюджетных трансфертов нецелевой финансовой помощи (то есть доля средств, передаваемых в виде нормативов отчислений и дотаций, должна превышать долю субсидий и иных межбюджетных трансфертов).</w:t>
          </w:r>
        </w:p>
        <w:p w:rsidR="00D80377" w:rsidRPr="00BB43A9" w:rsidRDefault="00D80377" w:rsidP="001A41CF">
          <w:pPr>
            <w:pStyle w:val="4"/>
            <w:spacing w:line="276" w:lineRule="auto"/>
          </w:pPr>
          <w:r w:rsidRPr="00BB43A9">
            <w:t>Выбор между предоставлением безвозмездной финансовой помощи и бюджетными кредитами</w:t>
          </w:r>
        </w:p>
        <w:p w:rsidR="00D80377" w:rsidRPr="00BB43A9" w:rsidRDefault="00D80377" w:rsidP="001A41CF">
          <w:pPr>
            <w:spacing w:line="276" w:lineRule="auto"/>
            <w:rPr>
              <w:color w:val="auto"/>
              <w:lang w:val="ru-RU"/>
            </w:rPr>
          </w:pPr>
          <w:r w:rsidRPr="00BB43A9">
            <w:rPr>
              <w:color w:val="auto"/>
              <w:lang w:val="ru-RU"/>
            </w:rPr>
            <w:t>В случае выявления несбалансированности местных бюджетов в течение финансового года перед субъектом Российской Федерации может встать выбор: устранить проблему с помощью увеличения объема межбюджетных трансфертов или с помощью предоставления бюджетных кредитов.</w:t>
          </w:r>
        </w:p>
        <w:p w:rsidR="00D80377" w:rsidRPr="00BB43A9" w:rsidRDefault="00D80377" w:rsidP="001A41CF">
          <w:pPr>
            <w:spacing w:line="276" w:lineRule="auto"/>
            <w:rPr>
              <w:color w:val="auto"/>
              <w:lang w:val="ru-RU"/>
            </w:rPr>
          </w:pPr>
          <w:r w:rsidRPr="00BB43A9">
            <w:rPr>
              <w:color w:val="auto"/>
              <w:lang w:val="ru-RU"/>
            </w:rPr>
            <w:t>В первом случае речь будет идти о безвозмездных безвозвратных перечислениях, во втором – о возмездных и возвратных. При этом выбор необходимо осуществлять исходя из следующих параметров: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является ли проблема временной или постоянной;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действие каких факторов послужило причиной возникновения дисбаланса.</w:t>
          </w:r>
        </w:p>
        <w:p w:rsidR="00D80377" w:rsidRPr="00BB43A9" w:rsidRDefault="00D80377" w:rsidP="001A41CF">
          <w:pPr>
            <w:spacing w:line="276" w:lineRule="auto"/>
            <w:rPr>
              <w:color w:val="auto"/>
              <w:lang w:val="ru-RU"/>
            </w:rPr>
          </w:pPr>
          <w:r w:rsidRPr="00BB43A9">
            <w:rPr>
              <w:color w:val="auto"/>
              <w:lang w:val="ru-RU"/>
            </w:rPr>
            <w:t>При временном дисбалансе выбор должен быть сделан в пользу бюджетных кредитов</w:t>
          </w:r>
          <w:r w:rsidR="00355CB7" w:rsidRPr="00BB43A9">
            <w:rPr>
              <w:color w:val="auto"/>
              <w:lang w:val="ru-RU"/>
            </w:rPr>
            <w:t xml:space="preserve">; </w:t>
          </w:r>
          <w:r w:rsidRPr="00BB43A9">
            <w:rPr>
              <w:color w:val="auto"/>
              <w:lang w:val="ru-RU"/>
            </w:rPr>
            <w:t xml:space="preserve">при постоянно существующей проблеме необходимо </w:t>
          </w:r>
          <w:r w:rsidRPr="00BB43A9">
            <w:rPr>
              <w:color w:val="auto"/>
              <w:lang w:val="ru-RU"/>
            </w:rPr>
            <w:lastRenderedPageBreak/>
            <w:t>заново вернуться к вопросу об общем объеме средств, передаваемых местным бюджетам, или поднять вопрос об эффективности осуществления полномочий органов местного самоуправления.</w:t>
          </w:r>
        </w:p>
        <w:p w:rsidR="000D7AAA" w:rsidRPr="00BB43A9" w:rsidRDefault="00D80377" w:rsidP="001A41CF">
          <w:pPr>
            <w:spacing w:line="276" w:lineRule="auto"/>
            <w:rPr>
              <w:color w:val="auto"/>
              <w:lang w:val="ru-RU"/>
            </w:rPr>
          </w:pPr>
          <w:r w:rsidRPr="00BB43A9">
            <w:rPr>
              <w:color w:val="auto"/>
              <w:lang w:val="ru-RU"/>
            </w:rPr>
            <w:t>Если причиной несбалансированности местного бюджета служат внешние факторы: изменение экономической ситуации, действия федеральных или региональных органов власти, то устранять такой дисбаланс необходимо с помощью предоставления нецелевых трансфертов (в частности, дотаций на обеспечение сбалансированности бюджетов). Если же дисбаланс возник в результате действий органов местного самоуправления, то предоставление трансфертов будет стимулировать их к сохранению подобной политики, в то время как необходимость возврата бюджетных кредитов подтолкнет к поиску путей повышения эффективности расходов и увеличения доходной базы.</w:t>
          </w:r>
          <w:r w:rsidR="000D7AAA" w:rsidRPr="00BB43A9">
            <w:rPr>
              <w:color w:val="auto"/>
              <w:lang w:val="ru-RU"/>
            </w:rPr>
            <w:br w:type="page"/>
          </w:r>
        </w:p>
        <w:p w:rsidR="00D80377" w:rsidRPr="00BB43A9" w:rsidRDefault="00D80377" w:rsidP="001A41CF">
          <w:pPr>
            <w:pStyle w:val="20"/>
            <w:spacing w:line="276" w:lineRule="auto"/>
          </w:pPr>
          <w:bookmarkStart w:id="24" w:name="_Toc23445182"/>
          <w:bookmarkStart w:id="25" w:name="_Toc25164392"/>
          <w:bookmarkStart w:id="26" w:name="_Toc85150740"/>
          <w:bookmarkStart w:id="27" w:name="_Toc151387404"/>
          <w:r w:rsidRPr="00BB43A9">
            <w:lastRenderedPageBreak/>
            <w:t>2</w:t>
          </w:r>
          <w:r w:rsidR="001A41CF">
            <w:t>.</w:t>
          </w:r>
          <w:r w:rsidRPr="00BB43A9">
            <w:t xml:space="preserve"> Установление нормативов отчислений от федеральных и региональных налогов и неналоговых доходов</w:t>
          </w:r>
          <w:bookmarkEnd w:id="24"/>
          <w:bookmarkEnd w:id="25"/>
          <w:bookmarkEnd w:id="26"/>
          <w:bookmarkEnd w:id="27"/>
        </w:p>
        <w:p w:rsidR="00D80377" w:rsidRPr="00BB43A9" w:rsidRDefault="00D80377" w:rsidP="001A41CF">
          <w:pPr>
            <w:pStyle w:val="30"/>
            <w:spacing w:line="276" w:lineRule="auto"/>
            <w:rPr>
              <w:lang w:val="ru-RU"/>
            </w:rPr>
          </w:pPr>
          <w:r w:rsidRPr="00BB43A9">
            <w:rPr>
              <w:lang w:val="ru-RU"/>
            </w:rPr>
            <w:t>2.1 Общие требования к установлению нормативов отчислений</w:t>
          </w:r>
        </w:p>
        <w:p w:rsidR="00D80377" w:rsidRPr="00BB43A9" w:rsidRDefault="00D80377" w:rsidP="001A41CF">
          <w:pPr>
            <w:spacing w:line="276" w:lineRule="auto"/>
            <w:rPr>
              <w:color w:val="auto"/>
              <w:lang w:val="ru-RU"/>
            </w:rPr>
          </w:pPr>
          <w:r w:rsidRPr="00BB43A9">
            <w:rPr>
              <w:color w:val="auto"/>
              <w:lang w:val="ru-RU"/>
            </w:rPr>
            <w:t>Субъекты Российской Федерации (муниципальные районы, городские округа с внутригородским делением) обладают правом установления нормативов отчислений от налоговых и отдельных неналоговых доходов, подлежащих зачислению в региональный бюджет (бюджет муниципального района, бюджет городского округа с внутригородским делением), в бюджеты муниципальных образований (поселений, внутригородских районов).</w:t>
          </w:r>
        </w:p>
        <w:p w:rsidR="00D80377" w:rsidRPr="00BB43A9" w:rsidRDefault="00973135" w:rsidP="001A41CF">
          <w:pPr>
            <w:spacing w:line="276" w:lineRule="auto"/>
            <w:rPr>
              <w:color w:val="auto"/>
              <w:lang w:val="ru-RU"/>
            </w:rPr>
          </w:pPr>
          <w:r w:rsidRPr="00BB43A9">
            <w:rPr>
              <w:color w:val="auto"/>
              <w:lang w:val="ru-RU"/>
            </w:rPr>
            <w:t>П</w:t>
          </w:r>
          <w:r w:rsidR="00D80377" w:rsidRPr="00BB43A9">
            <w:rPr>
              <w:color w:val="auto"/>
              <w:lang w:val="ru-RU"/>
            </w:rPr>
            <w:t>од нормативом отчисления понимается относительная величина</w:t>
          </w:r>
          <w:r w:rsidR="00355CB7" w:rsidRPr="00BB43A9">
            <w:rPr>
              <w:color w:val="auto"/>
              <w:lang w:val="ru-RU"/>
            </w:rPr>
            <w:t>,</w:t>
          </w:r>
          <w:r w:rsidR="00D80377" w:rsidRPr="00BB43A9">
            <w:rPr>
              <w:color w:val="auto"/>
              <w:lang w:val="ru-RU"/>
            </w:rPr>
            <w:t xml:space="preserve"> равная доле поступления, распределяемого в другой бюджет, при этом: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единые нормативы отчислений имеют одинаковый размер для всех муниципальных образований одного </w:t>
          </w:r>
          <w:r w:rsidR="00F51624">
            <w:rPr>
              <w:color w:val="auto"/>
              <w:lang w:val="ru-RU"/>
            </w:rPr>
            <w:t>типа</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дополнительные и дифференцированные нормативы отчислений могут различаться по своим размерам между различными муниципальными образованиями, в том числе между муниципальными образованиями одного </w:t>
          </w:r>
          <w:r w:rsidR="00F51624">
            <w:rPr>
              <w:color w:val="auto"/>
              <w:lang w:val="ru-RU"/>
            </w:rPr>
            <w:t>типа</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Единые нормативы отчислений устанавливаются от любых налоговых и ряда неналоговых доходов, подлежащих зачислению в региональный бюджет (бюджет муниципального района, бюджет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 xml:space="preserve">В части налоговых доходов субъекты Российской Федерации могут устанавливать единые нормативы отчислений от любых федеральных налогов и сборов и региональных налогов, зачисляемых в бюджет субъекта Российской Федерации, муниципальные районы (городские округа с внутригородским делением) – от любых федеральных налогов и сборов, региональных налогов и </w:t>
          </w:r>
          <w:proofErr w:type="gramStart"/>
          <w:r w:rsidRPr="00BB43A9">
            <w:rPr>
              <w:color w:val="auto"/>
              <w:lang w:val="ru-RU"/>
            </w:rPr>
            <w:t>местных налогов</w:t>
          </w:r>
          <w:proofErr w:type="gramEnd"/>
          <w:r w:rsidRPr="00BB43A9">
            <w:rPr>
              <w:color w:val="auto"/>
              <w:lang w:val="ru-RU"/>
            </w:rPr>
            <w:t xml:space="preserve"> и сборов, зачисляемых в бюджет муниципального района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 xml:space="preserve">Особый случай представляет собой установление единых нормативов отчислений от налогов в целях разграничения налоговых доходов между муниципальными районами и сельскими поселениями. Согласно Бюджетному кодексу Российской Федерации органы государственной власти субъекта Российской Федерации могут передать налоговые доходы от федеральных налогов и сборов, подлежащие зачислению в бюджет муниципального района, в бюджеты сельских поселений. Передача </w:t>
          </w:r>
          <w:r w:rsidR="00186DC2" w:rsidRPr="00BB43A9">
            <w:rPr>
              <w:color w:val="auto"/>
              <w:lang w:val="ru-RU"/>
            </w:rPr>
            <w:t xml:space="preserve">регламентируется </w:t>
          </w:r>
          <w:r w:rsidRPr="00BB43A9">
            <w:rPr>
              <w:color w:val="auto"/>
              <w:lang w:val="ru-RU"/>
            </w:rPr>
            <w:t xml:space="preserve">законами субъекта Российской Федерации и принятыми в соответствии с ними уставами муниципальных образований </w:t>
          </w:r>
          <w:proofErr w:type="gramStart"/>
          <w:r w:rsidRPr="00BB43A9">
            <w:rPr>
              <w:color w:val="auto"/>
              <w:lang w:val="ru-RU"/>
            </w:rPr>
            <w:t>по единым для всех сельских поселений</w:t>
          </w:r>
          <w:proofErr w:type="gramEnd"/>
          <w:r w:rsidRPr="00BB43A9">
            <w:rPr>
              <w:color w:val="auto"/>
              <w:lang w:val="ru-RU"/>
            </w:rPr>
            <w:t xml:space="preserve"> нормативам отчислений с учетом требований </w:t>
          </w:r>
          <w:r w:rsidR="00FE0FFE">
            <w:rPr>
              <w:color w:val="auto"/>
              <w:lang w:val="ru-RU"/>
            </w:rPr>
            <w:lastRenderedPageBreak/>
            <w:t>БК РФ</w:t>
          </w:r>
          <w:r w:rsidRPr="00BB43A9">
            <w:rPr>
              <w:color w:val="auto"/>
              <w:lang w:val="ru-RU"/>
            </w:rPr>
            <w:t>, то есть в пределах 8 процентов единого норматива отчислений от НДФЛ и 20 процентов единого норматива отчислений от единого сельскохозяйственного налога.</w:t>
          </w:r>
        </w:p>
        <w:p w:rsidR="00D80377" w:rsidRPr="00BB43A9" w:rsidRDefault="00D80377" w:rsidP="001A41CF">
          <w:pPr>
            <w:spacing w:line="276" w:lineRule="auto"/>
            <w:rPr>
              <w:color w:val="auto"/>
              <w:lang w:val="ru-RU"/>
            </w:rPr>
          </w:pPr>
          <w:r w:rsidRPr="00BB43A9">
            <w:rPr>
              <w:color w:val="auto"/>
              <w:lang w:val="ru-RU"/>
            </w:rPr>
            <w:t xml:space="preserve">Объем переданных налоговых доходов должен определяться исходя из принципа сбалансированности бюджетной системы, то есть соответствовать разграничению расходных полномочий между местными бюджетами и решаемых органами местного самоуправления вопросов местного значения. Осуществлять передачу налоговых доходов от федеральных налогов и сборов, подлежащих зачислению в бюджет муниципального района в соответствии с </w:t>
          </w:r>
          <w:r w:rsidR="00FE0FFE">
            <w:rPr>
              <w:color w:val="auto"/>
              <w:lang w:val="ru-RU"/>
            </w:rPr>
            <w:t>БК РФ</w:t>
          </w:r>
          <w:r w:rsidRPr="00BB43A9">
            <w:rPr>
              <w:color w:val="auto"/>
              <w:lang w:val="ru-RU"/>
            </w:rPr>
            <w:t xml:space="preserve">, сельским поселениям </w:t>
          </w:r>
          <w:r w:rsidR="00D43B12">
            <w:rPr>
              <w:color w:val="auto"/>
              <w:lang w:val="ru-RU"/>
            </w:rPr>
            <w:t>целесообразно</w:t>
          </w:r>
          <w:r w:rsidR="00D43B12" w:rsidRPr="00BB43A9">
            <w:rPr>
              <w:color w:val="auto"/>
              <w:lang w:val="ru-RU"/>
            </w:rPr>
            <w:t xml:space="preserve"> </w:t>
          </w:r>
          <w:r w:rsidRPr="00BB43A9">
            <w:rPr>
              <w:color w:val="auto"/>
              <w:lang w:val="ru-RU"/>
            </w:rPr>
            <w:t>в случае</w:t>
          </w:r>
          <w:r w:rsidR="00973135" w:rsidRPr="00BB43A9">
            <w:rPr>
              <w:color w:val="auto"/>
              <w:lang w:val="ru-RU"/>
            </w:rPr>
            <w:t>,</w:t>
          </w:r>
          <w:r w:rsidRPr="00BB43A9">
            <w:rPr>
              <w:color w:val="auto"/>
              <w:lang w:val="ru-RU"/>
            </w:rPr>
            <w:t xml:space="preserve"> если за сельскими поселениями законом субъекта Российской Федерации закреплены вопросы местного значения городских поселений, решаемые муниципальным районом на территории сельских поселений.</w:t>
          </w:r>
        </w:p>
        <w:p w:rsidR="00D80377" w:rsidRPr="00BB43A9" w:rsidRDefault="00D80377" w:rsidP="001A41CF">
          <w:pPr>
            <w:spacing w:line="276" w:lineRule="auto"/>
            <w:rPr>
              <w:color w:val="auto"/>
              <w:lang w:val="ru-RU"/>
            </w:rPr>
          </w:pPr>
          <w:r w:rsidRPr="00BB43A9">
            <w:rPr>
              <w:color w:val="auto"/>
              <w:lang w:val="ru-RU"/>
            </w:rPr>
            <w:t>Единые нормативы отчислений могут устанавливаться по следующим неналоговым доходам, подлежащим зачислению в региональный бюджет (бюджет муниципального района, бюджет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субъектами Российской Федерации, муниципальными районами и городскими округами с внутригородским делением –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субъектами Российской Федерации, муниципальными районами и городскими округами с внутригородским делением – плата за негативное воздействие на окружающую среду;</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субъектами Российской Федерации – плата за пользование водными объектами, находящимися в собственности субъектов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муниципальными районами – плата от передачи в аренду земельных участков, государственная собственность на которые не разграничена и которые расположены в границах городских (сельских) поселений, а также средства от продажи права на заключение договоров аренды указанных земельных участков;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городскими округами с внутригородским делением –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права на заключение договоров аренды указанных земельных участков.</w:t>
          </w:r>
        </w:p>
        <w:p w:rsidR="00D80377" w:rsidRPr="00BB43A9" w:rsidRDefault="00D933C7" w:rsidP="001A41CF">
          <w:pPr>
            <w:spacing w:line="276" w:lineRule="auto"/>
            <w:rPr>
              <w:color w:val="auto"/>
              <w:lang w:val="ru-RU"/>
            </w:rPr>
          </w:pPr>
          <w:r>
            <w:rPr>
              <w:color w:val="auto"/>
              <w:lang w:val="ru-RU"/>
            </w:rPr>
            <w:lastRenderedPageBreak/>
            <w:t xml:space="preserve">Единые и дифференцированные </w:t>
          </w:r>
          <w:r w:rsidR="00D80377" w:rsidRPr="00BB43A9">
            <w:rPr>
              <w:color w:val="auto"/>
              <w:lang w:val="ru-RU"/>
            </w:rPr>
            <w:t xml:space="preserve">нормативы отчислений устанавливаются </w:t>
          </w:r>
          <w:r w:rsidR="00DA79A2">
            <w:rPr>
              <w:color w:val="auto"/>
              <w:lang w:val="ru-RU"/>
            </w:rPr>
            <w:t xml:space="preserve">практически </w:t>
          </w:r>
          <w:r w:rsidR="00D80377" w:rsidRPr="00BB43A9">
            <w:rPr>
              <w:color w:val="auto"/>
              <w:lang w:val="ru-RU"/>
            </w:rPr>
            <w:t xml:space="preserve">по </w:t>
          </w:r>
          <w:r w:rsidR="00DA79A2">
            <w:rPr>
              <w:color w:val="auto"/>
              <w:lang w:val="ru-RU"/>
            </w:rPr>
            <w:t>л</w:t>
          </w:r>
          <w:r w:rsidR="00DA79A2" w:rsidRPr="00DA79A2">
            <w:rPr>
              <w:color w:val="auto"/>
              <w:lang w:val="ru-RU"/>
            </w:rPr>
            <w:t>юб</w:t>
          </w:r>
          <w:r w:rsidR="00DA79A2">
            <w:rPr>
              <w:color w:val="auto"/>
              <w:lang w:val="ru-RU"/>
            </w:rPr>
            <w:t>ому</w:t>
          </w:r>
          <w:r w:rsidR="00DA79A2" w:rsidRPr="00DA79A2">
            <w:rPr>
              <w:color w:val="auto"/>
              <w:lang w:val="ru-RU"/>
            </w:rPr>
            <w:t xml:space="preserve"> налог</w:t>
          </w:r>
          <w:r w:rsidR="00DA79A2">
            <w:rPr>
              <w:color w:val="auto"/>
              <w:lang w:val="ru-RU"/>
            </w:rPr>
            <w:t>у</w:t>
          </w:r>
          <w:r w:rsidR="00DA79A2" w:rsidRPr="00DA79A2">
            <w:rPr>
              <w:color w:val="auto"/>
              <w:lang w:val="ru-RU"/>
            </w:rPr>
            <w:t>, подлежащ</w:t>
          </w:r>
          <w:r w:rsidR="00DA79A2">
            <w:rPr>
              <w:color w:val="auto"/>
              <w:lang w:val="ru-RU"/>
            </w:rPr>
            <w:t>ему</w:t>
          </w:r>
          <w:r w:rsidR="00DA79A2" w:rsidRPr="00DA79A2">
            <w:rPr>
              <w:color w:val="auto"/>
              <w:lang w:val="ru-RU"/>
            </w:rPr>
            <w:t xml:space="preserve"> зачислению в бюджет субъекта РФ</w:t>
          </w:r>
          <w:r w:rsidR="00DA79A2">
            <w:rPr>
              <w:color w:val="auto"/>
              <w:lang w:val="ru-RU"/>
            </w:rPr>
            <w:t>, но с существенными ограничениями</w:t>
          </w:r>
          <w:r w:rsidR="00EE0FD6">
            <w:rPr>
              <w:color w:val="auto"/>
              <w:lang w:val="ru-RU"/>
            </w:rPr>
            <w:t>.</w:t>
          </w:r>
        </w:p>
        <w:p w:rsidR="00D80377" w:rsidRPr="00BB43A9" w:rsidRDefault="00D80377" w:rsidP="001A41CF">
          <w:pPr>
            <w:spacing w:line="276" w:lineRule="auto"/>
            <w:rPr>
              <w:color w:val="auto"/>
              <w:lang w:val="ru-RU"/>
            </w:rPr>
          </w:pPr>
          <w:r w:rsidRPr="00BB43A9">
            <w:rPr>
              <w:color w:val="auto"/>
              <w:lang w:val="ru-RU"/>
            </w:rPr>
            <w:t>Единые нормативы отчислений от налогов, установленные законом субъекта Российской Федерации, если проекты местных бюджетов составляются сроком на три года, не могут снижаться в течение трех лет, кроме случаев внесения изменений в федеральные и региональные законы, приводящих к перераспределению полномочий и доходов между региональным и муниципальным уровнями, а также между муниципальными районами и поселениями, городскими округами с внутригородским делением и внутригородскими районами.</w:t>
          </w:r>
        </w:p>
        <w:p w:rsidR="00D80377" w:rsidRPr="00BB43A9" w:rsidRDefault="00D80377" w:rsidP="001A41CF">
          <w:pPr>
            <w:spacing w:line="276" w:lineRule="auto"/>
            <w:rPr>
              <w:color w:val="auto"/>
              <w:lang w:val="ru-RU"/>
            </w:rPr>
          </w:pPr>
          <w:r w:rsidRPr="00BB43A9">
            <w:rPr>
              <w:color w:val="auto"/>
              <w:lang w:val="ru-RU"/>
            </w:rPr>
            <w:t>В случае если проекты местных бюджетов составляются и утверждаются на один год, субъект Российской Федерации имеет право изменить единые нормативы отчислений от налогов начиная с очередного финансового года, тем не менее в этом случае рекомендуется также закреплять единые нормативы отчислений на срок не менее трех лет, то есть рекомендуется вносить в закон, устанавливающий единые нормативы отчислений, изменения, вступающие в действие на второй год планового периода.</w:t>
          </w:r>
        </w:p>
        <w:p w:rsidR="00D80377" w:rsidRPr="00BB43A9" w:rsidRDefault="00D80377" w:rsidP="001A41CF">
          <w:pPr>
            <w:spacing w:line="276" w:lineRule="auto"/>
            <w:rPr>
              <w:color w:val="auto"/>
              <w:lang w:val="ru-RU"/>
            </w:rPr>
          </w:pPr>
          <w:r w:rsidRPr="00BB43A9">
            <w:rPr>
              <w:color w:val="auto"/>
              <w:lang w:val="ru-RU"/>
            </w:rPr>
            <w:t>Муниципальные районы и городские округа с внутригородским делением имеют право изменить единые нормативы отчислений начиная с очередного финансового года, однако им также рекомендуется закреплять единые нормативы отчислений на срок не менее трех лет, то есть рекомендуется вносить в решение, устанавливающее единые нормативы отчислений, изменения, вступающие в действие на второй год планового периода.</w:t>
          </w:r>
        </w:p>
        <w:p w:rsidR="00D80377" w:rsidRDefault="00D80377" w:rsidP="001A41CF">
          <w:pPr>
            <w:spacing w:line="276" w:lineRule="auto"/>
            <w:rPr>
              <w:color w:val="auto"/>
              <w:lang w:val="ru-RU"/>
            </w:rPr>
          </w:pPr>
          <w:r w:rsidRPr="00BB43A9">
            <w:rPr>
              <w:color w:val="auto"/>
              <w:lang w:val="ru-RU"/>
            </w:rPr>
            <w:t>Единые нормативы отчислений должны быть одинаковы для всех муниципальных образований, относящихся к одному типу (городское поселение, сельское поселение, муниципальный район, муниципальный округ, городской округ, городской округ с внутригородским делением, внутригородской район), и устанавливаться на неограниченный срок отдельным законом (решением) или законом (решением), регулирующим межбюджетные отношения.</w:t>
          </w:r>
        </w:p>
        <w:p w:rsidR="00DA79A2" w:rsidRPr="00BB43A9" w:rsidRDefault="00DA79A2" w:rsidP="001A41CF">
          <w:pPr>
            <w:spacing w:line="276" w:lineRule="auto"/>
            <w:rPr>
              <w:color w:val="auto"/>
              <w:lang w:val="ru-RU"/>
            </w:rPr>
          </w:pPr>
          <w:r w:rsidRPr="00BB43A9">
            <w:rPr>
              <w:color w:val="auto"/>
              <w:lang w:val="ru-RU"/>
            </w:rPr>
            <w:t xml:space="preserve">Особенности установления единых, дополнительных и дифференцированных нормативов отчислений </w:t>
          </w:r>
          <w:r>
            <w:rPr>
              <w:color w:val="auto"/>
              <w:lang w:val="ru-RU"/>
            </w:rPr>
            <w:t>приведены</w:t>
          </w:r>
          <w:r w:rsidRPr="00BB43A9">
            <w:rPr>
              <w:color w:val="auto"/>
              <w:lang w:val="ru-RU"/>
            </w:rPr>
            <w:t xml:space="preserve"> </w:t>
          </w:r>
          <w:r>
            <w:rPr>
              <w:color w:val="auto"/>
              <w:lang w:val="ru-RU"/>
            </w:rPr>
            <w:t xml:space="preserve">в </w:t>
          </w:r>
          <w:r w:rsidRPr="00BB43A9">
            <w:rPr>
              <w:color w:val="auto"/>
              <w:lang w:val="ru-RU"/>
            </w:rPr>
            <w:t>таблиц</w:t>
          </w:r>
          <w:r>
            <w:rPr>
              <w:color w:val="auto"/>
              <w:lang w:val="ru-RU"/>
            </w:rPr>
            <w:t>е</w:t>
          </w:r>
          <w:r w:rsidRPr="00BB43A9">
            <w:rPr>
              <w:color w:val="auto"/>
              <w:lang w:val="ru-RU"/>
            </w:rPr>
            <w:t xml:space="preserve"> 2.</w:t>
          </w:r>
        </w:p>
        <w:p w:rsidR="00D80377" w:rsidRPr="00BB43A9" w:rsidRDefault="00D80377" w:rsidP="001A41CF">
          <w:pPr>
            <w:spacing w:line="276" w:lineRule="auto"/>
            <w:rPr>
              <w:color w:val="auto"/>
              <w:lang w:val="ru-RU"/>
            </w:rPr>
            <w:sectPr w:rsidR="00D80377" w:rsidRPr="00BB43A9" w:rsidSect="00A70BD5">
              <w:footerReference w:type="default" r:id="rId12"/>
              <w:headerReference w:type="first" r:id="rId13"/>
              <w:pgSz w:w="11907" w:h="16840" w:code="9"/>
              <w:pgMar w:top="1134" w:right="1418" w:bottom="1134" w:left="1418" w:header="1135" w:footer="720" w:gutter="0"/>
              <w:cols w:space="720"/>
              <w:titlePg/>
              <w:docGrid w:linePitch="381"/>
            </w:sectPr>
          </w:pPr>
        </w:p>
        <w:p w:rsidR="00D80377" w:rsidRPr="00BB43A9" w:rsidRDefault="00D80377" w:rsidP="001A41CF">
          <w:pPr>
            <w:pStyle w:val="aff3"/>
            <w:keepNext/>
            <w:spacing w:line="276" w:lineRule="auto"/>
            <w:jc w:val="left"/>
            <w:rPr>
              <w:color w:val="auto"/>
              <w:lang w:val="ru-RU"/>
            </w:rPr>
          </w:pPr>
          <w:r w:rsidRPr="00BB43A9">
            <w:rPr>
              <w:color w:val="auto"/>
              <w:lang w:val="ru-RU"/>
            </w:rPr>
            <w:lastRenderedPageBreak/>
            <w:t>Таблица 2 – Сравнение особенностей установления различных видов нормативов отчислений от налогов и неналоговых доходов в местные бюджеты</w:t>
          </w:r>
        </w:p>
        <w:tbl>
          <w:tblPr>
            <w:tblStyle w:val="afd"/>
            <w:tblW w:w="5208" w:type="pct"/>
            <w:tblInd w:w="-289" w:type="dxa"/>
            <w:tblLayout w:type="fixed"/>
            <w:tblLook w:val="04A0" w:firstRow="1" w:lastRow="0" w:firstColumn="1" w:lastColumn="0" w:noHBand="0" w:noVBand="1"/>
          </w:tblPr>
          <w:tblGrid>
            <w:gridCol w:w="1702"/>
            <w:gridCol w:w="1559"/>
            <w:gridCol w:w="1705"/>
            <w:gridCol w:w="1696"/>
            <w:gridCol w:w="1711"/>
            <w:gridCol w:w="1702"/>
            <w:gridCol w:w="1559"/>
            <w:gridCol w:w="1559"/>
            <w:gridCol w:w="1975"/>
          </w:tblGrid>
          <w:tr w:rsidR="00642D20" w:rsidRPr="00BB43A9" w:rsidTr="00FE0FFE">
            <w:trPr>
              <w:tblHeader/>
            </w:trPr>
            <w:tc>
              <w:tcPr>
                <w:tcW w:w="561" w:type="pct"/>
              </w:tcPr>
              <w:p w:rsidR="00642D20" w:rsidRPr="00B367AB" w:rsidRDefault="00642D20" w:rsidP="001A41CF">
                <w:pPr>
                  <w:spacing w:line="276" w:lineRule="auto"/>
                  <w:ind w:firstLine="0"/>
                  <w:jc w:val="center"/>
                  <w:rPr>
                    <w:color w:val="auto"/>
                    <w:sz w:val="20"/>
                    <w:szCs w:val="20"/>
                    <w:lang w:val="ru-RU"/>
                  </w:rPr>
                </w:pPr>
                <w:r w:rsidRPr="00B367AB">
                  <w:rPr>
                    <w:color w:val="auto"/>
                    <w:sz w:val="20"/>
                    <w:szCs w:val="20"/>
                    <w:lang w:val="ru-RU"/>
                  </w:rPr>
                  <w:t>Характеристики нормативов</w:t>
                </w:r>
              </w:p>
            </w:tc>
            <w:tc>
              <w:tcPr>
                <w:tcW w:w="1076" w:type="pct"/>
                <w:gridSpan w:val="2"/>
              </w:tcPr>
              <w:p w:rsidR="00642D20" w:rsidRPr="00B367AB" w:rsidRDefault="00642D20" w:rsidP="001A41CF">
                <w:pPr>
                  <w:spacing w:line="276" w:lineRule="auto"/>
                  <w:ind w:firstLine="0"/>
                  <w:jc w:val="center"/>
                  <w:rPr>
                    <w:color w:val="auto"/>
                    <w:sz w:val="20"/>
                    <w:szCs w:val="20"/>
                    <w:lang w:val="ru-RU"/>
                  </w:rPr>
                </w:pPr>
                <w:r w:rsidRPr="00B367AB">
                  <w:rPr>
                    <w:color w:val="auto"/>
                    <w:sz w:val="20"/>
                    <w:szCs w:val="20"/>
                    <w:lang w:val="ru-RU"/>
                  </w:rPr>
                  <w:t>Единые</w:t>
                </w:r>
              </w:p>
            </w:tc>
            <w:tc>
              <w:tcPr>
                <w:tcW w:w="559" w:type="pct"/>
              </w:tcPr>
              <w:p w:rsidR="00642D20" w:rsidRPr="00B367AB" w:rsidRDefault="00642D20" w:rsidP="001A41CF">
                <w:pPr>
                  <w:spacing w:line="276" w:lineRule="auto"/>
                  <w:ind w:firstLine="0"/>
                  <w:jc w:val="center"/>
                  <w:rPr>
                    <w:color w:val="auto"/>
                    <w:sz w:val="20"/>
                    <w:szCs w:val="20"/>
                    <w:lang w:val="ru-RU"/>
                  </w:rPr>
                </w:pPr>
                <w:r w:rsidRPr="00B367AB">
                  <w:rPr>
                    <w:color w:val="auto"/>
                    <w:sz w:val="20"/>
                    <w:szCs w:val="20"/>
                    <w:lang w:val="ru-RU"/>
                  </w:rPr>
                  <w:t>Дополнительные</w:t>
                </w:r>
              </w:p>
            </w:tc>
            <w:tc>
              <w:tcPr>
                <w:tcW w:w="2804" w:type="pct"/>
                <w:gridSpan w:val="5"/>
              </w:tcPr>
              <w:p w:rsidR="00642D20" w:rsidRPr="00642D20" w:rsidRDefault="00642D20" w:rsidP="001A41CF">
                <w:pPr>
                  <w:spacing w:line="276" w:lineRule="auto"/>
                  <w:ind w:firstLine="0"/>
                  <w:jc w:val="center"/>
                  <w:rPr>
                    <w:color w:val="auto"/>
                    <w:sz w:val="20"/>
                    <w:szCs w:val="20"/>
                    <w:lang w:val="ru-RU"/>
                  </w:rPr>
                </w:pPr>
                <w:r w:rsidRPr="00B367AB">
                  <w:rPr>
                    <w:color w:val="auto"/>
                    <w:sz w:val="20"/>
                    <w:szCs w:val="20"/>
                    <w:lang w:val="ru-RU"/>
                  </w:rPr>
                  <w:t>Дифференцированные</w:t>
                </w:r>
              </w:p>
            </w:tc>
          </w:tr>
          <w:tr w:rsidR="00FE0FFE" w:rsidRPr="002A1C0C" w:rsidTr="00FE0FFE">
            <w:tc>
              <w:tcPr>
                <w:tcW w:w="561"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Доходный источник</w:t>
                </w:r>
              </w:p>
            </w:tc>
            <w:tc>
              <w:tcPr>
                <w:tcW w:w="514"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Люб</w:t>
                </w:r>
                <w:r>
                  <w:rPr>
                    <w:color w:val="auto"/>
                    <w:sz w:val="20"/>
                    <w:szCs w:val="20"/>
                    <w:lang w:val="ru-RU"/>
                  </w:rPr>
                  <w:t>ой</w:t>
                </w:r>
                <w:r w:rsidRPr="00B367AB">
                  <w:rPr>
                    <w:color w:val="auto"/>
                    <w:sz w:val="20"/>
                    <w:szCs w:val="20"/>
                    <w:lang w:val="ru-RU"/>
                  </w:rPr>
                  <w:t xml:space="preserve"> налог, подлежащи</w:t>
                </w:r>
                <w:r>
                  <w:rPr>
                    <w:color w:val="auto"/>
                    <w:sz w:val="20"/>
                    <w:szCs w:val="20"/>
                    <w:lang w:val="ru-RU"/>
                  </w:rPr>
                  <w:t>й</w:t>
                </w:r>
                <w:r w:rsidRPr="00B367AB">
                  <w:rPr>
                    <w:color w:val="auto"/>
                    <w:sz w:val="20"/>
                    <w:szCs w:val="20"/>
                    <w:lang w:val="ru-RU"/>
                  </w:rPr>
                  <w:t xml:space="preserve"> зачислению в бюджет (кроме налога на прибыль организаций в 2023–2025 гг.)</w:t>
                </w:r>
              </w:p>
            </w:tc>
            <w:tc>
              <w:tcPr>
                <w:tcW w:w="562"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Ограниченный перечень неналоговых доходов</w:t>
                </w:r>
              </w:p>
            </w:tc>
            <w:tc>
              <w:tcPr>
                <w:tcW w:w="559"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НДФЛ</w:t>
                </w:r>
              </w:p>
            </w:tc>
            <w:tc>
              <w:tcPr>
                <w:tcW w:w="564"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Акцизы на ГСМ</w:t>
                </w:r>
              </w:p>
            </w:tc>
            <w:tc>
              <w:tcPr>
                <w:tcW w:w="561"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Налог на прибыль организаций в 2023–2025 гг.</w:t>
                </w:r>
              </w:p>
            </w:tc>
            <w:tc>
              <w:tcPr>
                <w:tcW w:w="514"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НУСН</w:t>
                </w:r>
              </w:p>
            </w:tc>
            <w:tc>
              <w:tcPr>
                <w:tcW w:w="514" w:type="pct"/>
              </w:tcPr>
              <w:p w:rsidR="00F43629" w:rsidRPr="00B367AB" w:rsidRDefault="00DA79A2" w:rsidP="001A41CF">
                <w:pPr>
                  <w:spacing w:line="276" w:lineRule="auto"/>
                  <w:ind w:firstLine="0"/>
                  <w:jc w:val="left"/>
                  <w:rPr>
                    <w:color w:val="auto"/>
                    <w:sz w:val="20"/>
                    <w:szCs w:val="20"/>
                    <w:lang w:val="ru-RU"/>
                  </w:rPr>
                </w:pPr>
                <w:r>
                  <w:rPr>
                    <w:color w:val="auto"/>
                    <w:sz w:val="20"/>
                    <w:szCs w:val="20"/>
                    <w:lang w:val="ru-RU"/>
                  </w:rPr>
                  <w:t>С</w:t>
                </w:r>
                <w:r w:rsidR="00F43629">
                  <w:rPr>
                    <w:color w:val="auto"/>
                    <w:sz w:val="20"/>
                    <w:szCs w:val="20"/>
                    <w:lang w:val="ru-RU"/>
                  </w:rPr>
                  <w:t>умма пеней</w:t>
                </w:r>
              </w:p>
            </w:tc>
            <w:tc>
              <w:tcPr>
                <w:tcW w:w="651" w:type="pct"/>
              </w:tcPr>
              <w:p w:rsidR="00F43629" w:rsidRPr="00642D20" w:rsidRDefault="00F43629" w:rsidP="001A41CF">
                <w:pPr>
                  <w:spacing w:line="276" w:lineRule="auto"/>
                  <w:ind w:firstLine="0"/>
                  <w:jc w:val="left"/>
                  <w:rPr>
                    <w:color w:val="auto"/>
                    <w:sz w:val="20"/>
                    <w:szCs w:val="20"/>
                    <w:lang w:val="ru-RU"/>
                  </w:rPr>
                </w:pPr>
                <w:r w:rsidRPr="00C5641F">
                  <w:rPr>
                    <w:color w:val="auto"/>
                    <w:sz w:val="20"/>
                    <w:szCs w:val="20"/>
                    <w:lang w:val="ru-RU"/>
                  </w:rPr>
                  <w:t>Люб</w:t>
                </w:r>
                <w:r>
                  <w:rPr>
                    <w:color w:val="auto"/>
                    <w:sz w:val="20"/>
                    <w:szCs w:val="20"/>
                    <w:lang w:val="ru-RU"/>
                  </w:rPr>
                  <w:t>ой</w:t>
                </w:r>
                <w:r w:rsidRPr="00C5641F">
                  <w:rPr>
                    <w:color w:val="auto"/>
                    <w:sz w:val="20"/>
                    <w:szCs w:val="20"/>
                    <w:lang w:val="ru-RU"/>
                  </w:rPr>
                  <w:t xml:space="preserve"> налог, подлежащи</w:t>
                </w:r>
                <w:r>
                  <w:rPr>
                    <w:color w:val="auto"/>
                    <w:sz w:val="20"/>
                    <w:szCs w:val="20"/>
                    <w:lang w:val="ru-RU"/>
                  </w:rPr>
                  <w:t>й</w:t>
                </w:r>
                <w:r w:rsidRPr="00C5641F">
                  <w:rPr>
                    <w:color w:val="auto"/>
                    <w:sz w:val="20"/>
                    <w:szCs w:val="20"/>
                    <w:lang w:val="ru-RU"/>
                  </w:rPr>
                  <w:t xml:space="preserve"> зачислению в бюджет</w:t>
                </w:r>
                <w:r w:rsidR="004D0274">
                  <w:rPr>
                    <w:color w:val="auto"/>
                    <w:sz w:val="20"/>
                    <w:szCs w:val="20"/>
                    <w:lang w:val="ru-RU"/>
                  </w:rPr>
                  <w:t xml:space="preserve"> субъекта РФ</w:t>
                </w:r>
              </w:p>
            </w:tc>
          </w:tr>
          <w:tr w:rsidR="00FE0FFE" w:rsidRPr="00BB43A9" w:rsidTr="00FE0FFE">
            <w:tc>
              <w:tcPr>
                <w:tcW w:w="561"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К</w:t>
                </w:r>
                <w:r>
                  <w:rPr>
                    <w:color w:val="auto"/>
                    <w:sz w:val="20"/>
                    <w:szCs w:val="20"/>
                    <w:lang w:val="ru-RU"/>
                  </w:rPr>
                  <w:t>ем</w:t>
                </w:r>
                <w:r w:rsidRPr="00B367AB">
                  <w:rPr>
                    <w:color w:val="auto"/>
                    <w:sz w:val="20"/>
                    <w:szCs w:val="20"/>
                    <w:lang w:val="ru-RU"/>
                  </w:rPr>
                  <w:t xml:space="preserve"> устанавлива</w:t>
                </w:r>
                <w:r>
                  <w:rPr>
                    <w:color w:val="auto"/>
                    <w:sz w:val="20"/>
                    <w:szCs w:val="20"/>
                    <w:lang w:val="ru-RU"/>
                  </w:rPr>
                  <w:t>ются</w:t>
                </w:r>
              </w:p>
            </w:tc>
            <w:tc>
              <w:tcPr>
                <w:tcW w:w="514"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 xml:space="preserve">Субъект </w:t>
                </w:r>
                <w:r w:rsidR="00CD6690">
                  <w:rPr>
                    <w:color w:val="auto"/>
                    <w:sz w:val="20"/>
                    <w:szCs w:val="20"/>
                    <w:lang w:val="ru-RU"/>
                  </w:rPr>
                  <w:t>РФ</w:t>
                </w:r>
                <w:r w:rsidRPr="00B367AB">
                  <w:rPr>
                    <w:color w:val="auto"/>
                    <w:sz w:val="20"/>
                    <w:szCs w:val="20"/>
                    <w:lang w:val="ru-RU"/>
                  </w:rPr>
                  <w:t>, муниципальный район, городской округ с внутригородским делением</w:t>
                </w:r>
              </w:p>
            </w:tc>
            <w:tc>
              <w:tcPr>
                <w:tcW w:w="562"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 xml:space="preserve">Субъект </w:t>
                </w:r>
                <w:r w:rsidR="00CD6690">
                  <w:rPr>
                    <w:color w:val="auto"/>
                    <w:sz w:val="20"/>
                    <w:szCs w:val="20"/>
                    <w:lang w:val="ru-RU"/>
                  </w:rPr>
                  <w:t>РФ</w:t>
                </w:r>
                <w:r w:rsidRPr="00B367AB">
                  <w:rPr>
                    <w:color w:val="auto"/>
                    <w:sz w:val="20"/>
                    <w:szCs w:val="20"/>
                    <w:lang w:val="ru-RU"/>
                  </w:rPr>
                  <w:t>, муниципальный район, городской округ с внутригородским делением</w:t>
                </w:r>
              </w:p>
            </w:tc>
            <w:tc>
              <w:tcPr>
                <w:tcW w:w="559"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 xml:space="preserve">Субъект </w:t>
                </w:r>
                <w:r w:rsidR="00CD6690">
                  <w:rPr>
                    <w:color w:val="auto"/>
                    <w:sz w:val="20"/>
                    <w:szCs w:val="20"/>
                    <w:lang w:val="ru-RU"/>
                  </w:rPr>
                  <w:t>РФ</w:t>
                </w:r>
                <w:r w:rsidRPr="00B367AB">
                  <w:rPr>
                    <w:color w:val="auto"/>
                    <w:sz w:val="20"/>
                    <w:szCs w:val="20"/>
                    <w:lang w:val="ru-RU"/>
                  </w:rPr>
                  <w:t xml:space="preserve"> (в случае наделения соответствующими полномочиями – муниципальный район, городской округ с внутригородским делением)</w:t>
                </w:r>
              </w:p>
            </w:tc>
            <w:tc>
              <w:tcPr>
                <w:tcW w:w="564"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 xml:space="preserve">Субъект </w:t>
                </w:r>
                <w:r w:rsidR="00CD6690">
                  <w:rPr>
                    <w:color w:val="auto"/>
                    <w:sz w:val="20"/>
                    <w:szCs w:val="20"/>
                    <w:lang w:val="ru-RU"/>
                  </w:rPr>
                  <w:t>РФ</w:t>
                </w:r>
              </w:p>
            </w:tc>
            <w:tc>
              <w:tcPr>
                <w:tcW w:w="561"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 xml:space="preserve">Субъект </w:t>
                </w:r>
                <w:r w:rsidR="00CD6690">
                  <w:rPr>
                    <w:color w:val="auto"/>
                    <w:sz w:val="20"/>
                    <w:szCs w:val="20"/>
                    <w:lang w:val="ru-RU"/>
                  </w:rPr>
                  <w:t>РФ</w:t>
                </w:r>
              </w:p>
            </w:tc>
            <w:tc>
              <w:tcPr>
                <w:tcW w:w="514" w:type="pct"/>
              </w:tcPr>
              <w:p w:rsidR="00F43629" w:rsidRPr="00B367AB" w:rsidRDefault="00F43629" w:rsidP="001A41CF">
                <w:pPr>
                  <w:spacing w:line="276" w:lineRule="auto"/>
                  <w:ind w:firstLine="0"/>
                  <w:jc w:val="left"/>
                  <w:rPr>
                    <w:color w:val="auto"/>
                    <w:sz w:val="20"/>
                    <w:szCs w:val="20"/>
                    <w:lang w:val="ru-RU"/>
                  </w:rPr>
                </w:pPr>
                <w:r w:rsidRPr="00B367AB">
                  <w:rPr>
                    <w:color w:val="auto"/>
                    <w:sz w:val="20"/>
                    <w:szCs w:val="20"/>
                    <w:lang w:val="ru-RU"/>
                  </w:rPr>
                  <w:t xml:space="preserve">Субъект </w:t>
                </w:r>
                <w:r w:rsidR="00CD6690">
                  <w:rPr>
                    <w:color w:val="auto"/>
                    <w:sz w:val="20"/>
                    <w:szCs w:val="20"/>
                    <w:lang w:val="ru-RU"/>
                  </w:rPr>
                  <w:t>РФ</w:t>
                </w:r>
              </w:p>
            </w:tc>
            <w:tc>
              <w:tcPr>
                <w:tcW w:w="514" w:type="pct"/>
              </w:tcPr>
              <w:p w:rsidR="00F43629" w:rsidRPr="00B367AB" w:rsidRDefault="00F43629" w:rsidP="001A41CF">
                <w:pPr>
                  <w:spacing w:line="276" w:lineRule="auto"/>
                  <w:ind w:firstLine="0"/>
                  <w:jc w:val="left"/>
                  <w:rPr>
                    <w:color w:val="auto"/>
                    <w:sz w:val="20"/>
                    <w:szCs w:val="20"/>
                    <w:lang w:val="ru-RU"/>
                  </w:rPr>
                </w:pPr>
                <w:r w:rsidRPr="00C5641F">
                  <w:rPr>
                    <w:color w:val="auto"/>
                    <w:sz w:val="20"/>
                    <w:szCs w:val="20"/>
                    <w:lang w:val="ru-RU"/>
                  </w:rPr>
                  <w:t xml:space="preserve">Субъект </w:t>
                </w:r>
                <w:r w:rsidR="00CD6690">
                  <w:rPr>
                    <w:color w:val="auto"/>
                    <w:sz w:val="20"/>
                    <w:szCs w:val="20"/>
                    <w:lang w:val="ru-RU"/>
                  </w:rPr>
                  <w:t>РФ</w:t>
                </w:r>
              </w:p>
            </w:tc>
            <w:tc>
              <w:tcPr>
                <w:tcW w:w="651" w:type="pct"/>
              </w:tcPr>
              <w:p w:rsidR="00F43629" w:rsidRPr="00642D20" w:rsidRDefault="00F43629" w:rsidP="001A41CF">
                <w:pPr>
                  <w:spacing w:line="276" w:lineRule="auto"/>
                  <w:ind w:firstLine="0"/>
                  <w:jc w:val="left"/>
                  <w:rPr>
                    <w:color w:val="auto"/>
                    <w:sz w:val="20"/>
                    <w:szCs w:val="20"/>
                    <w:lang w:val="ru-RU"/>
                  </w:rPr>
                </w:pPr>
                <w:r w:rsidRPr="00C5641F">
                  <w:rPr>
                    <w:color w:val="auto"/>
                    <w:sz w:val="20"/>
                    <w:szCs w:val="20"/>
                    <w:lang w:val="ru-RU"/>
                  </w:rPr>
                  <w:t xml:space="preserve">Субъект </w:t>
                </w:r>
                <w:r w:rsidR="00CD6690">
                  <w:rPr>
                    <w:color w:val="auto"/>
                    <w:sz w:val="20"/>
                    <w:szCs w:val="20"/>
                    <w:lang w:val="ru-RU"/>
                  </w:rPr>
                  <w:t>РФ</w:t>
                </w:r>
              </w:p>
            </w:tc>
          </w:tr>
          <w:tr w:rsidR="00FE0FFE" w:rsidRPr="002A1C0C" w:rsidTr="00FE0FFE">
            <w:tc>
              <w:tcPr>
                <w:tcW w:w="561"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Каким нормативным правовым актом устанавливается</w:t>
                </w:r>
              </w:p>
            </w:tc>
            <w:tc>
              <w:tcPr>
                <w:tcW w:w="514" w:type="pct"/>
              </w:tcPr>
              <w:p w:rsidR="004D0274" w:rsidRPr="00B367AB" w:rsidRDefault="004D0274" w:rsidP="001A41CF">
                <w:pPr>
                  <w:spacing w:line="276" w:lineRule="auto"/>
                  <w:ind w:firstLine="0"/>
                  <w:jc w:val="left"/>
                  <w:rPr>
                    <w:color w:val="auto"/>
                    <w:sz w:val="20"/>
                    <w:szCs w:val="20"/>
                    <w:lang w:val="ru-RU"/>
                  </w:rPr>
                </w:pPr>
                <w:r>
                  <w:rPr>
                    <w:color w:val="auto"/>
                    <w:sz w:val="20"/>
                    <w:szCs w:val="20"/>
                    <w:lang w:val="ru-RU"/>
                  </w:rPr>
                  <w:t>З</w:t>
                </w:r>
                <w:r w:rsidRPr="00B367AB">
                  <w:rPr>
                    <w:color w:val="auto"/>
                    <w:sz w:val="20"/>
                    <w:szCs w:val="20"/>
                    <w:lang w:val="ru-RU"/>
                  </w:rPr>
                  <w:t>акон (решение), регулирующий закрепление нормативов, или закон (решение), регулирующий межбюджетные отношения*</w:t>
                </w:r>
              </w:p>
            </w:tc>
            <w:tc>
              <w:tcPr>
                <w:tcW w:w="562" w:type="pct"/>
              </w:tcPr>
              <w:p w:rsidR="004D0274" w:rsidRPr="00B367AB" w:rsidRDefault="004D0274" w:rsidP="001A41CF">
                <w:pPr>
                  <w:spacing w:line="276" w:lineRule="auto"/>
                  <w:ind w:firstLine="0"/>
                  <w:jc w:val="left"/>
                  <w:rPr>
                    <w:color w:val="auto"/>
                    <w:sz w:val="20"/>
                    <w:szCs w:val="20"/>
                    <w:lang w:val="ru-RU"/>
                  </w:rPr>
                </w:pPr>
                <w:r>
                  <w:rPr>
                    <w:color w:val="auto"/>
                    <w:sz w:val="20"/>
                    <w:szCs w:val="20"/>
                    <w:lang w:val="ru-RU"/>
                  </w:rPr>
                  <w:t>З</w:t>
                </w:r>
                <w:r w:rsidRPr="00B367AB">
                  <w:rPr>
                    <w:color w:val="auto"/>
                    <w:sz w:val="20"/>
                    <w:szCs w:val="20"/>
                    <w:lang w:val="ru-RU"/>
                  </w:rPr>
                  <w:t>акон (решение), регулирующий закрепление нормативов, или закон (решение), регулирующий межбюджетные отношения*</w:t>
                </w:r>
              </w:p>
            </w:tc>
            <w:tc>
              <w:tcPr>
                <w:tcW w:w="559"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Закон о бюджете</w:t>
                </w:r>
              </w:p>
            </w:tc>
            <w:tc>
              <w:tcPr>
                <w:tcW w:w="564"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Закон о бюджете</w:t>
                </w:r>
              </w:p>
            </w:tc>
            <w:tc>
              <w:tcPr>
                <w:tcW w:w="561"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Закон о бюджете</w:t>
                </w:r>
              </w:p>
            </w:tc>
            <w:tc>
              <w:tcPr>
                <w:tcW w:w="514"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Закон о бюджете</w:t>
                </w:r>
              </w:p>
            </w:tc>
            <w:tc>
              <w:tcPr>
                <w:tcW w:w="514" w:type="pct"/>
              </w:tcPr>
              <w:p w:rsidR="004D0274" w:rsidRPr="00B367AB" w:rsidRDefault="004D0274" w:rsidP="001A41CF">
                <w:pPr>
                  <w:spacing w:line="276" w:lineRule="auto"/>
                  <w:ind w:firstLine="0"/>
                  <w:jc w:val="left"/>
                  <w:rPr>
                    <w:color w:val="auto"/>
                    <w:sz w:val="20"/>
                    <w:szCs w:val="20"/>
                    <w:lang w:val="ru-RU"/>
                  </w:rPr>
                </w:pPr>
                <w:r w:rsidRPr="00C5641F">
                  <w:rPr>
                    <w:color w:val="auto"/>
                    <w:sz w:val="20"/>
                    <w:szCs w:val="20"/>
                    <w:lang w:val="ru-RU"/>
                  </w:rPr>
                  <w:t>Закон о бюджете</w:t>
                </w:r>
              </w:p>
            </w:tc>
            <w:tc>
              <w:tcPr>
                <w:tcW w:w="651" w:type="pct"/>
              </w:tcPr>
              <w:p w:rsidR="004D0274" w:rsidRPr="00642D20" w:rsidRDefault="004D0274" w:rsidP="001A41CF">
                <w:pPr>
                  <w:spacing w:line="276" w:lineRule="auto"/>
                  <w:ind w:firstLine="0"/>
                  <w:jc w:val="left"/>
                  <w:rPr>
                    <w:color w:val="auto"/>
                    <w:sz w:val="20"/>
                    <w:szCs w:val="20"/>
                    <w:lang w:val="ru-RU"/>
                  </w:rPr>
                </w:pPr>
                <w:r>
                  <w:rPr>
                    <w:color w:val="auto"/>
                    <w:sz w:val="20"/>
                    <w:szCs w:val="20"/>
                    <w:lang w:val="ru-RU"/>
                  </w:rPr>
                  <w:t>З</w:t>
                </w:r>
                <w:r w:rsidRPr="000F22F8">
                  <w:rPr>
                    <w:color w:val="auto"/>
                    <w:sz w:val="20"/>
                    <w:szCs w:val="20"/>
                    <w:lang w:val="ru-RU"/>
                  </w:rPr>
                  <w:t>акон, регулирующий закрепление нормативов, или закон, регулирующий межбюджетные отношения</w:t>
                </w:r>
                <w:r>
                  <w:rPr>
                    <w:color w:val="auto"/>
                    <w:sz w:val="20"/>
                    <w:szCs w:val="20"/>
                    <w:lang w:val="ru-RU"/>
                  </w:rPr>
                  <w:t>*</w:t>
                </w:r>
                <w:r w:rsidRPr="000F22F8">
                  <w:rPr>
                    <w:color w:val="auto"/>
                    <w:sz w:val="20"/>
                    <w:szCs w:val="20"/>
                    <w:lang w:val="ru-RU"/>
                  </w:rPr>
                  <w:t>*</w:t>
                </w:r>
              </w:p>
            </w:tc>
          </w:tr>
          <w:tr w:rsidR="00FE0FFE" w:rsidRPr="00BB43A9" w:rsidTr="00FE0FFE">
            <w:tc>
              <w:tcPr>
                <w:tcW w:w="561" w:type="pct"/>
                <w:tcBorders>
                  <w:top w:val="single" w:sz="4" w:space="0" w:color="auto"/>
                  <w:left w:val="single" w:sz="4" w:space="0" w:color="auto"/>
                  <w:bottom w:val="single" w:sz="4" w:space="0" w:color="auto"/>
                  <w:right w:val="single" w:sz="4" w:space="0" w:color="auto"/>
                </w:tcBorders>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lastRenderedPageBreak/>
                  <w:t>Размер норматива</w:t>
                </w:r>
              </w:p>
            </w:tc>
            <w:tc>
              <w:tcPr>
                <w:tcW w:w="514" w:type="pct"/>
                <w:tcBorders>
                  <w:top w:val="single" w:sz="4" w:space="0" w:color="auto"/>
                  <w:left w:val="single" w:sz="4" w:space="0" w:color="auto"/>
                  <w:bottom w:val="single" w:sz="4" w:space="0" w:color="auto"/>
                  <w:right w:val="single" w:sz="4" w:space="0" w:color="auto"/>
                </w:tcBorders>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Одинаковый для муниципальных образований одного типа</w:t>
                </w:r>
              </w:p>
            </w:tc>
            <w:tc>
              <w:tcPr>
                <w:tcW w:w="562"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Одинаковый для муниципальных образований одного типа</w:t>
                </w:r>
              </w:p>
            </w:tc>
            <w:tc>
              <w:tcPr>
                <w:tcW w:w="559" w:type="pct"/>
              </w:tcPr>
              <w:p w:rsidR="004D0274" w:rsidRPr="00B367AB" w:rsidRDefault="004D0274" w:rsidP="001A41CF">
                <w:pPr>
                  <w:spacing w:line="276" w:lineRule="auto"/>
                  <w:ind w:firstLine="0"/>
                  <w:jc w:val="left"/>
                  <w:rPr>
                    <w:color w:val="auto"/>
                    <w:sz w:val="20"/>
                    <w:szCs w:val="20"/>
                    <w:lang w:val="ru-RU"/>
                  </w:rPr>
                </w:pPr>
                <w:r w:rsidRPr="00C5641F">
                  <w:rPr>
                    <w:color w:val="auto"/>
                    <w:sz w:val="20"/>
                    <w:szCs w:val="20"/>
                    <w:lang w:val="ru-RU"/>
                  </w:rPr>
                  <w:t>Индивидуальны</w:t>
                </w:r>
                <w:r>
                  <w:rPr>
                    <w:color w:val="auto"/>
                    <w:sz w:val="20"/>
                    <w:szCs w:val="20"/>
                    <w:lang w:val="ru-RU"/>
                  </w:rPr>
                  <w:t>й</w:t>
                </w:r>
              </w:p>
            </w:tc>
            <w:tc>
              <w:tcPr>
                <w:tcW w:w="564"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Индивидуальны</w:t>
                </w:r>
                <w:r>
                  <w:rPr>
                    <w:color w:val="auto"/>
                    <w:sz w:val="20"/>
                    <w:szCs w:val="20"/>
                    <w:lang w:val="ru-RU"/>
                  </w:rPr>
                  <w:t>й</w:t>
                </w:r>
              </w:p>
            </w:tc>
            <w:tc>
              <w:tcPr>
                <w:tcW w:w="561" w:type="pct"/>
              </w:tcPr>
              <w:p w:rsidR="004D0274" w:rsidRPr="00B367AB" w:rsidRDefault="004D0274" w:rsidP="001A41CF">
                <w:pPr>
                  <w:spacing w:line="276" w:lineRule="auto"/>
                  <w:ind w:firstLine="0"/>
                  <w:jc w:val="left"/>
                  <w:rPr>
                    <w:color w:val="auto"/>
                    <w:sz w:val="20"/>
                    <w:szCs w:val="20"/>
                    <w:lang w:val="ru-RU"/>
                  </w:rPr>
                </w:pPr>
                <w:r w:rsidRPr="00C5641F">
                  <w:rPr>
                    <w:color w:val="auto"/>
                    <w:sz w:val="20"/>
                    <w:szCs w:val="20"/>
                    <w:lang w:val="ru-RU"/>
                  </w:rPr>
                  <w:t>Индивидуальны</w:t>
                </w:r>
                <w:r>
                  <w:rPr>
                    <w:color w:val="auto"/>
                    <w:sz w:val="20"/>
                    <w:szCs w:val="20"/>
                    <w:lang w:val="ru-RU"/>
                  </w:rPr>
                  <w:t>й</w:t>
                </w:r>
              </w:p>
            </w:tc>
            <w:tc>
              <w:tcPr>
                <w:tcW w:w="514" w:type="pct"/>
              </w:tcPr>
              <w:p w:rsidR="004D0274" w:rsidRPr="00B367AB" w:rsidRDefault="004D0274" w:rsidP="001A41CF">
                <w:pPr>
                  <w:spacing w:line="276" w:lineRule="auto"/>
                  <w:ind w:firstLine="0"/>
                  <w:jc w:val="left"/>
                  <w:rPr>
                    <w:color w:val="auto"/>
                    <w:sz w:val="20"/>
                    <w:szCs w:val="20"/>
                    <w:lang w:val="ru-RU"/>
                  </w:rPr>
                </w:pPr>
                <w:r w:rsidRPr="00C5641F">
                  <w:rPr>
                    <w:color w:val="auto"/>
                    <w:sz w:val="20"/>
                    <w:szCs w:val="20"/>
                    <w:lang w:val="ru-RU"/>
                  </w:rPr>
                  <w:t>Индивидуальны</w:t>
                </w:r>
                <w:r>
                  <w:rPr>
                    <w:color w:val="auto"/>
                    <w:sz w:val="20"/>
                    <w:szCs w:val="20"/>
                    <w:lang w:val="ru-RU"/>
                  </w:rPr>
                  <w:t>й</w:t>
                </w:r>
              </w:p>
            </w:tc>
            <w:tc>
              <w:tcPr>
                <w:tcW w:w="514" w:type="pct"/>
              </w:tcPr>
              <w:p w:rsidR="004D0274" w:rsidRPr="00B367AB" w:rsidRDefault="004D0274" w:rsidP="001A41CF">
                <w:pPr>
                  <w:spacing w:line="276" w:lineRule="auto"/>
                  <w:ind w:firstLine="0"/>
                  <w:jc w:val="left"/>
                  <w:rPr>
                    <w:color w:val="auto"/>
                    <w:sz w:val="20"/>
                    <w:szCs w:val="20"/>
                    <w:lang w:val="ru-RU"/>
                  </w:rPr>
                </w:pPr>
                <w:r w:rsidRPr="00C5641F">
                  <w:rPr>
                    <w:color w:val="auto"/>
                    <w:sz w:val="20"/>
                    <w:szCs w:val="20"/>
                    <w:lang w:val="ru-RU"/>
                  </w:rPr>
                  <w:t>Индивидуальны</w:t>
                </w:r>
                <w:r>
                  <w:rPr>
                    <w:color w:val="auto"/>
                    <w:sz w:val="20"/>
                    <w:szCs w:val="20"/>
                    <w:lang w:val="ru-RU"/>
                  </w:rPr>
                  <w:t>й</w:t>
                </w:r>
              </w:p>
            </w:tc>
            <w:tc>
              <w:tcPr>
                <w:tcW w:w="651" w:type="pct"/>
              </w:tcPr>
              <w:p w:rsidR="004D0274" w:rsidRPr="00642D20" w:rsidRDefault="004D0274" w:rsidP="001A41CF">
                <w:pPr>
                  <w:spacing w:line="276" w:lineRule="auto"/>
                  <w:ind w:firstLine="0"/>
                  <w:jc w:val="left"/>
                  <w:rPr>
                    <w:color w:val="auto"/>
                    <w:sz w:val="20"/>
                    <w:szCs w:val="20"/>
                    <w:lang w:val="ru-RU"/>
                  </w:rPr>
                </w:pPr>
                <w:r w:rsidRPr="00C5641F">
                  <w:rPr>
                    <w:color w:val="auto"/>
                    <w:sz w:val="20"/>
                    <w:szCs w:val="20"/>
                    <w:lang w:val="ru-RU"/>
                  </w:rPr>
                  <w:t>Индивидуальны</w:t>
                </w:r>
                <w:r>
                  <w:rPr>
                    <w:color w:val="auto"/>
                    <w:sz w:val="20"/>
                    <w:szCs w:val="20"/>
                    <w:lang w:val="ru-RU"/>
                  </w:rPr>
                  <w:t>й</w:t>
                </w:r>
              </w:p>
            </w:tc>
          </w:tr>
          <w:tr w:rsidR="00FE0FFE" w:rsidRPr="002A1C0C" w:rsidTr="00FE0FFE">
            <w:tc>
              <w:tcPr>
                <w:tcW w:w="561"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Определение значения норматива</w:t>
                </w:r>
              </w:p>
            </w:tc>
            <w:tc>
              <w:tcPr>
                <w:tcW w:w="514"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Независимо от объема трансфертов, в зависимости от вертикальной сбалансированности консолидированного бюджета</w:t>
                </w:r>
              </w:p>
            </w:tc>
            <w:tc>
              <w:tcPr>
                <w:tcW w:w="562"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Независимо от объема трансфертов, в зависимости от вертикальной сбалансированности консолидированного бюджета</w:t>
                </w:r>
              </w:p>
            </w:tc>
            <w:tc>
              <w:tcPr>
                <w:tcW w:w="559"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В зависимости от расчетного объема дотации на выравнивание бюджетной обеспеченности</w:t>
                </w:r>
              </w:p>
            </w:tc>
            <w:tc>
              <w:tcPr>
                <w:tcW w:w="564"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 xml:space="preserve">Исходя из протяженности автомобильных дорог общего пользования местного значения соответствующих </w:t>
                </w:r>
                <w:bookmarkStart w:id="28" w:name="_Hlk88953659"/>
                <w:r w:rsidRPr="00B367AB">
                  <w:rPr>
                    <w:color w:val="auto"/>
                    <w:sz w:val="20"/>
                    <w:szCs w:val="20"/>
                    <w:lang w:val="ru-RU"/>
                  </w:rPr>
                  <w:t>муниципальных образований, органы местного самоуправления которых решают вопросы местного значения в сфере дорожной деятельности</w:t>
                </w:r>
                <w:bookmarkEnd w:id="28"/>
                <w:r w:rsidRPr="00B367AB">
                  <w:rPr>
                    <w:color w:val="auto"/>
                    <w:sz w:val="20"/>
                    <w:szCs w:val="20"/>
                    <w:lang w:val="ru-RU"/>
                  </w:rPr>
                  <w:t>. В сумме не менее 10 процентов доходов консолидированного бюджета субъекта РФ от соответствующих налогов</w:t>
                </w:r>
              </w:p>
            </w:tc>
            <w:tc>
              <w:tcPr>
                <w:tcW w:w="561"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 xml:space="preserve">Могут учитываться показатели статистической и налоговой отчетности, а также иные показатели, характеризующие поступление налога на прибыль организаций по ставке, установленной для зачисления такого налога в бюджеты субъектов </w:t>
                </w:r>
                <w:r>
                  <w:rPr>
                    <w:color w:val="auto"/>
                    <w:sz w:val="20"/>
                    <w:szCs w:val="20"/>
                    <w:lang w:val="ru-RU"/>
                  </w:rPr>
                  <w:t>РФ</w:t>
                </w:r>
              </w:p>
            </w:tc>
            <w:tc>
              <w:tcPr>
                <w:tcW w:w="514"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С учетом показателей статистической и налоговой отчетности, а также иных показателей, характеризующих деятельность субъектов малого и среднего предпринимательства</w:t>
                </w:r>
              </w:p>
            </w:tc>
            <w:tc>
              <w:tcPr>
                <w:tcW w:w="514" w:type="pct"/>
              </w:tcPr>
              <w:p w:rsidR="004D0274" w:rsidRPr="00B367AB" w:rsidRDefault="00B76EA9" w:rsidP="001A41CF">
                <w:pPr>
                  <w:spacing w:line="276" w:lineRule="auto"/>
                  <w:ind w:firstLine="0"/>
                  <w:jc w:val="left"/>
                  <w:rPr>
                    <w:color w:val="auto"/>
                    <w:sz w:val="20"/>
                    <w:szCs w:val="20"/>
                    <w:lang w:val="ru-RU"/>
                  </w:rPr>
                </w:pPr>
                <w:r>
                  <w:rPr>
                    <w:color w:val="auto"/>
                    <w:sz w:val="20"/>
                    <w:szCs w:val="20"/>
                    <w:lang w:val="ru-RU"/>
                  </w:rPr>
                  <w:t>Без ограничений в пределах суммы, поступающей в бюджет субъекта РФ</w:t>
                </w:r>
              </w:p>
            </w:tc>
            <w:tc>
              <w:tcPr>
                <w:tcW w:w="651" w:type="pct"/>
              </w:tcPr>
              <w:p w:rsidR="004D0274" w:rsidRPr="00642D20" w:rsidRDefault="00B76EA9" w:rsidP="001A41CF">
                <w:pPr>
                  <w:autoSpaceDE w:val="0"/>
                  <w:autoSpaceDN w:val="0"/>
                  <w:adjustRightInd w:val="0"/>
                  <w:spacing w:line="276" w:lineRule="auto"/>
                  <w:ind w:firstLine="0"/>
                  <w:rPr>
                    <w:color w:val="auto"/>
                    <w:sz w:val="20"/>
                    <w:szCs w:val="20"/>
                    <w:lang w:val="ru-RU"/>
                  </w:rPr>
                </w:pPr>
                <w:r>
                  <w:rPr>
                    <w:rFonts w:cs="Times New Roman"/>
                    <w:sz w:val="20"/>
                    <w:szCs w:val="20"/>
                    <w:lang w:val="ru-RU"/>
                  </w:rPr>
                  <w:t>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РФ</w:t>
                </w:r>
              </w:p>
            </w:tc>
          </w:tr>
          <w:tr w:rsidR="00FE0FFE" w:rsidRPr="00BB43A9" w:rsidTr="00FE0FFE">
            <w:tc>
              <w:tcPr>
                <w:tcW w:w="561"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lastRenderedPageBreak/>
                  <w:t>На какой срок закрепляются</w:t>
                </w:r>
              </w:p>
            </w:tc>
            <w:tc>
              <w:tcPr>
                <w:tcW w:w="514"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 xml:space="preserve">Неограниченный срок – для муниципальных районов и городских округов с внутригородским делением, на срок не менее 3 лет – для субъектов </w:t>
                </w:r>
                <w:r>
                  <w:rPr>
                    <w:color w:val="auto"/>
                    <w:sz w:val="20"/>
                    <w:szCs w:val="20"/>
                    <w:lang w:val="ru-RU"/>
                  </w:rPr>
                  <w:t>РФ</w:t>
                </w:r>
              </w:p>
            </w:tc>
            <w:tc>
              <w:tcPr>
                <w:tcW w:w="562"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Неограниченный срок</w:t>
                </w:r>
              </w:p>
            </w:tc>
            <w:tc>
              <w:tcPr>
                <w:tcW w:w="559"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Не менее 3 лет</w:t>
                </w:r>
              </w:p>
            </w:tc>
            <w:tc>
              <w:tcPr>
                <w:tcW w:w="564"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Не менее 3 лет</w:t>
                </w:r>
              </w:p>
            </w:tc>
            <w:tc>
              <w:tcPr>
                <w:tcW w:w="561" w:type="pct"/>
              </w:tcPr>
              <w:p w:rsidR="004D0274" w:rsidRPr="00B367AB" w:rsidRDefault="00D933C7" w:rsidP="001A41CF">
                <w:pPr>
                  <w:spacing w:line="276" w:lineRule="auto"/>
                  <w:ind w:firstLine="0"/>
                  <w:jc w:val="left"/>
                  <w:rPr>
                    <w:color w:val="auto"/>
                    <w:sz w:val="20"/>
                    <w:szCs w:val="20"/>
                    <w:lang w:val="ru-RU"/>
                  </w:rPr>
                </w:pPr>
                <w:r>
                  <w:rPr>
                    <w:color w:val="auto"/>
                    <w:sz w:val="20"/>
                    <w:szCs w:val="20"/>
                    <w:lang w:val="ru-RU"/>
                  </w:rPr>
                  <w:t xml:space="preserve">2023-2025 годы </w:t>
                </w:r>
              </w:p>
            </w:tc>
            <w:tc>
              <w:tcPr>
                <w:tcW w:w="514" w:type="pct"/>
              </w:tcPr>
              <w:p w:rsidR="004D0274" w:rsidRPr="00B367AB" w:rsidRDefault="004D0274" w:rsidP="001A41CF">
                <w:pPr>
                  <w:spacing w:line="276" w:lineRule="auto"/>
                  <w:ind w:firstLine="0"/>
                  <w:jc w:val="left"/>
                  <w:rPr>
                    <w:color w:val="auto"/>
                    <w:sz w:val="20"/>
                    <w:szCs w:val="20"/>
                    <w:lang w:val="ru-RU"/>
                  </w:rPr>
                </w:pPr>
                <w:r w:rsidRPr="00B367AB">
                  <w:rPr>
                    <w:color w:val="auto"/>
                    <w:sz w:val="20"/>
                    <w:szCs w:val="20"/>
                    <w:lang w:val="ru-RU"/>
                  </w:rPr>
                  <w:t>Не менее 3 лет</w:t>
                </w:r>
              </w:p>
            </w:tc>
            <w:tc>
              <w:tcPr>
                <w:tcW w:w="514" w:type="pct"/>
              </w:tcPr>
              <w:p w:rsidR="004D0274" w:rsidRPr="00B367AB" w:rsidRDefault="004D0274" w:rsidP="001A41CF">
                <w:pPr>
                  <w:spacing w:line="276" w:lineRule="auto"/>
                  <w:ind w:firstLine="0"/>
                  <w:jc w:val="left"/>
                  <w:rPr>
                    <w:color w:val="auto"/>
                    <w:sz w:val="20"/>
                    <w:szCs w:val="20"/>
                    <w:lang w:val="ru-RU"/>
                  </w:rPr>
                </w:pPr>
                <w:r>
                  <w:rPr>
                    <w:color w:val="auto"/>
                    <w:sz w:val="20"/>
                    <w:szCs w:val="20"/>
                    <w:lang w:val="ru-RU"/>
                  </w:rPr>
                  <w:t>Ограничения</w:t>
                </w:r>
                <w:r w:rsidRPr="00C5641F">
                  <w:rPr>
                    <w:sz w:val="20"/>
                    <w:szCs w:val="20"/>
                    <w:lang w:val="ru-RU"/>
                  </w:rPr>
                  <w:t xml:space="preserve"> отсутствуют</w:t>
                </w:r>
              </w:p>
            </w:tc>
            <w:tc>
              <w:tcPr>
                <w:tcW w:w="651" w:type="pct"/>
              </w:tcPr>
              <w:p w:rsidR="004D0274" w:rsidRPr="00642D20" w:rsidRDefault="004D0274" w:rsidP="001A41CF">
                <w:pPr>
                  <w:spacing w:line="276" w:lineRule="auto"/>
                  <w:ind w:firstLine="0"/>
                  <w:jc w:val="left"/>
                  <w:rPr>
                    <w:color w:val="auto"/>
                    <w:sz w:val="20"/>
                    <w:szCs w:val="20"/>
                    <w:lang w:val="ru-RU"/>
                  </w:rPr>
                </w:pPr>
                <w:r>
                  <w:rPr>
                    <w:color w:val="auto"/>
                    <w:sz w:val="20"/>
                    <w:szCs w:val="20"/>
                    <w:lang w:val="ru-RU"/>
                  </w:rPr>
                  <w:t>Ограничения</w:t>
                </w:r>
                <w:r w:rsidRPr="00C5641F">
                  <w:rPr>
                    <w:sz w:val="20"/>
                    <w:szCs w:val="20"/>
                    <w:lang w:val="ru-RU"/>
                  </w:rPr>
                  <w:t xml:space="preserve"> отсутствуют</w:t>
                </w:r>
              </w:p>
            </w:tc>
          </w:tr>
          <w:tr w:rsidR="00FE0FFE" w:rsidRPr="002A1C0C" w:rsidTr="00FE0FFE">
            <w:tc>
              <w:tcPr>
                <w:tcW w:w="561" w:type="pct"/>
              </w:tcPr>
              <w:p w:rsidR="00EC25D8" w:rsidRPr="00EC25D8" w:rsidRDefault="00EC25D8" w:rsidP="001A41CF">
                <w:pPr>
                  <w:spacing w:line="276" w:lineRule="auto"/>
                  <w:ind w:firstLine="0"/>
                  <w:jc w:val="left"/>
                  <w:rPr>
                    <w:color w:val="auto"/>
                    <w:sz w:val="20"/>
                    <w:szCs w:val="20"/>
                    <w:lang w:val="ru-RU"/>
                  </w:rPr>
                </w:pPr>
                <w:r>
                  <w:rPr>
                    <w:color w:val="auto"/>
                    <w:sz w:val="20"/>
                    <w:szCs w:val="20"/>
                    <w:lang w:val="ru-RU"/>
                  </w:rPr>
                  <w:t>Потенциальный получатель норматива</w:t>
                </w:r>
              </w:p>
            </w:tc>
            <w:tc>
              <w:tcPr>
                <w:tcW w:w="514" w:type="pct"/>
              </w:tcPr>
              <w:p w:rsidR="00EC25D8" w:rsidRPr="00EC25D8" w:rsidRDefault="00EC25D8" w:rsidP="001A41CF">
                <w:pPr>
                  <w:spacing w:line="276" w:lineRule="auto"/>
                  <w:ind w:firstLine="0"/>
                  <w:jc w:val="left"/>
                  <w:rPr>
                    <w:color w:val="auto"/>
                    <w:sz w:val="20"/>
                    <w:szCs w:val="20"/>
                    <w:lang w:val="ru-RU"/>
                  </w:rPr>
                </w:pPr>
                <w:r>
                  <w:rPr>
                    <w:color w:val="auto"/>
                    <w:sz w:val="20"/>
                    <w:szCs w:val="20"/>
                    <w:lang w:val="ru-RU"/>
                  </w:rPr>
                  <w:t>Любое муниципальное образование</w:t>
                </w:r>
              </w:p>
            </w:tc>
            <w:tc>
              <w:tcPr>
                <w:tcW w:w="562" w:type="pct"/>
              </w:tcPr>
              <w:p w:rsidR="00EC25D8" w:rsidRPr="00EC25D8" w:rsidRDefault="00EC25D8" w:rsidP="001A41CF">
                <w:pPr>
                  <w:spacing w:line="276" w:lineRule="auto"/>
                  <w:ind w:firstLine="0"/>
                  <w:jc w:val="left"/>
                  <w:rPr>
                    <w:color w:val="auto"/>
                    <w:sz w:val="20"/>
                    <w:szCs w:val="20"/>
                    <w:lang w:val="ru-RU"/>
                  </w:rPr>
                </w:pPr>
                <w:r>
                  <w:rPr>
                    <w:color w:val="auto"/>
                    <w:sz w:val="20"/>
                    <w:szCs w:val="20"/>
                    <w:lang w:val="ru-RU"/>
                  </w:rPr>
                  <w:t>Любое муниципальное образование</w:t>
                </w:r>
              </w:p>
            </w:tc>
            <w:tc>
              <w:tcPr>
                <w:tcW w:w="559" w:type="pct"/>
              </w:tcPr>
              <w:p w:rsidR="00EC25D8" w:rsidRPr="00EC25D8" w:rsidRDefault="00EC25D8" w:rsidP="001A41CF">
                <w:pPr>
                  <w:spacing w:line="276" w:lineRule="auto"/>
                  <w:ind w:firstLine="0"/>
                  <w:jc w:val="left"/>
                  <w:rPr>
                    <w:color w:val="auto"/>
                    <w:sz w:val="20"/>
                    <w:szCs w:val="20"/>
                    <w:lang w:val="ru-RU"/>
                  </w:rPr>
                </w:pPr>
                <w:r>
                  <w:rPr>
                    <w:color w:val="auto"/>
                    <w:sz w:val="20"/>
                    <w:szCs w:val="20"/>
                    <w:lang w:val="ru-RU"/>
                  </w:rPr>
                  <w:t>Любое муниципальное образование – получатель дотации на выравнивание бюджетной обеспеченности</w:t>
                </w:r>
              </w:p>
            </w:tc>
            <w:tc>
              <w:tcPr>
                <w:tcW w:w="564" w:type="pct"/>
              </w:tcPr>
              <w:p w:rsidR="00EC25D8" w:rsidRPr="00EC25D8" w:rsidRDefault="00EC25D8" w:rsidP="001A41CF">
                <w:pPr>
                  <w:autoSpaceDE w:val="0"/>
                  <w:autoSpaceDN w:val="0"/>
                  <w:adjustRightInd w:val="0"/>
                  <w:spacing w:line="276" w:lineRule="auto"/>
                  <w:ind w:firstLine="0"/>
                  <w:rPr>
                    <w:color w:val="auto"/>
                    <w:sz w:val="20"/>
                    <w:szCs w:val="20"/>
                    <w:lang w:val="ru-RU"/>
                  </w:rPr>
                </w:pPr>
                <w:r>
                  <w:rPr>
                    <w:color w:val="auto"/>
                    <w:sz w:val="20"/>
                    <w:szCs w:val="20"/>
                    <w:lang w:val="ru-RU"/>
                  </w:rPr>
                  <w:t xml:space="preserve">Любое муниципальное образование, </w:t>
                </w:r>
                <w:r>
                  <w:rPr>
                    <w:rFonts w:cs="Times New Roman"/>
                    <w:sz w:val="20"/>
                    <w:szCs w:val="20"/>
                    <w:lang w:val="ru-RU"/>
                  </w:rPr>
                  <w:t>органы местного самоуправления которого решают вопросы местного значения в сфере дорожной деятельности</w:t>
                </w:r>
              </w:p>
            </w:tc>
            <w:tc>
              <w:tcPr>
                <w:tcW w:w="561" w:type="pct"/>
              </w:tcPr>
              <w:p w:rsidR="00EC25D8" w:rsidRPr="00EC25D8" w:rsidDel="008136AD" w:rsidRDefault="00EC25D8" w:rsidP="001A41CF">
                <w:pPr>
                  <w:spacing w:line="276" w:lineRule="auto"/>
                  <w:ind w:firstLine="0"/>
                  <w:jc w:val="left"/>
                  <w:rPr>
                    <w:color w:val="auto"/>
                    <w:sz w:val="20"/>
                    <w:szCs w:val="20"/>
                    <w:lang w:val="ru-RU"/>
                  </w:rPr>
                </w:pPr>
                <w:r>
                  <w:rPr>
                    <w:color w:val="auto"/>
                    <w:sz w:val="20"/>
                    <w:szCs w:val="20"/>
                    <w:lang w:val="ru-RU"/>
                  </w:rPr>
                  <w:t>Любое муниципальное образование</w:t>
                </w:r>
                <w:r w:rsidR="00D933C7">
                  <w:rPr>
                    <w:color w:val="auto"/>
                    <w:sz w:val="20"/>
                    <w:szCs w:val="20"/>
                    <w:lang w:val="ru-RU"/>
                  </w:rPr>
                  <w:t xml:space="preserve">         (в приоритете -  муниципальное образование, на территории которого  расположены бывшие участники КГН)</w:t>
                </w:r>
              </w:p>
            </w:tc>
            <w:tc>
              <w:tcPr>
                <w:tcW w:w="514" w:type="pct"/>
              </w:tcPr>
              <w:p w:rsidR="00EC25D8" w:rsidRDefault="00EC25D8" w:rsidP="001A41CF">
                <w:pPr>
                  <w:autoSpaceDE w:val="0"/>
                  <w:autoSpaceDN w:val="0"/>
                  <w:adjustRightInd w:val="0"/>
                  <w:spacing w:line="276" w:lineRule="auto"/>
                  <w:ind w:firstLine="0"/>
                  <w:rPr>
                    <w:rFonts w:cs="Times New Roman"/>
                    <w:sz w:val="20"/>
                    <w:szCs w:val="20"/>
                    <w:lang w:val="ru-RU"/>
                  </w:rPr>
                </w:pPr>
                <w:r>
                  <w:rPr>
                    <w:rFonts w:cs="Times New Roman"/>
                    <w:sz w:val="20"/>
                    <w:szCs w:val="20"/>
                    <w:lang w:val="ru-RU"/>
                  </w:rPr>
                  <w:t>Муниципальный район,</w:t>
                </w:r>
              </w:p>
              <w:p w:rsidR="00EC25D8" w:rsidRDefault="00EC25D8" w:rsidP="001A41CF">
                <w:pPr>
                  <w:autoSpaceDE w:val="0"/>
                  <w:autoSpaceDN w:val="0"/>
                  <w:adjustRightInd w:val="0"/>
                  <w:spacing w:line="276" w:lineRule="auto"/>
                  <w:ind w:firstLine="0"/>
                  <w:rPr>
                    <w:rFonts w:cs="Times New Roman"/>
                    <w:sz w:val="20"/>
                    <w:szCs w:val="20"/>
                    <w:lang w:val="ru-RU"/>
                  </w:rPr>
                </w:pPr>
                <w:r>
                  <w:rPr>
                    <w:rFonts w:cs="Times New Roman"/>
                    <w:sz w:val="20"/>
                    <w:szCs w:val="20"/>
                    <w:lang w:val="ru-RU"/>
                  </w:rPr>
                  <w:t>муниципальный округ,</w:t>
                </w:r>
              </w:p>
              <w:p w:rsidR="00EC25D8" w:rsidRDefault="00EC25D8" w:rsidP="001A41CF">
                <w:pPr>
                  <w:autoSpaceDE w:val="0"/>
                  <w:autoSpaceDN w:val="0"/>
                  <w:adjustRightInd w:val="0"/>
                  <w:spacing w:line="276" w:lineRule="auto"/>
                  <w:ind w:firstLine="0"/>
                  <w:rPr>
                    <w:rFonts w:cs="Times New Roman"/>
                    <w:sz w:val="20"/>
                    <w:szCs w:val="20"/>
                    <w:lang w:val="ru-RU"/>
                  </w:rPr>
                </w:pPr>
                <w:r>
                  <w:rPr>
                    <w:rFonts w:cs="Times New Roman"/>
                    <w:sz w:val="20"/>
                    <w:szCs w:val="20"/>
                    <w:lang w:val="ru-RU"/>
                  </w:rPr>
                  <w:t>городской округ,</w:t>
                </w:r>
              </w:p>
              <w:p w:rsidR="00EC25D8" w:rsidRPr="00EC25D8" w:rsidRDefault="00EC25D8" w:rsidP="001A41CF">
                <w:pPr>
                  <w:autoSpaceDE w:val="0"/>
                  <w:autoSpaceDN w:val="0"/>
                  <w:adjustRightInd w:val="0"/>
                  <w:spacing w:line="276" w:lineRule="auto"/>
                  <w:ind w:firstLine="0"/>
                  <w:rPr>
                    <w:color w:val="auto"/>
                    <w:sz w:val="20"/>
                    <w:szCs w:val="20"/>
                    <w:lang w:val="ru-RU"/>
                  </w:rPr>
                </w:pPr>
                <w:r>
                  <w:rPr>
                    <w:rFonts w:cs="Times New Roman"/>
                    <w:sz w:val="20"/>
                    <w:szCs w:val="20"/>
                    <w:lang w:val="ru-RU"/>
                  </w:rPr>
                  <w:t>городской округ с внутригородским делением</w:t>
                </w:r>
              </w:p>
            </w:tc>
            <w:tc>
              <w:tcPr>
                <w:tcW w:w="514" w:type="pct"/>
              </w:tcPr>
              <w:p w:rsidR="00EC25D8" w:rsidRDefault="00EC25D8" w:rsidP="001A41CF">
                <w:pPr>
                  <w:spacing w:line="276" w:lineRule="auto"/>
                  <w:ind w:firstLine="0"/>
                  <w:jc w:val="left"/>
                  <w:rPr>
                    <w:color w:val="auto"/>
                    <w:sz w:val="20"/>
                    <w:szCs w:val="20"/>
                    <w:lang w:val="ru-RU"/>
                  </w:rPr>
                </w:pPr>
                <w:r>
                  <w:rPr>
                    <w:color w:val="auto"/>
                    <w:sz w:val="20"/>
                    <w:szCs w:val="20"/>
                    <w:lang w:val="ru-RU"/>
                  </w:rPr>
                  <w:t>Любое муниципальное образование</w:t>
                </w:r>
              </w:p>
            </w:tc>
            <w:tc>
              <w:tcPr>
                <w:tcW w:w="651" w:type="pct"/>
              </w:tcPr>
              <w:p w:rsidR="00EC25D8" w:rsidRDefault="00EC25D8" w:rsidP="001A41CF">
                <w:pPr>
                  <w:autoSpaceDE w:val="0"/>
                  <w:autoSpaceDN w:val="0"/>
                  <w:adjustRightInd w:val="0"/>
                  <w:spacing w:line="276" w:lineRule="auto"/>
                  <w:ind w:firstLine="0"/>
                  <w:rPr>
                    <w:color w:val="auto"/>
                    <w:sz w:val="20"/>
                    <w:szCs w:val="20"/>
                    <w:lang w:val="ru-RU"/>
                  </w:rPr>
                </w:pPr>
                <w:r>
                  <w:rPr>
                    <w:color w:val="auto"/>
                    <w:sz w:val="20"/>
                    <w:szCs w:val="20"/>
                    <w:lang w:val="ru-RU"/>
                  </w:rPr>
                  <w:t xml:space="preserve">Любое муниципальное образование, </w:t>
                </w:r>
                <w:r>
                  <w:rPr>
                    <w:rFonts w:cs="Times New Roman"/>
                    <w:sz w:val="20"/>
                    <w:szCs w:val="20"/>
                    <w:lang w:val="ru-RU"/>
                  </w:rPr>
                  <w:t>заключившее соглашение о межмуниципальном сотрудничестве для совместного развития инфраструктуры, стороной которого является городской округ</w:t>
                </w:r>
              </w:p>
            </w:tc>
          </w:tr>
        </w:tbl>
        <w:p w:rsidR="004D0274" w:rsidRDefault="004D0274" w:rsidP="001A41CF">
          <w:pPr>
            <w:spacing w:line="276" w:lineRule="auto"/>
            <w:rPr>
              <w:color w:val="auto"/>
              <w:lang w:val="ru-RU"/>
            </w:rPr>
          </w:pPr>
          <w:r w:rsidRPr="004D0274">
            <w:rPr>
              <w:color w:val="auto"/>
              <w:lang w:val="ru-RU"/>
            </w:rPr>
            <w:t>Примечани</w:t>
          </w:r>
          <w:r>
            <w:rPr>
              <w:color w:val="auto"/>
              <w:lang w:val="ru-RU"/>
            </w:rPr>
            <w:t xml:space="preserve">я: </w:t>
          </w:r>
        </w:p>
        <w:p w:rsidR="002748F8" w:rsidRDefault="004D0274" w:rsidP="001A41CF">
          <w:pPr>
            <w:spacing w:line="276" w:lineRule="auto"/>
            <w:rPr>
              <w:sz w:val="24"/>
              <w:szCs w:val="24"/>
              <w:lang w:val="ru-RU"/>
            </w:rPr>
          </w:pPr>
          <w:r>
            <w:rPr>
              <w:color w:val="auto"/>
              <w:lang w:val="ru-RU"/>
            </w:rPr>
            <w:t xml:space="preserve">* </w:t>
          </w:r>
          <w:r>
            <w:rPr>
              <w:sz w:val="24"/>
              <w:szCs w:val="24"/>
              <w:lang w:val="ru-RU"/>
            </w:rPr>
            <w:t>З</w:t>
          </w:r>
          <w:r w:rsidRPr="00286823">
            <w:rPr>
              <w:sz w:val="24"/>
              <w:szCs w:val="24"/>
              <w:lang w:val="ru-RU"/>
            </w:rPr>
            <w:t>а исключением закона (решения) о бюджете или иного закона (решения) с ограниченным сроком действия.</w:t>
          </w:r>
        </w:p>
        <w:p w:rsidR="004D0274" w:rsidRPr="00BB43A9" w:rsidRDefault="004D0274" w:rsidP="001A41CF">
          <w:pPr>
            <w:spacing w:line="276" w:lineRule="auto"/>
            <w:rPr>
              <w:color w:val="auto"/>
              <w:lang w:val="ru-RU"/>
            </w:rPr>
            <w:sectPr w:rsidR="004D0274" w:rsidRPr="00BB43A9" w:rsidSect="00FE0FFE">
              <w:pgSz w:w="16840" w:h="11907" w:orient="landscape" w:code="9"/>
              <w:pgMar w:top="1418" w:right="1134" w:bottom="851" w:left="1134" w:header="720" w:footer="720" w:gutter="0"/>
              <w:cols w:space="720"/>
            </w:sectPr>
          </w:pPr>
          <w:r>
            <w:rPr>
              <w:color w:val="auto"/>
              <w:lang w:val="ru-RU"/>
            </w:rPr>
            <w:t xml:space="preserve">** </w:t>
          </w:r>
          <w:r>
            <w:rPr>
              <w:sz w:val="24"/>
              <w:szCs w:val="24"/>
              <w:lang w:val="ru-RU"/>
            </w:rPr>
            <w:t>З</w:t>
          </w:r>
          <w:r w:rsidRPr="00286823">
            <w:rPr>
              <w:sz w:val="24"/>
              <w:szCs w:val="24"/>
              <w:lang w:val="ru-RU"/>
            </w:rPr>
            <w:t>а исключением закона о бюджете или иного закона с ограниченным сроком действия.</w:t>
          </w:r>
        </w:p>
        <w:p w:rsidR="004470E6" w:rsidRPr="00BB43A9" w:rsidRDefault="004470E6" w:rsidP="001A41CF">
          <w:pPr>
            <w:pStyle w:val="30"/>
            <w:spacing w:line="276" w:lineRule="auto"/>
            <w:rPr>
              <w:lang w:val="ru-RU"/>
            </w:rPr>
          </w:pPr>
          <w:r w:rsidRPr="00BB43A9">
            <w:rPr>
              <w:lang w:val="ru-RU"/>
            </w:rPr>
            <w:lastRenderedPageBreak/>
            <w:t>2.</w:t>
          </w:r>
          <w:r>
            <w:rPr>
              <w:lang w:val="ru-RU"/>
            </w:rPr>
            <w:t>2</w:t>
          </w:r>
          <w:r w:rsidRPr="00BB43A9">
            <w:rPr>
              <w:lang w:val="ru-RU"/>
            </w:rPr>
            <w:t xml:space="preserve"> Основные подходы к установлению нормативов отчислений от налогов и неналоговых доходов</w:t>
          </w:r>
        </w:p>
        <w:p w:rsidR="004470E6" w:rsidRPr="00BB43A9" w:rsidRDefault="004470E6" w:rsidP="001A41CF">
          <w:pPr>
            <w:spacing w:line="276" w:lineRule="auto"/>
            <w:rPr>
              <w:color w:val="auto"/>
              <w:lang w:val="ru-RU"/>
            </w:rPr>
          </w:pPr>
          <w:r w:rsidRPr="00BB43A9">
            <w:rPr>
              <w:color w:val="auto"/>
              <w:lang w:val="ru-RU"/>
            </w:rPr>
            <w:t>Закрепление единых нормативов должно обеспечивать предсказуемость и стабильность налоговых и неналоговых доходов каждого уровня бюджетной системы, способствовать росту заинтересованности органов местного самоуправления в экономическом развитии соответствующих территорий, формированию благоприятного инвестиционного и предпринимательского климата, а также предоставлять возможности для проведения долгосрочной экономической и бюджетной политики, применения средне- и долгосрочного бюджетного планирования.</w:t>
          </w:r>
        </w:p>
        <w:p w:rsidR="004470E6" w:rsidRPr="00BB43A9" w:rsidRDefault="004470E6" w:rsidP="001A41CF">
          <w:pPr>
            <w:spacing w:line="276" w:lineRule="auto"/>
            <w:rPr>
              <w:color w:val="auto"/>
              <w:lang w:val="ru-RU"/>
            </w:rPr>
          </w:pPr>
          <w:r w:rsidRPr="00BB43A9">
            <w:rPr>
              <w:color w:val="auto"/>
              <w:lang w:val="ru-RU"/>
            </w:rPr>
            <w:t>Субъекту Российской Федерации рекомендуется закреплять за местными бюджетами доходные источники, которые в наибольшей степени отвечают следующим критериям:</w:t>
          </w:r>
        </w:p>
        <w:p w:rsidR="004470E6" w:rsidRPr="00BB43A9" w:rsidRDefault="004470E6" w:rsidP="001A41CF">
          <w:pPr>
            <w:spacing w:line="276" w:lineRule="auto"/>
            <w:rPr>
              <w:color w:val="auto"/>
              <w:lang w:val="ru-RU"/>
            </w:rPr>
          </w:pPr>
          <w:r w:rsidRPr="00BB43A9">
            <w:rPr>
              <w:color w:val="auto"/>
              <w:lang w:val="ru-RU"/>
            </w:rPr>
            <w:t>–</w:t>
          </w:r>
          <w:r w:rsidRPr="00BB43A9">
            <w:rPr>
              <w:color w:val="auto"/>
              <w:lang w:val="ru-RU"/>
            </w:rPr>
            <w:tab/>
            <w:t>доходная база равномерно размещена по территории муниципальных образований субъекта Российской Федерации;</w:t>
          </w:r>
        </w:p>
        <w:p w:rsidR="004470E6" w:rsidRPr="00BB43A9" w:rsidRDefault="004470E6" w:rsidP="001A41CF">
          <w:pPr>
            <w:spacing w:line="276" w:lineRule="auto"/>
            <w:rPr>
              <w:color w:val="auto"/>
              <w:lang w:val="ru-RU"/>
            </w:rPr>
          </w:pPr>
          <w:r w:rsidRPr="00BB43A9">
            <w:rPr>
              <w:color w:val="auto"/>
              <w:lang w:val="ru-RU"/>
            </w:rPr>
            <w:t>–</w:t>
          </w:r>
          <w:r w:rsidRPr="00BB43A9">
            <w:rPr>
              <w:color w:val="auto"/>
              <w:lang w:val="ru-RU"/>
            </w:rPr>
            <w:tab/>
            <w:t>доходная база обладает низкой мобильностью</w:t>
          </w:r>
          <w:r w:rsidRPr="00BB43A9">
            <w:rPr>
              <w:color w:val="auto"/>
              <w:vertAlign w:val="superscript"/>
              <w:lang w:val="ru-RU"/>
            </w:rPr>
            <w:footnoteReference w:id="2"/>
          </w:r>
          <w:r w:rsidRPr="00BB43A9">
            <w:rPr>
              <w:color w:val="auto"/>
              <w:lang w:val="ru-RU"/>
            </w:rPr>
            <w:t>;</w:t>
          </w:r>
        </w:p>
        <w:p w:rsidR="004470E6" w:rsidRPr="00BB43A9" w:rsidRDefault="004470E6" w:rsidP="001A41CF">
          <w:pPr>
            <w:spacing w:line="276" w:lineRule="auto"/>
            <w:rPr>
              <w:color w:val="auto"/>
              <w:lang w:val="ru-RU"/>
            </w:rPr>
          </w:pPr>
          <w:r w:rsidRPr="00BB43A9">
            <w:rPr>
              <w:color w:val="auto"/>
              <w:lang w:val="ru-RU"/>
            </w:rPr>
            <w:t>–</w:t>
          </w:r>
          <w:r w:rsidRPr="00BB43A9">
            <w:rPr>
              <w:color w:val="auto"/>
              <w:lang w:val="ru-RU"/>
            </w:rPr>
            <w:tab/>
            <w:t>источники налоговых и неналоговых доходов непосредственно связаны с уровнем благосостояния (доходами и собственностью) населения, проживающего на данной территории;</w:t>
          </w:r>
        </w:p>
        <w:p w:rsidR="004470E6" w:rsidRPr="00BB43A9" w:rsidRDefault="004470E6" w:rsidP="001A41CF">
          <w:pPr>
            <w:spacing w:line="276" w:lineRule="auto"/>
            <w:rPr>
              <w:color w:val="auto"/>
              <w:lang w:val="ru-RU"/>
            </w:rPr>
          </w:pPr>
          <w:r w:rsidRPr="00BB43A9">
            <w:rPr>
              <w:color w:val="auto"/>
              <w:lang w:val="ru-RU"/>
            </w:rPr>
            <w:t>–</w:t>
          </w:r>
          <w:r w:rsidRPr="00BB43A9">
            <w:rPr>
              <w:color w:val="auto"/>
              <w:lang w:val="ru-RU"/>
            </w:rPr>
            <w:tab/>
            <w:t>органы местного самоуправления муниципальных образований имеют возможность существенным образом влиять на доходную базу и собираемость налоговых и неналоговых доходов.</w:t>
          </w:r>
        </w:p>
        <w:p w:rsidR="004470E6" w:rsidRPr="00BB43A9" w:rsidRDefault="004470E6" w:rsidP="001A41CF">
          <w:pPr>
            <w:spacing w:line="276" w:lineRule="auto"/>
            <w:rPr>
              <w:color w:val="auto"/>
              <w:lang w:val="ru-RU"/>
            </w:rPr>
          </w:pPr>
          <w:r w:rsidRPr="00BB43A9">
            <w:rPr>
              <w:color w:val="auto"/>
              <w:lang w:val="ru-RU"/>
            </w:rPr>
            <w:t>При этом органам государственной власти субъектов Российской Федерации целесообразно унифицировать различные налоговые ставки и льготы для разных категорий налогоплательщиков по налогам, единые нормативы отчислений от которых закреплены за местными бюджетами, поскольку дифференциация приведет к искажению налогового потенциала муниципальных образований.</w:t>
          </w:r>
        </w:p>
        <w:p w:rsidR="004470E6" w:rsidRPr="00BB43A9" w:rsidRDefault="004470E6" w:rsidP="001A41CF">
          <w:pPr>
            <w:spacing w:line="276" w:lineRule="auto"/>
            <w:rPr>
              <w:color w:val="auto"/>
              <w:lang w:val="ru-RU"/>
            </w:rPr>
          </w:pPr>
          <w:r w:rsidRPr="00BB43A9">
            <w:rPr>
              <w:color w:val="auto"/>
              <w:lang w:val="ru-RU"/>
            </w:rPr>
            <w:t xml:space="preserve">В наибольшей мере рекомендуемым принципам закрепления налоговых доходов соответствует НДФЛ. Он достаточно равномерен и в большей степени, нежели остальные налоги, отражает уровень благосостояния граждан. Закрепление единых нормативов отчислений именно от этого налога за бюджетами муниципальных образований будет способствует повышению заинтересованности населения, проживающего на территории </w:t>
          </w:r>
          <w:r w:rsidRPr="00BB43A9">
            <w:rPr>
              <w:color w:val="auto"/>
              <w:lang w:val="ru-RU"/>
            </w:rPr>
            <w:lastRenderedPageBreak/>
            <w:t>муниципального образования, в результатах деятельности местных органов власти.</w:t>
          </w:r>
        </w:p>
        <w:p w:rsidR="004470E6" w:rsidRPr="00BB43A9" w:rsidRDefault="004470E6" w:rsidP="001A41CF">
          <w:pPr>
            <w:spacing w:line="276" w:lineRule="auto"/>
            <w:rPr>
              <w:color w:val="auto"/>
              <w:lang w:val="ru-RU"/>
            </w:rPr>
          </w:pPr>
          <w:r w:rsidRPr="00BB43A9">
            <w:rPr>
              <w:color w:val="auto"/>
              <w:lang w:val="ru-RU"/>
            </w:rPr>
            <w:t>Также эффективным является закрепление за местными бюджетами налога, взимаемого в связи с применением упрощенной системы налогообложения, поскольку поступления по нему относительно равномерно распределены по муниципальным районам, муниципальным округам, городским округам и городским округам с внутригородским делением и зависят от деятельности органов местного самоуправления по привлечению среднего и малого бизнеса и развитию предпринимательства. Кроме того, нормативы отчислений от данного налога местным бюджетам могут быть как едиными, так и дифференцированными, что делает данный инструмент достаточно гибким при решении вопроса передачи налогов на местный уровень.</w:t>
          </w:r>
        </w:p>
        <w:p w:rsidR="004470E6" w:rsidRPr="00BB43A9" w:rsidRDefault="004470E6" w:rsidP="001A41CF">
          <w:pPr>
            <w:spacing w:line="276" w:lineRule="auto"/>
            <w:rPr>
              <w:color w:val="auto"/>
              <w:lang w:val="ru-RU"/>
            </w:rPr>
          </w:pPr>
          <w:r w:rsidRPr="00BB43A9">
            <w:rPr>
              <w:color w:val="auto"/>
              <w:lang w:val="ru-RU"/>
            </w:rPr>
            <w:t>Налог на прибыль обладает мобильной базой, которая неравномерно размещена по территории региона. Кроме того, этот налог является циклическим, то есть поступления по нему снижаются в период снижения темпов экономического роста, что приводит к несбалансированности местных бюджетов. Кроме того, создание консолидированных групп налогоплательщиков дополнительно снижало точность прогнозирования поступлений по налогу, а авансовый характер платежей может привести к ситуации, при которой поступления по налогу могут быть отрицательны, что негативно скажется на сбалансированности местных бюджетов.</w:t>
          </w:r>
        </w:p>
        <w:p w:rsidR="004470E6" w:rsidRPr="00BB43A9" w:rsidRDefault="004470E6" w:rsidP="001A41CF">
          <w:pPr>
            <w:spacing w:line="276" w:lineRule="auto"/>
            <w:rPr>
              <w:color w:val="auto"/>
              <w:lang w:val="ru-RU"/>
            </w:rPr>
          </w:pPr>
          <w:r w:rsidRPr="00BB43A9">
            <w:rPr>
              <w:color w:val="auto"/>
              <w:lang w:val="ru-RU"/>
            </w:rPr>
            <w:t>Налоги на добычу полезных ископаемых обычно распределены неравномерно, однако налог на добычу общераспространенных полезных ископаемых является исключением из этого правила и единые нормативы по нему могут быть закреплены за бюджетами муниципальных районов, муниципальных округов, городских округов и городских округов с внутригородским делением.</w:t>
          </w:r>
        </w:p>
        <w:p w:rsidR="004470E6" w:rsidRPr="00BB43A9" w:rsidRDefault="004470E6" w:rsidP="001A41CF">
          <w:pPr>
            <w:spacing w:line="276" w:lineRule="auto"/>
            <w:rPr>
              <w:color w:val="auto"/>
              <w:lang w:val="ru-RU"/>
            </w:rPr>
          </w:pPr>
          <w:r w:rsidRPr="00BB43A9">
            <w:rPr>
              <w:color w:val="auto"/>
              <w:lang w:val="ru-RU"/>
            </w:rPr>
            <w:t>По равномерности распределения базы налогообложения налог на имущество организаций значительно уступает НДФЛ и сопоставим с налогом на прибыль организаций. Но, в отличие от последнего, имеет низкую мобильность налоговой базы, что является одним из аргументов в пользу закрепления единых нормативов от него за местными бюджетами. При этом, в случае закрепления налога за местными бюджетами, необходимо соблюдать ограничения по изменению ставок и состава налоговой базы для отдельных налогоплательщиков на региональном уровне.</w:t>
          </w:r>
        </w:p>
        <w:p w:rsidR="004470E6" w:rsidRPr="00BB43A9" w:rsidRDefault="004470E6" w:rsidP="001A41CF">
          <w:pPr>
            <w:spacing w:line="276" w:lineRule="auto"/>
            <w:rPr>
              <w:color w:val="auto"/>
              <w:lang w:val="ru-RU"/>
            </w:rPr>
          </w:pPr>
          <w:r w:rsidRPr="00BB43A9">
            <w:rPr>
              <w:color w:val="auto"/>
              <w:lang w:val="ru-RU"/>
            </w:rPr>
            <w:t xml:space="preserve">Относительно равномерным налогом и при этом в достаточной степени связанным с уровнем благосостояния граждан является транспортный налог. Однако фактически он является целевым, что в значительной степени снижает </w:t>
          </w:r>
          <w:r w:rsidRPr="00BB43A9">
            <w:rPr>
              <w:color w:val="auto"/>
              <w:lang w:val="ru-RU"/>
            </w:rPr>
            <w:lastRenderedPageBreak/>
            <w:t xml:space="preserve">эффективность его передачи на местный уровень. Кроме того, он обладает низкой равномерностью поступлений в течение финансового года, что нивелирует возможные преимущества передачи его на местный уровень. </w:t>
          </w:r>
        </w:p>
        <w:p w:rsidR="004470E6" w:rsidRPr="00BB43A9" w:rsidRDefault="004470E6" w:rsidP="001A41CF">
          <w:pPr>
            <w:spacing w:line="276" w:lineRule="auto"/>
            <w:rPr>
              <w:color w:val="auto"/>
              <w:lang w:val="ru-RU"/>
            </w:rPr>
          </w:pPr>
          <w:r w:rsidRPr="00BB43A9">
            <w:rPr>
              <w:color w:val="auto"/>
              <w:lang w:val="ru-RU"/>
            </w:rPr>
            <w:t>Все остальные налоги и сборы, поступающие в региональный бюджет, обыкновенно в меньшей степени подходят для закрепления за бюджетами муниципальных образований.</w:t>
          </w:r>
        </w:p>
        <w:p w:rsidR="004470E6" w:rsidRPr="00BB43A9" w:rsidRDefault="004470E6" w:rsidP="001A41CF">
          <w:pPr>
            <w:spacing w:line="276" w:lineRule="auto"/>
            <w:rPr>
              <w:color w:val="auto"/>
              <w:lang w:val="ru-RU"/>
            </w:rPr>
          </w:pPr>
          <w:r w:rsidRPr="00BB43A9">
            <w:rPr>
              <w:color w:val="auto"/>
              <w:lang w:val="ru-RU"/>
            </w:rPr>
            <w:t>Органы местного самоуправления муниципальных районов (городских округов с внутригородским делением) при выборе источника для установления единых нормативов отчислений должны исходить из тех же критериев, что и субъекты Российской Федерации, в частности закреплять за бюджетами поселений (внутригородских районов) единые нормативы отчислений от налогов с базой, обладающей низкой мобильностью, равномерно распределенной между поселениями (внутригородскими районами), на размер которой органы местного самоуправления поселений (внутригородских районов) могут оказывать влияние. Относительной равномерностью распределения и связью поступлений с деятельностью органов местного самоуправления, помимо НДФЛ, могут обладать налог, взимаемый в связи с применением патентной системы налогообложения, единый сельскохозяйственный налог.</w:t>
          </w:r>
        </w:p>
        <w:p w:rsidR="004470E6" w:rsidRPr="00BB43A9" w:rsidRDefault="004470E6" w:rsidP="001A41CF">
          <w:pPr>
            <w:spacing w:line="276" w:lineRule="auto"/>
            <w:rPr>
              <w:color w:val="auto"/>
              <w:lang w:val="ru-RU"/>
            </w:rPr>
          </w:pPr>
          <w:r w:rsidRPr="00BB43A9">
            <w:rPr>
              <w:color w:val="auto"/>
              <w:lang w:val="ru-RU"/>
            </w:rPr>
            <w:t>При принятии решения об установлении единых нормативов отчислений от неналоговых доходов необходимо руководствоваться теми же подходами, что и при закреплении налогов: за местными бюджетами следует закреплять равномерно распределенные и стабильные источники. Такому требованию отвечает плата от передачи в аренду земельных участков.</w:t>
          </w:r>
        </w:p>
        <w:p w:rsidR="004470E6" w:rsidRPr="00BB43A9" w:rsidRDefault="004470E6" w:rsidP="001A41CF">
          <w:pPr>
            <w:spacing w:line="276" w:lineRule="auto"/>
            <w:rPr>
              <w:color w:val="auto"/>
              <w:lang w:val="ru-RU"/>
            </w:rPr>
          </w:pPr>
          <w:r w:rsidRPr="00BB43A9">
            <w:rPr>
              <w:color w:val="auto"/>
              <w:lang w:val="ru-RU"/>
            </w:rPr>
            <w:t>Передача денежных взысканий (штрафов), предусмотренных Кодексом Российской Федерации об административных правонарушениях, а также законами субъектов Российской Федерации об административных правонарушениях, может быть эффективной в случае, когда органы местного самоуправления соответствующих муниципальных образований могут непосредственно и эффективно влиять на собираемость соответствующих взысканий (например, путем информирования соответствующих контрольных органов), и/или в случае, когда наличие тех или иных нарушений, за которые предусмотрены данные денежные взыскания, может приводить к повышению расходов или сокращению доходов соответствующих местных бюджетов.</w:t>
          </w:r>
        </w:p>
        <w:p w:rsidR="004470E6" w:rsidRPr="00BB43A9" w:rsidRDefault="004470E6" w:rsidP="001A41CF">
          <w:pPr>
            <w:spacing w:line="276" w:lineRule="auto"/>
            <w:rPr>
              <w:color w:val="auto"/>
              <w:lang w:val="ru-RU"/>
            </w:rPr>
          </w:pPr>
          <w:r w:rsidRPr="00BB43A9">
            <w:rPr>
              <w:color w:val="auto"/>
              <w:lang w:val="ru-RU"/>
            </w:rPr>
            <w:t>Закрепление за местными бюджетами платы за негативное воздействие на окружающую среду и платы за пользование водными объектами может привести к усилению дифференциации доходов местных бюджетов из-за неравномерности поступлений, что необходимо учитывать при принятии соответствующего решения.</w:t>
          </w:r>
          <w:r w:rsidR="00B92624">
            <w:rPr>
              <w:color w:val="auto"/>
              <w:lang w:val="ru-RU"/>
            </w:rPr>
            <w:t xml:space="preserve"> При этом необходимо учитывать изменившийся </w:t>
          </w:r>
          <w:r w:rsidR="00B92624">
            <w:rPr>
              <w:color w:val="auto"/>
              <w:lang w:val="ru-RU"/>
            </w:rPr>
            <w:lastRenderedPageBreak/>
            <w:t>в 2022 году порядок аккумулирования и расходования указанных целевых неналоговых поступлений, что может повлиять на принятие регионами ре</w:t>
          </w:r>
          <w:r w:rsidR="001A41CF">
            <w:rPr>
              <w:color w:val="auto"/>
              <w:lang w:val="ru-RU"/>
            </w:rPr>
            <w:t>шений об установлении единых</w:t>
          </w:r>
          <w:r w:rsidR="00B92624">
            <w:rPr>
              <w:color w:val="auto"/>
              <w:lang w:val="ru-RU"/>
            </w:rPr>
            <w:t xml:space="preserve"> нормативов отчислений в местные </w:t>
          </w:r>
          <w:proofErr w:type="gramStart"/>
          <w:r w:rsidR="00B92624">
            <w:rPr>
              <w:color w:val="auto"/>
              <w:lang w:val="ru-RU"/>
            </w:rPr>
            <w:t>бюджеты  от</w:t>
          </w:r>
          <w:proofErr w:type="gramEnd"/>
          <w:r w:rsidR="00B92624">
            <w:rPr>
              <w:color w:val="auto"/>
              <w:lang w:val="ru-RU"/>
            </w:rPr>
            <w:t xml:space="preserve"> данной платы и других неналоговых платежей.</w:t>
          </w:r>
        </w:p>
        <w:p w:rsidR="00D80377" w:rsidRPr="00BB43A9" w:rsidRDefault="00D80377" w:rsidP="001A41CF">
          <w:pPr>
            <w:pStyle w:val="30"/>
            <w:spacing w:line="276" w:lineRule="auto"/>
            <w:rPr>
              <w:lang w:val="ru-RU"/>
            </w:rPr>
          </w:pPr>
          <w:r w:rsidRPr="00BB43A9">
            <w:rPr>
              <w:lang w:val="ru-RU"/>
            </w:rPr>
            <w:t>2.</w:t>
          </w:r>
          <w:r w:rsidR="004470E6">
            <w:rPr>
              <w:lang w:val="ru-RU"/>
            </w:rPr>
            <w:t>3</w:t>
          </w:r>
          <w:r w:rsidR="004470E6" w:rsidRPr="00BB43A9">
            <w:rPr>
              <w:lang w:val="ru-RU"/>
            </w:rPr>
            <w:t xml:space="preserve"> </w:t>
          </w:r>
          <w:r w:rsidRPr="00BB43A9">
            <w:rPr>
              <w:lang w:val="ru-RU"/>
            </w:rPr>
            <w:t>Особенности установления нормативов отчислений от НДФЛ</w:t>
          </w:r>
        </w:p>
        <w:p w:rsidR="00D80377" w:rsidRPr="00BB43A9" w:rsidRDefault="00D80377" w:rsidP="001A41CF">
          <w:pPr>
            <w:pStyle w:val="4"/>
            <w:spacing w:line="276" w:lineRule="auto"/>
          </w:pPr>
          <w:r w:rsidRPr="00BB43A9">
            <w:t>Дополнительные нормативы отчислений от НДФЛ</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субъект Российской Федерации может устанавливать дополнительные нормативы отчислений в местные бюджеты от НДФЛ, подлежащего зачислению в региональный бюджет.</w:t>
          </w:r>
        </w:p>
        <w:p w:rsidR="00D80377" w:rsidRPr="00BB43A9" w:rsidRDefault="00D80377" w:rsidP="001A41CF">
          <w:pPr>
            <w:spacing w:line="276" w:lineRule="auto"/>
            <w:rPr>
              <w:color w:val="auto"/>
              <w:lang w:val="ru-RU"/>
            </w:rPr>
          </w:pPr>
          <w:r w:rsidRPr="00BB43A9">
            <w:rPr>
              <w:color w:val="auto"/>
              <w:lang w:val="ru-RU"/>
            </w:rPr>
            <w:t xml:space="preserve">Дополнительные нормативы устанавливаются в порядке, предусмотренном </w:t>
          </w:r>
          <w:r w:rsidR="00FE0FFE">
            <w:rPr>
              <w:color w:val="auto"/>
              <w:lang w:val="ru-RU"/>
            </w:rPr>
            <w:t>БК РФ</w:t>
          </w:r>
          <w:r w:rsidRPr="00BB43A9">
            <w:rPr>
              <w:color w:val="auto"/>
              <w:lang w:val="ru-RU"/>
            </w:rPr>
            <w:t>, а именно:</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при составлении и (или) утверждении регионального бюджета;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 согласованию с представительными органами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взамен дотаций (части дотаций) на выравнивание бюджетной обеспеченности в эквивалентной сумме.</w:t>
          </w:r>
        </w:p>
        <w:p w:rsidR="00D80377" w:rsidRPr="00BB43A9" w:rsidRDefault="00D80377" w:rsidP="001A41CF">
          <w:pPr>
            <w:spacing w:line="276" w:lineRule="auto"/>
            <w:rPr>
              <w:color w:val="auto"/>
              <w:lang w:val="ru-RU"/>
            </w:rPr>
          </w:pPr>
          <w:r w:rsidRPr="00BB43A9">
            <w:rPr>
              <w:color w:val="auto"/>
              <w:lang w:val="ru-RU"/>
            </w:rPr>
            <w:t>Дополнительные нормативы являются заменой дотаций на выравнивание бюджетной обеспеченности, поэтому устанавливаются только для муниципальных образований, получающих дотацию, если соответствующий механизм предусмотрен законодательством субъекта Российской Федерации о межбюджетных отношениях и муниципальное образование, являющееся получателем дотации, согласно с заменой дотации дополнительными нормативами отчислений. Замена дотаций дополнительными нормативами отчислений от НДФЛ является правом, а не обязанностью субъекта Российской Федерации, поэтому, если субъект Российской Федерации не планирует заменять дотацию дополнительными нормативами отчислений, он не обязан утверждать порядок расчета и установления заменяющих указанные дотации дополнительных нормативов отчислений от НДФЛ в местные бюджеты.</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дополнительные нормативы отчислений от НДФЛ устанавливаются на срок не менее трех лет. Изменение указанных дополнительных нормативов отчислений в местные бюджеты в течение текущего финансового года не допускается.</w:t>
          </w:r>
        </w:p>
        <w:p w:rsidR="00D80377" w:rsidRPr="00BB43A9" w:rsidRDefault="00D80377" w:rsidP="001A41CF">
          <w:pPr>
            <w:spacing w:line="276" w:lineRule="auto"/>
            <w:rPr>
              <w:color w:val="auto"/>
              <w:lang w:val="ru-RU"/>
            </w:rPr>
          </w:pPr>
          <w:r w:rsidRPr="00BB43A9">
            <w:rPr>
              <w:color w:val="auto"/>
              <w:lang w:val="ru-RU"/>
            </w:rPr>
            <w:t xml:space="preserve">В то же время субъект Российской Федерации имеет возможность вновь установить дополнительные нормативы отчислений сроком на 3 года начиная с очередного финансового года. Поскольку бюджет субъекта Российской Федерации утверждается на очередной год и плановый период, а дополнительные нормативы заменяют дотации на выравнивание бюджетной обеспеченности, распределение которых также утверждается на очередной год </w:t>
          </w:r>
          <w:r w:rsidRPr="00BB43A9">
            <w:rPr>
              <w:color w:val="auto"/>
              <w:lang w:val="ru-RU"/>
            </w:rPr>
            <w:lastRenderedPageBreak/>
            <w:t>и плановый период (за исключением нераспределенного объема дотаций в размере 20 процентов от общего утвержденного объема), дополнительные нормативы отчислений от НДФЛ на очередной финансовый год и первый год планового периода рекомендуется утверждать в размере не ниже утвержденных на предыдущем этапе бюджетного планирования на первый и второй год планового периода</w:t>
          </w:r>
          <w:r w:rsidR="005A32C5" w:rsidRPr="00BB43A9">
            <w:rPr>
              <w:color w:val="auto"/>
              <w:lang w:val="ru-RU"/>
            </w:rPr>
            <w:t>.</w:t>
          </w:r>
          <w:r w:rsidRPr="00BB43A9">
            <w:rPr>
              <w:color w:val="auto"/>
              <w:lang w:val="ru-RU"/>
            </w:rPr>
            <w:t xml:space="preserve"> </w:t>
          </w:r>
          <w:r w:rsidR="005A32C5" w:rsidRPr="00BB43A9">
            <w:rPr>
              <w:color w:val="auto"/>
              <w:lang w:val="ru-RU"/>
            </w:rPr>
            <w:t xml:space="preserve">Это необходимо </w:t>
          </w:r>
          <w:r w:rsidRPr="00BB43A9">
            <w:rPr>
              <w:color w:val="auto"/>
              <w:lang w:val="ru-RU"/>
            </w:rPr>
            <w:t>для того, чтобы не допустить снижение размера дотации на выравнивание бюджетной обеспеченности муниципального образования бюджету каждого муниципального образования на очередной финансовый год и первый год планового периода по сравнению с размером дотации на выравнивание бюджетной обеспеченности муниципального образования,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от НДФЛ, за исключением одного из следующих случаев: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образованиями;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законами субъекта Российской Федерации и принятыми в соответствии с ними уставами муниципальных образований изменений, приводящих к перераспределению вопросов местного значения и (или) доходов бюджетов между бюджетами соответствующих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образованиями.</w:t>
          </w:r>
        </w:p>
        <w:p w:rsidR="00D80377" w:rsidRPr="00BB43A9" w:rsidRDefault="00D80377" w:rsidP="001A41CF">
          <w:pPr>
            <w:spacing w:line="276" w:lineRule="auto"/>
            <w:rPr>
              <w:color w:val="auto"/>
              <w:lang w:val="ru-RU"/>
            </w:rPr>
          </w:pPr>
          <w:r w:rsidRPr="00BB43A9">
            <w:rPr>
              <w:color w:val="auto"/>
              <w:lang w:val="ru-RU"/>
            </w:rPr>
            <w:t>Таким образом, в следующем финансовом году размер вышеуказанного дополнительного норматива возможно изменить при условии неснижения расчетного объема дотации (части расчетного объема дотации) на выравнивание бюджетной обеспеченности, предоставляемой муниципальному образованию с учетом утвержденного дополнительного норматива.</w:t>
          </w:r>
        </w:p>
        <w:p w:rsidR="00D80377" w:rsidRPr="00BB43A9" w:rsidRDefault="00D80377" w:rsidP="001A41CF">
          <w:pPr>
            <w:spacing w:line="276" w:lineRule="auto"/>
            <w:rPr>
              <w:color w:val="auto"/>
              <w:lang w:val="ru-RU"/>
            </w:rPr>
          </w:pPr>
          <w:r w:rsidRPr="00BB43A9">
            <w:rPr>
              <w:color w:val="auto"/>
              <w:lang w:val="ru-RU"/>
            </w:rPr>
            <w:t>Средства, полученные муниципальным образованием по дополнительному нормативу отчислений от НДФЛ сверх расчетного объема дотации на выравнивание бюджетной обеспеченности (части расчетного объема дотации), не подлежат изъятию в региональный бюджет и (или) учету при последующем распределении финансовой помощи местным бюджетам.</w:t>
          </w:r>
        </w:p>
        <w:p w:rsidR="00D80377" w:rsidRPr="00BB43A9" w:rsidRDefault="00D80377" w:rsidP="001A41CF">
          <w:pPr>
            <w:spacing w:line="276" w:lineRule="auto"/>
            <w:rPr>
              <w:color w:val="auto"/>
              <w:lang w:val="ru-RU"/>
            </w:rPr>
          </w:pPr>
          <w:r w:rsidRPr="00BB43A9">
            <w:rPr>
              <w:color w:val="auto"/>
              <w:lang w:val="ru-RU"/>
            </w:rPr>
            <w:lastRenderedPageBreak/>
            <w:t>Потери бюджета муниципального образования в связи с получением средств по дополнительному нормативу отчислений от НДФЛ ниже расчетного объема дотации на выравнивание бюджетной обеспеченности (части расчетного объема дотации) не подлежат компенсации из регионального бюджета и (или) учету при последующем распределении межбюджетных трансфертов местным бюджетам.</w:t>
          </w:r>
        </w:p>
        <w:p w:rsidR="00D80377" w:rsidRPr="00BB43A9" w:rsidRDefault="00D80377" w:rsidP="001A41CF">
          <w:pPr>
            <w:spacing w:line="276" w:lineRule="auto"/>
            <w:rPr>
              <w:color w:val="auto"/>
              <w:lang w:val="ru-RU"/>
            </w:rPr>
          </w:pPr>
          <w:r w:rsidRPr="00BB43A9">
            <w:rPr>
              <w:color w:val="auto"/>
              <w:lang w:val="ru-RU"/>
            </w:rPr>
            <w:t xml:space="preserve">Согласно </w:t>
          </w:r>
          <w:r w:rsidR="00FE0FFE">
            <w:rPr>
              <w:color w:val="auto"/>
              <w:lang w:val="ru-RU"/>
            </w:rPr>
            <w:t>БК РФ</w:t>
          </w:r>
          <w:r w:rsidRPr="00BB43A9">
            <w:rPr>
              <w:color w:val="auto"/>
              <w:lang w:val="ru-RU"/>
            </w:rPr>
            <w:t xml:space="preserve"> указанный дополнительный норматив рассчитывается как отношение расчетного объема дотации на выравнивание бюджетной обеспеченности муниципального образования (или части расчетного объема дотации) к прогнозируемому в соответствии с единой методикой объему НДФЛ, подлежащего зачислению в консолидированный бюджет субъекта Российской Федерации по территории соответствующего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При этом дополнительный норматив целесообразно рассчитывать на основе прогноза контингента поступлений по НДФЛ в бюджеты муниципальных образований, полученного по той же методике, что и прогноз доходов консолидированного бюджета субъекта Российской Федерации по НДФЛ, положенный в основу формирования проекта бюджета субъекта Российской Федерации на очередной финансовый год и плановый период.</w:t>
          </w:r>
        </w:p>
        <w:p w:rsidR="00D80377" w:rsidRPr="00BB43A9" w:rsidRDefault="00D80377" w:rsidP="001A41CF">
          <w:pPr>
            <w:spacing w:line="276" w:lineRule="auto"/>
            <w:rPr>
              <w:color w:val="auto"/>
              <w:lang w:val="ru-RU"/>
            </w:rPr>
          </w:pPr>
          <w:r w:rsidRPr="00BB43A9">
            <w:rPr>
              <w:color w:val="auto"/>
              <w:lang w:val="ru-RU"/>
            </w:rPr>
            <w:t>Расчетное значение указанного дополнительного норматива (Норм</w:t>
          </w:r>
          <w:r w:rsidRPr="00BB43A9">
            <w:rPr>
              <w:color w:val="auto"/>
              <w:vertAlign w:val="subscript"/>
              <w:lang w:val="ru-RU"/>
            </w:rPr>
            <w:t>j</w:t>
          </w:r>
          <w:r w:rsidRPr="00BB43A9">
            <w:rPr>
              <w:color w:val="auto"/>
              <w:lang w:val="ru-RU"/>
            </w:rPr>
            <w:t xml:space="preserve">) определяется по следующей формуле </w:t>
          </w:r>
          <w:r w:rsidR="00CA25A8">
            <w:rPr>
              <w:color w:val="auto"/>
              <w:lang w:val="ru-RU"/>
            </w:rPr>
            <w:fldChar w:fldCharType="begin"/>
          </w:r>
          <w:r w:rsidR="00CA25A8">
            <w:rPr>
              <w:color w:val="auto"/>
              <w:lang w:val="ru-RU"/>
            </w:rPr>
            <w:instrText xml:space="preserve"> REF _Ref120459320 \h </w:instrText>
          </w:r>
          <w:r w:rsidR="001A41CF">
            <w:rPr>
              <w:color w:val="auto"/>
              <w:lang w:val="ru-RU"/>
            </w:rPr>
            <w:instrText xml:space="preserve"> \* MERGEFORMAT </w:instrText>
          </w:r>
          <w:r w:rsidR="00CA25A8">
            <w:rPr>
              <w:color w:val="auto"/>
              <w:lang w:val="ru-RU"/>
            </w:rPr>
          </w:r>
          <w:r w:rsidR="00CA25A8">
            <w:rPr>
              <w:color w:val="auto"/>
              <w:lang w:val="ru-RU"/>
            </w:rPr>
            <w:fldChar w:fldCharType="separate"/>
          </w:r>
          <w:r w:rsidR="004B01AA" w:rsidRPr="001A41CF">
            <w:rPr>
              <w:lang w:val="ru-RU"/>
            </w:rPr>
            <w:t>(</w:t>
          </w:r>
          <w:r w:rsidR="004B01AA" w:rsidRPr="001A41CF">
            <w:rPr>
              <w:noProof/>
              <w:lang w:val="ru-RU"/>
            </w:rPr>
            <w:t>1</w:t>
          </w:r>
          <w:r w:rsidR="004B01AA" w:rsidRPr="001A41CF">
            <w:rPr>
              <w:lang w:val="ru-RU"/>
            </w:rPr>
            <w:t>)</w:t>
          </w:r>
          <w:r w:rsidR="00CA25A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gridCol w:w="567"/>
          </w:tblGrid>
          <w:tr w:rsidR="00D80377" w:rsidRPr="00BB43A9" w:rsidTr="00C43CD5">
            <w:tc>
              <w:tcPr>
                <w:tcW w:w="4697" w:type="pct"/>
              </w:tcPr>
              <w:p w:rsidR="00D80377" w:rsidRPr="00BB43A9" w:rsidRDefault="00D80377" w:rsidP="001A41CF">
                <w:pPr>
                  <w:spacing w:line="276" w:lineRule="auto"/>
                  <w:ind w:firstLine="34"/>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ОД</w:t>
                </w:r>
                <w:r w:rsidRPr="00BB43A9">
                  <w:rPr>
                    <w:color w:val="auto"/>
                    <w:vertAlign w:val="subscript"/>
                    <w:lang w:val="ru-RU"/>
                  </w:rPr>
                  <w:t>j</w:t>
                </w:r>
                <w:r w:rsidRPr="00BB43A9">
                  <w:rPr>
                    <w:color w:val="auto"/>
                    <w:lang w:val="ru-RU"/>
                  </w:rPr>
                  <w:t xml:space="preserve"> / ПНДФЛ</w:t>
                </w:r>
                <w:r w:rsidRPr="00BB43A9">
                  <w:rPr>
                    <w:color w:val="auto"/>
                    <w:vertAlign w:val="subscript"/>
                    <w:lang w:val="ru-RU"/>
                  </w:rPr>
                  <w:t>j</w:t>
                </w:r>
                <w:r w:rsidRPr="00BB43A9">
                  <w:rPr>
                    <w:color w:val="auto"/>
                    <w:lang w:val="ru-RU"/>
                  </w:rPr>
                  <w:t>,</w:t>
                </w:r>
              </w:p>
            </w:tc>
            <w:tc>
              <w:tcPr>
                <w:tcW w:w="303" w:type="pct"/>
                <w:vAlign w:val="center"/>
              </w:tcPr>
              <w:p w:rsidR="00D80377" w:rsidRPr="00BB43A9" w:rsidRDefault="00CA25A8" w:rsidP="001A41CF">
                <w:pPr>
                  <w:spacing w:line="276" w:lineRule="auto"/>
                  <w:ind w:firstLine="0"/>
                  <w:jc w:val="right"/>
                  <w:rPr>
                    <w:color w:val="auto"/>
                    <w:lang w:val="ru-RU"/>
                  </w:rPr>
                </w:pPr>
                <w:bookmarkStart w:id="29" w:name="_Ref12045932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w:t>
                </w:r>
                <w:r w:rsidRPr="007F1B23">
                  <w:rPr>
                    <w:noProof/>
                  </w:rPr>
                  <w:fldChar w:fldCharType="end"/>
                </w:r>
                <w:r w:rsidRPr="007F1B23">
                  <w:t>)</w:t>
                </w:r>
                <w:bookmarkEnd w:id="2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ОД</w:t>
          </w:r>
          <w:r w:rsidRPr="00BB43A9">
            <w:rPr>
              <w:color w:val="auto"/>
              <w:vertAlign w:val="subscript"/>
              <w:lang w:val="ru-RU"/>
            </w:rPr>
            <w:t>j</w:t>
          </w:r>
          <w:r w:rsidRPr="00BB43A9">
            <w:rPr>
              <w:color w:val="auto"/>
              <w:lang w:val="ru-RU"/>
            </w:rPr>
            <w:t xml:space="preserve"> – общий размер дотации на выравнивание бюджетной обеспеченности муниципальных образований j-му муниципальному образованию на очередной финансовый год (первый или второй годы планового периода);</w:t>
          </w:r>
        </w:p>
        <w:p w:rsidR="00D80377" w:rsidRPr="00BB43A9" w:rsidRDefault="00D80377" w:rsidP="001A41CF">
          <w:pPr>
            <w:spacing w:line="276" w:lineRule="auto"/>
            <w:rPr>
              <w:color w:val="auto"/>
              <w:lang w:val="ru-RU"/>
            </w:rPr>
          </w:pPr>
          <w:r w:rsidRPr="00BB43A9">
            <w:rPr>
              <w:color w:val="auto"/>
              <w:lang w:val="ru-RU"/>
            </w:rPr>
            <w:t>ПНДФЛ</w:t>
          </w:r>
          <w:r w:rsidRPr="00BB43A9">
            <w:rPr>
              <w:color w:val="auto"/>
              <w:vertAlign w:val="subscript"/>
              <w:lang w:val="ru-RU"/>
            </w:rPr>
            <w:t>j</w:t>
          </w:r>
          <w:r w:rsidRPr="00BB43A9">
            <w:rPr>
              <w:color w:val="auto"/>
              <w:lang w:val="ru-RU"/>
            </w:rPr>
            <w:t xml:space="preserve"> – прогноз поступлений НДФЛ с территории j-го муниципального образования в консолидированный бюджет субъекта Российской Федерации на очередной финансовый год (первый или второй годы планового периода).</w:t>
          </w:r>
        </w:p>
        <w:p w:rsidR="00D80377" w:rsidRPr="00BB43A9" w:rsidRDefault="00D80377" w:rsidP="001A41CF">
          <w:pPr>
            <w:spacing w:line="276" w:lineRule="auto"/>
            <w:rPr>
              <w:color w:val="auto"/>
              <w:lang w:val="ru-RU"/>
            </w:rPr>
          </w:pPr>
          <w:r w:rsidRPr="00BB43A9">
            <w:rPr>
              <w:color w:val="auto"/>
              <w:lang w:val="ru-RU"/>
            </w:rPr>
            <w:t xml:space="preserve">В результате те муниципальные образования, для которых объем поступлений по НДФЛ по максимально возможному дополнительному нормативу превышает планируемый объем дотаций, не будут получать средства на выравнивание бюджетной обеспеченности. Для муниципальных образований, у которых расчетное значение дополнительного норматива превышает максимально возможное, устанавливается максимально </w:t>
          </w:r>
          <w:r w:rsidRPr="00BB43A9">
            <w:rPr>
              <w:color w:val="auto"/>
              <w:lang w:val="ru-RU"/>
            </w:rPr>
            <w:lastRenderedPageBreak/>
            <w:t>возможное значение дополнительного норматива НДФЛ и сохраняется часть планируемого объема дотаций на выравнивание бюджетной обеспеченности. Иными словами, если полученный дополнительный норматив превышает максимальное значение дополнительного норматива, который может быть закреплен за бюджетом муниципального образования, следует закрепить максимально возможный дополнительный норматив, а недостающие средства передать в бюджет муниципального образования в форме дотации.</w:t>
          </w:r>
        </w:p>
        <w:p w:rsidR="00D80377" w:rsidRPr="00BB43A9" w:rsidRDefault="00D80377" w:rsidP="001A41CF">
          <w:pPr>
            <w:spacing w:line="276" w:lineRule="auto"/>
            <w:rPr>
              <w:color w:val="auto"/>
              <w:lang w:val="ru-RU"/>
            </w:rPr>
          </w:pPr>
          <w:r w:rsidRPr="00BB43A9">
            <w:rPr>
              <w:color w:val="auto"/>
              <w:lang w:val="ru-RU"/>
            </w:rPr>
            <w:t>Размер дотации на выравнивание бюджетной обеспеченности муниципальных образований конкретному муниципальному образованию (Д</w:t>
          </w:r>
          <w:r w:rsidRPr="00BB43A9">
            <w:rPr>
              <w:color w:val="auto"/>
              <w:vertAlign w:val="subscript"/>
              <w:lang w:val="ru-RU"/>
            </w:rPr>
            <w:t>j</w:t>
          </w:r>
          <w:r w:rsidRPr="00BB43A9">
            <w:rPr>
              <w:color w:val="auto"/>
              <w:lang w:val="ru-RU"/>
            </w:rPr>
            <w:t xml:space="preserve">) в этом случае определяется по следующей формуле </w:t>
          </w:r>
          <w:r w:rsidR="002F15A3">
            <w:rPr>
              <w:color w:val="auto"/>
              <w:lang w:val="ru-RU"/>
            </w:rPr>
            <w:fldChar w:fldCharType="begin"/>
          </w:r>
          <w:r w:rsidR="002F15A3">
            <w:rPr>
              <w:color w:val="auto"/>
              <w:lang w:val="ru-RU"/>
            </w:rPr>
            <w:instrText xml:space="preserve"> REF _Ref120462302 \h </w:instrText>
          </w:r>
          <w:r w:rsidR="001A41CF">
            <w:rPr>
              <w:color w:val="auto"/>
              <w:lang w:val="ru-RU"/>
            </w:rPr>
            <w:instrText xml:space="preserve"> \* MERGEFORMAT </w:instrText>
          </w:r>
          <w:r w:rsidR="002F15A3">
            <w:rPr>
              <w:color w:val="auto"/>
              <w:lang w:val="ru-RU"/>
            </w:rPr>
          </w:r>
          <w:r w:rsidR="002F15A3">
            <w:rPr>
              <w:color w:val="auto"/>
              <w:lang w:val="ru-RU"/>
            </w:rPr>
            <w:fldChar w:fldCharType="separate"/>
          </w:r>
          <w:r w:rsidR="004B01AA" w:rsidRPr="007F1B23">
            <w:t>(</w:t>
          </w:r>
          <w:r w:rsidR="004B01AA">
            <w:rPr>
              <w:noProof/>
            </w:rPr>
            <w:t>2</w:t>
          </w:r>
          <w:r w:rsidR="004B01AA" w:rsidRPr="007F1B23">
            <w:t>)</w:t>
          </w:r>
          <w:r w:rsidR="002F15A3">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566"/>
          </w:tblGrid>
          <w:tr w:rsidR="00B35A98" w:rsidRPr="00BB43A9" w:rsidTr="00C43CD5">
            <w:tc>
              <w:tcPr>
                <w:tcW w:w="8649" w:type="dxa"/>
              </w:tcPr>
              <w:p w:rsidR="00B35A98" w:rsidRPr="00BB43A9" w:rsidRDefault="00B35A98" w:rsidP="001A41CF">
                <w:pPr>
                  <w:spacing w:line="276" w:lineRule="auto"/>
                  <w:ind w:firstLine="0"/>
                  <w:jc w:val="center"/>
                  <w:rPr>
                    <w:color w:val="auto"/>
                    <w:lang w:val="ru-RU"/>
                  </w:rPr>
                </w:pPr>
                <w:r w:rsidRPr="00BB43A9">
                  <w:rPr>
                    <w:color w:val="auto"/>
                    <w:lang w:val="ru-RU"/>
                  </w:rPr>
                  <w:t>Д</w:t>
                </w:r>
                <w:r w:rsidRPr="00BB43A9">
                  <w:rPr>
                    <w:color w:val="auto"/>
                    <w:vertAlign w:val="subscript"/>
                    <w:lang w:val="ru-RU"/>
                  </w:rPr>
                  <w:t>j</w:t>
                </w:r>
                <w:r w:rsidRPr="00BB43A9">
                  <w:rPr>
                    <w:color w:val="auto"/>
                    <w:lang w:val="ru-RU"/>
                  </w:rPr>
                  <w:t xml:space="preserve"> = ОД</w:t>
                </w:r>
                <w:r w:rsidRPr="00BB43A9">
                  <w:rPr>
                    <w:color w:val="auto"/>
                    <w:vertAlign w:val="subscript"/>
                    <w:lang w:val="ru-RU"/>
                  </w:rPr>
                  <w:t>j</w:t>
                </w:r>
                <w:r w:rsidRPr="00BB43A9">
                  <w:rPr>
                    <w:color w:val="auto"/>
                    <w:lang w:val="ru-RU"/>
                  </w:rPr>
                  <w:t xml:space="preserve"> – Норм</w:t>
                </w:r>
                <w:r w:rsidRPr="00BB43A9">
                  <w:rPr>
                    <w:color w:val="auto"/>
                    <w:vertAlign w:val="subscript"/>
                    <w:lang w:val="ru-RU"/>
                  </w:rPr>
                  <w:t>j</w:t>
                </w:r>
                <w:r w:rsidRPr="00BB43A9">
                  <w:rPr>
                    <w:color w:val="auto"/>
                    <w:lang w:val="ru-RU"/>
                  </w:rPr>
                  <w:t xml:space="preserve"> x ПНДФЛ</w:t>
                </w:r>
                <w:r w:rsidRPr="00BB43A9">
                  <w:rPr>
                    <w:color w:val="auto"/>
                    <w:vertAlign w:val="subscript"/>
                    <w:lang w:val="ru-RU"/>
                  </w:rPr>
                  <w:t>j</w:t>
                </w:r>
                <w:r w:rsidRPr="00BB43A9">
                  <w:rPr>
                    <w:color w:val="auto"/>
                    <w:lang w:val="ru-RU"/>
                  </w:rPr>
                  <w:t>,</w:t>
                </w:r>
              </w:p>
            </w:tc>
            <w:tc>
              <w:tcPr>
                <w:tcW w:w="566" w:type="dxa"/>
                <w:vAlign w:val="center"/>
              </w:tcPr>
              <w:p w:rsidR="00B35A98" w:rsidRPr="007F1B23" w:rsidRDefault="00B35A98" w:rsidP="001A41CF">
                <w:pPr>
                  <w:spacing w:line="276" w:lineRule="auto"/>
                  <w:ind w:firstLine="0"/>
                  <w:jc w:val="right"/>
                </w:pPr>
                <w:bookmarkStart w:id="30" w:name="_Ref12046230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w:t>
                </w:r>
                <w:r w:rsidRPr="007F1B23">
                  <w:rPr>
                    <w:noProof/>
                  </w:rPr>
                  <w:fldChar w:fldCharType="end"/>
                </w:r>
                <w:r w:rsidRPr="007F1B23">
                  <w:t>)</w:t>
                </w:r>
                <w:bookmarkEnd w:id="3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ОД</w:t>
          </w:r>
          <w:r w:rsidRPr="00BB43A9">
            <w:rPr>
              <w:color w:val="auto"/>
              <w:vertAlign w:val="subscript"/>
              <w:lang w:val="ru-RU"/>
            </w:rPr>
            <w:t>j</w:t>
          </w:r>
          <w:r w:rsidRPr="00BB43A9">
            <w:rPr>
              <w:color w:val="auto"/>
              <w:lang w:val="ru-RU"/>
            </w:rPr>
            <w:t xml:space="preserve"> – общий размер дотации </w:t>
          </w:r>
          <w:r w:rsidRPr="00BB43A9">
            <w:rPr>
              <w:bCs/>
              <w:color w:val="auto"/>
              <w:lang w:val="ru-RU"/>
            </w:rPr>
            <w:t xml:space="preserve">на выравнивание бюджетной обеспеченности </w:t>
          </w:r>
          <w:r w:rsidRPr="00BB43A9">
            <w:rPr>
              <w:color w:val="auto"/>
              <w:lang w:val="ru-RU"/>
            </w:rPr>
            <w:t>муниципальных образований j-му муниципальному образованию;</w:t>
          </w:r>
        </w:p>
        <w:p w:rsidR="00D80377" w:rsidRPr="00BB43A9" w:rsidRDefault="00D80377" w:rsidP="001A41CF">
          <w:pPr>
            <w:spacing w:line="276" w:lineRule="auto"/>
            <w:rPr>
              <w:color w:val="auto"/>
              <w:lang w:val="ru-RU"/>
            </w:rPr>
          </w:pPr>
          <w:r w:rsidRPr="00BB43A9">
            <w:rPr>
              <w:color w:val="auto"/>
              <w:lang w:val="ru-RU"/>
            </w:rPr>
            <w:t>ПНДФЛ</w:t>
          </w:r>
          <w:r w:rsidRPr="00BB43A9">
            <w:rPr>
              <w:color w:val="auto"/>
              <w:vertAlign w:val="subscript"/>
              <w:lang w:val="ru-RU"/>
            </w:rPr>
            <w:t>j</w:t>
          </w:r>
          <w:r w:rsidRPr="00BB43A9">
            <w:rPr>
              <w:color w:val="auto"/>
              <w:lang w:val="ru-RU"/>
            </w:rPr>
            <w:t xml:space="preserve"> – прогноз поступлений НДФЛ с территории j-го муниципального образования в консолидированный бюджет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дополнительный норматив отчислений от НДФЛ в бюджет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Процедура согласования замены дотации на выравнивание бюджетной обеспеченности дополнительными нормативами отчислений от НДФЛ должна быть формализована. Рекомендуется включить в закон, регулирующий межбюджетные отношения, или нормативный правовой акт исполнительно</w:t>
          </w:r>
          <w:r w:rsidR="00824B63">
            <w:rPr>
              <w:color w:val="auto"/>
              <w:lang w:val="ru-RU"/>
            </w:rPr>
            <w:t>го</w:t>
          </w:r>
          <w:r w:rsidRPr="00BB43A9">
            <w:rPr>
              <w:color w:val="auto"/>
              <w:lang w:val="ru-RU"/>
            </w:rPr>
            <w:t xml:space="preserve"> </w:t>
          </w:r>
          <w:r w:rsidR="00824B63" w:rsidRPr="00BB43A9">
            <w:rPr>
              <w:color w:val="auto"/>
              <w:lang w:val="ru-RU"/>
            </w:rPr>
            <w:t xml:space="preserve">органа </w:t>
          </w:r>
          <w:r w:rsidRPr="00BB43A9">
            <w:rPr>
              <w:color w:val="auto"/>
              <w:lang w:val="ru-RU"/>
            </w:rPr>
            <w:t>субъекта Российской Федерации, определяющий порядок согласования дополнительных нормативов, типовую форму согласования, которая будет утверждаться представительными органами муниципальных образований после ознакомления с результатами расчетов размера дотаций на выравнивание бюджетной обеспеченности, прогнозом объема налоговых поступлений по НДФЛ и предполагаемым размером дополнительных нормативов отчислений. Пример формы приведен ниже (</w:t>
          </w:r>
          <w:r w:rsidR="0079768C" w:rsidRPr="00BB43A9">
            <w:rPr>
              <w:color w:val="auto"/>
              <w:lang w:val="ru-RU"/>
            </w:rPr>
            <w:t>таблица 3</w:t>
          </w:r>
          <w:r w:rsidRPr="00BB43A9">
            <w:rPr>
              <w:color w:val="auto"/>
              <w:lang w:val="ru-RU"/>
            </w:rPr>
            <w:t>).</w:t>
          </w:r>
        </w:p>
        <w:p w:rsidR="00D80377" w:rsidRPr="00BB43A9" w:rsidRDefault="00D80377" w:rsidP="001A41CF">
          <w:pPr>
            <w:pStyle w:val="aff3"/>
            <w:keepNext/>
            <w:spacing w:line="276" w:lineRule="auto"/>
            <w:jc w:val="both"/>
            <w:rPr>
              <w:color w:val="auto"/>
              <w:lang w:val="ru-RU"/>
            </w:rPr>
          </w:pPr>
          <w:r w:rsidRPr="00BB43A9">
            <w:rPr>
              <w:color w:val="auto"/>
              <w:lang w:val="ru-RU"/>
            </w:rPr>
            <w:lastRenderedPageBreak/>
            <w:t>Таблица 3 – Состав информации, представляемой муниципальному образованию для согласования дополнительных нормативов отчислений</w:t>
          </w:r>
        </w:p>
        <w:tbl>
          <w:tblPr>
            <w:tblStyle w:val="afd"/>
            <w:tblW w:w="5000" w:type="pct"/>
            <w:tblLook w:val="04A0" w:firstRow="1" w:lastRow="0" w:firstColumn="1" w:lastColumn="0" w:noHBand="0" w:noVBand="1"/>
          </w:tblPr>
          <w:tblGrid>
            <w:gridCol w:w="597"/>
            <w:gridCol w:w="1933"/>
            <w:gridCol w:w="1933"/>
            <w:gridCol w:w="2279"/>
            <w:gridCol w:w="2603"/>
          </w:tblGrid>
          <w:tr w:rsidR="00BB43A9" w:rsidRPr="002A1C0C" w:rsidTr="00EF591E">
            <w:trPr>
              <w:tblHeader/>
            </w:trPr>
            <w:tc>
              <w:tcPr>
                <w:tcW w:w="341" w:type="pct"/>
                <w:vAlign w:val="center"/>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Год</w:t>
                </w:r>
              </w:p>
            </w:tc>
            <w:tc>
              <w:tcPr>
                <w:tcW w:w="765" w:type="pct"/>
                <w:vAlign w:val="center"/>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 xml:space="preserve">Расчетный размер дотации в бюджет </w:t>
                </w:r>
                <w:r w:rsidR="008B47EA" w:rsidRPr="00BB43A9">
                  <w:rPr>
                    <w:color w:val="auto"/>
                    <w:sz w:val="24"/>
                    <w:szCs w:val="24"/>
                    <w:lang w:val="ru-RU"/>
                  </w:rPr>
                  <w:t>муниципального образования</w:t>
                </w:r>
              </w:p>
            </w:tc>
            <w:tc>
              <w:tcPr>
                <w:tcW w:w="897" w:type="pct"/>
                <w:vAlign w:val="center"/>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 xml:space="preserve">Прогноз контингента поступлений по НДФЛ с территории </w:t>
                </w:r>
                <w:r w:rsidR="008B47EA" w:rsidRPr="00BB43A9">
                  <w:rPr>
                    <w:color w:val="auto"/>
                    <w:sz w:val="24"/>
                    <w:szCs w:val="24"/>
                    <w:lang w:val="ru-RU"/>
                  </w:rPr>
                  <w:t>муниципального образования</w:t>
                </w:r>
              </w:p>
            </w:tc>
            <w:tc>
              <w:tcPr>
                <w:tcW w:w="1469" w:type="pct"/>
                <w:vAlign w:val="center"/>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 xml:space="preserve">Дополнительный норматив отчислений от НДФЛ, зачисляемый в бюджет </w:t>
                </w:r>
                <w:r w:rsidR="008B47EA" w:rsidRPr="00BB43A9">
                  <w:rPr>
                    <w:color w:val="auto"/>
                    <w:sz w:val="24"/>
                    <w:szCs w:val="24"/>
                    <w:lang w:val="ru-RU"/>
                  </w:rPr>
                  <w:t>муниципального образования</w:t>
                </w:r>
              </w:p>
            </w:tc>
            <w:tc>
              <w:tcPr>
                <w:tcW w:w="1529" w:type="pct"/>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 xml:space="preserve">Разность между суммой указанной дотации, рассчитанной для бюджета </w:t>
                </w:r>
                <w:r w:rsidR="008B47EA" w:rsidRPr="00BB43A9">
                  <w:rPr>
                    <w:color w:val="auto"/>
                    <w:sz w:val="24"/>
                    <w:szCs w:val="24"/>
                    <w:lang w:val="ru-RU"/>
                  </w:rPr>
                  <w:t>муниципального образования</w:t>
                </w:r>
                <w:r w:rsidRPr="00BB43A9">
                  <w:rPr>
                    <w:color w:val="auto"/>
                    <w:sz w:val="24"/>
                    <w:szCs w:val="24"/>
                    <w:lang w:val="ru-RU"/>
                  </w:rPr>
                  <w:t>, и объемом НДФЛ по дополнительному нормативу</w:t>
                </w:r>
              </w:p>
            </w:tc>
          </w:tr>
          <w:tr w:rsidR="00D80377" w:rsidRPr="002A1C0C" w:rsidTr="00EF591E">
            <w:tc>
              <w:tcPr>
                <w:tcW w:w="341" w:type="pct"/>
              </w:tcPr>
              <w:p w:rsidR="00D80377" w:rsidRPr="00BB43A9" w:rsidRDefault="00D80377" w:rsidP="001A41CF">
                <w:pPr>
                  <w:spacing w:line="276" w:lineRule="auto"/>
                  <w:ind w:firstLine="0"/>
                  <w:jc w:val="center"/>
                  <w:rPr>
                    <w:color w:val="auto"/>
                    <w:sz w:val="24"/>
                    <w:szCs w:val="24"/>
                    <w:lang w:val="ru-RU"/>
                  </w:rPr>
                </w:pPr>
              </w:p>
            </w:tc>
            <w:tc>
              <w:tcPr>
                <w:tcW w:w="765" w:type="pct"/>
              </w:tcPr>
              <w:p w:rsidR="00D80377" w:rsidRPr="00BB43A9" w:rsidRDefault="00D80377" w:rsidP="001A41CF">
                <w:pPr>
                  <w:spacing w:line="276" w:lineRule="auto"/>
                  <w:ind w:firstLine="0"/>
                  <w:jc w:val="center"/>
                  <w:rPr>
                    <w:color w:val="auto"/>
                    <w:sz w:val="24"/>
                    <w:szCs w:val="24"/>
                    <w:lang w:val="ru-RU"/>
                  </w:rPr>
                </w:pPr>
              </w:p>
            </w:tc>
            <w:tc>
              <w:tcPr>
                <w:tcW w:w="897" w:type="pct"/>
              </w:tcPr>
              <w:p w:rsidR="00D80377" w:rsidRPr="00BB43A9" w:rsidRDefault="00D80377" w:rsidP="001A41CF">
                <w:pPr>
                  <w:spacing w:line="276" w:lineRule="auto"/>
                  <w:ind w:firstLine="0"/>
                  <w:jc w:val="center"/>
                  <w:rPr>
                    <w:color w:val="auto"/>
                    <w:sz w:val="24"/>
                    <w:szCs w:val="24"/>
                    <w:lang w:val="ru-RU"/>
                  </w:rPr>
                </w:pPr>
              </w:p>
            </w:tc>
            <w:tc>
              <w:tcPr>
                <w:tcW w:w="1469" w:type="pct"/>
              </w:tcPr>
              <w:p w:rsidR="00D80377" w:rsidRPr="00BB43A9" w:rsidRDefault="00D80377" w:rsidP="001A41CF">
                <w:pPr>
                  <w:spacing w:line="276" w:lineRule="auto"/>
                  <w:ind w:firstLine="0"/>
                  <w:jc w:val="center"/>
                  <w:rPr>
                    <w:color w:val="auto"/>
                    <w:sz w:val="24"/>
                    <w:szCs w:val="24"/>
                    <w:lang w:val="ru-RU"/>
                  </w:rPr>
                </w:pPr>
              </w:p>
            </w:tc>
            <w:tc>
              <w:tcPr>
                <w:tcW w:w="1529" w:type="pct"/>
              </w:tcPr>
              <w:p w:rsidR="00D80377" w:rsidRPr="00BB43A9" w:rsidRDefault="00D80377" w:rsidP="001A41CF">
                <w:pPr>
                  <w:spacing w:line="276" w:lineRule="auto"/>
                  <w:ind w:firstLine="0"/>
                  <w:jc w:val="center"/>
                  <w:rPr>
                    <w:color w:val="auto"/>
                    <w:sz w:val="24"/>
                    <w:szCs w:val="24"/>
                    <w:lang w:val="ru-RU"/>
                  </w:rPr>
                </w:pPr>
              </w:p>
            </w:tc>
          </w:tr>
        </w:tbl>
        <w:p w:rsidR="00FC25BA" w:rsidRPr="00BB43A9" w:rsidRDefault="00FC25BA" w:rsidP="001A41CF">
          <w:pPr>
            <w:spacing w:line="276" w:lineRule="auto"/>
            <w:rPr>
              <w:color w:val="auto"/>
              <w:lang w:val="ru-RU"/>
            </w:rPr>
          </w:pPr>
        </w:p>
        <w:p w:rsidR="00D80377" w:rsidRPr="00BB43A9" w:rsidRDefault="00D80377" w:rsidP="001A41CF">
          <w:pPr>
            <w:pStyle w:val="4"/>
            <w:spacing w:line="276" w:lineRule="auto"/>
          </w:pPr>
          <w:r w:rsidRPr="00BB43A9">
            <w:t>Зачисление в местные бюджеты не менее 15 процентов доходов от НДФЛ</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органы государственной власти субъекта Российской Федерации обязаны установить единые и (или) дополнительные нормативы отчислений в местные бюджеты от НДФЛ исходя из распределения в местные бюджеты </w:t>
          </w:r>
          <w:r w:rsidRPr="00BB43A9">
            <w:rPr>
              <w:i/>
              <w:color w:val="auto"/>
              <w:lang w:val="ru-RU"/>
            </w:rPr>
            <w:t>не менее 15 процентов</w:t>
          </w:r>
          <w:r w:rsidRPr="00BB43A9">
            <w:rPr>
              <w:color w:val="auto"/>
              <w:lang w:val="ru-RU"/>
            </w:rPr>
            <w:t xml:space="preserve"> доходов консолидированного бюджета субъекта Российской Федерации от указанного налога.</w:t>
          </w:r>
        </w:p>
        <w:p w:rsidR="00D80377" w:rsidRPr="00BB43A9" w:rsidRDefault="00D80377" w:rsidP="001A41CF">
          <w:pPr>
            <w:spacing w:line="276" w:lineRule="auto"/>
            <w:rPr>
              <w:color w:val="auto"/>
              <w:lang w:val="ru-RU"/>
            </w:rPr>
          </w:pPr>
          <w:r w:rsidRPr="00BB43A9">
            <w:rPr>
              <w:color w:val="auto"/>
              <w:lang w:val="ru-RU"/>
            </w:rPr>
            <w:t>При этом выбор способа передачи средств (единые и</w:t>
          </w:r>
          <w:r w:rsidR="00352BA8" w:rsidRPr="00BB43A9">
            <w:rPr>
              <w:color w:val="auto"/>
              <w:lang w:val="ru-RU"/>
            </w:rPr>
            <w:t>/</w:t>
          </w:r>
          <w:r w:rsidRPr="00BB43A9">
            <w:rPr>
              <w:color w:val="auto"/>
              <w:lang w:val="ru-RU"/>
            </w:rPr>
            <w:t>или дополнительные нормативы отчислений) остается за субъектом Российской Федерации, основное требование – соблюдение зачисления в местные бюджеты не менее 15 процентов поступлений по НДФЛ в консолидированный бюджет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 xml:space="preserve">Замена дотаций на выравнивание бюджетной обеспеченности дополнительными нормативами отчислений от НДФЛ способствует выравниванию возможностей по осуществлению органами местного самоуправления полномочий по решению вопросов местного значения, но не всегда позволяет выполнить требование </w:t>
          </w:r>
          <w:bookmarkStart w:id="31" w:name="_Hlk119405688"/>
          <w:r w:rsidRPr="00BB43A9">
            <w:rPr>
              <w:color w:val="auto"/>
              <w:lang w:val="ru-RU"/>
            </w:rPr>
            <w:t>закрепления за местными бюджетами не менее 15 процентов доходов от НДФЛ</w:t>
          </w:r>
          <w:bookmarkEnd w:id="31"/>
          <w:r w:rsidRPr="00BB43A9">
            <w:rPr>
              <w:color w:val="auto"/>
              <w:lang w:val="ru-RU"/>
            </w:rPr>
            <w:t xml:space="preserve">, так как наибольший объем поступлений </w:t>
          </w:r>
          <w:r w:rsidR="006D60EA" w:rsidRPr="00BB43A9">
            <w:rPr>
              <w:color w:val="auto"/>
              <w:lang w:val="ru-RU"/>
            </w:rPr>
            <w:t xml:space="preserve">может собираться </w:t>
          </w:r>
          <w:r w:rsidRPr="00BB43A9">
            <w:rPr>
              <w:color w:val="auto"/>
              <w:lang w:val="ru-RU"/>
            </w:rPr>
            <w:t xml:space="preserve">с территорий муниципалитетов, не получающих дотации. Поэтому часто, чтобы выполнить требование </w:t>
          </w:r>
          <w:r w:rsidR="00FE0FFE">
            <w:rPr>
              <w:color w:val="auto"/>
              <w:lang w:val="ru-RU"/>
            </w:rPr>
            <w:t>БК РФ</w:t>
          </w:r>
          <w:r w:rsidRPr="00BB43A9">
            <w:rPr>
              <w:color w:val="auto"/>
              <w:lang w:val="ru-RU"/>
            </w:rPr>
            <w:t>, субъекту Российской Федерации необходимо комбинировать закрепление единых и дополнительных нормативов отчислений от НДФЛ.</w:t>
          </w:r>
        </w:p>
        <w:p w:rsidR="00AD361C" w:rsidRPr="00BB43A9" w:rsidRDefault="006D60EA" w:rsidP="001A41CF">
          <w:pPr>
            <w:spacing w:line="276" w:lineRule="auto"/>
            <w:rPr>
              <w:color w:val="auto"/>
              <w:lang w:val="ru-RU"/>
            </w:rPr>
          </w:pPr>
          <w:r w:rsidRPr="00BB43A9">
            <w:rPr>
              <w:color w:val="auto"/>
              <w:lang w:val="ru-RU"/>
            </w:rPr>
            <w:t>Следует отметить, что требование закрепления за местными бюджетами не менее 15 процентов доходов от НДФЛ</w:t>
          </w:r>
          <w:r w:rsidR="00CF7F49" w:rsidRPr="00BB43A9">
            <w:rPr>
              <w:color w:val="auto"/>
              <w:lang w:val="ru-RU"/>
            </w:rPr>
            <w:t xml:space="preserve"> касается, в том числе, и результатов исполнения регионального и местных бюджетов по итогам финансового года. Так, </w:t>
          </w:r>
          <w:r w:rsidR="00AD361C" w:rsidRPr="00BB43A9">
            <w:rPr>
              <w:color w:val="auto"/>
              <w:lang w:val="ru-RU"/>
            </w:rPr>
            <w:t>несмотря на то</w:t>
          </w:r>
          <w:r w:rsidR="00CF7F49" w:rsidRPr="00BB43A9">
            <w:rPr>
              <w:color w:val="auto"/>
              <w:lang w:val="ru-RU"/>
            </w:rPr>
            <w:t xml:space="preserve">, что в соответствии с плановыми расчетами общий </w:t>
          </w:r>
          <w:r w:rsidR="00CF7F49" w:rsidRPr="00BB43A9">
            <w:rPr>
              <w:color w:val="auto"/>
              <w:lang w:val="ru-RU"/>
            </w:rPr>
            <w:lastRenderedPageBreak/>
            <w:t>переданный норматив составляет не менее 15</w:t>
          </w:r>
          <w:r w:rsidR="00414B27" w:rsidRPr="00BB43A9">
            <w:rPr>
              <w:color w:val="auto"/>
              <w:lang w:val="ru-RU"/>
            </w:rPr>
            <w:t xml:space="preserve"> процентов</w:t>
          </w:r>
          <w:r w:rsidR="00CF7F49" w:rsidRPr="00BB43A9">
            <w:rPr>
              <w:color w:val="auto"/>
              <w:lang w:val="ru-RU"/>
            </w:rPr>
            <w:t>, по итогам исполнения бюджетов он может оказаться ниже 15</w:t>
          </w:r>
          <w:r w:rsidR="00414B27" w:rsidRPr="00BB43A9">
            <w:rPr>
              <w:color w:val="auto"/>
              <w:lang w:val="ru-RU"/>
            </w:rPr>
            <w:t xml:space="preserve"> процентов</w:t>
          </w:r>
          <w:r w:rsidR="00CF7F49" w:rsidRPr="00BB43A9">
            <w:rPr>
              <w:color w:val="auto"/>
              <w:lang w:val="ru-RU"/>
            </w:rPr>
            <w:t>.</w:t>
          </w:r>
          <w:r w:rsidR="00AD361C" w:rsidRPr="00BB43A9">
            <w:rPr>
              <w:color w:val="auto"/>
              <w:lang w:val="ru-RU"/>
            </w:rPr>
            <w:t xml:space="preserve"> Это </w:t>
          </w:r>
          <w:r w:rsidR="00D323D8" w:rsidRPr="00BB43A9">
            <w:rPr>
              <w:color w:val="auto"/>
              <w:lang w:val="ru-RU"/>
            </w:rPr>
            <w:t xml:space="preserve">будет считаться нарушением указанного требования </w:t>
          </w:r>
          <w:r w:rsidR="00FE0FFE">
            <w:rPr>
              <w:color w:val="auto"/>
              <w:lang w:val="ru-RU"/>
            </w:rPr>
            <w:t>БК РФ</w:t>
          </w:r>
          <w:r w:rsidR="00D323D8" w:rsidRPr="00BB43A9">
            <w:rPr>
              <w:color w:val="auto"/>
              <w:lang w:val="ru-RU"/>
            </w:rPr>
            <w:t xml:space="preserve">, а произойти оно </w:t>
          </w:r>
          <w:r w:rsidR="00AD361C" w:rsidRPr="00BB43A9">
            <w:rPr>
              <w:color w:val="auto"/>
              <w:lang w:val="ru-RU"/>
            </w:rPr>
            <w:t>может при установлении следующих нормативов отчислений от НДФЛ в местные бюджеты:</w:t>
          </w:r>
        </w:p>
        <w:p w:rsidR="00AD361C" w:rsidRPr="00BB43A9" w:rsidRDefault="00AD361C" w:rsidP="001A41CF">
          <w:pPr>
            <w:spacing w:line="276" w:lineRule="auto"/>
            <w:rPr>
              <w:color w:val="auto"/>
              <w:lang w:val="ru-RU"/>
            </w:rPr>
          </w:pPr>
          <w:r w:rsidRPr="00BB43A9">
            <w:rPr>
              <w:color w:val="auto"/>
              <w:lang w:val="ru-RU"/>
            </w:rPr>
            <w:t>– дополнительных нормативов;</w:t>
          </w:r>
        </w:p>
        <w:p w:rsidR="006D60EA" w:rsidRPr="00BB43A9" w:rsidRDefault="00AD361C" w:rsidP="001A41CF">
          <w:pPr>
            <w:spacing w:line="276" w:lineRule="auto"/>
            <w:rPr>
              <w:color w:val="auto"/>
              <w:lang w:val="ru-RU"/>
            </w:rPr>
          </w:pPr>
          <w:r w:rsidRPr="00BB43A9">
            <w:rPr>
              <w:color w:val="auto"/>
              <w:lang w:val="ru-RU"/>
            </w:rPr>
            <w:t xml:space="preserve">– единых нормативов для муниципальных образований одного типа, но отличающихся от нормативов для </w:t>
          </w:r>
          <w:r w:rsidR="006256C9" w:rsidRPr="00BB43A9">
            <w:rPr>
              <w:color w:val="auto"/>
              <w:lang w:val="ru-RU"/>
            </w:rPr>
            <w:t>муниципальных образований другого типа</w:t>
          </w:r>
          <w:r w:rsidRPr="00BB43A9">
            <w:rPr>
              <w:color w:val="auto"/>
              <w:lang w:val="ru-RU"/>
            </w:rPr>
            <w:t>;</w:t>
          </w:r>
        </w:p>
        <w:p w:rsidR="00AD361C" w:rsidRPr="00BB43A9" w:rsidRDefault="00AD361C" w:rsidP="001A41CF">
          <w:pPr>
            <w:spacing w:line="276" w:lineRule="auto"/>
            <w:rPr>
              <w:color w:val="auto"/>
              <w:lang w:val="ru-RU"/>
            </w:rPr>
          </w:pPr>
          <w:r w:rsidRPr="00BB43A9">
            <w:rPr>
              <w:color w:val="auto"/>
              <w:lang w:val="ru-RU"/>
            </w:rPr>
            <w:t xml:space="preserve">– различных нормативов отчислений от </w:t>
          </w:r>
          <w:r w:rsidR="00D323D8" w:rsidRPr="00BB43A9">
            <w:rPr>
              <w:color w:val="auto"/>
              <w:lang w:val="ru-RU"/>
            </w:rPr>
            <w:t xml:space="preserve">различных составляющих налоговой базы </w:t>
          </w:r>
          <w:r w:rsidRPr="00BB43A9">
            <w:rPr>
              <w:color w:val="auto"/>
              <w:lang w:val="ru-RU"/>
            </w:rPr>
            <w:t xml:space="preserve">НДФЛ </w:t>
          </w:r>
          <w:r w:rsidR="00D323D8" w:rsidRPr="00BB43A9">
            <w:rPr>
              <w:color w:val="auto"/>
              <w:lang w:val="ru-RU"/>
            </w:rPr>
            <w:t>(НДФЛ, уплачиваемый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НДФЛ в части суммы налога, превышающей 650 тыс. рублей, относящейся к части налоговой базы, превышающей 5 млн рублей; НДФЛ за исключением указанных составляющих).</w:t>
          </w:r>
        </w:p>
        <w:p w:rsidR="00D323D8" w:rsidRPr="00BB43A9" w:rsidRDefault="00D323D8" w:rsidP="001A41CF">
          <w:pPr>
            <w:spacing w:line="276" w:lineRule="auto"/>
            <w:rPr>
              <w:color w:val="auto"/>
              <w:lang w:val="ru-RU"/>
            </w:rPr>
          </w:pPr>
          <w:r w:rsidRPr="00BB43A9">
            <w:rPr>
              <w:color w:val="auto"/>
              <w:lang w:val="ru-RU"/>
            </w:rPr>
            <w:t>В случае неравномерных отклонений фактического поступления НДФЛ с территории муниципальных образований, а также п</w:t>
          </w:r>
          <w:r w:rsidR="006256C9" w:rsidRPr="00BB43A9">
            <w:rPr>
              <w:color w:val="auto"/>
              <w:lang w:val="ru-RU"/>
            </w:rPr>
            <w:t>о</w:t>
          </w:r>
          <w:r w:rsidRPr="00BB43A9">
            <w:rPr>
              <w:color w:val="auto"/>
              <w:lang w:val="ru-RU"/>
            </w:rPr>
            <w:t xml:space="preserve"> компонентам налоговой базы НДФЛ</w:t>
          </w:r>
          <w:r w:rsidR="006256C9" w:rsidRPr="00BB43A9">
            <w:rPr>
              <w:color w:val="auto"/>
              <w:lang w:val="ru-RU"/>
            </w:rPr>
            <w:t>,</w:t>
          </w:r>
          <w:r w:rsidRPr="00BB43A9">
            <w:rPr>
              <w:color w:val="auto"/>
              <w:lang w:val="ru-RU"/>
            </w:rPr>
            <w:t xml:space="preserve"> фактический общий норматив отчислений от НДФЛ в местные бюджеты по итогам финансового года будет отличаться от планового в ту или иную сторону</w:t>
          </w:r>
          <w:r w:rsidR="00414B27" w:rsidRPr="00BB43A9">
            <w:rPr>
              <w:color w:val="auto"/>
              <w:lang w:val="ru-RU"/>
            </w:rPr>
            <w:t>. Снижению риска невыполнения рассматриваемого требования о передаче муниципальным образованиям не менее 15 процентов доходов консолидированного бюджета субъекта Российской Федерации от НДФЛ будут способствовать следующие действия:</w:t>
          </w:r>
        </w:p>
        <w:p w:rsidR="00414B27" w:rsidRPr="00BB43A9" w:rsidRDefault="00414B27" w:rsidP="001A41CF">
          <w:pPr>
            <w:spacing w:line="276" w:lineRule="auto"/>
            <w:rPr>
              <w:color w:val="auto"/>
              <w:lang w:val="ru-RU"/>
            </w:rPr>
          </w:pPr>
          <w:r w:rsidRPr="00BB43A9">
            <w:rPr>
              <w:color w:val="auto"/>
              <w:lang w:val="ru-RU"/>
            </w:rPr>
            <w:t>– передача преимущественно единых нормативов отчислений от НДФЛ местным бюджетам;</w:t>
          </w:r>
        </w:p>
        <w:p w:rsidR="00414B27" w:rsidRPr="00BB43A9" w:rsidRDefault="00414B27" w:rsidP="001A41CF">
          <w:pPr>
            <w:spacing w:line="276" w:lineRule="auto"/>
            <w:rPr>
              <w:color w:val="auto"/>
              <w:lang w:val="ru-RU"/>
            </w:rPr>
          </w:pPr>
          <w:r w:rsidRPr="00BB43A9">
            <w:rPr>
              <w:color w:val="auto"/>
              <w:lang w:val="ru-RU"/>
            </w:rPr>
            <w:t>– снижение различий между едиными нормативами, установленными для консолидированных бюджетов муниципальных районов, городских округов с внутригородским делением, а также бюджетам муниципальных и городских округов;</w:t>
          </w:r>
        </w:p>
        <w:p w:rsidR="00414B27" w:rsidRPr="00BB43A9" w:rsidRDefault="00414B27" w:rsidP="001A41CF">
          <w:pPr>
            <w:spacing w:line="276" w:lineRule="auto"/>
            <w:rPr>
              <w:color w:val="auto"/>
              <w:lang w:val="ru-RU"/>
            </w:rPr>
          </w:pPr>
          <w:r w:rsidRPr="00BB43A9">
            <w:rPr>
              <w:color w:val="auto"/>
              <w:lang w:val="ru-RU"/>
            </w:rPr>
            <w:t>– снижение различий, между едиными нормативами от различных составляющих налоговой базы НДФЛ;</w:t>
          </w:r>
        </w:p>
        <w:p w:rsidR="00414B27" w:rsidRPr="00BB43A9" w:rsidRDefault="00414B27" w:rsidP="001A41CF">
          <w:pPr>
            <w:spacing w:line="276" w:lineRule="auto"/>
            <w:rPr>
              <w:color w:val="auto"/>
              <w:lang w:val="ru-RU"/>
            </w:rPr>
          </w:pPr>
          <w:r w:rsidRPr="00BB43A9">
            <w:rPr>
              <w:color w:val="auto"/>
              <w:lang w:val="ru-RU"/>
            </w:rPr>
            <w:t>– передача на местный уровень (в соответствии с плановыми расчетами) строго более 15 процентов доходов консолидированного бюджета субъекта Российской Федерации от НДФЛ.</w:t>
          </w:r>
        </w:p>
        <w:p w:rsidR="00D80377" w:rsidRPr="00BB43A9" w:rsidRDefault="00D80377" w:rsidP="001A41CF">
          <w:pPr>
            <w:pStyle w:val="30"/>
            <w:spacing w:line="276" w:lineRule="auto"/>
            <w:rPr>
              <w:lang w:val="ru-RU"/>
            </w:rPr>
          </w:pPr>
          <w:r w:rsidRPr="00BB43A9">
            <w:rPr>
              <w:lang w:val="ru-RU"/>
            </w:rPr>
            <w:t>2.</w:t>
          </w:r>
          <w:r w:rsidR="004470E6">
            <w:rPr>
              <w:lang w:val="ru-RU"/>
            </w:rPr>
            <w:t>4</w:t>
          </w:r>
          <w:r w:rsidR="004470E6" w:rsidRPr="00BB43A9">
            <w:rPr>
              <w:lang w:val="ru-RU"/>
            </w:rPr>
            <w:t xml:space="preserve"> </w:t>
          </w:r>
          <w:r w:rsidRPr="00BB43A9">
            <w:rPr>
              <w:lang w:val="ru-RU"/>
            </w:rPr>
            <w:t>Особенности установления дифференцированных нормативов отчислений от акцизов на ГСМ</w:t>
          </w:r>
        </w:p>
        <w:p w:rsidR="00D80377" w:rsidRPr="00BB43A9" w:rsidRDefault="00FE0FFE" w:rsidP="001A41CF">
          <w:pPr>
            <w:spacing w:line="276" w:lineRule="auto"/>
            <w:rPr>
              <w:color w:val="auto"/>
              <w:lang w:val="ru-RU"/>
            </w:rPr>
          </w:pPr>
          <w:r>
            <w:rPr>
              <w:color w:val="auto"/>
              <w:lang w:val="ru-RU"/>
            </w:rPr>
            <w:t>БК РФ</w:t>
          </w:r>
          <w:r w:rsidR="00D80377" w:rsidRPr="00BB43A9">
            <w:rPr>
              <w:color w:val="auto"/>
              <w:lang w:val="ru-RU"/>
            </w:rPr>
            <w:t xml:space="preserve"> </w:t>
          </w:r>
          <w:r w:rsidR="00987C5E" w:rsidRPr="00BB43A9">
            <w:rPr>
              <w:color w:val="auto"/>
              <w:lang w:val="ru-RU"/>
            </w:rPr>
            <w:t xml:space="preserve">закреплена </w:t>
          </w:r>
          <w:r w:rsidR="00D80377" w:rsidRPr="00BB43A9">
            <w:rPr>
              <w:color w:val="auto"/>
              <w:lang w:val="ru-RU"/>
            </w:rPr>
            <w:t xml:space="preserve">обязанность органов государственной власти субъекта Российской Федерации по установлению дифференцированных нормативов отчислений в местные бюджеты от акцизов на ГСМ исходя из </w:t>
          </w:r>
          <w:r w:rsidR="00D80377" w:rsidRPr="00BB43A9">
            <w:rPr>
              <w:color w:val="auto"/>
              <w:lang w:val="ru-RU"/>
            </w:rPr>
            <w:lastRenderedPageBreak/>
            <w:t xml:space="preserve">зачисления в местные бюджеты </w:t>
          </w:r>
          <w:r w:rsidR="00D80377" w:rsidRPr="00BB43A9">
            <w:rPr>
              <w:i/>
              <w:color w:val="auto"/>
              <w:lang w:val="ru-RU"/>
            </w:rPr>
            <w:t>не менее 10 процентов</w:t>
          </w:r>
          <w:r w:rsidR="00D80377" w:rsidRPr="00BB43A9">
            <w:rPr>
              <w:color w:val="auto"/>
              <w:lang w:val="ru-RU"/>
            </w:rPr>
            <w:t xml:space="preserve"> налоговых доходов консолидированного бюджета субъекта Российской Федерации от указанного налога.</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размеры указанных дифференцированных нормативов отчислений в местные бюджеты устанавливаются исходя из </w:t>
          </w:r>
          <w:r w:rsidR="005F2517" w:rsidRPr="00BB43A9">
            <w:rPr>
              <w:rStyle w:val="ac"/>
              <w:color w:val="auto"/>
            </w:rPr>
            <w:t>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r w:rsidRPr="00BB43A9">
            <w:rPr>
              <w:color w:val="auto"/>
              <w:lang w:val="ru-RU"/>
            </w:rPr>
            <w:t>.</w:t>
          </w:r>
        </w:p>
        <w:p w:rsidR="007A0785" w:rsidRPr="00BB43A9" w:rsidRDefault="007A0785" w:rsidP="001A41CF">
          <w:pPr>
            <w:spacing w:line="276" w:lineRule="auto"/>
            <w:rPr>
              <w:color w:val="auto"/>
              <w:lang w:val="ru-RU"/>
            </w:rPr>
          </w:pPr>
          <w:r w:rsidRPr="00BB43A9">
            <w:rPr>
              <w:color w:val="auto"/>
              <w:lang w:val="ru-RU"/>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Основанием для предоставления муниципальному образованию вышеуказанных средств является осуществление органом местного самоуправления полномочий по решению вопросов местного значения в сфере дорожной деятельности.</w:t>
          </w:r>
        </w:p>
        <w:p w:rsidR="00D80377" w:rsidRPr="00BB43A9" w:rsidRDefault="00D80377" w:rsidP="001A41CF">
          <w:pPr>
            <w:spacing w:line="276" w:lineRule="auto"/>
            <w:rPr>
              <w:color w:val="auto"/>
              <w:lang w:val="ru-RU"/>
            </w:rPr>
          </w:pPr>
          <w:r w:rsidRPr="00BB43A9">
            <w:rPr>
              <w:color w:val="auto"/>
              <w:lang w:val="ru-RU"/>
            </w:rPr>
            <w:t xml:space="preserve">Рекомендуется утвердить порядок установления и методику расчета дифференцированных нормативов отчислений от акцизов на ГСМ в местные бюджеты, в том числе порядок сверки исходных данных для проведения расчетов размеров дифференцированных нормативов от акцизов на ГСМ с органами местного самоуправления муниципальных образований, </w:t>
          </w:r>
          <w:r w:rsidR="00ED301B" w:rsidRPr="00BB43A9">
            <w:rPr>
              <w:color w:val="auto"/>
              <w:lang w:val="ru-RU"/>
            </w:rPr>
            <w:t xml:space="preserve">а </w:t>
          </w:r>
          <w:r w:rsidR="00ED301B" w:rsidRPr="00BB43A9">
            <w:rPr>
              <w:rStyle w:val="ac"/>
              <w:color w:val="auto"/>
            </w:rPr>
            <w:t>также порядок учета видов покрытий автомобильных дорог,</w:t>
          </w:r>
          <w:r w:rsidR="00ED301B" w:rsidRPr="00BB43A9">
            <w:rPr>
              <w:color w:val="auto"/>
              <w:lang w:val="ru-RU"/>
            </w:rPr>
            <w:t xml:space="preserve"> </w:t>
          </w:r>
          <w:r w:rsidRPr="00BB43A9">
            <w:rPr>
              <w:color w:val="auto"/>
              <w:lang w:val="ru-RU"/>
            </w:rPr>
            <w:t>законом субъекта Российской Федерации или нормативным правовым актом высшего исполнительно</w:t>
          </w:r>
          <w:r w:rsidR="00824B63">
            <w:rPr>
              <w:color w:val="auto"/>
              <w:lang w:val="ru-RU"/>
            </w:rPr>
            <w:t>го</w:t>
          </w:r>
          <w:r w:rsidRPr="00BB43A9">
            <w:rPr>
              <w:color w:val="auto"/>
              <w:lang w:val="ru-RU"/>
            </w:rPr>
            <w:t xml:space="preserve"> </w:t>
          </w:r>
          <w:r w:rsidR="00824B63" w:rsidRPr="00BB43A9">
            <w:rPr>
              <w:color w:val="auto"/>
              <w:lang w:val="ru-RU"/>
            </w:rPr>
            <w:t xml:space="preserve">органа </w:t>
          </w:r>
          <w:r w:rsidRPr="00BB43A9">
            <w:rPr>
              <w:color w:val="auto"/>
              <w:lang w:val="ru-RU"/>
            </w:rPr>
            <w:t>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 xml:space="preserve">Субъект Российской Федерации самостоятельно определяет подходы к использованию исходных данных для расчета </w:t>
          </w:r>
          <w:r w:rsidR="00AE1589" w:rsidRPr="00BB43A9">
            <w:rPr>
              <w:color w:val="auto"/>
              <w:lang w:val="ru-RU"/>
            </w:rPr>
            <w:t xml:space="preserve">указанных </w:t>
          </w:r>
          <w:r w:rsidRPr="00BB43A9">
            <w:rPr>
              <w:color w:val="auto"/>
              <w:lang w:val="ru-RU"/>
            </w:rPr>
            <w:t xml:space="preserve">дифференцированных нормативов отчислений. Вместе с тем в качестве исходных данных для </w:t>
          </w:r>
          <w:r w:rsidR="00AE1589" w:rsidRPr="00BB43A9">
            <w:rPr>
              <w:color w:val="auto"/>
              <w:lang w:val="ru-RU"/>
            </w:rPr>
            <w:t xml:space="preserve">их </w:t>
          </w:r>
          <w:r w:rsidRPr="00BB43A9">
            <w:rPr>
              <w:color w:val="auto"/>
              <w:lang w:val="ru-RU"/>
            </w:rPr>
            <w:t xml:space="preserve">расчета рекомендуется использовать отчетные данные формы официального федерального статистического наблюдения </w:t>
          </w:r>
          <w:r w:rsidR="00987C5E" w:rsidRPr="00BB43A9">
            <w:rPr>
              <w:color w:val="auto"/>
              <w:lang w:val="ru-RU"/>
            </w:rPr>
            <w:t xml:space="preserve">№ </w:t>
          </w:r>
          <w:r w:rsidRPr="00BB43A9">
            <w:rPr>
              <w:color w:val="auto"/>
              <w:lang w:val="ru-RU"/>
            </w:rPr>
            <w:t>3-ДГ (МО) «Сведения об автомобильных дорогах общего пользования местного значения и искусственных сооружениях на них».</w:t>
          </w:r>
        </w:p>
        <w:p w:rsidR="00D80377" w:rsidRPr="00BB43A9" w:rsidRDefault="00D80377" w:rsidP="001A41CF">
          <w:pPr>
            <w:spacing w:line="276" w:lineRule="auto"/>
            <w:rPr>
              <w:color w:val="auto"/>
              <w:lang w:val="ru-RU"/>
            </w:rPr>
          </w:pPr>
          <w:r w:rsidRPr="00BB43A9">
            <w:rPr>
              <w:color w:val="auto"/>
              <w:lang w:val="ru-RU"/>
            </w:rPr>
            <w:t xml:space="preserve">Тем же нормативным правовым актом рекомендуется определить уполномоченный </w:t>
          </w:r>
          <w:r w:rsidR="00824B63" w:rsidRPr="00BB43A9">
            <w:rPr>
              <w:color w:val="auto"/>
              <w:lang w:val="ru-RU"/>
            </w:rPr>
            <w:t>исполнительн</w:t>
          </w:r>
          <w:r w:rsidR="00824B63">
            <w:rPr>
              <w:color w:val="auto"/>
              <w:lang w:val="ru-RU"/>
            </w:rPr>
            <w:t>ый</w:t>
          </w:r>
          <w:r w:rsidR="00824B63" w:rsidRPr="00BB43A9">
            <w:rPr>
              <w:color w:val="auto"/>
              <w:lang w:val="ru-RU"/>
            </w:rPr>
            <w:t xml:space="preserve"> </w:t>
          </w:r>
          <w:r w:rsidRPr="00BB43A9">
            <w:rPr>
              <w:color w:val="auto"/>
              <w:lang w:val="ru-RU"/>
            </w:rPr>
            <w:t xml:space="preserve">орган субъекта Российской Федерации, который в установленные сроки передает сверенные исходные данные, необходимые для расчета размеров дифференцированных нормативов отчислений </w:t>
          </w:r>
          <w:r w:rsidR="00AE1589" w:rsidRPr="00BB43A9">
            <w:rPr>
              <w:color w:val="auto"/>
              <w:lang w:val="ru-RU"/>
            </w:rPr>
            <w:t xml:space="preserve">от акцизов на ГСМ </w:t>
          </w:r>
          <w:r w:rsidRPr="00BB43A9">
            <w:rPr>
              <w:color w:val="auto"/>
              <w:lang w:val="ru-RU"/>
            </w:rPr>
            <w:t xml:space="preserve">в местные бюджеты, в финансовый орган субъекта Российской Федерации (в случае если финансовый орган субъекта Российской Федерации не является таким уполномоченным органом). Также </w:t>
          </w:r>
          <w:r w:rsidRPr="00BB43A9">
            <w:rPr>
              <w:color w:val="auto"/>
              <w:lang w:val="ru-RU"/>
            </w:rPr>
            <w:lastRenderedPageBreak/>
            <w:t>необходимо установить, что финансовый орган субъекта Российской Федерации осуществляет расчет дифференцированных нормативов отчислений от акцизов на ГСМ для включения и дальнейшего утверждения в составе проекта закона о региональном бюджете на очередной финансовый год и плановый период. При этом изменять</w:t>
          </w:r>
          <w:r w:rsidR="00AE1589" w:rsidRPr="00BB43A9">
            <w:rPr>
              <w:color w:val="auto"/>
              <w:lang w:val="ru-RU"/>
            </w:rPr>
            <w:t xml:space="preserve"> указанный</w:t>
          </w:r>
          <w:r w:rsidRPr="00BB43A9">
            <w:rPr>
              <w:color w:val="auto"/>
              <w:lang w:val="ru-RU"/>
            </w:rPr>
            <w:t xml:space="preserve"> дифференцированный норматив рекомендуется только на второй год планового периода в случае изменения факторов, влияющих на размер дифференцированного норматива (например, протяженности </w:t>
          </w:r>
          <w:r w:rsidR="00ED301B" w:rsidRPr="00BB43A9">
            <w:rPr>
              <w:color w:val="auto"/>
              <w:lang w:val="ru-RU"/>
            </w:rPr>
            <w:t xml:space="preserve">и (или) вида покрытия </w:t>
          </w:r>
          <w:r w:rsidRPr="00BB43A9">
            <w:rPr>
              <w:color w:val="auto"/>
              <w:lang w:val="ru-RU"/>
            </w:rPr>
            <w:t>дороги).</w:t>
          </w:r>
        </w:p>
        <w:p w:rsidR="00D80377" w:rsidRPr="00BB43A9" w:rsidRDefault="00D80377" w:rsidP="001A41CF">
          <w:pPr>
            <w:spacing w:line="276" w:lineRule="auto"/>
            <w:rPr>
              <w:color w:val="auto"/>
              <w:lang w:val="ru-RU"/>
            </w:rPr>
          </w:pPr>
          <w:r w:rsidRPr="00BB43A9">
            <w:rPr>
              <w:color w:val="auto"/>
              <w:lang w:val="ru-RU"/>
            </w:rPr>
            <w:t xml:space="preserve">Сумма вышеуказанных дифференцированных нормативов отчислений по муниципальным образованиям должна составлять 100 процентов от размера норматива, установленного органами государственной власти субъекта Российской Федерации к зачислению в доходы местных бюджетов исходя из налоговых доходов консолидированного бюджета субъекта Российской Федерации от </w:t>
          </w:r>
          <w:r w:rsidR="004E0908" w:rsidRPr="00BB43A9">
            <w:rPr>
              <w:color w:val="auto"/>
              <w:lang w:val="ru-RU"/>
            </w:rPr>
            <w:t xml:space="preserve">акцизов </w:t>
          </w:r>
          <w:r w:rsidRPr="00BB43A9">
            <w:rPr>
              <w:color w:val="auto"/>
              <w:lang w:val="ru-RU"/>
            </w:rPr>
            <w:t>на ГСМ (но не менее 10 процентов налоговых доходов консолидированного бюджета субъекта Российской Федерации от указанного налога).</w:t>
          </w:r>
        </w:p>
        <w:p w:rsidR="00D80377" w:rsidRPr="00BB43A9" w:rsidRDefault="00D80377" w:rsidP="001A41CF">
          <w:pPr>
            <w:spacing w:line="276" w:lineRule="auto"/>
            <w:rPr>
              <w:color w:val="auto"/>
              <w:lang w:val="ru-RU"/>
            </w:rPr>
          </w:pPr>
          <w:r w:rsidRPr="00BB43A9">
            <w:rPr>
              <w:color w:val="auto"/>
              <w:lang w:val="ru-RU"/>
            </w:rPr>
            <w:t>Дифференцированный норматив отчислений в бюджет j-го муниципального образования от прогнозируемого объема поступлений акцизов на ГСМ в целом по консолидированному бюджету субъекта Российской Федерации (Норм</w:t>
          </w:r>
          <w:r w:rsidRPr="00BB43A9">
            <w:rPr>
              <w:color w:val="auto"/>
              <w:vertAlign w:val="subscript"/>
              <w:lang w:val="ru-RU"/>
            </w:rPr>
            <w:t>j</w:t>
          </w:r>
          <w:r w:rsidRPr="00BB43A9">
            <w:rPr>
              <w:color w:val="auto"/>
              <w:lang w:val="ru-RU"/>
            </w:rPr>
            <w:t xml:space="preserve">) может определяться по следующей формуле </w:t>
          </w:r>
          <w:r w:rsidR="00203FBC">
            <w:rPr>
              <w:color w:val="auto"/>
              <w:lang w:val="ru-RU"/>
            </w:rPr>
            <w:fldChar w:fldCharType="begin"/>
          </w:r>
          <w:r w:rsidR="00203FBC">
            <w:rPr>
              <w:color w:val="auto"/>
              <w:lang w:val="ru-RU"/>
            </w:rPr>
            <w:instrText xml:space="preserve"> REF _Ref120459497 \h </w:instrText>
          </w:r>
          <w:r w:rsidR="001A41CF">
            <w:rPr>
              <w:color w:val="auto"/>
              <w:lang w:val="ru-RU"/>
            </w:rPr>
            <w:instrText xml:space="preserve"> \* MERGEFORMAT </w:instrText>
          </w:r>
          <w:r w:rsidR="00203FBC">
            <w:rPr>
              <w:color w:val="auto"/>
              <w:lang w:val="ru-RU"/>
            </w:rPr>
          </w:r>
          <w:r w:rsidR="00203FBC">
            <w:rPr>
              <w:color w:val="auto"/>
              <w:lang w:val="ru-RU"/>
            </w:rPr>
            <w:fldChar w:fldCharType="separate"/>
          </w:r>
          <w:r w:rsidR="004B01AA" w:rsidRPr="001A41CF">
            <w:rPr>
              <w:lang w:val="ru-RU"/>
            </w:rPr>
            <w:t>(</w:t>
          </w:r>
          <w:r w:rsidR="004B01AA" w:rsidRPr="001A41CF">
            <w:rPr>
              <w:noProof/>
              <w:lang w:val="ru-RU"/>
            </w:rPr>
            <w:t>3</w:t>
          </w:r>
          <w:r w:rsidR="004B01AA" w:rsidRPr="001A41CF">
            <w:rPr>
              <w:lang w:val="ru-RU"/>
            </w:rPr>
            <w:t>)</w:t>
          </w:r>
          <w:r w:rsidR="00203FBC">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566"/>
          </w:tblGrid>
          <w:tr w:rsidR="00D80377" w:rsidRPr="00BB43A9" w:rsidTr="00C43CD5">
            <w:tc>
              <w:tcPr>
                <w:tcW w:w="8789" w:type="dxa"/>
              </w:tcPr>
              <w:p w:rsidR="00D80377" w:rsidRPr="00BB43A9" w:rsidRDefault="00D80377" w:rsidP="001A41CF">
                <w:pPr>
                  <w:spacing w:line="276" w:lineRule="auto"/>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Д</w:t>
                </w:r>
                <w:r w:rsidRPr="00BB43A9">
                  <w:rPr>
                    <w:color w:val="auto"/>
                    <w:vertAlign w:val="subscript"/>
                    <w:lang w:val="ru-RU"/>
                  </w:rPr>
                  <w:t>j</w:t>
                </w:r>
                <w:r w:rsidRPr="00BB43A9">
                  <w:rPr>
                    <w:color w:val="auto"/>
                    <w:lang w:val="ru-RU"/>
                  </w:rPr>
                  <w:t xml:space="preserve"> / (SUM Д</w:t>
                </w:r>
                <w:r w:rsidRPr="00BB43A9">
                  <w:rPr>
                    <w:color w:val="auto"/>
                    <w:vertAlign w:val="subscript"/>
                    <w:lang w:val="ru-RU"/>
                  </w:rPr>
                  <w:t>j</w:t>
                </w:r>
                <w:r w:rsidRPr="00BB43A9">
                  <w:rPr>
                    <w:color w:val="auto"/>
                    <w:lang w:val="ru-RU"/>
                  </w:rPr>
                  <w:t>),</w:t>
                </w:r>
              </w:p>
            </w:tc>
            <w:tc>
              <w:tcPr>
                <w:tcW w:w="566" w:type="dxa"/>
                <w:vAlign w:val="center"/>
              </w:tcPr>
              <w:p w:rsidR="00D80377" w:rsidRPr="00BB43A9" w:rsidRDefault="00CA25A8" w:rsidP="001A41CF">
                <w:pPr>
                  <w:spacing w:line="276" w:lineRule="auto"/>
                  <w:ind w:firstLine="0"/>
                  <w:jc w:val="right"/>
                  <w:rPr>
                    <w:color w:val="auto"/>
                    <w:lang w:val="ru-RU"/>
                  </w:rPr>
                </w:pPr>
                <w:bookmarkStart w:id="32" w:name="_Ref12045949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w:t>
                </w:r>
                <w:r w:rsidRPr="007F1B23">
                  <w:rPr>
                    <w:noProof/>
                  </w:rPr>
                  <w:fldChar w:fldCharType="end"/>
                </w:r>
                <w:r w:rsidRPr="007F1B23">
                  <w:t>)</w:t>
                </w:r>
                <w:bookmarkEnd w:id="3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bscript"/>
              <w:lang w:val="ru-RU"/>
            </w:rPr>
            <w:t>j</w:t>
          </w:r>
          <w:r w:rsidRPr="00BB43A9">
            <w:rPr>
              <w:color w:val="auto"/>
              <w:lang w:val="ru-RU"/>
            </w:rPr>
            <w:t xml:space="preserve"> – протяженность автомобильных дорог местного значения общего пользования на территории j-го муниципального образования, органы местного самоуправления которого решают вопросы местного значения в сфере дорожной деятельности, на конец отчетного периода;</w:t>
          </w:r>
        </w:p>
        <w:p w:rsidR="00D80377" w:rsidRPr="00BB43A9" w:rsidRDefault="00D80377" w:rsidP="001A41CF">
          <w:pPr>
            <w:spacing w:line="276" w:lineRule="auto"/>
            <w:rPr>
              <w:color w:val="auto"/>
              <w:lang w:val="ru-RU"/>
            </w:rPr>
          </w:pPr>
          <w:r w:rsidRPr="00BB43A9">
            <w:rPr>
              <w:color w:val="auto"/>
              <w:lang w:val="ru-RU"/>
            </w:rPr>
            <w:t>SUM – знак суммирования.</w:t>
          </w:r>
        </w:p>
        <w:p w:rsidR="00D80377" w:rsidRPr="00BB43A9" w:rsidRDefault="00D80377" w:rsidP="001A41CF">
          <w:pPr>
            <w:spacing w:line="276" w:lineRule="auto"/>
            <w:rPr>
              <w:color w:val="auto"/>
              <w:lang w:val="ru-RU"/>
            </w:rPr>
          </w:pPr>
          <w:r w:rsidRPr="00BB43A9">
            <w:rPr>
              <w:color w:val="auto"/>
              <w:lang w:val="ru-RU"/>
            </w:rPr>
            <w:t>В случае учета видов покрытий автомобильных дорог значение указанного дифференцированного норматива (Норм</w:t>
          </w:r>
          <w:r w:rsidRPr="00BB43A9">
            <w:rPr>
              <w:color w:val="auto"/>
              <w:vertAlign w:val="subscript"/>
              <w:lang w:val="ru-RU"/>
            </w:rPr>
            <w:t>j</w:t>
          </w:r>
          <w:r w:rsidRPr="00BB43A9">
            <w:rPr>
              <w:color w:val="auto"/>
              <w:lang w:val="ru-RU"/>
            </w:rPr>
            <w:t xml:space="preserve">) может быть рассчитано по формуле </w:t>
          </w:r>
          <w:r w:rsidR="00203FBC">
            <w:rPr>
              <w:color w:val="auto"/>
              <w:lang w:val="ru-RU"/>
            </w:rPr>
            <w:fldChar w:fldCharType="begin"/>
          </w:r>
          <w:r w:rsidR="00203FBC">
            <w:rPr>
              <w:color w:val="auto"/>
              <w:lang w:val="ru-RU"/>
            </w:rPr>
            <w:instrText xml:space="preserve"> REF _Ref120459522 \h </w:instrText>
          </w:r>
          <w:r w:rsidR="001A41CF">
            <w:rPr>
              <w:color w:val="auto"/>
              <w:lang w:val="ru-RU"/>
            </w:rPr>
            <w:instrText xml:space="preserve"> \* MERGEFORMAT </w:instrText>
          </w:r>
          <w:r w:rsidR="00203FBC">
            <w:rPr>
              <w:color w:val="auto"/>
              <w:lang w:val="ru-RU"/>
            </w:rPr>
          </w:r>
          <w:r w:rsidR="00203FBC">
            <w:rPr>
              <w:color w:val="auto"/>
              <w:lang w:val="ru-RU"/>
            </w:rPr>
            <w:fldChar w:fldCharType="separate"/>
          </w:r>
          <w:r w:rsidR="004B01AA" w:rsidRPr="001A41CF">
            <w:rPr>
              <w:lang w:val="ru-RU"/>
            </w:rPr>
            <w:t>(</w:t>
          </w:r>
          <w:r w:rsidR="004B01AA" w:rsidRPr="001A41CF">
            <w:rPr>
              <w:noProof/>
              <w:lang w:val="ru-RU"/>
            </w:rPr>
            <w:t>4</w:t>
          </w:r>
          <w:r w:rsidR="004B01AA" w:rsidRPr="001A41CF">
            <w:rPr>
              <w:lang w:val="ru-RU"/>
            </w:rPr>
            <w:t>)</w:t>
          </w:r>
          <w:r w:rsidR="00203FBC">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43"/>
          </w:tblGrid>
          <w:tr w:rsidR="00D80377" w:rsidRPr="00BB43A9" w:rsidTr="00C43CD5">
            <w:tc>
              <w:tcPr>
                <w:tcW w:w="8789" w:type="dxa"/>
              </w:tcPr>
              <w:p w:rsidR="00D80377" w:rsidRPr="00BB43A9" w:rsidRDefault="00D80377" w:rsidP="001A41CF">
                <w:pPr>
                  <w:spacing w:line="276" w:lineRule="auto"/>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к</w:t>
                </w:r>
                <w:r w:rsidRPr="00BB43A9">
                  <w:rPr>
                    <w:color w:val="auto"/>
                    <w:lang w:val="ru-RU"/>
                  </w:rPr>
                  <w:t xml:space="preserve"> (Д</w:t>
                </w:r>
                <w:r w:rsidRPr="00BB43A9">
                  <w:rPr>
                    <w:color w:val="auto"/>
                    <w:vertAlign w:val="subscript"/>
                    <w:lang w:val="ru-RU"/>
                  </w:rPr>
                  <w:t>jк</w:t>
                </w:r>
                <w:r w:rsidRPr="00BB43A9">
                  <w:rPr>
                    <w:color w:val="auto"/>
                    <w:lang w:val="ru-RU"/>
                  </w:rPr>
                  <w:t xml:space="preserve"> х Р</w:t>
                </w:r>
                <w:r w:rsidRPr="00BB43A9">
                  <w:rPr>
                    <w:color w:val="auto"/>
                    <w:vertAlign w:val="subscript"/>
                    <w:lang w:val="ru-RU"/>
                  </w:rPr>
                  <w:t>к</w:t>
                </w:r>
                <w:r w:rsidRPr="00BB43A9">
                  <w:rPr>
                    <w:color w:val="auto"/>
                    <w:lang w:val="ru-RU"/>
                  </w:rPr>
                  <w:t>) / SUM</w:t>
                </w:r>
                <w:r w:rsidRPr="00BB43A9">
                  <w:rPr>
                    <w:color w:val="auto"/>
                    <w:vertAlign w:val="subscript"/>
                    <w:lang w:val="ru-RU"/>
                  </w:rPr>
                  <w:t>jк</w:t>
                </w:r>
                <w:r w:rsidRPr="00BB43A9">
                  <w:rPr>
                    <w:color w:val="auto"/>
                    <w:lang w:val="ru-RU"/>
                  </w:rPr>
                  <w:t xml:space="preserve"> (Д</w:t>
                </w:r>
                <w:r w:rsidRPr="00BB43A9">
                  <w:rPr>
                    <w:color w:val="auto"/>
                    <w:vertAlign w:val="subscript"/>
                    <w:lang w:val="ru-RU"/>
                  </w:rPr>
                  <w:t>jк</w:t>
                </w:r>
                <w:r w:rsidRPr="00BB43A9">
                  <w:rPr>
                    <w:color w:val="auto"/>
                    <w:lang w:val="ru-RU"/>
                  </w:rPr>
                  <w:t xml:space="preserve"> х Р</w:t>
                </w:r>
                <w:r w:rsidRPr="00BB43A9">
                  <w:rPr>
                    <w:color w:val="auto"/>
                    <w:vertAlign w:val="subscript"/>
                    <w:lang w:val="ru-RU"/>
                  </w:rPr>
                  <w:t>к</w:t>
                </w:r>
                <w:r w:rsidRPr="00BB43A9">
                  <w:rPr>
                    <w:color w:val="auto"/>
                    <w:lang w:val="ru-RU"/>
                  </w:rPr>
                  <w:t>),</w:t>
                </w:r>
              </w:p>
            </w:tc>
            <w:tc>
              <w:tcPr>
                <w:tcW w:w="282" w:type="dxa"/>
                <w:vAlign w:val="center"/>
              </w:tcPr>
              <w:p w:rsidR="00D80377" w:rsidRPr="00BB43A9" w:rsidRDefault="00203FBC" w:rsidP="001A41CF">
                <w:pPr>
                  <w:spacing w:line="276" w:lineRule="auto"/>
                  <w:ind w:firstLine="0"/>
                  <w:jc w:val="right"/>
                  <w:rPr>
                    <w:color w:val="auto"/>
                    <w:lang w:val="ru-RU"/>
                  </w:rPr>
                </w:pPr>
                <w:bookmarkStart w:id="33" w:name="_Ref12045952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w:t>
                </w:r>
                <w:r w:rsidRPr="007F1B23">
                  <w:rPr>
                    <w:noProof/>
                  </w:rPr>
                  <w:fldChar w:fldCharType="end"/>
                </w:r>
                <w:r w:rsidRPr="007F1B23">
                  <w:t>)</w:t>
                </w:r>
                <w:bookmarkEnd w:id="3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bscript"/>
              <w:lang w:val="ru-RU"/>
            </w:rPr>
            <w:t>j1</w:t>
          </w:r>
          <w:r w:rsidRPr="00BB43A9">
            <w:rPr>
              <w:color w:val="auto"/>
              <w:lang w:val="ru-RU"/>
            </w:rPr>
            <w:t xml:space="preserve"> – протяженность автомобильных дорог с твердым усовершенствованным покрытием (отражается в строке 103 раздела 1 </w:t>
          </w:r>
          <w:r w:rsidRPr="00BB43A9">
            <w:rPr>
              <w:color w:val="auto"/>
              <w:lang w:val="ru-RU"/>
            </w:rPr>
            <w:lastRenderedPageBreak/>
            <w:t>«Протяженность автомобильных дорог общего пользования местного значения» формы 3-ДГ (МО)) в j-ом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bscript"/>
              <w:lang w:val="ru-RU"/>
            </w:rPr>
            <w:t>j2</w:t>
          </w:r>
          <w:r w:rsidRPr="00BB43A9">
            <w:rPr>
              <w:color w:val="auto"/>
              <w:lang w:val="ru-RU"/>
            </w:rPr>
            <w:t xml:space="preserve"> – протяженность автомобильных </w:t>
          </w:r>
          <w:r w:rsidR="00AD7025" w:rsidRPr="00BB43A9">
            <w:rPr>
              <w:color w:val="auto"/>
              <w:lang w:val="ru-RU"/>
            </w:rPr>
            <w:t xml:space="preserve">прочих </w:t>
          </w:r>
          <w:r w:rsidRPr="00BB43A9">
            <w:rPr>
              <w:color w:val="auto"/>
              <w:lang w:val="ru-RU"/>
            </w:rPr>
            <w:t>дорог с твердым покрытием (строка 102 минус строка 103 раздела 1 «Протяженность автомобильных дорог общего пользования местного значения» формы 3-ДГ (МО)) в j-ом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bscript"/>
              <w:lang w:val="ru-RU"/>
            </w:rPr>
            <w:t>j3</w:t>
          </w:r>
          <w:r w:rsidRPr="00BB43A9">
            <w:rPr>
              <w:color w:val="auto"/>
              <w:lang w:val="ru-RU"/>
            </w:rPr>
            <w:t xml:space="preserve"> – протяженность прочих автомобильных дорог (строка 101 минус строка 102 раздела 1 «Протяженность автомобильных дорог общего пользования местного значения» формы 3-ДГ (МО)) в j-ом муниципальном образовании;</w:t>
          </w:r>
        </w:p>
        <w:p w:rsidR="00D80377" w:rsidRPr="00BB43A9" w:rsidRDefault="00D80377" w:rsidP="001A41CF">
          <w:pPr>
            <w:spacing w:line="276" w:lineRule="auto"/>
            <w:rPr>
              <w:color w:val="auto"/>
              <w:lang w:val="ru-RU"/>
            </w:rPr>
          </w:pPr>
          <w:r w:rsidRPr="00BB43A9">
            <w:rPr>
              <w:color w:val="auto"/>
              <w:lang w:val="ru-RU"/>
            </w:rPr>
            <w:t>Р</w:t>
          </w:r>
          <w:r w:rsidRPr="00BB43A9">
            <w:rPr>
              <w:color w:val="auto"/>
              <w:vertAlign w:val="subscript"/>
              <w:lang w:val="ru-RU"/>
            </w:rPr>
            <w:t>к</w:t>
          </w:r>
          <w:r w:rsidRPr="00BB43A9">
            <w:rPr>
              <w:color w:val="auto"/>
              <w:lang w:val="ru-RU"/>
            </w:rPr>
            <w:t xml:space="preserve"> – средняя по субъекту Российской Федерации стоимость содержания и ремонта дорог с соответствующим видом покрытия;</w:t>
          </w:r>
        </w:p>
        <w:p w:rsidR="00D80377" w:rsidRPr="00BB43A9" w:rsidRDefault="00D80377" w:rsidP="001A41CF">
          <w:pPr>
            <w:spacing w:line="276" w:lineRule="auto"/>
            <w:rPr>
              <w:color w:val="auto"/>
              <w:lang w:val="ru-RU"/>
            </w:rPr>
          </w:pPr>
          <w:r w:rsidRPr="00BB43A9">
            <w:rPr>
              <w:color w:val="auto"/>
              <w:lang w:val="ru-RU"/>
            </w:rPr>
            <w:t>к – индекс, соответствующий виду дорожного покрытия, к = {1, 2, 3};</w:t>
          </w:r>
        </w:p>
        <w:p w:rsidR="00D80377" w:rsidRPr="00BB43A9" w:rsidRDefault="00D80377" w:rsidP="001A41CF">
          <w:pPr>
            <w:spacing w:line="276" w:lineRule="auto"/>
            <w:rPr>
              <w:color w:val="auto"/>
              <w:lang w:val="ru-RU"/>
            </w:rPr>
          </w:pPr>
          <w:r w:rsidRPr="00BB43A9">
            <w:rPr>
              <w:color w:val="auto"/>
              <w:lang w:val="ru-RU"/>
            </w:rPr>
            <w:t>SUM – знак суммирования.</w:t>
          </w:r>
        </w:p>
        <w:p w:rsidR="00D80377" w:rsidRPr="00BB43A9" w:rsidRDefault="00E07D61" w:rsidP="001A41CF">
          <w:pPr>
            <w:spacing w:line="276" w:lineRule="auto"/>
            <w:rPr>
              <w:color w:val="auto"/>
              <w:lang w:val="ru-RU"/>
            </w:rPr>
          </w:pPr>
          <w:r w:rsidRPr="00BB43A9">
            <w:rPr>
              <w:color w:val="auto"/>
              <w:lang w:val="ru-RU"/>
            </w:rPr>
            <w:t>А</w:t>
          </w:r>
          <w:r w:rsidR="00D80377" w:rsidRPr="00BB43A9">
            <w:rPr>
              <w:color w:val="auto"/>
              <w:lang w:val="ru-RU"/>
            </w:rPr>
            <w:t xml:space="preserve">налогично может быть учтена протяженность паромных переправ, автозимников и ледовых переправ (строка </w:t>
          </w:r>
          <w:r w:rsidRPr="00BB43A9">
            <w:rPr>
              <w:color w:val="auto"/>
              <w:lang w:val="ru-RU"/>
            </w:rPr>
            <w:t xml:space="preserve">107 </w:t>
          </w:r>
          <w:r w:rsidR="00D80377" w:rsidRPr="00BB43A9">
            <w:rPr>
              <w:color w:val="auto"/>
              <w:lang w:val="ru-RU"/>
            </w:rPr>
            <w:t xml:space="preserve">и строка </w:t>
          </w:r>
          <w:r w:rsidRPr="00BB43A9">
            <w:rPr>
              <w:color w:val="auto"/>
              <w:lang w:val="ru-RU"/>
            </w:rPr>
            <w:t xml:space="preserve">109 </w:t>
          </w:r>
          <w:r w:rsidR="00D80377" w:rsidRPr="00BB43A9">
            <w:rPr>
              <w:color w:val="auto"/>
              <w:lang w:val="ru-RU"/>
            </w:rPr>
            <w:t>раздела 1).</w:t>
          </w:r>
        </w:p>
        <w:p w:rsidR="00D80377" w:rsidRPr="00BB43A9" w:rsidRDefault="00D80377" w:rsidP="001A41CF">
          <w:pPr>
            <w:spacing w:line="276" w:lineRule="auto"/>
            <w:rPr>
              <w:color w:val="auto"/>
              <w:lang w:val="ru-RU"/>
            </w:rPr>
          </w:pPr>
          <w:r w:rsidRPr="00BB43A9">
            <w:rPr>
              <w:color w:val="auto"/>
              <w:lang w:val="ru-RU"/>
            </w:rPr>
            <w:t>В случае если дорожная деятельность не закреплена за сельскими поселениями в качестве вопроса местного значения, акцизы на ГСМ вместо бюджета сельского поселения зачисляются в бюджет муниципального района, на территории которого находятся сельские поселения.</w:t>
          </w:r>
        </w:p>
        <w:p w:rsidR="00D80377" w:rsidRPr="00BB43A9" w:rsidRDefault="00D80377" w:rsidP="001A41CF">
          <w:pPr>
            <w:pStyle w:val="30"/>
            <w:spacing w:line="276" w:lineRule="auto"/>
            <w:rPr>
              <w:lang w:val="ru-RU"/>
            </w:rPr>
          </w:pPr>
          <w:bookmarkStart w:id="34" w:name="_Hlk83681105"/>
          <w:r w:rsidRPr="00BB43A9">
            <w:rPr>
              <w:lang w:val="ru-RU"/>
            </w:rPr>
            <w:t>2.</w:t>
          </w:r>
          <w:r w:rsidR="004470E6">
            <w:rPr>
              <w:lang w:val="ru-RU"/>
            </w:rPr>
            <w:t>5</w:t>
          </w:r>
          <w:r w:rsidR="004470E6" w:rsidRPr="00BB43A9">
            <w:rPr>
              <w:lang w:val="ru-RU"/>
            </w:rPr>
            <w:t xml:space="preserve"> </w:t>
          </w:r>
          <w:r w:rsidRPr="00BB43A9">
            <w:rPr>
              <w:lang w:val="ru-RU"/>
            </w:rPr>
            <w:t xml:space="preserve">Особенности установления дифференцированных нормативов отчислений от налога, взимаемого в связи с применением </w:t>
          </w:r>
          <w:r w:rsidR="00987C5E" w:rsidRPr="00BB43A9">
            <w:rPr>
              <w:lang w:val="ru-RU"/>
            </w:rPr>
            <w:t xml:space="preserve">упрощенной </w:t>
          </w:r>
          <w:r w:rsidRPr="00BB43A9">
            <w:rPr>
              <w:lang w:val="ru-RU"/>
            </w:rPr>
            <w:t>сист</w:t>
          </w:r>
          <w:r w:rsidR="00987C5E" w:rsidRPr="00BB43A9">
            <w:rPr>
              <w:lang w:val="ru-RU"/>
            </w:rPr>
            <w:t>е</w:t>
          </w:r>
          <w:r w:rsidRPr="00BB43A9">
            <w:rPr>
              <w:lang w:val="ru-RU"/>
            </w:rPr>
            <w:t>мы налогообложения</w:t>
          </w:r>
        </w:p>
        <w:bookmarkEnd w:id="34"/>
        <w:p w:rsidR="00D80377" w:rsidRPr="00BB43A9" w:rsidRDefault="00FE0FFE" w:rsidP="001A41CF">
          <w:pPr>
            <w:spacing w:line="276" w:lineRule="auto"/>
            <w:rPr>
              <w:color w:val="auto"/>
              <w:lang w:val="ru-RU"/>
            </w:rPr>
          </w:pPr>
          <w:r>
            <w:rPr>
              <w:color w:val="auto"/>
              <w:lang w:val="ru-RU"/>
            </w:rPr>
            <w:t>БК РФ</w:t>
          </w:r>
          <w:r w:rsidR="00D80377" w:rsidRPr="00BB43A9">
            <w:rPr>
              <w:color w:val="auto"/>
              <w:lang w:val="ru-RU"/>
            </w:rPr>
            <w:t xml:space="preserve"> </w:t>
          </w:r>
          <w:r w:rsidR="004470E6">
            <w:rPr>
              <w:color w:val="auto"/>
              <w:lang w:val="ru-RU"/>
            </w:rPr>
            <w:t>предусмотрена</w:t>
          </w:r>
          <w:r w:rsidR="004470E6" w:rsidRPr="00BB43A9">
            <w:rPr>
              <w:color w:val="auto"/>
              <w:lang w:val="ru-RU"/>
            </w:rPr>
            <w:t xml:space="preserve"> </w:t>
          </w:r>
          <w:r w:rsidR="00D80377" w:rsidRPr="00BB43A9">
            <w:rPr>
              <w:color w:val="auto"/>
              <w:lang w:val="ru-RU"/>
            </w:rPr>
            <w:t xml:space="preserve">возможность органам государственной власти субъекта Российской Федерации устанавливать дифференцированные нормативы отчислений в бюджеты </w:t>
          </w:r>
          <w:r w:rsidR="008D249E" w:rsidRPr="00BB43A9">
            <w:rPr>
              <w:color w:val="auto"/>
              <w:lang w:val="ru-RU"/>
            </w:rPr>
            <w:t xml:space="preserve">муниципальных районов (муниципальных округов, городских округов, городских округов с внутригородским делением) </w:t>
          </w:r>
          <w:r w:rsidR="00D80377" w:rsidRPr="00BB43A9">
            <w:rPr>
              <w:color w:val="auto"/>
              <w:lang w:val="ru-RU"/>
            </w:rPr>
            <w:t>от НУСН, при расчете которых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D80377" w:rsidRPr="00BB43A9" w:rsidRDefault="00493F8A" w:rsidP="001A41CF">
          <w:pPr>
            <w:spacing w:line="276" w:lineRule="auto"/>
            <w:rPr>
              <w:color w:val="auto"/>
              <w:lang w:val="ru-RU"/>
            </w:rPr>
          </w:pPr>
          <w:r>
            <w:rPr>
              <w:color w:val="auto"/>
              <w:lang w:val="ru-RU"/>
            </w:rPr>
            <w:t>Е</w:t>
          </w:r>
          <w:r w:rsidR="00D80377" w:rsidRPr="00BB43A9">
            <w:rPr>
              <w:color w:val="auto"/>
              <w:lang w:val="ru-RU"/>
            </w:rPr>
            <w:t xml:space="preserve">сли целью установления дифференцированных нормативов отчислений от НУСН является замещение выпадающих доходов бюджетов муниципальных районов (муниципальных округов, городских округов, городских округов с внутригородским делением) вследствие отмены единого налога на </w:t>
          </w:r>
          <w:r w:rsidR="001B1F8E" w:rsidRPr="00BB43A9">
            <w:rPr>
              <w:color w:val="auto"/>
              <w:lang w:val="ru-RU"/>
            </w:rPr>
            <w:t xml:space="preserve">вмененный </w:t>
          </w:r>
          <w:r w:rsidR="00D80377" w:rsidRPr="00BB43A9">
            <w:rPr>
              <w:color w:val="auto"/>
              <w:lang w:val="ru-RU"/>
            </w:rPr>
            <w:t>доход, то норматив отчислений от НУСН муниципальному району (муниципальному округу, городскому округу, городскому округу с внутригородским делением) (Норм</w:t>
          </w:r>
          <w:r w:rsidR="00D80377" w:rsidRPr="00BB43A9">
            <w:rPr>
              <w:color w:val="auto"/>
              <w:vertAlign w:val="subscript"/>
              <w:lang w:val="ru-RU"/>
            </w:rPr>
            <w:t>j</w:t>
          </w:r>
          <w:r w:rsidR="00D80377" w:rsidRPr="00BB43A9">
            <w:rPr>
              <w:color w:val="auto"/>
              <w:lang w:val="ru-RU"/>
            </w:rPr>
            <w:t xml:space="preserve">) может определяться по следующей формуле </w:t>
          </w:r>
          <w:r w:rsidR="002F15A3">
            <w:rPr>
              <w:color w:val="auto"/>
              <w:lang w:val="ru-RU"/>
            </w:rPr>
            <w:fldChar w:fldCharType="begin"/>
          </w:r>
          <w:r w:rsidR="002F15A3">
            <w:rPr>
              <w:color w:val="auto"/>
              <w:lang w:val="ru-RU"/>
            </w:rPr>
            <w:instrText xml:space="preserve"> REF _Ref120461782 \h </w:instrText>
          </w:r>
          <w:r w:rsidR="001A41CF">
            <w:rPr>
              <w:color w:val="auto"/>
              <w:lang w:val="ru-RU"/>
            </w:rPr>
            <w:instrText xml:space="preserve"> \* MERGEFORMAT </w:instrText>
          </w:r>
          <w:r w:rsidR="002F15A3">
            <w:rPr>
              <w:color w:val="auto"/>
              <w:lang w:val="ru-RU"/>
            </w:rPr>
          </w:r>
          <w:r w:rsidR="002F15A3">
            <w:rPr>
              <w:color w:val="auto"/>
              <w:lang w:val="ru-RU"/>
            </w:rPr>
            <w:fldChar w:fldCharType="separate"/>
          </w:r>
          <w:r w:rsidR="004B01AA" w:rsidRPr="001A41CF">
            <w:rPr>
              <w:lang w:val="ru-RU"/>
            </w:rPr>
            <w:t>(</w:t>
          </w:r>
          <w:r w:rsidR="004B01AA" w:rsidRPr="001A41CF">
            <w:rPr>
              <w:noProof/>
              <w:lang w:val="ru-RU"/>
            </w:rPr>
            <w:t>5</w:t>
          </w:r>
          <w:r w:rsidR="004B01AA" w:rsidRPr="001A41CF">
            <w:rPr>
              <w:lang w:val="ru-RU"/>
            </w:rPr>
            <w:t>)</w:t>
          </w:r>
          <w:r w:rsidR="002F15A3">
            <w:rPr>
              <w:color w:val="auto"/>
              <w:lang w:val="ru-RU"/>
            </w:rPr>
            <w:fldChar w:fldCharType="end"/>
          </w:r>
          <w:r w:rsidR="00D80377"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63"/>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ЕНВД</w:t>
                </w:r>
                <w:r w:rsidRPr="00BB43A9">
                  <w:rPr>
                    <w:color w:val="auto"/>
                    <w:vertAlign w:val="subscript"/>
                    <w:lang w:val="ru-RU"/>
                  </w:rPr>
                  <w:t>j</w:t>
                </w:r>
                <w:r w:rsidRPr="00BB43A9">
                  <w:rPr>
                    <w:color w:val="auto"/>
                    <w:lang w:val="ru-RU"/>
                  </w:rPr>
                  <w:t xml:space="preserve"> / НУСН</w:t>
                </w:r>
                <w:r w:rsidRPr="00BB43A9">
                  <w:rPr>
                    <w:color w:val="auto"/>
                    <w:vertAlign w:val="subscript"/>
                    <w:lang w:val="ru-RU"/>
                  </w:rPr>
                  <w:t>j</w:t>
                </w:r>
                <w:r w:rsidRPr="00BB43A9">
                  <w:rPr>
                    <w:color w:val="auto"/>
                    <w:lang w:val="ru-RU"/>
                  </w:rPr>
                  <w:t xml:space="preserve"> при ЕНВД</w:t>
                </w:r>
                <w:r w:rsidRPr="00BB43A9">
                  <w:rPr>
                    <w:color w:val="auto"/>
                    <w:vertAlign w:val="subscript"/>
                    <w:lang w:val="ru-RU"/>
                  </w:rPr>
                  <w:t>j</w:t>
                </w:r>
                <w:r w:rsidRPr="00BB43A9">
                  <w:rPr>
                    <w:color w:val="auto"/>
                    <w:lang w:val="ru-RU"/>
                  </w:rPr>
                  <w:t xml:space="preserve"> / НУСН</w:t>
                </w:r>
                <w:r w:rsidRPr="00BB43A9">
                  <w:rPr>
                    <w:color w:val="auto"/>
                    <w:vertAlign w:val="subscript"/>
                    <w:lang w:val="ru-RU"/>
                  </w:rPr>
                  <w:t>j</w:t>
                </w:r>
                <w:r w:rsidRPr="00BB43A9">
                  <w:rPr>
                    <w:color w:val="auto"/>
                    <w:lang w:val="ru-RU"/>
                  </w:rPr>
                  <w:t xml:space="preserve"> </w:t>
                </w:r>
                <w:proofErr w:type="gramStart"/>
                <w:r w:rsidRPr="00BB43A9">
                  <w:rPr>
                    <w:color w:val="auto"/>
                    <w:lang w:val="ru-RU"/>
                  </w:rPr>
                  <w:t>&lt; Норм</w:t>
                </w:r>
                <w:proofErr w:type="gramEnd"/>
                <w:r w:rsidRPr="00BB43A9">
                  <w:rPr>
                    <w:color w:val="auto"/>
                    <w:vertAlign w:val="subscript"/>
                    <w:lang w:val="ru-RU"/>
                  </w:rPr>
                  <w:t>max</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Норм</w:t>
                </w:r>
                <w:r w:rsidRPr="00BB43A9">
                  <w:rPr>
                    <w:color w:val="auto"/>
                    <w:vertAlign w:val="subscript"/>
                    <w:lang w:val="ru-RU"/>
                  </w:rPr>
                  <w:t>max</w:t>
                </w:r>
                <w:r w:rsidRPr="00BB43A9">
                  <w:rPr>
                    <w:color w:val="auto"/>
                    <w:lang w:val="ru-RU"/>
                  </w:rPr>
                  <w:t xml:space="preserve"> </w:t>
                </w:r>
                <w:r w:rsidRPr="00BB43A9">
                  <w:rPr>
                    <w:color w:val="auto"/>
                    <w:lang w:val="ru-RU"/>
                  </w:rPr>
                  <w:tab/>
                </w:r>
                <w:r w:rsidRPr="00BB43A9">
                  <w:rPr>
                    <w:color w:val="auto"/>
                    <w:lang w:val="ru-RU"/>
                  </w:rPr>
                  <w:tab/>
                  <w:t xml:space="preserve"> при ЕНВД</w:t>
                </w:r>
                <w:r w:rsidRPr="00BB43A9">
                  <w:rPr>
                    <w:color w:val="auto"/>
                    <w:vertAlign w:val="subscript"/>
                    <w:lang w:val="ru-RU"/>
                  </w:rPr>
                  <w:t>j</w:t>
                </w:r>
                <w:r w:rsidRPr="00BB43A9">
                  <w:rPr>
                    <w:color w:val="auto"/>
                    <w:lang w:val="ru-RU"/>
                  </w:rPr>
                  <w:t xml:space="preserve"> / НУСН</w:t>
                </w:r>
                <w:r w:rsidRPr="00BB43A9">
                  <w:rPr>
                    <w:color w:val="auto"/>
                    <w:vertAlign w:val="subscript"/>
                    <w:lang w:val="ru-RU"/>
                  </w:rPr>
                  <w:t>j</w:t>
                </w:r>
                <w:r w:rsidRPr="00BB43A9">
                  <w:rPr>
                    <w:color w:val="auto"/>
                    <w:lang w:val="ru-RU"/>
                  </w:rPr>
                  <w:t xml:space="preserve"> </w:t>
                </w:r>
                <w:r w:rsidRPr="00BB43A9">
                  <w:rPr>
                    <w:color w:val="auto"/>
                    <w:lang w:val="ru-RU"/>
                  </w:rPr>
                  <w:sym w:font="Symbol" w:char="F0B3"/>
                </w:r>
                <w:r w:rsidRPr="00BB43A9">
                  <w:rPr>
                    <w:color w:val="auto"/>
                    <w:lang w:val="ru-RU"/>
                  </w:rPr>
                  <w:t xml:space="preserve"> Норм</w:t>
                </w:r>
                <w:r w:rsidRPr="00BB43A9">
                  <w:rPr>
                    <w:color w:val="auto"/>
                    <w:vertAlign w:val="subscript"/>
                    <w:lang w:val="ru-RU"/>
                  </w:rPr>
                  <w:t>max</w:t>
                </w:r>
                <w:r w:rsidRPr="00BB43A9">
                  <w:rPr>
                    <w:color w:val="auto"/>
                    <w:lang w:val="ru-RU"/>
                  </w:rPr>
                  <w:t>,</w:t>
                </w:r>
              </w:p>
            </w:tc>
            <w:tc>
              <w:tcPr>
                <w:tcW w:w="1250" w:type="dxa"/>
                <w:vAlign w:val="center"/>
              </w:tcPr>
              <w:p w:rsidR="00D80377" w:rsidRPr="00BB43A9" w:rsidRDefault="002F15A3" w:rsidP="001A41CF">
                <w:pPr>
                  <w:spacing w:line="276" w:lineRule="auto"/>
                  <w:jc w:val="right"/>
                  <w:rPr>
                    <w:color w:val="auto"/>
                    <w:lang w:val="ru-RU"/>
                  </w:rPr>
                </w:pPr>
                <w:bookmarkStart w:id="35" w:name="_Ref12046178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w:t>
                </w:r>
                <w:r w:rsidRPr="007F1B23">
                  <w:rPr>
                    <w:noProof/>
                  </w:rPr>
                  <w:fldChar w:fldCharType="end"/>
                </w:r>
                <w:r w:rsidRPr="007F1B23">
                  <w:t>)</w:t>
                </w:r>
                <w:bookmarkEnd w:id="3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ЕНВД</w:t>
          </w:r>
          <w:r w:rsidRPr="00BB43A9">
            <w:rPr>
              <w:color w:val="auto"/>
              <w:vertAlign w:val="subscript"/>
              <w:lang w:val="ru-RU"/>
            </w:rPr>
            <w:t>j</w:t>
          </w:r>
          <w:r w:rsidRPr="00BB43A9">
            <w:rPr>
              <w:color w:val="auto"/>
              <w:lang w:val="ru-RU"/>
            </w:rPr>
            <w:t xml:space="preserve"> – объем фактических поступлений ЕНВД в консолидированный бюджет </w:t>
          </w:r>
          <w:r w:rsidRPr="00BB43A9">
            <w:rPr>
              <w:color w:val="auto"/>
              <w:szCs w:val="24"/>
              <w:lang w:val="ru-RU"/>
            </w:rPr>
            <w:t xml:space="preserve">j-го </w:t>
          </w:r>
          <w:r w:rsidRPr="00BB43A9">
            <w:rPr>
              <w:color w:val="auto"/>
              <w:lang w:val="ru-RU"/>
            </w:rPr>
            <w:t>муниципального района (бюджет муниципального округа, бюджет городского округа, консолидированный бюджет городского округа с внутригородским делением) в 2020 г.;</w:t>
          </w:r>
        </w:p>
        <w:p w:rsidR="00D80377" w:rsidRPr="00BB43A9" w:rsidRDefault="00D80377" w:rsidP="001A41CF">
          <w:pPr>
            <w:spacing w:line="276" w:lineRule="auto"/>
            <w:rPr>
              <w:color w:val="auto"/>
              <w:lang w:val="ru-RU"/>
            </w:rPr>
          </w:pPr>
          <w:r w:rsidRPr="00BB43A9">
            <w:rPr>
              <w:color w:val="auto"/>
              <w:lang w:val="ru-RU"/>
            </w:rPr>
            <w:t>НУСН</w:t>
          </w:r>
          <w:r w:rsidRPr="00BB43A9">
            <w:rPr>
              <w:color w:val="auto"/>
              <w:vertAlign w:val="subscript"/>
              <w:lang w:val="ru-RU"/>
            </w:rPr>
            <w:t>j</w:t>
          </w:r>
          <w:r w:rsidRPr="00BB43A9">
            <w:rPr>
              <w:color w:val="auto"/>
              <w:lang w:val="ru-RU"/>
            </w:rPr>
            <w:t xml:space="preserve"> – объем фактических поступлений НУСН в консолидированный субъекта Российской Федерации с территории </w:t>
          </w:r>
          <w:r w:rsidRPr="00BB43A9">
            <w:rPr>
              <w:color w:val="auto"/>
              <w:szCs w:val="24"/>
              <w:lang w:val="ru-RU"/>
            </w:rPr>
            <w:t xml:space="preserve">j-го </w:t>
          </w:r>
          <w:r w:rsidRPr="00BB43A9">
            <w:rPr>
              <w:color w:val="auto"/>
              <w:lang w:val="ru-RU"/>
            </w:rPr>
            <w:t>муниципального района (муниципального округа, городского округа, городского округа с внутригородским делением) в 2020 г.;</w:t>
          </w:r>
        </w:p>
        <w:p w:rsidR="00D80377" w:rsidRPr="00BB43A9" w:rsidRDefault="00D80377" w:rsidP="001A41CF">
          <w:pPr>
            <w:spacing w:line="276" w:lineRule="auto"/>
            <w:rPr>
              <w:color w:val="auto"/>
              <w:lang w:val="ru-RU"/>
            </w:rPr>
          </w:pPr>
          <w:r w:rsidRPr="00BB43A9">
            <w:rPr>
              <w:color w:val="auto"/>
              <w:lang w:val="ru-RU"/>
            </w:rPr>
            <w:t>Норм</w:t>
          </w:r>
          <w:r w:rsidRPr="00BB43A9">
            <w:rPr>
              <w:color w:val="auto"/>
              <w:vertAlign w:val="subscript"/>
              <w:lang w:val="ru-RU"/>
            </w:rPr>
            <w:t>max</w:t>
          </w:r>
          <w:r w:rsidRPr="00BB43A9">
            <w:rPr>
              <w:color w:val="auto"/>
              <w:lang w:val="ru-RU"/>
            </w:rPr>
            <w:t xml:space="preserve"> – максимальный норматив отчислений от НУСН, который субъект Российской Федерации готов передать муниципальным районам (муниципальным округам, городским округам, городским округам с внутригородским делением).</w:t>
          </w:r>
        </w:p>
        <w:p w:rsidR="00D80377" w:rsidRPr="00BB43A9" w:rsidRDefault="00D80377" w:rsidP="001A41CF">
          <w:pPr>
            <w:spacing w:line="276" w:lineRule="auto"/>
            <w:rPr>
              <w:color w:val="auto"/>
              <w:lang w:val="ru-RU"/>
            </w:rPr>
          </w:pPr>
          <w:r w:rsidRPr="00BB43A9">
            <w:rPr>
              <w:color w:val="auto"/>
              <w:lang w:val="ru-RU"/>
            </w:rPr>
            <w:t>Если целью установления дифференцированных нормативов отчислений от НУСН является стимулирование местных властей к развитию малого и среднего предпринимательства, то норматив отчислений от НУСН муниципальному образованию (Норм</w:t>
          </w:r>
          <w:r w:rsidRPr="00BB43A9">
            <w:rPr>
              <w:color w:val="auto"/>
              <w:vertAlign w:val="subscript"/>
              <w:lang w:val="ru-RU"/>
            </w:rPr>
            <w:t>j</w:t>
          </w:r>
          <w:r w:rsidRPr="00BB43A9">
            <w:rPr>
              <w:color w:val="auto"/>
              <w:lang w:val="ru-RU"/>
            </w:rPr>
            <w:t xml:space="preserve">) может определяться по следующей формуле </w:t>
          </w:r>
          <w:r w:rsidR="002F15A3">
            <w:rPr>
              <w:color w:val="auto"/>
              <w:lang w:val="ru-RU"/>
            </w:rPr>
            <w:fldChar w:fldCharType="begin"/>
          </w:r>
          <w:r w:rsidR="002F15A3">
            <w:rPr>
              <w:color w:val="auto"/>
              <w:lang w:val="ru-RU"/>
            </w:rPr>
            <w:instrText xml:space="preserve"> REF _Ref120461841 \h </w:instrText>
          </w:r>
          <w:r w:rsidR="001A41CF">
            <w:rPr>
              <w:color w:val="auto"/>
              <w:lang w:val="ru-RU"/>
            </w:rPr>
            <w:instrText xml:space="preserve"> \* MERGEFORMAT </w:instrText>
          </w:r>
          <w:r w:rsidR="002F15A3">
            <w:rPr>
              <w:color w:val="auto"/>
              <w:lang w:val="ru-RU"/>
            </w:rPr>
          </w:r>
          <w:r w:rsidR="002F15A3">
            <w:rPr>
              <w:color w:val="auto"/>
              <w:lang w:val="ru-RU"/>
            </w:rPr>
            <w:fldChar w:fldCharType="separate"/>
          </w:r>
          <w:r w:rsidR="004B01AA" w:rsidRPr="007F1B23">
            <w:t>(</w:t>
          </w:r>
          <w:r w:rsidR="004B01AA">
            <w:rPr>
              <w:noProof/>
            </w:rPr>
            <w:t>6</w:t>
          </w:r>
          <w:r w:rsidR="004B01AA" w:rsidRPr="007F1B23">
            <w:t>)</w:t>
          </w:r>
          <w:r w:rsidR="002F15A3">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543"/>
          </w:tblGrid>
          <w:tr w:rsidR="00D80377" w:rsidRPr="00BB43A9" w:rsidTr="00EF591E">
            <w:tc>
              <w:tcPr>
                <w:tcW w:w="8647" w:type="dxa"/>
              </w:tcPr>
              <w:p w:rsidR="00D80377" w:rsidRPr="00BB43A9" w:rsidRDefault="00D80377" w:rsidP="001A41CF">
                <w:pPr>
                  <w:spacing w:line="276" w:lineRule="auto"/>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Норм</w:t>
                </w:r>
                <w:r w:rsidRPr="00BB43A9">
                  <w:rPr>
                    <w:color w:val="auto"/>
                    <w:vertAlign w:val="subscript"/>
                    <w:lang w:val="ru-RU"/>
                  </w:rPr>
                  <w:t>max</w:t>
                </w:r>
                <w:r w:rsidRPr="00BB43A9">
                  <w:rPr>
                    <w:color w:val="auto"/>
                    <w:lang w:val="ru-RU"/>
                  </w:rPr>
                  <w:t xml:space="preserve"> x (ДЗ</w:t>
                </w:r>
                <w:r w:rsidRPr="00BB43A9">
                  <w:rPr>
                    <w:color w:val="auto"/>
                    <w:vertAlign w:val="superscript"/>
                    <w:lang w:val="ru-RU"/>
                  </w:rPr>
                  <w:t>МСП</w:t>
                </w:r>
                <w:r w:rsidRPr="00BB43A9">
                  <w:rPr>
                    <w:color w:val="auto"/>
                    <w:vertAlign w:val="subscript"/>
                    <w:lang w:val="ru-RU"/>
                  </w:rPr>
                  <w:t>j</w:t>
                </w:r>
                <w:r w:rsidRPr="00BB43A9">
                  <w:rPr>
                    <w:color w:val="auto"/>
                    <w:lang w:val="ru-RU"/>
                  </w:rPr>
                  <w:t xml:space="preserve"> – ДЗ</w:t>
                </w:r>
                <w:r w:rsidRPr="00BB43A9">
                  <w:rPr>
                    <w:color w:val="auto"/>
                    <w:vertAlign w:val="superscript"/>
                    <w:lang w:val="ru-RU"/>
                  </w:rPr>
                  <w:t>МСП</w:t>
                </w:r>
                <w:r w:rsidRPr="00BB43A9">
                  <w:rPr>
                    <w:color w:val="auto"/>
                    <w:vertAlign w:val="subscript"/>
                    <w:lang w:val="ru-RU"/>
                  </w:rPr>
                  <w:t>min</w:t>
                </w:r>
                <w:r w:rsidRPr="00BB43A9">
                  <w:rPr>
                    <w:color w:val="auto"/>
                    <w:lang w:val="ru-RU"/>
                  </w:rPr>
                  <w:t>) / (ДЗ</w:t>
                </w:r>
                <w:r w:rsidRPr="00BB43A9">
                  <w:rPr>
                    <w:color w:val="auto"/>
                    <w:vertAlign w:val="superscript"/>
                    <w:lang w:val="ru-RU"/>
                  </w:rPr>
                  <w:t>МСП</w:t>
                </w:r>
                <w:r w:rsidRPr="00BB43A9">
                  <w:rPr>
                    <w:color w:val="auto"/>
                    <w:vertAlign w:val="subscript"/>
                    <w:lang w:val="ru-RU"/>
                  </w:rPr>
                  <w:t>max</w:t>
                </w:r>
                <w:r w:rsidRPr="00BB43A9">
                  <w:rPr>
                    <w:color w:val="auto"/>
                    <w:lang w:val="ru-RU"/>
                  </w:rPr>
                  <w:t xml:space="preserve"> – ДЗ</w:t>
                </w:r>
                <w:r w:rsidRPr="00BB43A9">
                  <w:rPr>
                    <w:color w:val="auto"/>
                    <w:vertAlign w:val="superscript"/>
                    <w:lang w:val="ru-RU"/>
                  </w:rPr>
                  <w:t>МСП</w:t>
                </w:r>
                <w:r w:rsidRPr="00BB43A9">
                  <w:rPr>
                    <w:color w:val="auto"/>
                    <w:vertAlign w:val="subscript"/>
                    <w:lang w:val="ru-RU"/>
                  </w:rPr>
                  <w:t>min</w:t>
                </w:r>
                <w:r w:rsidRPr="00BB43A9">
                  <w:rPr>
                    <w:color w:val="auto"/>
                    <w:lang w:val="ru-RU"/>
                  </w:rPr>
                  <w:t>)</w:t>
                </w:r>
              </w:p>
            </w:tc>
            <w:tc>
              <w:tcPr>
                <w:tcW w:w="525" w:type="dxa"/>
                <w:vAlign w:val="center"/>
              </w:tcPr>
              <w:p w:rsidR="00D80377" w:rsidRPr="00BB43A9" w:rsidRDefault="002F15A3" w:rsidP="001A41CF">
                <w:pPr>
                  <w:spacing w:line="276" w:lineRule="auto"/>
                  <w:ind w:firstLine="0"/>
                  <w:jc w:val="right"/>
                  <w:rPr>
                    <w:color w:val="auto"/>
                    <w:lang w:val="ru-RU"/>
                  </w:rPr>
                </w:pPr>
                <w:bookmarkStart w:id="36" w:name="_Ref12046184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w:t>
                </w:r>
                <w:r w:rsidRPr="007F1B23">
                  <w:rPr>
                    <w:noProof/>
                  </w:rPr>
                  <w:fldChar w:fldCharType="end"/>
                </w:r>
                <w:r w:rsidRPr="007F1B23">
                  <w:t>)</w:t>
                </w:r>
                <w:bookmarkEnd w:id="3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Норм</w:t>
          </w:r>
          <w:r w:rsidRPr="00BB43A9">
            <w:rPr>
              <w:color w:val="auto"/>
              <w:vertAlign w:val="subscript"/>
              <w:lang w:val="ru-RU"/>
            </w:rPr>
            <w:t>max</w:t>
          </w:r>
          <w:r w:rsidRPr="00BB43A9">
            <w:rPr>
              <w:color w:val="auto"/>
              <w:lang w:val="ru-RU"/>
            </w:rPr>
            <w:t xml:space="preserve"> – максимальный норматив отчислений от НУСН, который субъект Российской Федерации готов передать муниципальным районам (муниципальным округам, городским округам, городским округам с внутригородским делением);</w:t>
          </w:r>
        </w:p>
        <w:p w:rsidR="00D80377" w:rsidRPr="00BB43A9" w:rsidRDefault="00D80377" w:rsidP="001A41CF">
          <w:pPr>
            <w:spacing w:line="276" w:lineRule="auto"/>
            <w:rPr>
              <w:color w:val="auto"/>
              <w:lang w:val="ru-RU"/>
            </w:rPr>
          </w:pPr>
          <w:r w:rsidRPr="00BB43A9">
            <w:rPr>
              <w:color w:val="auto"/>
              <w:lang w:val="ru-RU"/>
            </w:rPr>
            <w:t>ДЗ</w:t>
          </w:r>
          <w:r w:rsidRPr="00BB43A9">
            <w:rPr>
              <w:color w:val="auto"/>
              <w:vertAlign w:val="superscript"/>
              <w:lang w:val="ru-RU"/>
            </w:rPr>
            <w:t>МСП</w:t>
          </w:r>
          <w:r w:rsidRPr="00BB43A9">
            <w:rPr>
              <w:color w:val="auto"/>
              <w:vertAlign w:val="subscript"/>
              <w:lang w:val="ru-RU"/>
            </w:rPr>
            <w:t>j</w:t>
          </w:r>
          <w:r w:rsidRPr="00BB43A9">
            <w:rPr>
              <w:color w:val="auto"/>
              <w:lang w:val="ru-RU"/>
            </w:rPr>
            <w:t xml:space="preserve"> – доля занятых в сфере малого и среднего предпринимательства, включая индивидуальных предпринимателей</w:t>
          </w:r>
          <w:r w:rsidR="009B4DD3" w:rsidRPr="00BB43A9">
            <w:rPr>
              <w:color w:val="auto"/>
              <w:lang w:val="ru-RU"/>
            </w:rPr>
            <w:t>,</w:t>
          </w:r>
          <w:r w:rsidRPr="00BB43A9">
            <w:rPr>
              <w:color w:val="auto"/>
              <w:lang w:val="ru-RU"/>
            </w:rPr>
            <w:t xml:space="preserve"> в общей численности занятых в </w:t>
          </w:r>
          <w:r w:rsidRPr="00BB43A9">
            <w:rPr>
              <w:color w:val="auto"/>
              <w:szCs w:val="24"/>
              <w:lang w:val="ru-RU"/>
            </w:rPr>
            <w:t xml:space="preserve">j-м </w:t>
          </w:r>
          <w:r w:rsidRPr="00BB43A9">
            <w:rPr>
              <w:color w:val="auto"/>
              <w:lang w:val="ru-RU"/>
            </w:rPr>
            <w:t>муниципальном образовании соответствующего типа;</w:t>
          </w:r>
        </w:p>
        <w:p w:rsidR="00D80377" w:rsidRPr="00BB43A9" w:rsidRDefault="00D80377" w:rsidP="001A41CF">
          <w:pPr>
            <w:spacing w:line="276" w:lineRule="auto"/>
            <w:rPr>
              <w:color w:val="auto"/>
              <w:lang w:val="ru-RU"/>
            </w:rPr>
          </w:pPr>
          <w:r w:rsidRPr="00BB43A9">
            <w:rPr>
              <w:color w:val="auto"/>
              <w:lang w:val="ru-RU"/>
            </w:rPr>
            <w:t>ДЗ</w:t>
          </w:r>
          <w:r w:rsidRPr="00BB43A9">
            <w:rPr>
              <w:color w:val="auto"/>
              <w:vertAlign w:val="superscript"/>
              <w:lang w:val="ru-RU"/>
            </w:rPr>
            <w:t>МСП</w:t>
          </w:r>
          <w:r w:rsidRPr="00BB43A9">
            <w:rPr>
              <w:color w:val="auto"/>
              <w:vertAlign w:val="subscript"/>
              <w:lang w:val="ru-RU"/>
            </w:rPr>
            <w:t>min</w:t>
          </w:r>
          <w:r w:rsidRPr="00BB43A9">
            <w:rPr>
              <w:color w:val="auto"/>
              <w:lang w:val="ru-RU"/>
            </w:rPr>
            <w:t>, ДЗ</w:t>
          </w:r>
          <w:r w:rsidRPr="00BB43A9">
            <w:rPr>
              <w:color w:val="auto"/>
              <w:vertAlign w:val="superscript"/>
              <w:lang w:val="ru-RU"/>
            </w:rPr>
            <w:t>МСП</w:t>
          </w:r>
          <w:r w:rsidRPr="00BB43A9">
            <w:rPr>
              <w:color w:val="auto"/>
              <w:vertAlign w:val="subscript"/>
              <w:lang w:val="ru-RU"/>
            </w:rPr>
            <w:t>max</w:t>
          </w:r>
          <w:r w:rsidRPr="00BB43A9">
            <w:rPr>
              <w:color w:val="auto"/>
              <w:lang w:val="ru-RU"/>
            </w:rPr>
            <w:t xml:space="preserve"> – соответственно минимальная и максимальная доля занятых в сфере малого и среднего предпринимательства по</w:t>
          </w:r>
          <w:r w:rsidRPr="00BB43A9">
            <w:rPr>
              <w:color w:val="auto"/>
              <w:szCs w:val="24"/>
              <w:lang w:val="ru-RU"/>
            </w:rPr>
            <w:t xml:space="preserve"> </w:t>
          </w:r>
          <w:r w:rsidRPr="00BB43A9">
            <w:rPr>
              <w:color w:val="auto"/>
              <w:lang w:val="ru-RU"/>
            </w:rPr>
            <w:t>муниципальным образованиям соответствующего типа.</w:t>
          </w:r>
        </w:p>
        <w:p w:rsidR="00475570" w:rsidRPr="00BB43A9" w:rsidRDefault="00475570" w:rsidP="001A41CF">
          <w:pPr>
            <w:pStyle w:val="30"/>
            <w:spacing w:line="276" w:lineRule="auto"/>
            <w:rPr>
              <w:lang w:val="ru-RU"/>
            </w:rPr>
          </w:pPr>
          <w:r w:rsidRPr="00BB43A9">
            <w:rPr>
              <w:lang w:val="ru-RU"/>
            </w:rPr>
            <w:lastRenderedPageBreak/>
            <w:t>2.</w:t>
          </w:r>
          <w:r w:rsidR="004470E6">
            <w:rPr>
              <w:lang w:val="ru-RU"/>
            </w:rPr>
            <w:t>6</w:t>
          </w:r>
          <w:r w:rsidR="005A1C1E" w:rsidRPr="00BB43A9">
            <w:rPr>
              <w:lang w:val="ru-RU"/>
            </w:rPr>
            <w:t xml:space="preserve"> </w:t>
          </w:r>
          <w:r w:rsidR="004B3BB9" w:rsidRPr="00BB43A9">
            <w:rPr>
              <w:lang w:val="ru-RU"/>
            </w:rPr>
            <w:t xml:space="preserve">Особенности установления нормативов отчислений от налога </w:t>
          </w:r>
          <w:r w:rsidR="004B3BB9" w:rsidRPr="004B3BB9">
            <w:rPr>
              <w:lang w:val="ru-RU"/>
            </w:rPr>
            <w:t>на прибыль организаций по ставке, установленной для зачисления такого налога в бюджеты субъектов Российской Федерации</w:t>
          </w:r>
          <w:r w:rsidR="000A7CBE">
            <w:rPr>
              <w:lang w:val="ru-RU"/>
            </w:rPr>
            <w:t xml:space="preserve"> в </w:t>
          </w:r>
          <w:r w:rsidR="000A7CBE" w:rsidRPr="00BB43A9">
            <w:rPr>
              <w:lang w:val="ru-RU"/>
            </w:rPr>
            <w:t>2023–2025 годах</w:t>
          </w:r>
          <w:r w:rsidR="000A7CBE" w:rsidRPr="00BB43A9" w:rsidDel="004B3BB9">
            <w:rPr>
              <w:lang w:val="ru-RU"/>
            </w:rPr>
            <w:t xml:space="preserve"> </w:t>
          </w:r>
        </w:p>
        <w:p w:rsidR="006A5C66" w:rsidRPr="00BB43A9" w:rsidRDefault="006A5C66" w:rsidP="001A41CF">
          <w:pPr>
            <w:spacing w:line="276" w:lineRule="auto"/>
            <w:rPr>
              <w:color w:val="auto"/>
              <w:lang w:val="ru-RU"/>
            </w:rPr>
          </w:pPr>
          <w:r w:rsidRPr="00BB43A9">
            <w:rPr>
              <w:color w:val="auto"/>
              <w:lang w:val="ru-RU"/>
            </w:rPr>
            <w:t xml:space="preserve">В 2023–2025 годах </w:t>
          </w:r>
          <w:r w:rsidR="0041602D">
            <w:rPr>
              <w:color w:val="auto"/>
              <w:lang w:val="ru-RU"/>
            </w:rPr>
            <w:t>предусматривается возможность</w:t>
          </w:r>
          <w:r w:rsidR="0041602D" w:rsidRPr="00BB43A9">
            <w:rPr>
              <w:color w:val="auto"/>
              <w:lang w:val="ru-RU"/>
            </w:rPr>
            <w:t xml:space="preserve"> установлени</w:t>
          </w:r>
          <w:r w:rsidR="0041602D">
            <w:rPr>
              <w:color w:val="auto"/>
              <w:lang w:val="ru-RU"/>
            </w:rPr>
            <w:t>я</w:t>
          </w:r>
          <w:r w:rsidR="0041602D" w:rsidRPr="00BB43A9">
            <w:rPr>
              <w:color w:val="auto"/>
              <w:lang w:val="ru-RU"/>
            </w:rPr>
            <w:t xml:space="preserve"> </w:t>
          </w:r>
          <w:r w:rsidRPr="00BB43A9">
            <w:rPr>
              <w:color w:val="auto"/>
              <w:lang w:val="ru-RU"/>
            </w:rPr>
            <w:t>дифференцированных нормативов отчислений в местные бюджеты от налога на прибыль организаций по ставке, установленной для зачисления такого налога в бюджеты субъектов Российской Федерации, исходя из зачисления в местные бюджеты налоговых доходов консолидированного бюджета субъекта Российской Федерации от такого налога.</w:t>
          </w:r>
        </w:p>
        <w:p w:rsidR="0041602D" w:rsidRPr="000A7CBE" w:rsidRDefault="0041602D" w:rsidP="001A41CF">
          <w:pPr>
            <w:spacing w:line="276" w:lineRule="auto"/>
            <w:rPr>
              <w:color w:val="auto"/>
              <w:lang w:val="ru-RU"/>
            </w:rPr>
          </w:pPr>
          <w:r>
            <w:rPr>
              <w:color w:val="auto"/>
              <w:lang w:val="ru-RU"/>
            </w:rPr>
            <w:t xml:space="preserve">Возможность установления </w:t>
          </w:r>
          <w:r w:rsidRPr="000A7CBE">
            <w:rPr>
              <w:color w:val="auto"/>
              <w:lang w:val="ru-RU"/>
            </w:rPr>
            <w:t>едины</w:t>
          </w:r>
          <w:r>
            <w:rPr>
              <w:color w:val="auto"/>
              <w:lang w:val="ru-RU"/>
            </w:rPr>
            <w:t>х</w:t>
          </w:r>
          <w:r w:rsidRPr="000A7CBE">
            <w:rPr>
              <w:color w:val="auto"/>
              <w:lang w:val="ru-RU"/>
            </w:rPr>
            <w:t xml:space="preserve"> для всех муниципальных </w:t>
          </w:r>
          <w:r>
            <w:rPr>
              <w:color w:val="auto"/>
              <w:lang w:val="ru-RU"/>
            </w:rPr>
            <w:t xml:space="preserve">образований </w:t>
          </w:r>
          <w:r w:rsidRPr="00BB43A9">
            <w:rPr>
              <w:color w:val="auto"/>
              <w:lang w:val="ru-RU"/>
            </w:rPr>
            <w:t>одного типа</w:t>
          </w:r>
          <w:r w:rsidRPr="000A7CBE">
            <w:rPr>
              <w:color w:val="auto"/>
              <w:lang w:val="ru-RU"/>
            </w:rPr>
            <w:t xml:space="preserve"> норматив</w:t>
          </w:r>
          <w:r>
            <w:rPr>
              <w:color w:val="auto"/>
              <w:lang w:val="ru-RU"/>
            </w:rPr>
            <w:t>ов</w:t>
          </w:r>
          <w:r w:rsidRPr="000A7CBE">
            <w:rPr>
              <w:color w:val="auto"/>
              <w:lang w:val="ru-RU"/>
            </w:rPr>
            <w:t xml:space="preserve"> отчислений в бюджеты </w:t>
          </w:r>
          <w:r>
            <w:rPr>
              <w:color w:val="auto"/>
              <w:lang w:val="ru-RU"/>
            </w:rPr>
            <w:t xml:space="preserve">соответствующих </w:t>
          </w:r>
          <w:r w:rsidRPr="000A7CBE">
            <w:rPr>
              <w:color w:val="auto"/>
              <w:lang w:val="ru-RU"/>
            </w:rPr>
            <w:t xml:space="preserve">муниципальных </w:t>
          </w:r>
          <w:r>
            <w:rPr>
              <w:color w:val="auto"/>
              <w:lang w:val="ru-RU"/>
            </w:rPr>
            <w:t>образований</w:t>
          </w:r>
          <w:r w:rsidRPr="000A7CBE">
            <w:rPr>
              <w:color w:val="auto"/>
              <w:lang w:val="ru-RU"/>
            </w:rPr>
            <w:t xml:space="preserve"> от налога на прибыль организаций по ставке, установленной для зачисления такого налога в бюджеты субъектов Российской Федерации</w:t>
          </w:r>
          <w:r>
            <w:rPr>
              <w:color w:val="auto"/>
              <w:lang w:val="ru-RU"/>
            </w:rPr>
            <w:t>,</w:t>
          </w:r>
          <w:r w:rsidRPr="000A7CBE">
            <w:rPr>
              <w:color w:val="auto"/>
              <w:lang w:val="ru-RU"/>
            </w:rPr>
            <w:t xml:space="preserve"> в 2023–2025 годах </w:t>
          </w:r>
          <w:r>
            <w:rPr>
              <w:color w:val="auto"/>
              <w:lang w:val="ru-RU"/>
            </w:rPr>
            <w:t>не предусмотрена.</w:t>
          </w:r>
        </w:p>
        <w:p w:rsidR="006A5C66" w:rsidRDefault="006A5C66" w:rsidP="001A41CF">
          <w:pPr>
            <w:spacing w:line="276" w:lineRule="auto"/>
            <w:rPr>
              <w:color w:val="auto"/>
              <w:lang w:val="ru-RU"/>
            </w:rPr>
          </w:pPr>
          <w:r w:rsidRPr="00BB43A9">
            <w:rPr>
              <w:color w:val="auto"/>
              <w:lang w:val="ru-RU"/>
            </w:rPr>
            <w:t>Размеры данных нормативов устанавливаются законом субъекта Российской Федерации о бюджете субъекта Российской Федерации на очередной финансовый год и плановый период. При расчете указанных дифференцированных нормативов отчислений в местные бюджеты могут учитываться показатели статистической и налоговой отчетности, а также иные показатели, характеризующие поступление налога на прибыль организаций по ставке, установленной для зачисления такого налога в бюджеты субъектов Российской Федерации.</w:t>
          </w:r>
        </w:p>
        <w:p w:rsidR="00701324" w:rsidRPr="00BB43A9" w:rsidRDefault="00701324" w:rsidP="001A41CF">
          <w:pPr>
            <w:spacing w:line="276" w:lineRule="auto"/>
            <w:rPr>
              <w:color w:val="auto"/>
              <w:lang w:val="ru-RU"/>
            </w:rPr>
          </w:pPr>
          <w:r w:rsidRPr="00BB43A9">
            <w:rPr>
              <w:color w:val="auto"/>
              <w:lang w:val="ru-RU"/>
            </w:rPr>
            <w:t xml:space="preserve">Возможность замены единых нормативов на дифференцированные нормативы </w:t>
          </w:r>
          <w:r w:rsidR="00536638" w:rsidRPr="00BB43A9">
            <w:rPr>
              <w:color w:val="auto"/>
              <w:lang w:val="ru-RU"/>
            </w:rPr>
            <w:t>касается</w:t>
          </w:r>
          <w:r w:rsidRPr="00BB43A9">
            <w:rPr>
              <w:color w:val="auto"/>
              <w:lang w:val="ru-RU"/>
            </w:rPr>
            <w:t xml:space="preserve"> всего налога на прибыль организаций, а не только его части, уплачиваемой бывшими участниками консолидированной группы налогоплательщиков.</w:t>
          </w:r>
        </w:p>
        <w:p w:rsidR="00F026DC" w:rsidRPr="00BB43A9" w:rsidRDefault="00F026DC" w:rsidP="001A41CF">
          <w:pPr>
            <w:spacing w:line="276" w:lineRule="auto"/>
            <w:rPr>
              <w:color w:val="auto"/>
              <w:lang w:val="ru-RU"/>
            </w:rPr>
          </w:pPr>
          <w:r w:rsidRPr="00BB43A9">
            <w:rPr>
              <w:color w:val="auto"/>
              <w:lang w:val="ru-RU"/>
            </w:rPr>
            <w:t xml:space="preserve">При расчете размеров дифференцированных нормативов отчислений регионами могут применяться различные подходы. Так, например, размер норматива может рассчитываться по частям или поэтапно, в том числе с учетом влияния тех или иных категорий налогоплательщиков. При этом </w:t>
          </w:r>
          <w:r w:rsidR="00FE0FFE">
            <w:rPr>
              <w:color w:val="auto"/>
              <w:lang w:val="ru-RU"/>
            </w:rPr>
            <w:t>БК РФ</w:t>
          </w:r>
          <w:r w:rsidR="009605AF" w:rsidRPr="00BB43A9">
            <w:rPr>
              <w:color w:val="auto"/>
              <w:lang w:val="ru-RU"/>
            </w:rPr>
            <w:t xml:space="preserve"> </w:t>
          </w:r>
          <w:r w:rsidRPr="00BB43A9">
            <w:rPr>
              <w:color w:val="auto"/>
              <w:lang w:val="ru-RU"/>
            </w:rPr>
            <w:t xml:space="preserve">не содержит запрета на получение одинаковых расчетных размеров дифференцированных нормативов отчислений от вышеуказанного налога для разных муниципалитетов одного </w:t>
          </w:r>
          <w:r w:rsidR="00F51624">
            <w:rPr>
              <w:color w:val="auto"/>
              <w:lang w:val="ru-RU"/>
            </w:rPr>
            <w:t>типа</w:t>
          </w:r>
          <w:r w:rsidR="00F51624" w:rsidRPr="00BB43A9">
            <w:rPr>
              <w:color w:val="auto"/>
              <w:lang w:val="ru-RU"/>
            </w:rPr>
            <w:t xml:space="preserve"> </w:t>
          </w:r>
          <w:r w:rsidRPr="00BB43A9">
            <w:rPr>
              <w:color w:val="auto"/>
              <w:lang w:val="ru-RU"/>
            </w:rPr>
            <w:t>или на получение размеров дифференцированных нормативов отчислений, равнозначных установленным в настоящее время единым нормативам отчислений от налога на прибыль организаций (при наличии установленных нормативов).</w:t>
          </w:r>
        </w:p>
        <w:p w:rsidR="004336D9" w:rsidRDefault="006A5C66" w:rsidP="001A41CF">
          <w:pPr>
            <w:spacing w:line="276" w:lineRule="auto"/>
            <w:rPr>
              <w:color w:val="auto"/>
              <w:lang w:val="ru-RU"/>
            </w:rPr>
          </w:pPr>
          <w:r w:rsidRPr="00BB43A9">
            <w:rPr>
              <w:color w:val="auto"/>
              <w:lang w:val="ru-RU"/>
            </w:rPr>
            <w:t xml:space="preserve">В течение 2023–2025 гг. в отношении </w:t>
          </w:r>
          <w:r w:rsidR="004B3BB9" w:rsidRPr="00BB43A9">
            <w:rPr>
              <w:color w:val="auto"/>
              <w:lang w:val="ru-RU"/>
            </w:rPr>
            <w:t xml:space="preserve">дифференцированных </w:t>
          </w:r>
          <w:r w:rsidRPr="00BB43A9">
            <w:rPr>
              <w:color w:val="auto"/>
              <w:lang w:val="ru-RU"/>
            </w:rPr>
            <w:t>нормативов отчислений в местные бюджеты</w:t>
          </w:r>
          <w:r w:rsidR="005257B0" w:rsidRPr="00BB43A9">
            <w:rPr>
              <w:color w:val="auto"/>
              <w:lang w:val="ru-RU"/>
            </w:rPr>
            <w:t xml:space="preserve"> </w:t>
          </w:r>
          <w:r w:rsidRPr="00BB43A9">
            <w:rPr>
              <w:color w:val="auto"/>
              <w:lang w:val="ru-RU"/>
            </w:rPr>
            <w:t>от налога на прибыль организаций</w:t>
          </w:r>
          <w:r w:rsidR="002F1E2A" w:rsidRPr="00BB43A9">
            <w:rPr>
              <w:color w:val="auto"/>
              <w:lang w:val="ru-RU"/>
            </w:rPr>
            <w:t xml:space="preserve"> по ставке, </w:t>
          </w:r>
          <w:r w:rsidR="002F1E2A" w:rsidRPr="00BB43A9">
            <w:rPr>
              <w:color w:val="auto"/>
              <w:lang w:val="ru-RU"/>
            </w:rPr>
            <w:lastRenderedPageBreak/>
            <w:t>установленной для зачисления указанного налога в бюджеты субъектов Российской Федерации</w:t>
          </w:r>
          <w:r w:rsidRPr="00BB43A9">
            <w:rPr>
              <w:color w:val="auto"/>
              <w:lang w:val="ru-RU"/>
            </w:rPr>
            <w:t xml:space="preserve">, также не действует </w:t>
          </w:r>
          <w:r w:rsidR="00B81E1A" w:rsidRPr="00BB43A9">
            <w:rPr>
              <w:color w:val="auto"/>
              <w:lang w:val="ru-RU"/>
            </w:rPr>
            <w:t>требование не</w:t>
          </w:r>
          <w:r w:rsidRPr="00BB43A9">
            <w:rPr>
              <w:color w:val="auto"/>
              <w:lang w:val="ru-RU"/>
            </w:rPr>
            <w:t>снижени</w:t>
          </w:r>
          <w:r w:rsidR="00B81E1A" w:rsidRPr="00BB43A9">
            <w:rPr>
              <w:color w:val="auto"/>
              <w:lang w:val="ru-RU"/>
            </w:rPr>
            <w:t>я</w:t>
          </w:r>
          <w:r w:rsidRPr="00BB43A9">
            <w:rPr>
              <w:color w:val="auto"/>
              <w:lang w:val="ru-RU"/>
            </w:rPr>
            <w:t xml:space="preserve"> размеров нормативов отчислений в течение трех лет.</w:t>
          </w:r>
        </w:p>
        <w:p w:rsidR="004336D9" w:rsidRPr="004470E6" w:rsidRDefault="004336D9" w:rsidP="001A41CF">
          <w:pPr>
            <w:spacing w:line="276" w:lineRule="auto"/>
            <w:rPr>
              <w:color w:val="auto"/>
              <w:lang w:val="ru-RU"/>
            </w:rPr>
          </w:pPr>
          <w:r w:rsidRPr="00BB43A9">
            <w:rPr>
              <w:color w:val="auto"/>
              <w:lang w:val="ru-RU"/>
            </w:rPr>
            <w:t xml:space="preserve">Дифференцированный норматив отчислений в бюджет j-го муниципального образования от </w:t>
          </w:r>
          <w:r w:rsidRPr="000A7CBE">
            <w:rPr>
              <w:color w:val="auto"/>
              <w:lang w:val="ru-RU"/>
            </w:rPr>
            <w:t xml:space="preserve">налога на прибыль организаций по ставке, установленной для зачисления такого налога в бюджеты субъектов </w:t>
          </w:r>
          <w:r w:rsidRPr="004470E6">
            <w:rPr>
              <w:color w:val="auto"/>
              <w:lang w:val="ru-RU"/>
            </w:rPr>
            <w:t>Российской Федерации, в 2023–2025 годах (Норм</w:t>
          </w:r>
          <w:r w:rsidRPr="004470E6">
            <w:rPr>
              <w:color w:val="auto"/>
              <w:vertAlign w:val="subscript"/>
              <w:lang w:val="ru-RU"/>
            </w:rPr>
            <w:t>j</w:t>
          </w:r>
          <w:r w:rsidRPr="004470E6">
            <w:rPr>
              <w:color w:val="auto"/>
              <w:lang w:val="ru-RU"/>
            </w:rPr>
            <w:t xml:space="preserve">) может определяться по следующей формуле </w:t>
          </w:r>
          <w:r w:rsidR="00CA25A8" w:rsidRPr="00C43CD5">
            <w:rPr>
              <w:color w:val="auto"/>
              <w:lang w:val="ru-RU"/>
            </w:rPr>
            <w:fldChar w:fldCharType="begin"/>
          </w:r>
          <w:r w:rsidR="00CA25A8" w:rsidRPr="00C43CD5">
            <w:rPr>
              <w:color w:val="auto"/>
              <w:lang w:val="ru-RU"/>
            </w:rPr>
            <w:instrText xml:space="preserve"> REF _Ref34209465 \h </w:instrText>
          </w:r>
          <w:r w:rsidR="004470E6">
            <w:rPr>
              <w:color w:val="auto"/>
              <w:lang w:val="ru-RU"/>
            </w:rPr>
            <w:instrText xml:space="preserve"> \* MERGEFORMAT </w:instrText>
          </w:r>
          <w:r w:rsidR="00CA25A8" w:rsidRPr="00C43CD5">
            <w:rPr>
              <w:color w:val="auto"/>
              <w:lang w:val="ru-RU"/>
            </w:rPr>
          </w:r>
          <w:r w:rsidR="00CA25A8" w:rsidRPr="00C43CD5">
            <w:rPr>
              <w:color w:val="auto"/>
              <w:lang w:val="ru-RU"/>
            </w:rPr>
            <w:fldChar w:fldCharType="separate"/>
          </w:r>
          <w:r w:rsidR="004B01AA" w:rsidRPr="004B01AA">
            <w:rPr>
              <w:lang w:val="ru-RU"/>
            </w:rPr>
            <w:t>(</w:t>
          </w:r>
          <w:r w:rsidR="004B01AA" w:rsidRPr="004B01AA">
            <w:rPr>
              <w:noProof/>
              <w:lang w:val="ru-RU"/>
            </w:rPr>
            <w:t>7</w:t>
          </w:r>
          <w:r w:rsidR="004B01AA" w:rsidRPr="004B01AA">
            <w:rPr>
              <w:lang w:val="ru-RU"/>
            </w:rPr>
            <w:t>)</w:t>
          </w:r>
          <w:r w:rsidR="00CA25A8" w:rsidRPr="00C43CD5">
            <w:rPr>
              <w:color w:val="auto"/>
              <w:lang w:val="ru-RU"/>
            </w:rPr>
            <w:fldChar w:fldCharType="end"/>
          </w:r>
          <w:r w:rsidRPr="004470E6">
            <w:rPr>
              <w:color w:val="auto"/>
              <w:lang w:val="ru-RU"/>
            </w:rPr>
            <w:t>:</w:t>
          </w:r>
        </w:p>
        <w:p w:rsidR="004336D9" w:rsidRPr="004470E6" w:rsidRDefault="004336D9"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43"/>
          </w:tblGrid>
          <w:tr w:rsidR="004336D9" w:rsidRPr="004470E6" w:rsidTr="00C43CD5">
            <w:tc>
              <w:tcPr>
                <w:tcW w:w="8789" w:type="dxa"/>
              </w:tcPr>
              <w:p w:rsidR="004336D9" w:rsidRPr="004470E6" w:rsidRDefault="004336D9" w:rsidP="001A41CF">
                <w:pPr>
                  <w:spacing w:line="276" w:lineRule="auto"/>
                  <w:ind w:firstLine="0"/>
                  <w:jc w:val="center"/>
                  <w:rPr>
                    <w:color w:val="auto"/>
                    <w:lang w:val="ru-RU"/>
                  </w:rPr>
                </w:pPr>
                <w:r w:rsidRPr="004470E6">
                  <w:rPr>
                    <w:color w:val="auto"/>
                    <w:lang w:val="ru-RU"/>
                  </w:rPr>
                  <w:t>Норм</w:t>
                </w:r>
                <w:r w:rsidRPr="004470E6">
                  <w:rPr>
                    <w:color w:val="auto"/>
                    <w:vertAlign w:val="subscript"/>
                    <w:lang w:val="ru-RU"/>
                  </w:rPr>
                  <w:t>j</w:t>
                </w:r>
                <w:r w:rsidRPr="004470E6">
                  <w:rPr>
                    <w:color w:val="auto"/>
                    <w:lang w:val="ru-RU"/>
                  </w:rPr>
                  <w:t xml:space="preserve"> = </w:t>
                </w:r>
                <w:r w:rsidR="0041602D" w:rsidRPr="004470E6">
                  <w:rPr>
                    <w:color w:val="auto"/>
                    <w:lang w:val="ru-RU"/>
                  </w:rPr>
                  <w:t>Норм</w:t>
                </w:r>
                <w:r w:rsidR="0041602D">
                  <w:rPr>
                    <w:color w:val="auto"/>
                    <w:vertAlign w:val="subscript"/>
                    <w:lang w:val="ru-RU"/>
                  </w:rPr>
                  <w:t>МО</w:t>
                </w:r>
                <w:r w:rsidRPr="00C43CD5">
                  <w:rPr>
                    <w:color w:val="auto"/>
                    <w:lang w:val="ru-RU"/>
                  </w:rPr>
                  <w:t xml:space="preserve"> х Б</w:t>
                </w:r>
                <w:r w:rsidRPr="004470E6">
                  <w:rPr>
                    <w:color w:val="auto"/>
                    <w:vertAlign w:val="subscript"/>
                    <w:lang w:val="ru-RU"/>
                  </w:rPr>
                  <w:t>j</w:t>
                </w:r>
                <w:r w:rsidRPr="004470E6">
                  <w:rPr>
                    <w:color w:val="auto"/>
                    <w:lang w:val="ru-RU"/>
                  </w:rPr>
                  <w:t xml:space="preserve"> / (SUM </w:t>
                </w:r>
                <w:r w:rsidRPr="00C43CD5">
                  <w:rPr>
                    <w:color w:val="auto"/>
                    <w:lang w:val="ru-RU"/>
                  </w:rPr>
                  <w:t>Б</w:t>
                </w:r>
                <w:r w:rsidRPr="004470E6">
                  <w:rPr>
                    <w:color w:val="auto"/>
                    <w:vertAlign w:val="subscript"/>
                    <w:lang w:val="ru-RU"/>
                  </w:rPr>
                  <w:t>j</w:t>
                </w:r>
                <w:r w:rsidRPr="004470E6">
                  <w:rPr>
                    <w:color w:val="auto"/>
                    <w:lang w:val="ru-RU"/>
                  </w:rPr>
                  <w:t>),</w:t>
                </w:r>
              </w:p>
            </w:tc>
            <w:tc>
              <w:tcPr>
                <w:tcW w:w="282" w:type="dxa"/>
                <w:vAlign w:val="center"/>
              </w:tcPr>
              <w:p w:rsidR="004336D9" w:rsidRPr="004470E6" w:rsidRDefault="00CA25A8" w:rsidP="001A41CF">
                <w:pPr>
                  <w:spacing w:line="276" w:lineRule="auto"/>
                  <w:ind w:firstLine="0"/>
                  <w:jc w:val="right"/>
                  <w:rPr>
                    <w:color w:val="auto"/>
                    <w:lang w:val="ru-RU"/>
                  </w:rPr>
                </w:pPr>
                <w:bookmarkStart w:id="37" w:name="_Ref34209465"/>
                <w:r w:rsidRPr="004470E6">
                  <w:t>(</w:t>
                </w:r>
                <w:r w:rsidRPr="004470E6">
                  <w:rPr>
                    <w:noProof/>
                  </w:rPr>
                  <w:fldChar w:fldCharType="begin"/>
                </w:r>
                <w:r w:rsidRPr="004470E6">
                  <w:rPr>
                    <w:noProof/>
                  </w:rPr>
                  <w:instrText xml:space="preserve"> SEQ Формула \* ARABIC </w:instrText>
                </w:r>
                <w:r w:rsidRPr="004470E6">
                  <w:rPr>
                    <w:noProof/>
                  </w:rPr>
                  <w:fldChar w:fldCharType="separate"/>
                </w:r>
                <w:r w:rsidR="004B01AA">
                  <w:rPr>
                    <w:noProof/>
                  </w:rPr>
                  <w:t>7</w:t>
                </w:r>
                <w:r w:rsidRPr="004470E6">
                  <w:rPr>
                    <w:noProof/>
                  </w:rPr>
                  <w:fldChar w:fldCharType="end"/>
                </w:r>
                <w:r w:rsidRPr="004470E6">
                  <w:t>)</w:t>
                </w:r>
                <w:bookmarkEnd w:id="37"/>
              </w:p>
            </w:tc>
          </w:tr>
        </w:tbl>
        <w:p w:rsidR="004336D9" w:rsidRPr="004470E6" w:rsidRDefault="004336D9" w:rsidP="001A41CF">
          <w:pPr>
            <w:spacing w:line="276" w:lineRule="auto"/>
            <w:rPr>
              <w:color w:val="auto"/>
              <w:lang w:val="ru-RU"/>
            </w:rPr>
          </w:pPr>
        </w:p>
        <w:p w:rsidR="004336D9" w:rsidRPr="004470E6" w:rsidRDefault="004336D9" w:rsidP="001A41CF">
          <w:pPr>
            <w:spacing w:line="276" w:lineRule="auto"/>
            <w:rPr>
              <w:color w:val="auto"/>
              <w:lang w:val="ru-RU"/>
            </w:rPr>
          </w:pPr>
          <w:r w:rsidRPr="004470E6">
            <w:rPr>
              <w:color w:val="auto"/>
              <w:lang w:val="ru-RU"/>
            </w:rPr>
            <w:t>где</w:t>
          </w:r>
        </w:p>
        <w:p w:rsidR="004336D9" w:rsidRDefault="0041602D" w:rsidP="001A41CF">
          <w:pPr>
            <w:spacing w:line="276" w:lineRule="auto"/>
            <w:rPr>
              <w:color w:val="auto"/>
              <w:lang w:val="ru-RU"/>
            </w:rPr>
          </w:pPr>
          <w:r w:rsidRPr="004470E6">
            <w:rPr>
              <w:color w:val="auto"/>
              <w:lang w:val="ru-RU"/>
            </w:rPr>
            <w:t>Норм</w:t>
          </w:r>
          <w:r>
            <w:rPr>
              <w:color w:val="auto"/>
              <w:vertAlign w:val="subscript"/>
              <w:lang w:val="ru-RU"/>
            </w:rPr>
            <w:t>МО</w:t>
          </w:r>
          <w:r w:rsidR="004336D9" w:rsidRPr="004470E6">
            <w:rPr>
              <w:color w:val="auto"/>
              <w:lang w:val="ru-RU"/>
            </w:rPr>
            <w:t xml:space="preserve"> – общий </w:t>
          </w:r>
          <w:r>
            <w:rPr>
              <w:color w:val="auto"/>
              <w:lang w:val="ru-RU"/>
            </w:rPr>
            <w:t>норматив отчислений от</w:t>
          </w:r>
          <w:r w:rsidR="004336D9" w:rsidRPr="004470E6">
            <w:rPr>
              <w:color w:val="auto"/>
              <w:lang w:val="ru-RU"/>
            </w:rPr>
            <w:t xml:space="preserve"> налога на прибыль организаций по ставке,</w:t>
          </w:r>
          <w:r w:rsidR="004336D9" w:rsidRPr="000A7CBE">
            <w:rPr>
              <w:color w:val="auto"/>
              <w:lang w:val="ru-RU"/>
            </w:rPr>
            <w:t xml:space="preserve"> установленной для зачисления такого налога в бюджеты субъектов Российской Федерации</w:t>
          </w:r>
          <w:r w:rsidR="004336D9">
            <w:rPr>
              <w:color w:val="auto"/>
              <w:lang w:val="ru-RU"/>
            </w:rPr>
            <w:t xml:space="preserve">, который </w:t>
          </w:r>
          <w:r w:rsidR="004336D9" w:rsidRPr="004336D9">
            <w:rPr>
              <w:color w:val="auto"/>
              <w:lang w:val="ru-RU"/>
            </w:rPr>
            <w:t>субъект Российской Федерации готов передать муниципальным районам (муниципальным округам, городским округам, городским округам с внутригородским делением)</w:t>
          </w:r>
          <w:r>
            <w:rPr>
              <w:color w:val="auto"/>
              <w:lang w:val="ru-RU"/>
            </w:rPr>
            <w:t>;</w:t>
          </w:r>
        </w:p>
        <w:p w:rsidR="004336D9" w:rsidRPr="00BB43A9" w:rsidRDefault="004336D9" w:rsidP="001A41CF">
          <w:pPr>
            <w:spacing w:line="276" w:lineRule="auto"/>
            <w:rPr>
              <w:color w:val="auto"/>
              <w:lang w:val="ru-RU"/>
            </w:rPr>
          </w:pPr>
          <w:r>
            <w:rPr>
              <w:color w:val="auto"/>
              <w:lang w:val="ru-RU"/>
            </w:rPr>
            <w:t>Б</w:t>
          </w:r>
          <w:r w:rsidRPr="00BB43A9">
            <w:rPr>
              <w:color w:val="auto"/>
              <w:vertAlign w:val="subscript"/>
              <w:lang w:val="ru-RU"/>
            </w:rPr>
            <w:t>j</w:t>
          </w:r>
          <w:r w:rsidRPr="00BB43A9">
            <w:rPr>
              <w:color w:val="auto"/>
              <w:lang w:val="ru-RU"/>
            </w:rPr>
            <w:t xml:space="preserve"> – </w:t>
          </w:r>
          <w:r w:rsidR="00BF16AC">
            <w:rPr>
              <w:color w:val="auto"/>
              <w:lang w:val="ru-RU"/>
            </w:rPr>
            <w:t>показатель</w:t>
          </w:r>
          <w:r w:rsidR="00BF16AC" w:rsidRPr="00BF16AC">
            <w:rPr>
              <w:color w:val="auto"/>
              <w:lang w:val="ru-RU"/>
            </w:rPr>
            <w:t xml:space="preserve">, характеризующий доходный потенциал </w:t>
          </w:r>
          <w:r w:rsidRPr="00BB43A9">
            <w:rPr>
              <w:color w:val="auto"/>
              <w:lang w:val="ru-RU"/>
            </w:rPr>
            <w:t>j-го муниципального образования</w:t>
          </w:r>
          <w:r w:rsidR="00BF16AC">
            <w:rPr>
              <w:color w:val="auto"/>
              <w:lang w:val="ru-RU"/>
            </w:rPr>
            <w:t xml:space="preserve"> по налогу на прибыль организаций (например, </w:t>
          </w:r>
          <w:r w:rsidR="000F3CC4">
            <w:rPr>
              <w:color w:val="auto"/>
              <w:lang w:val="ru-RU"/>
            </w:rPr>
            <w:t xml:space="preserve">показатель статистической отчетности – </w:t>
          </w:r>
          <w:r w:rsidR="00797791">
            <w:rPr>
              <w:color w:val="auto"/>
              <w:lang w:val="ru-RU"/>
            </w:rPr>
            <w:t>прибыль прибыльных организаций</w:t>
          </w:r>
          <w:r w:rsidR="000F3CC4">
            <w:rPr>
              <w:color w:val="auto"/>
              <w:lang w:val="ru-RU"/>
            </w:rPr>
            <w:t xml:space="preserve"> </w:t>
          </w:r>
          <w:r w:rsidR="000F3CC4" w:rsidRPr="000F3CC4">
            <w:rPr>
              <w:color w:val="auto"/>
              <w:lang w:val="ru-RU"/>
            </w:rPr>
            <w:t>(территориальный орган ФСГС по субъекту РФ)</w:t>
          </w:r>
          <w:r w:rsidR="00797791">
            <w:rPr>
              <w:color w:val="auto"/>
              <w:lang w:val="ru-RU"/>
            </w:rPr>
            <w:t xml:space="preserve">, </w:t>
          </w:r>
          <w:r w:rsidR="000F3CC4">
            <w:rPr>
              <w:color w:val="auto"/>
              <w:lang w:val="ru-RU"/>
            </w:rPr>
            <w:t xml:space="preserve">а также показатели налоговой отчетности – </w:t>
          </w:r>
          <w:r w:rsidR="00BF16AC">
            <w:rPr>
              <w:color w:val="auto"/>
              <w:lang w:val="ru-RU"/>
            </w:rPr>
            <w:t>н</w:t>
          </w:r>
          <w:r w:rsidR="00BF16AC" w:rsidRPr="00BF16AC">
            <w:rPr>
              <w:color w:val="auto"/>
              <w:lang w:val="ru-RU"/>
            </w:rPr>
            <w:t>алоговая база для исчисления налога</w:t>
          </w:r>
          <w:r w:rsidR="00BF16AC">
            <w:rPr>
              <w:color w:val="auto"/>
              <w:lang w:val="ru-RU"/>
            </w:rPr>
            <w:t xml:space="preserve"> на прибыль, </w:t>
          </w:r>
          <w:r w:rsidR="00BF16AC" w:rsidRPr="00BF16AC">
            <w:rPr>
              <w:color w:val="auto"/>
              <w:lang w:val="ru-RU"/>
            </w:rPr>
            <w:t>налогооблагаемая прибыль</w:t>
          </w:r>
          <w:r w:rsidR="00BF16AC">
            <w:rPr>
              <w:color w:val="auto"/>
              <w:lang w:val="ru-RU"/>
            </w:rPr>
            <w:t>,</w:t>
          </w:r>
          <w:r w:rsidR="00BF16AC" w:rsidRPr="00BF16AC">
            <w:rPr>
              <w:color w:val="auto"/>
              <w:lang w:val="ru-RU"/>
            </w:rPr>
            <w:t xml:space="preserve"> </w:t>
          </w:r>
          <w:r w:rsidR="00BF16AC">
            <w:rPr>
              <w:color w:val="auto"/>
              <w:lang w:val="ru-RU"/>
            </w:rPr>
            <w:t>с</w:t>
          </w:r>
          <w:r w:rsidR="00BF16AC" w:rsidRPr="00BF16AC">
            <w:rPr>
              <w:color w:val="auto"/>
              <w:lang w:val="ru-RU"/>
            </w:rPr>
            <w:t>умма исчисленного налога на прибыль</w:t>
          </w:r>
          <w:r w:rsidR="000F3CC4">
            <w:rPr>
              <w:color w:val="auto"/>
              <w:lang w:val="ru-RU"/>
            </w:rPr>
            <w:t xml:space="preserve"> </w:t>
          </w:r>
          <w:r w:rsidR="000F3CC4" w:rsidRPr="001D649E">
            <w:rPr>
              <w:szCs w:val="24"/>
              <w:lang w:val="ru-RU"/>
            </w:rPr>
            <w:t>(форма отчетности № 5-</w:t>
          </w:r>
          <w:r w:rsidR="000F3CC4">
            <w:rPr>
              <w:szCs w:val="24"/>
              <w:lang w:val="ru-RU"/>
            </w:rPr>
            <w:t>П</w:t>
          </w:r>
          <w:r w:rsidR="0019597E">
            <w:rPr>
              <w:szCs w:val="24"/>
              <w:lang w:val="ru-RU"/>
            </w:rPr>
            <w:t xml:space="preserve"> УФНС России по субъекту РФ</w:t>
          </w:r>
          <w:r w:rsidR="00BF16AC">
            <w:rPr>
              <w:color w:val="auto"/>
              <w:lang w:val="ru-RU"/>
            </w:rPr>
            <w:t>)</w:t>
          </w:r>
          <w:r w:rsidRPr="00BB43A9">
            <w:rPr>
              <w:color w:val="auto"/>
              <w:lang w:val="ru-RU"/>
            </w:rPr>
            <w:t>;</w:t>
          </w:r>
        </w:p>
        <w:p w:rsidR="004336D9" w:rsidRDefault="004336D9" w:rsidP="001A41CF">
          <w:pPr>
            <w:spacing w:line="276" w:lineRule="auto"/>
            <w:rPr>
              <w:color w:val="auto"/>
              <w:lang w:val="ru-RU"/>
            </w:rPr>
          </w:pPr>
          <w:r w:rsidRPr="00BB43A9">
            <w:rPr>
              <w:color w:val="auto"/>
              <w:lang w:val="ru-RU"/>
            </w:rPr>
            <w:t>SUM – знак суммирования.</w:t>
          </w:r>
        </w:p>
        <w:p w:rsidR="0041602D" w:rsidRPr="0041602D" w:rsidRDefault="0041602D" w:rsidP="001A41CF">
          <w:pPr>
            <w:spacing w:line="276" w:lineRule="auto"/>
            <w:rPr>
              <w:color w:val="auto"/>
              <w:lang w:val="ru-RU"/>
            </w:rPr>
          </w:pPr>
          <w:r>
            <w:rPr>
              <w:color w:val="auto"/>
              <w:lang w:val="ru-RU"/>
            </w:rPr>
            <w:t xml:space="preserve">В данном случае величина </w:t>
          </w:r>
          <w:r w:rsidRPr="004470E6">
            <w:rPr>
              <w:color w:val="auto"/>
              <w:lang w:val="ru-RU"/>
            </w:rPr>
            <w:t>Норм</w:t>
          </w:r>
          <w:r>
            <w:rPr>
              <w:color w:val="auto"/>
              <w:vertAlign w:val="subscript"/>
              <w:lang w:val="ru-RU"/>
            </w:rPr>
            <w:t>МО</w:t>
          </w:r>
          <w:r>
            <w:rPr>
              <w:color w:val="auto"/>
              <w:lang w:val="ru-RU"/>
            </w:rPr>
            <w:t xml:space="preserve"> характеризует ту часть общего объема поступлений в консолидированный бюджет субъекта Российской Федерации налога на прибыль организаций</w:t>
          </w:r>
          <w:r w:rsidRPr="0041602D">
            <w:rPr>
              <w:color w:val="auto"/>
              <w:lang w:val="ru-RU"/>
            </w:rPr>
            <w:t xml:space="preserve"> </w:t>
          </w:r>
          <w:r w:rsidRPr="004470E6">
            <w:rPr>
              <w:color w:val="auto"/>
              <w:lang w:val="ru-RU"/>
            </w:rPr>
            <w:t>по ставке,</w:t>
          </w:r>
          <w:r w:rsidRPr="000A7CBE">
            <w:rPr>
              <w:color w:val="auto"/>
              <w:lang w:val="ru-RU"/>
            </w:rPr>
            <w:t xml:space="preserve"> установленной для зачисления такого налога в бюджеты субъектов Российской Федерации</w:t>
          </w:r>
          <w:r>
            <w:rPr>
              <w:color w:val="auto"/>
              <w:lang w:val="ru-RU"/>
            </w:rPr>
            <w:t xml:space="preserve">, которую субъект Российской Федерации передает на местный уровень. При этом рассчитанный норматив </w:t>
          </w:r>
          <w:r w:rsidRPr="004470E6">
            <w:rPr>
              <w:color w:val="auto"/>
              <w:lang w:val="ru-RU"/>
            </w:rPr>
            <w:t>Норм</w:t>
          </w:r>
          <w:r w:rsidRPr="004470E6">
            <w:rPr>
              <w:color w:val="auto"/>
              <w:vertAlign w:val="subscript"/>
              <w:lang w:val="ru-RU"/>
            </w:rPr>
            <w:t>j</w:t>
          </w:r>
          <w:r>
            <w:rPr>
              <w:color w:val="auto"/>
              <w:lang w:val="ru-RU"/>
            </w:rPr>
            <w:t xml:space="preserve"> </w:t>
          </w:r>
          <w:r>
            <w:rPr>
              <w:color w:val="auto"/>
            </w:rPr>
            <w:t>i</w:t>
          </w:r>
          <w:r w:rsidRPr="00C43CD5">
            <w:rPr>
              <w:color w:val="auto"/>
              <w:lang w:val="ru-RU"/>
            </w:rPr>
            <w:t>-</w:t>
          </w:r>
          <w:r>
            <w:rPr>
              <w:color w:val="auto"/>
              <w:lang w:val="ru-RU"/>
            </w:rPr>
            <w:t xml:space="preserve">го муниципального образования применяется не </w:t>
          </w:r>
          <w:r w:rsidR="000F3CC4">
            <w:rPr>
              <w:color w:val="auto"/>
              <w:lang w:val="ru-RU"/>
            </w:rPr>
            <w:t xml:space="preserve">к </w:t>
          </w:r>
          <w:r>
            <w:rPr>
              <w:color w:val="auto"/>
              <w:lang w:val="ru-RU"/>
            </w:rPr>
            <w:t xml:space="preserve">объему данной компоненты налога на прибыль организаций, поступающего с территории данного муниципального образования, а </w:t>
          </w:r>
          <w:r w:rsidR="00B36E3B">
            <w:rPr>
              <w:color w:val="auto"/>
              <w:lang w:val="ru-RU"/>
            </w:rPr>
            <w:t>поступающего в консолидированный бюджет субъекта с любых территорий или бюджетов по соответствующему коду бюджетной классификации.</w:t>
          </w:r>
        </w:p>
        <w:p w:rsidR="004470E6" w:rsidRDefault="004470E6" w:rsidP="001A41CF">
          <w:pPr>
            <w:pStyle w:val="30"/>
            <w:spacing w:line="276" w:lineRule="auto"/>
            <w:rPr>
              <w:lang w:val="ru-RU"/>
            </w:rPr>
          </w:pPr>
          <w:r w:rsidRPr="00BB43A9">
            <w:rPr>
              <w:lang w:val="ru-RU"/>
            </w:rPr>
            <w:lastRenderedPageBreak/>
            <w:t>2.</w:t>
          </w:r>
          <w:r w:rsidR="003A64B9">
            <w:rPr>
              <w:lang w:val="ru-RU"/>
            </w:rPr>
            <w:t>7</w:t>
          </w:r>
          <w:r w:rsidRPr="00BB43A9">
            <w:rPr>
              <w:lang w:val="ru-RU"/>
            </w:rPr>
            <w:t xml:space="preserve"> Особенности установления дифференцированных нормативов отчислений от</w:t>
          </w:r>
          <w:r>
            <w:rPr>
              <w:lang w:val="ru-RU"/>
            </w:rPr>
            <w:t xml:space="preserve"> </w:t>
          </w:r>
          <w:r w:rsidRPr="00C43CD5">
            <w:rPr>
              <w:lang w:val="ru-RU"/>
            </w:rPr>
            <w:t xml:space="preserve">сумм пеней </w:t>
          </w:r>
          <w:r w:rsidRPr="00286809">
            <w:rPr>
              <w:lang w:val="ru-RU"/>
            </w:rPr>
            <w:t xml:space="preserve">подлежащих зачислению </w:t>
          </w:r>
          <w:r w:rsidRPr="00CB4F36">
            <w:rPr>
              <w:lang w:val="ru-RU"/>
            </w:rPr>
            <w:t xml:space="preserve">в бюджет субъекта Российской Федерации </w:t>
          </w:r>
          <w:r w:rsidRPr="00286809">
            <w:rPr>
              <w:lang w:val="ru-RU"/>
            </w:rPr>
            <w:t xml:space="preserve">в соответствии с подпунктом 1 пункта 11 статьи 46 </w:t>
          </w:r>
          <w:r w:rsidR="00FE0FFE">
            <w:rPr>
              <w:lang w:val="ru-RU"/>
            </w:rPr>
            <w:t>БК РФ</w:t>
          </w:r>
        </w:p>
        <w:p w:rsidR="004470E6" w:rsidRDefault="00FE0FFE" w:rsidP="001A41CF">
          <w:pPr>
            <w:spacing w:line="276" w:lineRule="auto"/>
            <w:rPr>
              <w:color w:val="auto"/>
              <w:lang w:val="ru-RU"/>
            </w:rPr>
          </w:pPr>
          <w:r>
            <w:rPr>
              <w:color w:val="auto"/>
              <w:lang w:val="ru-RU"/>
            </w:rPr>
            <w:t>БК РФ</w:t>
          </w:r>
          <w:r w:rsidR="004470E6" w:rsidRPr="00BB43A9">
            <w:rPr>
              <w:color w:val="auto"/>
              <w:lang w:val="ru-RU"/>
            </w:rPr>
            <w:t xml:space="preserve"> </w:t>
          </w:r>
          <w:r w:rsidR="009F4349">
            <w:rPr>
              <w:color w:val="auto"/>
              <w:lang w:val="ru-RU"/>
            </w:rPr>
            <w:t>предусмотрена</w:t>
          </w:r>
          <w:r w:rsidR="009F4349" w:rsidRPr="00BB43A9">
            <w:rPr>
              <w:color w:val="auto"/>
              <w:lang w:val="ru-RU"/>
            </w:rPr>
            <w:t xml:space="preserve"> </w:t>
          </w:r>
          <w:r w:rsidR="004470E6" w:rsidRPr="00BB43A9">
            <w:rPr>
              <w:color w:val="auto"/>
              <w:lang w:val="ru-RU"/>
            </w:rPr>
            <w:t>возможность органам государственной власти субъекта Российской Федерации устанавливать дифференцированные нормативы отчислений</w:t>
          </w:r>
          <w:r w:rsidR="004470E6">
            <w:rPr>
              <w:color w:val="auto"/>
              <w:lang w:val="ru-RU"/>
            </w:rPr>
            <w:t xml:space="preserve"> в местные бюджеты </w:t>
          </w:r>
          <w:r w:rsidR="004470E6" w:rsidRPr="00C43CD5">
            <w:rPr>
              <w:color w:val="auto"/>
              <w:lang w:val="ru-RU"/>
            </w:rPr>
            <w:t>от сумм пеней, подлежащих зачислению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0F3CC4" w:rsidRPr="004470E6" w:rsidRDefault="000F3CC4" w:rsidP="001A41CF">
          <w:pPr>
            <w:spacing w:line="276" w:lineRule="auto"/>
            <w:rPr>
              <w:color w:val="auto"/>
              <w:lang w:val="ru-RU"/>
            </w:rPr>
          </w:pPr>
          <w:r w:rsidRPr="00BB43A9">
            <w:rPr>
              <w:color w:val="auto"/>
              <w:lang w:val="ru-RU"/>
            </w:rPr>
            <w:t xml:space="preserve">Дифференцированный норматив отчислений в бюджет j-го муниципального образования от </w:t>
          </w:r>
          <w:r w:rsidRPr="00C43CD5">
            <w:rPr>
              <w:color w:val="auto"/>
              <w:lang w:val="ru-RU"/>
            </w:rPr>
            <w:t>сумм пеней, подлежащих зачислению в бюджет субъекта Российской Федерации</w:t>
          </w:r>
          <w:r w:rsidRPr="004470E6">
            <w:rPr>
              <w:color w:val="auto"/>
              <w:lang w:val="ru-RU"/>
            </w:rPr>
            <w:t xml:space="preserve"> (Норм</w:t>
          </w:r>
          <w:r w:rsidRPr="004470E6">
            <w:rPr>
              <w:color w:val="auto"/>
              <w:vertAlign w:val="subscript"/>
              <w:lang w:val="ru-RU"/>
            </w:rPr>
            <w:t>j</w:t>
          </w:r>
          <w:r w:rsidRPr="004470E6">
            <w:rPr>
              <w:color w:val="auto"/>
              <w:lang w:val="ru-RU"/>
            </w:rPr>
            <w:t>) может определяться по следующей формуле</w:t>
          </w:r>
          <w:r w:rsidR="00510D6C">
            <w:rPr>
              <w:color w:val="auto"/>
              <w:lang w:val="ru-RU"/>
            </w:rPr>
            <w:t xml:space="preserve"> </w:t>
          </w:r>
          <w:r w:rsidR="00510D6C">
            <w:rPr>
              <w:color w:val="auto"/>
              <w:lang w:val="ru-RU"/>
            </w:rPr>
            <w:fldChar w:fldCharType="begin"/>
          </w:r>
          <w:r w:rsidR="00510D6C">
            <w:rPr>
              <w:color w:val="auto"/>
              <w:lang w:val="ru-RU"/>
            </w:rPr>
            <w:instrText xml:space="preserve"> REF _Ref121782356 \h </w:instrText>
          </w:r>
          <w:r w:rsidR="001A41CF">
            <w:rPr>
              <w:color w:val="auto"/>
              <w:lang w:val="ru-RU"/>
            </w:rPr>
            <w:instrText xml:space="preserve"> \* MERGEFORMAT </w:instrText>
          </w:r>
          <w:r w:rsidR="00510D6C">
            <w:rPr>
              <w:color w:val="auto"/>
              <w:lang w:val="ru-RU"/>
            </w:rPr>
          </w:r>
          <w:r w:rsidR="00510D6C">
            <w:rPr>
              <w:color w:val="auto"/>
              <w:lang w:val="ru-RU"/>
            </w:rPr>
            <w:fldChar w:fldCharType="separate"/>
          </w:r>
          <w:r w:rsidR="004B01AA" w:rsidRPr="001A41CF">
            <w:rPr>
              <w:lang w:val="ru-RU"/>
            </w:rPr>
            <w:t>(</w:t>
          </w:r>
          <w:r w:rsidR="004B01AA" w:rsidRPr="001A41CF">
            <w:rPr>
              <w:noProof/>
              <w:lang w:val="ru-RU"/>
            </w:rPr>
            <w:t>8</w:t>
          </w:r>
          <w:r w:rsidR="004B01AA" w:rsidRPr="001A41CF">
            <w:rPr>
              <w:lang w:val="ru-RU"/>
            </w:rPr>
            <w:t>)</w:t>
          </w:r>
          <w:r w:rsidR="00510D6C">
            <w:rPr>
              <w:color w:val="auto"/>
              <w:lang w:val="ru-RU"/>
            </w:rPr>
            <w:fldChar w:fldCharType="end"/>
          </w:r>
          <w:r w:rsidRPr="004470E6">
            <w:rPr>
              <w:color w:val="auto"/>
              <w:lang w:val="ru-RU"/>
            </w:rPr>
            <w:t>:</w:t>
          </w:r>
        </w:p>
        <w:p w:rsidR="000F3CC4" w:rsidRPr="004470E6" w:rsidRDefault="000F3CC4"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43"/>
          </w:tblGrid>
          <w:tr w:rsidR="000F3CC4" w:rsidRPr="004470E6" w:rsidTr="005F75CF">
            <w:tc>
              <w:tcPr>
                <w:tcW w:w="8789" w:type="dxa"/>
              </w:tcPr>
              <w:p w:rsidR="000F3CC4" w:rsidRPr="004470E6" w:rsidRDefault="000F3CC4" w:rsidP="001A41CF">
                <w:pPr>
                  <w:spacing w:line="276" w:lineRule="auto"/>
                  <w:ind w:firstLine="0"/>
                  <w:jc w:val="center"/>
                  <w:rPr>
                    <w:color w:val="auto"/>
                    <w:lang w:val="ru-RU"/>
                  </w:rPr>
                </w:pPr>
                <w:r w:rsidRPr="004470E6">
                  <w:rPr>
                    <w:color w:val="auto"/>
                    <w:lang w:val="ru-RU"/>
                  </w:rPr>
                  <w:t>Норм</w:t>
                </w:r>
                <w:r w:rsidRPr="004470E6">
                  <w:rPr>
                    <w:color w:val="auto"/>
                    <w:vertAlign w:val="subscript"/>
                    <w:lang w:val="ru-RU"/>
                  </w:rPr>
                  <w:t>j</w:t>
                </w:r>
                <w:r w:rsidRPr="004470E6">
                  <w:rPr>
                    <w:color w:val="auto"/>
                    <w:lang w:val="ru-RU"/>
                  </w:rPr>
                  <w:t xml:space="preserve"> = Норм</w:t>
                </w:r>
                <w:r>
                  <w:rPr>
                    <w:color w:val="auto"/>
                    <w:vertAlign w:val="subscript"/>
                    <w:lang w:val="ru-RU"/>
                  </w:rPr>
                  <w:t>МО</w:t>
                </w:r>
                <w:r w:rsidRPr="00C43CD5">
                  <w:rPr>
                    <w:color w:val="auto"/>
                    <w:lang w:val="ru-RU"/>
                  </w:rPr>
                  <w:t xml:space="preserve"> х Б</w:t>
                </w:r>
                <w:r w:rsidRPr="004470E6">
                  <w:rPr>
                    <w:color w:val="auto"/>
                    <w:vertAlign w:val="subscript"/>
                    <w:lang w:val="ru-RU"/>
                  </w:rPr>
                  <w:t>j</w:t>
                </w:r>
                <w:r w:rsidRPr="004470E6">
                  <w:rPr>
                    <w:color w:val="auto"/>
                    <w:lang w:val="ru-RU"/>
                  </w:rPr>
                  <w:t xml:space="preserve"> / (SUM </w:t>
                </w:r>
                <w:r w:rsidRPr="00C43CD5">
                  <w:rPr>
                    <w:color w:val="auto"/>
                    <w:lang w:val="ru-RU"/>
                  </w:rPr>
                  <w:t>Б</w:t>
                </w:r>
                <w:r w:rsidRPr="004470E6">
                  <w:rPr>
                    <w:color w:val="auto"/>
                    <w:vertAlign w:val="subscript"/>
                    <w:lang w:val="ru-RU"/>
                  </w:rPr>
                  <w:t>j</w:t>
                </w:r>
                <w:r w:rsidRPr="004470E6">
                  <w:rPr>
                    <w:color w:val="auto"/>
                    <w:lang w:val="ru-RU"/>
                  </w:rPr>
                  <w:t>),</w:t>
                </w:r>
              </w:p>
            </w:tc>
            <w:tc>
              <w:tcPr>
                <w:tcW w:w="282" w:type="dxa"/>
                <w:vAlign w:val="center"/>
              </w:tcPr>
              <w:p w:rsidR="000F3CC4" w:rsidRPr="004470E6" w:rsidRDefault="000F3CC4" w:rsidP="001A41CF">
                <w:pPr>
                  <w:spacing w:line="276" w:lineRule="auto"/>
                  <w:ind w:firstLine="0"/>
                  <w:jc w:val="right"/>
                  <w:rPr>
                    <w:color w:val="auto"/>
                    <w:lang w:val="ru-RU"/>
                  </w:rPr>
                </w:pPr>
                <w:bookmarkStart w:id="38" w:name="_Ref121782356"/>
                <w:r w:rsidRPr="004470E6">
                  <w:t>(</w:t>
                </w:r>
                <w:r w:rsidRPr="004470E6">
                  <w:rPr>
                    <w:noProof/>
                  </w:rPr>
                  <w:fldChar w:fldCharType="begin"/>
                </w:r>
                <w:r w:rsidRPr="004470E6">
                  <w:rPr>
                    <w:noProof/>
                  </w:rPr>
                  <w:instrText xml:space="preserve"> SEQ Формула \* ARABIC </w:instrText>
                </w:r>
                <w:r w:rsidRPr="004470E6">
                  <w:rPr>
                    <w:noProof/>
                  </w:rPr>
                  <w:fldChar w:fldCharType="separate"/>
                </w:r>
                <w:r w:rsidR="004B01AA">
                  <w:rPr>
                    <w:noProof/>
                  </w:rPr>
                  <w:t>8</w:t>
                </w:r>
                <w:r w:rsidRPr="004470E6">
                  <w:rPr>
                    <w:noProof/>
                  </w:rPr>
                  <w:fldChar w:fldCharType="end"/>
                </w:r>
                <w:r w:rsidRPr="004470E6">
                  <w:t>)</w:t>
                </w:r>
                <w:bookmarkEnd w:id="38"/>
              </w:p>
            </w:tc>
          </w:tr>
        </w:tbl>
        <w:p w:rsidR="000F3CC4" w:rsidRPr="004470E6" w:rsidRDefault="000F3CC4" w:rsidP="001A41CF">
          <w:pPr>
            <w:spacing w:line="276" w:lineRule="auto"/>
            <w:rPr>
              <w:color w:val="auto"/>
              <w:lang w:val="ru-RU"/>
            </w:rPr>
          </w:pPr>
        </w:p>
        <w:p w:rsidR="000F3CC4" w:rsidRPr="004470E6" w:rsidRDefault="000F3CC4" w:rsidP="001A41CF">
          <w:pPr>
            <w:spacing w:line="276" w:lineRule="auto"/>
            <w:rPr>
              <w:color w:val="auto"/>
              <w:lang w:val="ru-RU"/>
            </w:rPr>
          </w:pPr>
          <w:r w:rsidRPr="004470E6">
            <w:rPr>
              <w:color w:val="auto"/>
              <w:lang w:val="ru-RU"/>
            </w:rPr>
            <w:t>где</w:t>
          </w:r>
        </w:p>
        <w:p w:rsidR="000F3CC4" w:rsidRDefault="000F3CC4" w:rsidP="001A41CF">
          <w:pPr>
            <w:spacing w:line="276" w:lineRule="auto"/>
            <w:rPr>
              <w:color w:val="auto"/>
              <w:lang w:val="ru-RU"/>
            </w:rPr>
          </w:pPr>
          <w:r w:rsidRPr="004470E6">
            <w:rPr>
              <w:color w:val="auto"/>
              <w:lang w:val="ru-RU"/>
            </w:rPr>
            <w:t>Норм</w:t>
          </w:r>
          <w:r>
            <w:rPr>
              <w:color w:val="auto"/>
              <w:vertAlign w:val="subscript"/>
              <w:lang w:val="ru-RU"/>
            </w:rPr>
            <w:t>МО</w:t>
          </w:r>
          <w:r w:rsidRPr="004470E6">
            <w:rPr>
              <w:color w:val="auto"/>
              <w:lang w:val="ru-RU"/>
            </w:rPr>
            <w:t xml:space="preserve"> – общий </w:t>
          </w:r>
          <w:r>
            <w:rPr>
              <w:color w:val="auto"/>
              <w:lang w:val="ru-RU"/>
            </w:rPr>
            <w:t xml:space="preserve">норматив отчислений </w:t>
          </w:r>
          <w:r w:rsidRPr="00BB43A9">
            <w:rPr>
              <w:color w:val="auto"/>
              <w:lang w:val="ru-RU"/>
            </w:rPr>
            <w:t xml:space="preserve">от </w:t>
          </w:r>
          <w:r w:rsidRPr="00C43CD5">
            <w:rPr>
              <w:color w:val="auto"/>
              <w:lang w:val="ru-RU"/>
            </w:rPr>
            <w:t>сумм пеней, подлежащих зачислению в бюджет субъекта Российской Федерации</w:t>
          </w:r>
          <w:r>
            <w:rPr>
              <w:color w:val="auto"/>
              <w:lang w:val="ru-RU"/>
            </w:rPr>
            <w:t xml:space="preserve">, который </w:t>
          </w:r>
          <w:r w:rsidRPr="004336D9">
            <w:rPr>
              <w:color w:val="auto"/>
              <w:lang w:val="ru-RU"/>
            </w:rPr>
            <w:t>субъект Российской Федерации готов передать муниципальным районам (муниципальным округам, городским округам, городским округам с внутригородским делением)</w:t>
          </w:r>
          <w:r>
            <w:rPr>
              <w:color w:val="auto"/>
              <w:lang w:val="ru-RU"/>
            </w:rPr>
            <w:t>;</w:t>
          </w:r>
        </w:p>
        <w:p w:rsidR="000F3CC4" w:rsidRPr="00BB43A9" w:rsidRDefault="000F3CC4" w:rsidP="001A41CF">
          <w:pPr>
            <w:spacing w:line="276" w:lineRule="auto"/>
            <w:rPr>
              <w:color w:val="auto"/>
              <w:lang w:val="ru-RU"/>
            </w:rPr>
          </w:pPr>
          <w:r>
            <w:rPr>
              <w:color w:val="auto"/>
              <w:lang w:val="ru-RU"/>
            </w:rPr>
            <w:t>Б</w:t>
          </w:r>
          <w:r w:rsidRPr="00BB43A9">
            <w:rPr>
              <w:color w:val="auto"/>
              <w:vertAlign w:val="subscript"/>
              <w:lang w:val="ru-RU"/>
            </w:rPr>
            <w:t>j</w:t>
          </w:r>
          <w:r w:rsidRPr="00BB43A9">
            <w:rPr>
              <w:color w:val="auto"/>
              <w:lang w:val="ru-RU"/>
            </w:rPr>
            <w:t xml:space="preserve"> – </w:t>
          </w:r>
          <w:r>
            <w:rPr>
              <w:color w:val="auto"/>
              <w:lang w:val="ru-RU"/>
            </w:rPr>
            <w:t>показатель</w:t>
          </w:r>
          <w:r w:rsidRPr="00BF16AC">
            <w:rPr>
              <w:color w:val="auto"/>
              <w:lang w:val="ru-RU"/>
            </w:rPr>
            <w:t xml:space="preserve">, </w:t>
          </w:r>
          <w:r w:rsidR="00510D6C">
            <w:rPr>
              <w:color w:val="auto"/>
              <w:lang w:val="ru-RU"/>
            </w:rPr>
            <w:t xml:space="preserve">пропорционально которому распределяется часть суммы </w:t>
          </w:r>
          <w:r w:rsidR="00510D6C" w:rsidRPr="00C43CD5">
            <w:rPr>
              <w:color w:val="auto"/>
              <w:lang w:val="ru-RU"/>
            </w:rPr>
            <w:t>пеней, подлежащих зачислению в бюджет субъекта Российской Федерации</w:t>
          </w:r>
          <w:r w:rsidR="00510D6C">
            <w:rPr>
              <w:color w:val="auto"/>
              <w:lang w:val="ru-RU"/>
            </w:rPr>
            <w:t>,</w:t>
          </w:r>
          <w:r w:rsidRPr="00BF16AC">
            <w:rPr>
              <w:color w:val="auto"/>
              <w:lang w:val="ru-RU"/>
            </w:rPr>
            <w:t xml:space="preserve"> </w:t>
          </w:r>
          <w:r w:rsidRPr="00BB43A9">
            <w:rPr>
              <w:color w:val="auto"/>
              <w:lang w:val="ru-RU"/>
            </w:rPr>
            <w:t>j-го муниципального образования</w:t>
          </w:r>
          <w:r>
            <w:rPr>
              <w:color w:val="auto"/>
              <w:lang w:val="ru-RU"/>
            </w:rPr>
            <w:t xml:space="preserve"> (</w:t>
          </w:r>
          <w:proofErr w:type="gramStart"/>
          <w:r>
            <w:rPr>
              <w:color w:val="auto"/>
              <w:lang w:val="ru-RU"/>
            </w:rPr>
            <w:t>например</w:t>
          </w:r>
          <w:proofErr w:type="gramEnd"/>
          <w:r>
            <w:rPr>
              <w:color w:val="auto"/>
              <w:lang w:val="ru-RU"/>
            </w:rPr>
            <w:t xml:space="preserve"> </w:t>
          </w:r>
          <w:r w:rsidR="00510D6C">
            <w:rPr>
              <w:color w:val="auto"/>
              <w:lang w:val="ru-RU"/>
            </w:rPr>
            <w:t>численность постоянного населения</w:t>
          </w:r>
          <w:r>
            <w:rPr>
              <w:color w:val="auto"/>
              <w:lang w:val="ru-RU"/>
            </w:rPr>
            <w:t xml:space="preserve"> </w:t>
          </w:r>
          <w:r w:rsidRPr="000F3CC4">
            <w:rPr>
              <w:color w:val="auto"/>
              <w:lang w:val="ru-RU"/>
            </w:rPr>
            <w:t>(территориальный орган ФСГС по субъекту РФ)</w:t>
          </w:r>
          <w:r>
            <w:rPr>
              <w:color w:val="auto"/>
              <w:lang w:val="ru-RU"/>
            </w:rPr>
            <w:t xml:space="preserve">, </w:t>
          </w:r>
          <w:r w:rsidR="00451D50">
            <w:rPr>
              <w:color w:val="auto"/>
              <w:lang w:val="ru-RU"/>
            </w:rPr>
            <w:t xml:space="preserve">произведение численности </w:t>
          </w:r>
          <w:r w:rsidR="00510D6C">
            <w:rPr>
              <w:color w:val="auto"/>
              <w:lang w:val="ru-RU"/>
            </w:rPr>
            <w:t>постоянного населения</w:t>
          </w:r>
          <w:r w:rsidR="00451D50">
            <w:rPr>
              <w:color w:val="auto"/>
              <w:lang w:val="ru-RU"/>
            </w:rPr>
            <w:t xml:space="preserve"> и</w:t>
          </w:r>
          <w:r w:rsidR="009F4349">
            <w:rPr>
              <w:color w:val="auto"/>
              <w:lang w:val="ru-RU"/>
            </w:rPr>
            <w:t xml:space="preserve"> индекс</w:t>
          </w:r>
          <w:r w:rsidR="00451D50">
            <w:rPr>
              <w:color w:val="auto"/>
              <w:lang w:val="ru-RU"/>
            </w:rPr>
            <w:t>а</w:t>
          </w:r>
          <w:r w:rsidR="009F4349">
            <w:rPr>
              <w:color w:val="auto"/>
              <w:lang w:val="ru-RU"/>
            </w:rPr>
            <w:t xml:space="preserve"> бюджетных расходов, </w:t>
          </w:r>
          <w:r w:rsidR="00510D6C">
            <w:rPr>
              <w:color w:val="auto"/>
              <w:lang w:val="ru-RU"/>
            </w:rPr>
            <w:t>доходный потенциал</w:t>
          </w:r>
          <w:r w:rsidR="009F4349">
            <w:rPr>
              <w:color w:val="auto"/>
              <w:lang w:val="ru-RU"/>
            </w:rPr>
            <w:t xml:space="preserve"> муниципального образования</w:t>
          </w:r>
          <w:r>
            <w:rPr>
              <w:color w:val="auto"/>
              <w:lang w:val="ru-RU"/>
            </w:rPr>
            <w:t>)</w:t>
          </w:r>
          <w:r w:rsidRPr="00BB43A9">
            <w:rPr>
              <w:color w:val="auto"/>
              <w:lang w:val="ru-RU"/>
            </w:rPr>
            <w:t>;</w:t>
          </w:r>
        </w:p>
        <w:p w:rsidR="000F3CC4" w:rsidRDefault="000F3CC4" w:rsidP="001A41CF">
          <w:pPr>
            <w:spacing w:line="276" w:lineRule="auto"/>
            <w:rPr>
              <w:color w:val="auto"/>
              <w:lang w:val="ru-RU"/>
            </w:rPr>
          </w:pPr>
          <w:r w:rsidRPr="00BB43A9">
            <w:rPr>
              <w:color w:val="auto"/>
              <w:lang w:val="ru-RU"/>
            </w:rPr>
            <w:t>SUM – знак суммирования.</w:t>
          </w:r>
        </w:p>
        <w:p w:rsidR="00F51624" w:rsidRPr="003A2C8B" w:rsidRDefault="00F51624" w:rsidP="001A41CF">
          <w:pPr>
            <w:pStyle w:val="30"/>
            <w:spacing w:line="276" w:lineRule="auto"/>
            <w:rPr>
              <w:lang w:val="ru-RU"/>
            </w:rPr>
          </w:pPr>
          <w:r w:rsidRPr="00BB43A9">
            <w:rPr>
              <w:lang w:val="ru-RU"/>
            </w:rPr>
            <w:lastRenderedPageBreak/>
            <w:t>2.</w:t>
          </w:r>
          <w:r w:rsidR="00451D50">
            <w:rPr>
              <w:lang w:val="ru-RU"/>
            </w:rPr>
            <w:t>8</w:t>
          </w:r>
          <w:r w:rsidRPr="00BB43A9">
            <w:rPr>
              <w:lang w:val="ru-RU"/>
            </w:rPr>
            <w:t xml:space="preserve"> Особенности установления дифференцированных нормативов отчислений </w:t>
          </w:r>
          <w:r w:rsidR="00451D50" w:rsidRPr="00451D50">
            <w:rPr>
              <w:lang w:val="ru-RU"/>
            </w:rPr>
            <w:t>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w:t>
          </w:r>
          <w:r w:rsidR="00451D50">
            <w:rPr>
              <w:lang w:val="ru-RU"/>
            </w:rPr>
            <w:t>г,</w:t>
          </w:r>
          <w:r w:rsidR="00451D50" w:rsidRPr="00451D50">
            <w:rPr>
              <w:lang w:val="ru-RU"/>
            </w:rPr>
            <w:t xml:space="preserve">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493F8A" w:rsidRDefault="00FE0FFE" w:rsidP="001A41CF">
          <w:pPr>
            <w:spacing w:line="276" w:lineRule="auto"/>
            <w:rPr>
              <w:color w:val="auto"/>
              <w:lang w:val="ru-RU"/>
            </w:rPr>
          </w:pPr>
          <w:r>
            <w:rPr>
              <w:color w:val="auto"/>
              <w:lang w:val="ru-RU"/>
            </w:rPr>
            <w:t>БК РФ</w:t>
          </w:r>
          <w:r w:rsidR="00E0583D" w:rsidRPr="00BB43A9">
            <w:rPr>
              <w:color w:val="auto"/>
              <w:lang w:val="ru-RU"/>
            </w:rPr>
            <w:t xml:space="preserve"> </w:t>
          </w:r>
          <w:r w:rsidR="00E0583D">
            <w:rPr>
              <w:color w:val="auto"/>
              <w:lang w:val="ru-RU"/>
            </w:rPr>
            <w:t>предусмотрена</w:t>
          </w:r>
          <w:r w:rsidR="00E0583D" w:rsidRPr="00BB43A9">
            <w:rPr>
              <w:color w:val="auto"/>
              <w:lang w:val="ru-RU"/>
            </w:rPr>
            <w:t xml:space="preserve"> возможность органам государственной власти субъекта Российской Федерации устанавливать дифференцированные нормативы отчислений в бюджеты муниципальных </w:t>
          </w:r>
          <w:r w:rsidR="00493F8A">
            <w:rPr>
              <w:color w:val="auto"/>
              <w:lang w:val="ru-RU"/>
            </w:rPr>
            <w:t>образований</w:t>
          </w:r>
          <w:r w:rsidR="00493F8A" w:rsidRPr="00493F8A">
            <w:rPr>
              <w:color w:val="auto"/>
              <w:lang w:val="ru-RU"/>
            </w:rPr>
            <w:t xml:space="preserve">,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w:t>
          </w:r>
          <w:r w:rsidR="00493F8A">
            <w:rPr>
              <w:color w:val="auto"/>
              <w:lang w:val="ru-RU"/>
            </w:rPr>
            <w:t>БК РФ</w:t>
          </w:r>
          <w:r w:rsidR="00493F8A" w:rsidRPr="00493F8A">
            <w:rPr>
              <w:color w:val="auto"/>
              <w:lang w:val="ru-RU"/>
            </w:rPr>
            <w:t xml:space="preserve"> и законодательством о налогах и сборах в бюджет субъекта Российской Федерации</w:t>
          </w:r>
          <w:r w:rsidR="00493F8A">
            <w:rPr>
              <w:color w:val="auto"/>
              <w:lang w:val="ru-RU"/>
            </w:rPr>
            <w:t>.</w:t>
          </w:r>
        </w:p>
        <w:p w:rsidR="0067380D" w:rsidRDefault="00D4057D" w:rsidP="001A41CF">
          <w:pPr>
            <w:pStyle w:val="afff3"/>
            <w:spacing w:line="276" w:lineRule="auto"/>
            <w:ind w:left="0" w:firstLine="709"/>
            <w:rPr>
              <w:lang w:val="ru-RU"/>
            </w:rPr>
          </w:pPr>
          <w:r>
            <w:rPr>
              <w:lang w:val="ru-RU"/>
            </w:rPr>
            <w:t xml:space="preserve">При выборе налога, дифференцированные нормативы отчислений от которого будут переданы </w:t>
          </w:r>
          <w:r w:rsidRPr="00BB43A9">
            <w:rPr>
              <w:color w:val="auto"/>
              <w:lang w:val="ru-RU"/>
            </w:rPr>
            <w:t>муниципальны</w:t>
          </w:r>
          <w:r>
            <w:rPr>
              <w:color w:val="auto"/>
              <w:lang w:val="ru-RU"/>
            </w:rPr>
            <w:t>м</w:t>
          </w:r>
          <w:r w:rsidRPr="00BB43A9">
            <w:rPr>
              <w:color w:val="auto"/>
              <w:lang w:val="ru-RU"/>
            </w:rPr>
            <w:t xml:space="preserve"> </w:t>
          </w:r>
          <w:r>
            <w:rPr>
              <w:color w:val="auto"/>
              <w:lang w:val="ru-RU"/>
            </w:rPr>
            <w:t>образованиям</w:t>
          </w:r>
          <w:r w:rsidRPr="00493F8A">
            <w:rPr>
              <w:color w:val="auto"/>
              <w:lang w:val="ru-RU"/>
            </w:rPr>
            <w:t>, заключивши</w:t>
          </w:r>
          <w:r>
            <w:rPr>
              <w:color w:val="auto"/>
              <w:lang w:val="ru-RU"/>
            </w:rPr>
            <w:t>м</w:t>
          </w:r>
          <w:r w:rsidRPr="00493F8A">
            <w:rPr>
              <w:color w:val="auto"/>
              <w:lang w:val="ru-RU"/>
            </w:rPr>
            <w:t xml:space="preserve"> соглашения о межмуниципальном сотрудничестве для совместного развития инфраструктуры, стороной которых является городской округ,</w:t>
          </w:r>
          <w:r>
            <w:rPr>
              <w:color w:val="auto"/>
              <w:lang w:val="ru-RU"/>
            </w:rPr>
            <w:t xml:space="preserve"> </w:t>
          </w:r>
          <w:r w:rsidR="0067380D">
            <w:rPr>
              <w:lang w:val="ru-RU"/>
            </w:rPr>
            <w:t>рекомендуется</w:t>
          </w:r>
          <w:r>
            <w:rPr>
              <w:lang w:val="ru-RU"/>
            </w:rPr>
            <w:t xml:space="preserve"> руководствоваться теми же критериями, что и при выборе налога для установления единых нормативов отчислений местным бюджетам </w:t>
          </w:r>
          <w:r w:rsidRPr="00BB43A9">
            <w:rPr>
              <w:color w:val="auto"/>
              <w:lang w:val="ru-RU"/>
            </w:rPr>
            <w:t xml:space="preserve">(раздел </w:t>
          </w:r>
          <w:r>
            <w:rPr>
              <w:color w:val="auto"/>
              <w:lang w:val="ru-RU"/>
            </w:rPr>
            <w:t>2</w:t>
          </w:r>
          <w:r w:rsidRPr="00BB43A9">
            <w:rPr>
              <w:color w:val="auto"/>
              <w:lang w:val="ru-RU"/>
            </w:rPr>
            <w:t>.2 настоящих Методических рекомендаций)</w:t>
          </w:r>
          <w:r w:rsidR="008442CF">
            <w:rPr>
              <w:color w:val="auto"/>
              <w:lang w:val="ru-RU"/>
            </w:rPr>
            <w:t>, отдавая предпочтение тем налогам</w:t>
          </w:r>
          <w:r w:rsidR="00DA2C47">
            <w:rPr>
              <w:color w:val="auto"/>
              <w:lang w:val="ru-RU"/>
            </w:rPr>
            <w:t>,</w:t>
          </w:r>
          <w:r w:rsidR="008442CF">
            <w:rPr>
              <w:color w:val="auto"/>
              <w:lang w:val="ru-RU"/>
            </w:rPr>
            <w:t xml:space="preserve"> </w:t>
          </w:r>
          <w:r w:rsidR="008442CF" w:rsidRPr="00304888">
            <w:rPr>
              <w:rFonts w:cs="Times New Roman"/>
              <w:lang w:val="ru-RU"/>
            </w:rPr>
            <w:t xml:space="preserve">на объем поступлений которых реализация соглашения предположительно </w:t>
          </w:r>
          <w:r w:rsidR="00DA2C47">
            <w:rPr>
              <w:rFonts w:cs="Times New Roman"/>
              <w:lang w:val="ru-RU"/>
            </w:rPr>
            <w:t>будет оказывать</w:t>
          </w:r>
          <w:r w:rsidR="008442CF" w:rsidRPr="00304888">
            <w:rPr>
              <w:rFonts w:cs="Times New Roman"/>
              <w:lang w:val="ru-RU"/>
            </w:rPr>
            <w:t xml:space="preserve"> </w:t>
          </w:r>
          <w:r w:rsidR="00DA2C47">
            <w:rPr>
              <w:rFonts w:cs="Times New Roman"/>
              <w:lang w:val="ru-RU"/>
            </w:rPr>
            <w:t xml:space="preserve">наибольшее </w:t>
          </w:r>
          <w:r w:rsidR="008442CF" w:rsidRPr="00304888">
            <w:rPr>
              <w:rFonts w:cs="Times New Roman"/>
              <w:lang w:val="ru-RU"/>
            </w:rPr>
            <w:t xml:space="preserve">прямое или косвенное </w:t>
          </w:r>
          <w:r w:rsidR="00DA2C47">
            <w:rPr>
              <w:rFonts w:cs="Times New Roman"/>
              <w:lang w:val="ru-RU"/>
            </w:rPr>
            <w:t xml:space="preserve">положительное </w:t>
          </w:r>
          <w:r w:rsidR="008442CF" w:rsidRPr="00304888">
            <w:rPr>
              <w:rFonts w:cs="Times New Roman"/>
              <w:lang w:val="ru-RU"/>
            </w:rPr>
            <w:t>влияние.</w:t>
          </w:r>
        </w:p>
        <w:p w:rsidR="00625364" w:rsidRPr="00BB43A9" w:rsidRDefault="00625364" w:rsidP="001A41CF">
          <w:pPr>
            <w:spacing w:line="276" w:lineRule="auto"/>
            <w:rPr>
              <w:color w:val="auto"/>
              <w:lang w:val="ru-RU"/>
            </w:rPr>
          </w:pPr>
          <w:r>
            <w:rPr>
              <w:lang w:val="ru-RU"/>
            </w:rPr>
            <w:t xml:space="preserve">Указанный </w:t>
          </w:r>
          <w:r w:rsidR="0067380D">
            <w:rPr>
              <w:lang w:val="ru-RU"/>
            </w:rPr>
            <w:t xml:space="preserve">дифференцированный норматив </w:t>
          </w:r>
          <w:r w:rsidRPr="00BB43A9">
            <w:rPr>
              <w:lang w:val="ru-RU"/>
            </w:rPr>
            <w:t>отчислений</w:t>
          </w:r>
          <w:r w:rsidRPr="00BB43A9">
            <w:rPr>
              <w:color w:val="auto"/>
              <w:lang w:val="ru-RU"/>
            </w:rPr>
            <w:t xml:space="preserve"> (</w:t>
          </w:r>
          <w:r w:rsidR="00D4057D">
            <w:rPr>
              <w:color w:val="auto"/>
              <w:lang w:val="ru-RU"/>
            </w:rPr>
            <w:t>Норм</w:t>
          </w:r>
          <w:r w:rsidRPr="00BB43A9">
            <w:rPr>
              <w:color w:val="auto"/>
              <w:vertAlign w:val="subscript"/>
              <w:lang w:val="ru-RU"/>
            </w:rPr>
            <w:t>j</w:t>
          </w:r>
          <w:r w:rsidRPr="00BB43A9">
            <w:rPr>
              <w:color w:val="auto"/>
              <w:lang w:val="ru-RU"/>
            </w:rPr>
            <w:t>) может рассчитываться с использованием следующих подходов.</w:t>
          </w:r>
        </w:p>
        <w:p w:rsidR="00AC3411" w:rsidRPr="003A2C8B" w:rsidRDefault="00625364" w:rsidP="001A41CF">
          <w:pPr>
            <w:pStyle w:val="5"/>
            <w:spacing w:line="276" w:lineRule="auto"/>
            <w:rPr>
              <w:i w:val="0"/>
              <w:iCs/>
              <w:lang w:val="ru-RU"/>
            </w:rPr>
          </w:pPr>
          <w:r w:rsidRPr="00BB43A9">
            <w:rPr>
              <w:lang w:val="ru-RU"/>
            </w:rPr>
            <w:t>Вариант 1.</w:t>
          </w:r>
          <w:r w:rsidR="00AC3411" w:rsidRPr="005A3BE7">
            <w:rPr>
              <w:lang w:val="ru-RU"/>
            </w:rPr>
            <w:t xml:space="preserve"> </w:t>
          </w:r>
          <w:r w:rsidR="00F62B58" w:rsidRPr="003A2C8B">
            <w:rPr>
              <w:i w:val="0"/>
              <w:iCs/>
              <w:lang w:val="ru-RU"/>
            </w:rPr>
            <w:t xml:space="preserve">Исходя из </w:t>
          </w:r>
          <w:r w:rsidR="00423A8E" w:rsidRPr="003A2C8B">
            <w:rPr>
              <w:i w:val="0"/>
              <w:iCs/>
              <w:lang w:val="ru-RU"/>
            </w:rPr>
            <w:t>необходимости поощрения достижения определенного уровня бюджетных расходов</w:t>
          </w:r>
          <w:r w:rsidR="002B2DB8" w:rsidRPr="003A2C8B">
            <w:rPr>
              <w:i w:val="0"/>
              <w:iCs/>
              <w:lang w:val="ru-RU"/>
            </w:rPr>
            <w:t xml:space="preserve"> в рамках</w:t>
          </w:r>
          <w:r w:rsidR="00AC3411" w:rsidRPr="003A2C8B">
            <w:rPr>
              <w:i w:val="0"/>
              <w:iCs/>
              <w:lang w:val="ru-RU"/>
            </w:rPr>
            <w:t xml:space="preserve"> </w:t>
          </w:r>
          <w:r w:rsidR="002B2DB8" w:rsidRPr="003A2C8B">
            <w:rPr>
              <w:i w:val="0"/>
              <w:iCs/>
              <w:lang w:val="ru-RU"/>
            </w:rPr>
            <w:t xml:space="preserve">соглашений </w:t>
          </w:r>
          <w:r w:rsidR="00AC3411" w:rsidRPr="003A2C8B">
            <w:rPr>
              <w:i w:val="0"/>
              <w:iCs/>
              <w:lang w:val="ru-RU"/>
            </w:rPr>
            <w:t>о межмуниципальном сотрудничестве для совместного развития инфраструктуры, стороной которых является городской округ</w:t>
          </w:r>
          <w:r w:rsidR="00783F03" w:rsidRPr="003A2C8B">
            <w:rPr>
              <w:i w:val="0"/>
              <w:iCs/>
              <w:lang w:val="ru-RU"/>
            </w:rPr>
            <w:t xml:space="preserve"> </w:t>
          </w:r>
          <w:r w:rsidR="00783F03" w:rsidRPr="003A2C8B">
            <w:rPr>
              <w:i w:val="0"/>
              <w:iCs/>
              <w:lang w:val="ru-RU"/>
            </w:rPr>
            <w:fldChar w:fldCharType="begin"/>
          </w:r>
          <w:r w:rsidR="00783F03" w:rsidRPr="003A2C8B">
            <w:rPr>
              <w:i w:val="0"/>
              <w:iCs/>
              <w:lang w:val="ru-RU"/>
            </w:rPr>
            <w:instrText xml:space="preserve"> REF _Ref148370281 \h  \* MERGEFORMAT </w:instrText>
          </w:r>
          <w:r w:rsidR="00783F03" w:rsidRPr="003A2C8B">
            <w:rPr>
              <w:i w:val="0"/>
              <w:iCs/>
              <w:lang w:val="ru-RU"/>
            </w:rPr>
          </w:r>
          <w:r w:rsidR="00783F03" w:rsidRPr="003A2C8B">
            <w:rPr>
              <w:i w:val="0"/>
              <w:iCs/>
              <w:lang w:val="ru-RU"/>
            </w:rPr>
            <w:fldChar w:fldCharType="separate"/>
          </w:r>
          <w:r w:rsidR="004B01AA" w:rsidRPr="004B01AA">
            <w:rPr>
              <w:i w:val="0"/>
              <w:iCs/>
              <w:lang w:val="ru-RU"/>
            </w:rPr>
            <w:t>(</w:t>
          </w:r>
          <w:r w:rsidR="004B01AA" w:rsidRPr="004B01AA">
            <w:rPr>
              <w:i w:val="0"/>
              <w:iCs/>
              <w:noProof/>
              <w:lang w:val="ru-RU"/>
            </w:rPr>
            <w:t>9</w:t>
          </w:r>
          <w:r w:rsidR="004B01AA" w:rsidRPr="004B01AA">
            <w:rPr>
              <w:i w:val="0"/>
              <w:iCs/>
              <w:lang w:val="ru-RU"/>
            </w:rPr>
            <w:t>)</w:t>
          </w:r>
          <w:r w:rsidR="00783F03" w:rsidRPr="003A2C8B">
            <w:rPr>
              <w:i w:val="0"/>
              <w:iCs/>
              <w:lang w:val="ru-RU"/>
            </w:rPr>
            <w:fldChar w:fldCharType="end"/>
          </w:r>
          <w:r w:rsidR="00783F03" w:rsidRPr="003A2C8B">
            <w:rPr>
              <w:i w:val="0"/>
              <w:iCs/>
              <w:lang w:val="ru-RU"/>
            </w:rPr>
            <w:t>:</w:t>
          </w:r>
        </w:p>
        <w:p w:rsidR="00E0583D" w:rsidRPr="00BB43A9" w:rsidRDefault="00E0583D"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543"/>
          </w:tblGrid>
          <w:tr w:rsidR="00E0583D" w:rsidRPr="00BB43A9" w:rsidTr="002B2DB8">
            <w:tc>
              <w:tcPr>
                <w:tcW w:w="8647" w:type="dxa"/>
              </w:tcPr>
              <w:p w:rsidR="00E0583D" w:rsidRPr="00AC3411" w:rsidRDefault="00E0583D" w:rsidP="001A41CF">
                <w:pPr>
                  <w:spacing w:line="276" w:lineRule="auto"/>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Норм</w:t>
                </w:r>
                <w:r w:rsidRPr="00BB43A9">
                  <w:rPr>
                    <w:color w:val="auto"/>
                    <w:vertAlign w:val="subscript"/>
                    <w:lang w:val="ru-RU"/>
                  </w:rPr>
                  <w:t>max</w:t>
                </w:r>
                <w:r w:rsidRPr="00BB43A9">
                  <w:rPr>
                    <w:color w:val="auto"/>
                    <w:lang w:val="ru-RU"/>
                  </w:rPr>
                  <w:t xml:space="preserve"> x </w:t>
                </w:r>
                <w:r w:rsidR="000830D8" w:rsidRPr="00BB43A9">
                  <w:rPr>
                    <w:color w:val="auto"/>
                    <w:lang w:val="ru-RU"/>
                  </w:rPr>
                  <w:t>MIN(</w:t>
                </w:r>
                <w:r w:rsidR="000830D8" w:rsidRPr="009259D5">
                  <w:rPr>
                    <w:color w:val="auto"/>
                    <w:lang w:val="ru-RU"/>
                  </w:rPr>
                  <w:t>1</w:t>
                </w:r>
                <w:r w:rsidR="000830D8">
                  <w:rPr>
                    <w:color w:val="auto"/>
                    <w:lang w:val="ru-RU"/>
                  </w:rPr>
                  <w:t xml:space="preserve">; </w:t>
                </w:r>
                <w:r w:rsidR="00EB6CC7">
                  <w:rPr>
                    <w:color w:val="auto"/>
                    <w:lang w:val="ru-RU"/>
                  </w:rPr>
                  <w:t>К</w:t>
                </w:r>
                <w:r w:rsidR="00EB6CC7">
                  <w:rPr>
                    <w:color w:val="auto"/>
                    <w:vertAlign w:val="superscript"/>
                    <w:lang w:val="ru-RU"/>
                  </w:rPr>
                  <w:t>п</w:t>
                </w:r>
                <w:r w:rsidR="00EB6CC7">
                  <w:rPr>
                    <w:color w:val="auto"/>
                    <w:lang w:val="ru-RU"/>
                  </w:rPr>
                  <w:t xml:space="preserve"> х </w:t>
                </w:r>
                <w:r w:rsidR="002B2DB8">
                  <w:rPr>
                    <w:color w:val="auto"/>
                    <w:lang w:val="ru-RU"/>
                  </w:rPr>
                  <w:t>РО</w:t>
                </w:r>
                <w:r w:rsidR="002B2DB8">
                  <w:rPr>
                    <w:color w:val="auto"/>
                    <w:vertAlign w:val="superscript"/>
                    <w:lang w:val="ru-RU"/>
                  </w:rPr>
                  <w:t>согл</w:t>
                </w:r>
                <w:r w:rsidR="002B2DB8" w:rsidRPr="00BB43A9">
                  <w:rPr>
                    <w:color w:val="auto"/>
                    <w:vertAlign w:val="subscript"/>
                    <w:lang w:val="ru-RU"/>
                  </w:rPr>
                  <w:t>j</w:t>
                </w:r>
                <w:r w:rsidR="002B2DB8" w:rsidRPr="00BB43A9">
                  <w:rPr>
                    <w:color w:val="auto"/>
                    <w:lang w:val="ru-RU"/>
                  </w:rPr>
                  <w:t xml:space="preserve"> </w:t>
                </w:r>
                <w:r w:rsidRPr="00BB43A9">
                  <w:rPr>
                    <w:color w:val="auto"/>
                    <w:lang w:val="ru-RU"/>
                  </w:rPr>
                  <w:t xml:space="preserve">/ </w:t>
                </w:r>
                <w:r w:rsidR="002B2DB8">
                  <w:rPr>
                    <w:color w:val="auto"/>
                    <w:lang w:val="ru-RU"/>
                  </w:rPr>
                  <w:t>РО</w:t>
                </w:r>
                <w:r w:rsidR="002B2DB8" w:rsidRPr="00BB43A9">
                  <w:rPr>
                    <w:color w:val="auto"/>
                    <w:vertAlign w:val="subscript"/>
                    <w:lang w:val="ru-RU"/>
                  </w:rPr>
                  <w:t>j</w:t>
                </w:r>
                <w:r w:rsidR="00AC3411">
                  <w:rPr>
                    <w:color w:val="auto"/>
                    <w:lang w:val="ru-RU"/>
                  </w:rPr>
                  <w:t>)</w:t>
                </w:r>
              </w:p>
            </w:tc>
            <w:tc>
              <w:tcPr>
                <w:tcW w:w="525" w:type="dxa"/>
                <w:vAlign w:val="center"/>
              </w:tcPr>
              <w:p w:rsidR="00E0583D" w:rsidRPr="00BB43A9" w:rsidRDefault="00E0583D" w:rsidP="001A41CF">
                <w:pPr>
                  <w:spacing w:line="276" w:lineRule="auto"/>
                  <w:ind w:firstLine="0"/>
                  <w:jc w:val="right"/>
                  <w:rPr>
                    <w:color w:val="auto"/>
                    <w:lang w:val="ru-RU"/>
                  </w:rPr>
                </w:pPr>
                <w:bookmarkStart w:id="39" w:name="_Ref14837028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w:t>
                </w:r>
                <w:r w:rsidRPr="007F1B23">
                  <w:rPr>
                    <w:noProof/>
                  </w:rPr>
                  <w:fldChar w:fldCharType="end"/>
                </w:r>
                <w:r w:rsidRPr="007F1B23">
                  <w:t>)</w:t>
                </w:r>
                <w:bookmarkEnd w:id="39"/>
              </w:p>
            </w:tc>
          </w:tr>
        </w:tbl>
        <w:p w:rsidR="00E0583D" w:rsidRPr="00BB43A9" w:rsidRDefault="00E0583D" w:rsidP="001A41CF">
          <w:pPr>
            <w:spacing w:line="276" w:lineRule="auto"/>
            <w:rPr>
              <w:color w:val="auto"/>
              <w:lang w:val="ru-RU"/>
            </w:rPr>
          </w:pPr>
        </w:p>
        <w:p w:rsidR="00E0583D" w:rsidRPr="00BB43A9" w:rsidRDefault="00E0583D" w:rsidP="001A41CF">
          <w:pPr>
            <w:spacing w:line="276" w:lineRule="auto"/>
            <w:rPr>
              <w:color w:val="auto"/>
              <w:lang w:val="ru-RU"/>
            </w:rPr>
          </w:pPr>
          <w:r w:rsidRPr="00BB43A9">
            <w:rPr>
              <w:color w:val="auto"/>
              <w:lang w:val="ru-RU"/>
            </w:rPr>
            <w:t>где</w:t>
          </w:r>
        </w:p>
        <w:p w:rsidR="00E0583D" w:rsidRDefault="00E0583D" w:rsidP="001A41CF">
          <w:pPr>
            <w:spacing w:line="276" w:lineRule="auto"/>
            <w:rPr>
              <w:color w:val="auto"/>
              <w:lang w:val="ru-RU"/>
            </w:rPr>
          </w:pPr>
          <w:r w:rsidRPr="00BB43A9">
            <w:rPr>
              <w:color w:val="auto"/>
              <w:lang w:val="ru-RU"/>
            </w:rPr>
            <w:t>Норм</w:t>
          </w:r>
          <w:r w:rsidRPr="00BB43A9">
            <w:rPr>
              <w:color w:val="auto"/>
              <w:vertAlign w:val="subscript"/>
              <w:lang w:val="ru-RU"/>
            </w:rPr>
            <w:t>max</w:t>
          </w:r>
          <w:r w:rsidRPr="00BB43A9">
            <w:rPr>
              <w:color w:val="auto"/>
              <w:lang w:val="ru-RU"/>
            </w:rPr>
            <w:t xml:space="preserve"> – максимальный норматив отчислений от </w:t>
          </w:r>
          <w:r w:rsidR="00AC3411">
            <w:rPr>
              <w:color w:val="auto"/>
              <w:lang w:val="ru-RU"/>
            </w:rPr>
            <w:t>налога</w:t>
          </w:r>
          <w:r w:rsidRPr="00BB43A9">
            <w:rPr>
              <w:color w:val="auto"/>
              <w:lang w:val="ru-RU"/>
            </w:rPr>
            <w:t xml:space="preserve">, который субъект Российской Федерации готов передать </w:t>
          </w:r>
          <w:r w:rsidR="00AC3411">
            <w:rPr>
              <w:color w:val="auto"/>
              <w:lang w:val="ru-RU"/>
            </w:rPr>
            <w:t>муниципальным образованиям</w:t>
          </w:r>
          <w:r w:rsidR="00783F03">
            <w:rPr>
              <w:color w:val="auto"/>
              <w:lang w:val="ru-RU"/>
            </w:rPr>
            <w:t>,</w:t>
          </w:r>
          <w:r w:rsidR="00783F03" w:rsidRPr="009759BE">
            <w:rPr>
              <w:lang w:val="ru-RU"/>
            </w:rPr>
            <w:t xml:space="preserve"> </w:t>
          </w:r>
          <w:r w:rsidR="00783F03" w:rsidRPr="00783F03">
            <w:rPr>
              <w:color w:val="auto"/>
              <w:lang w:val="ru-RU"/>
            </w:rPr>
            <w:t>заключивши</w:t>
          </w:r>
          <w:r w:rsidR="00783F03">
            <w:rPr>
              <w:color w:val="auto"/>
              <w:lang w:val="ru-RU"/>
            </w:rPr>
            <w:t>м</w:t>
          </w:r>
          <w:r w:rsidR="00783F03" w:rsidRPr="00783F03">
            <w:rPr>
              <w:color w:val="auto"/>
              <w:lang w:val="ru-RU"/>
            </w:rPr>
            <w:t xml:space="preserve"> соглашения о межмуниципальном </w:t>
          </w:r>
          <w:r w:rsidR="00783F03" w:rsidRPr="00783F03">
            <w:rPr>
              <w:color w:val="auto"/>
              <w:lang w:val="ru-RU"/>
            </w:rPr>
            <w:lastRenderedPageBreak/>
            <w:t>сотрудничестве для совместного развития инфраструктуры, стороной которых является городской округ</w:t>
          </w:r>
          <w:r w:rsidRPr="00BB43A9">
            <w:rPr>
              <w:color w:val="auto"/>
              <w:lang w:val="ru-RU"/>
            </w:rPr>
            <w:t>;</w:t>
          </w:r>
        </w:p>
        <w:p w:rsidR="00AC3411" w:rsidRPr="00BB43A9" w:rsidRDefault="002B2DB8" w:rsidP="001A41CF">
          <w:pPr>
            <w:spacing w:line="276" w:lineRule="auto"/>
            <w:rPr>
              <w:color w:val="auto"/>
              <w:lang w:val="ru-RU"/>
            </w:rPr>
          </w:pPr>
          <w:r>
            <w:rPr>
              <w:color w:val="auto"/>
              <w:lang w:val="ru-RU"/>
            </w:rPr>
            <w:t>РО</w:t>
          </w:r>
          <w:r>
            <w:rPr>
              <w:color w:val="auto"/>
              <w:vertAlign w:val="superscript"/>
              <w:lang w:val="ru-RU"/>
            </w:rPr>
            <w:t>согл</w:t>
          </w:r>
          <w:r w:rsidRPr="00BB43A9">
            <w:rPr>
              <w:color w:val="auto"/>
              <w:vertAlign w:val="subscript"/>
              <w:lang w:val="ru-RU"/>
            </w:rPr>
            <w:t>j</w:t>
          </w:r>
          <w:r w:rsidR="00AC3411" w:rsidRPr="00BB43A9">
            <w:rPr>
              <w:color w:val="auto"/>
              <w:lang w:val="ru-RU"/>
            </w:rPr>
            <w:t xml:space="preserve"> – </w:t>
          </w:r>
          <w:r>
            <w:rPr>
              <w:color w:val="auto"/>
              <w:lang w:val="ru-RU"/>
            </w:rPr>
            <w:t xml:space="preserve">объем </w:t>
          </w:r>
          <w:r w:rsidR="00EB6CC7">
            <w:rPr>
              <w:color w:val="auto"/>
              <w:lang w:val="ru-RU"/>
            </w:rPr>
            <w:t>расходных обязательств</w:t>
          </w:r>
          <w:r>
            <w:rPr>
              <w:color w:val="auto"/>
              <w:lang w:val="ru-RU"/>
            </w:rPr>
            <w:t xml:space="preserve"> </w:t>
          </w:r>
          <w:r w:rsidRPr="00BB43A9">
            <w:rPr>
              <w:color w:val="auto"/>
              <w:lang w:val="ru-RU"/>
            </w:rPr>
            <w:t>j-</w:t>
          </w:r>
          <w:r>
            <w:rPr>
              <w:color w:val="auto"/>
              <w:lang w:val="ru-RU"/>
            </w:rPr>
            <w:t>го</w:t>
          </w:r>
          <w:r w:rsidRPr="00BB43A9">
            <w:rPr>
              <w:color w:val="auto"/>
              <w:lang w:val="ru-RU"/>
            </w:rPr>
            <w:t xml:space="preserve"> муниципально</w:t>
          </w:r>
          <w:r>
            <w:rPr>
              <w:color w:val="auto"/>
              <w:lang w:val="ru-RU"/>
            </w:rPr>
            <w:t>го</w:t>
          </w:r>
          <w:r w:rsidRPr="00BB43A9">
            <w:rPr>
              <w:color w:val="auto"/>
              <w:lang w:val="ru-RU"/>
            </w:rPr>
            <w:t xml:space="preserve"> образовани</w:t>
          </w:r>
          <w:r>
            <w:rPr>
              <w:color w:val="auto"/>
              <w:lang w:val="ru-RU"/>
            </w:rPr>
            <w:t xml:space="preserve">я в рамках </w:t>
          </w:r>
          <w:r w:rsidR="00783F03" w:rsidRPr="00783F03">
            <w:rPr>
              <w:color w:val="auto"/>
              <w:lang w:val="ru-RU"/>
            </w:rPr>
            <w:t>соглашени</w:t>
          </w:r>
          <w:r w:rsidR="00783F03">
            <w:rPr>
              <w:color w:val="auto"/>
              <w:lang w:val="ru-RU"/>
            </w:rPr>
            <w:t>й</w:t>
          </w:r>
          <w:r w:rsidR="00783F03" w:rsidRPr="00783F03">
            <w:rPr>
              <w:color w:val="auto"/>
              <w:lang w:val="ru-RU"/>
            </w:rPr>
            <w:t xml:space="preserve"> о межмуниципальном сотрудничестве для совместного развития инфраструктуры, стороной котор</w:t>
          </w:r>
          <w:r w:rsidR="00783F03">
            <w:rPr>
              <w:color w:val="auto"/>
              <w:lang w:val="ru-RU"/>
            </w:rPr>
            <w:t>ых</w:t>
          </w:r>
          <w:r w:rsidR="00783F03" w:rsidRPr="00783F03">
            <w:rPr>
              <w:color w:val="auto"/>
              <w:lang w:val="ru-RU"/>
            </w:rPr>
            <w:t xml:space="preserve"> является городской округ</w:t>
          </w:r>
          <w:r w:rsidR="00AC3411" w:rsidRPr="00BB43A9">
            <w:rPr>
              <w:color w:val="auto"/>
              <w:lang w:val="ru-RU"/>
            </w:rPr>
            <w:t>;</w:t>
          </w:r>
        </w:p>
        <w:p w:rsidR="00EB6CC7" w:rsidRDefault="002B2DB8" w:rsidP="001A41CF">
          <w:pPr>
            <w:spacing w:line="276" w:lineRule="auto"/>
            <w:rPr>
              <w:color w:val="auto"/>
              <w:lang w:val="ru-RU"/>
            </w:rPr>
          </w:pPr>
          <w:r>
            <w:rPr>
              <w:color w:val="auto"/>
              <w:lang w:val="ru-RU"/>
            </w:rPr>
            <w:t>РО</w:t>
          </w:r>
          <w:r w:rsidRPr="00BB43A9">
            <w:rPr>
              <w:color w:val="auto"/>
              <w:vertAlign w:val="subscript"/>
              <w:lang w:val="ru-RU"/>
            </w:rPr>
            <w:t>j</w:t>
          </w:r>
          <w:r w:rsidR="00783F03" w:rsidRPr="00BB43A9">
            <w:rPr>
              <w:color w:val="auto"/>
              <w:lang w:val="ru-RU"/>
            </w:rPr>
            <w:t xml:space="preserve"> – </w:t>
          </w:r>
          <w:r>
            <w:rPr>
              <w:color w:val="auto"/>
              <w:lang w:val="ru-RU"/>
            </w:rPr>
            <w:t xml:space="preserve">объем </w:t>
          </w:r>
          <w:r w:rsidR="00EB6CC7">
            <w:rPr>
              <w:color w:val="auto"/>
              <w:lang w:val="ru-RU"/>
            </w:rPr>
            <w:t>расходных обязательств</w:t>
          </w:r>
          <w:r>
            <w:rPr>
              <w:color w:val="auto"/>
              <w:lang w:val="ru-RU"/>
            </w:rPr>
            <w:t xml:space="preserve"> </w:t>
          </w:r>
          <w:r w:rsidRPr="00BB43A9">
            <w:rPr>
              <w:color w:val="auto"/>
              <w:lang w:val="ru-RU"/>
            </w:rPr>
            <w:t>j-</w:t>
          </w:r>
          <w:r>
            <w:rPr>
              <w:color w:val="auto"/>
              <w:lang w:val="ru-RU"/>
            </w:rPr>
            <w:t>го</w:t>
          </w:r>
          <w:r w:rsidRPr="00BB43A9">
            <w:rPr>
              <w:color w:val="auto"/>
              <w:lang w:val="ru-RU"/>
            </w:rPr>
            <w:t xml:space="preserve"> муниципально</w:t>
          </w:r>
          <w:r>
            <w:rPr>
              <w:color w:val="auto"/>
              <w:lang w:val="ru-RU"/>
            </w:rPr>
            <w:t>го</w:t>
          </w:r>
          <w:r w:rsidRPr="00BB43A9">
            <w:rPr>
              <w:color w:val="auto"/>
              <w:lang w:val="ru-RU"/>
            </w:rPr>
            <w:t xml:space="preserve"> образовани</w:t>
          </w:r>
          <w:r>
            <w:rPr>
              <w:color w:val="auto"/>
              <w:lang w:val="ru-RU"/>
            </w:rPr>
            <w:t>я</w:t>
          </w:r>
          <w:r w:rsidR="00EB6CC7">
            <w:rPr>
              <w:color w:val="auto"/>
              <w:lang w:val="ru-RU"/>
            </w:rPr>
            <w:t>;</w:t>
          </w:r>
        </w:p>
        <w:p w:rsidR="00783F03" w:rsidRDefault="00EB6CC7" w:rsidP="001A41CF">
          <w:pPr>
            <w:spacing w:line="276" w:lineRule="auto"/>
            <w:rPr>
              <w:color w:val="auto"/>
              <w:lang w:val="ru-RU"/>
            </w:rPr>
          </w:pPr>
          <w:r>
            <w:rPr>
              <w:color w:val="auto"/>
              <w:lang w:val="ru-RU"/>
            </w:rPr>
            <w:t>К</w:t>
          </w:r>
          <w:r>
            <w:rPr>
              <w:color w:val="auto"/>
              <w:vertAlign w:val="superscript"/>
              <w:lang w:val="ru-RU"/>
            </w:rPr>
            <w:t>п</w:t>
          </w:r>
          <w:r w:rsidRPr="00BB43A9">
            <w:rPr>
              <w:color w:val="auto"/>
              <w:lang w:val="ru-RU"/>
            </w:rPr>
            <w:t xml:space="preserve"> – </w:t>
          </w:r>
          <w:r>
            <w:rPr>
              <w:color w:val="auto"/>
              <w:lang w:val="ru-RU"/>
            </w:rPr>
            <w:t xml:space="preserve">повышающий коэффициент, потребность </w:t>
          </w:r>
          <w:proofErr w:type="gramStart"/>
          <w:r>
            <w:rPr>
              <w:color w:val="auto"/>
              <w:lang w:val="ru-RU"/>
            </w:rPr>
            <w:t>в применении</w:t>
          </w:r>
          <w:proofErr w:type="gramEnd"/>
          <w:r>
            <w:rPr>
              <w:color w:val="auto"/>
              <w:lang w:val="ru-RU"/>
            </w:rPr>
            <w:t xml:space="preserve"> которого может быть связана с низкими расчетными значениями </w:t>
          </w:r>
          <w:r>
            <w:rPr>
              <w:lang w:val="ru-RU"/>
            </w:rPr>
            <w:t xml:space="preserve">отношения </w:t>
          </w:r>
          <w:r>
            <w:rPr>
              <w:color w:val="auto"/>
              <w:lang w:val="ru-RU"/>
            </w:rPr>
            <w:t>РО</w:t>
          </w:r>
          <w:r>
            <w:rPr>
              <w:color w:val="auto"/>
              <w:vertAlign w:val="superscript"/>
              <w:lang w:val="ru-RU"/>
            </w:rPr>
            <w:t>согл</w:t>
          </w:r>
          <w:r w:rsidRPr="00BB43A9">
            <w:rPr>
              <w:color w:val="auto"/>
              <w:vertAlign w:val="subscript"/>
              <w:lang w:val="ru-RU"/>
            </w:rPr>
            <w:t>j</w:t>
          </w:r>
          <w:r w:rsidRPr="00BB43A9">
            <w:rPr>
              <w:color w:val="auto"/>
              <w:lang w:val="ru-RU"/>
            </w:rPr>
            <w:t xml:space="preserve"> / </w:t>
          </w:r>
          <w:r>
            <w:rPr>
              <w:color w:val="auto"/>
              <w:lang w:val="ru-RU"/>
            </w:rPr>
            <w:t>РО</w:t>
          </w:r>
          <w:r w:rsidRPr="00BB43A9">
            <w:rPr>
              <w:color w:val="auto"/>
              <w:vertAlign w:val="subscript"/>
              <w:lang w:val="ru-RU"/>
            </w:rPr>
            <w:t>j</w:t>
          </w:r>
          <w:r w:rsidR="00783F03" w:rsidRPr="00BB43A9">
            <w:rPr>
              <w:color w:val="auto"/>
              <w:lang w:val="ru-RU"/>
            </w:rPr>
            <w:t>.</w:t>
          </w:r>
        </w:p>
        <w:p w:rsidR="002B2DB8" w:rsidRPr="00304888" w:rsidRDefault="002B2DB8" w:rsidP="001A41CF">
          <w:pPr>
            <w:spacing w:line="276" w:lineRule="auto"/>
            <w:rPr>
              <w:lang w:val="ru-RU"/>
            </w:rPr>
          </w:pPr>
          <w:r w:rsidRPr="00122C11">
            <w:rPr>
              <w:color w:val="auto"/>
              <w:lang w:val="ru-RU"/>
            </w:rPr>
            <w:t>В зависимости от приоритетов бюджетной политики субъекта Российской Федерации</w:t>
          </w:r>
          <w:r w:rsidR="000830D8" w:rsidRPr="00122C11">
            <w:rPr>
              <w:color w:val="auto"/>
              <w:lang w:val="ru-RU"/>
            </w:rPr>
            <w:t xml:space="preserve"> </w:t>
          </w:r>
          <w:r w:rsidR="00D10C79" w:rsidRPr="00304888">
            <w:rPr>
              <w:color w:val="auto"/>
              <w:lang w:val="ru-RU"/>
            </w:rPr>
            <w:t xml:space="preserve">по поддержке межмуниципального сотрудничества </w:t>
          </w:r>
          <w:r w:rsidR="00BA66CD" w:rsidRPr="00783F03">
            <w:rPr>
              <w:color w:val="auto"/>
              <w:lang w:val="ru-RU"/>
            </w:rPr>
            <w:t>для совместного развития инфраструктуры, стороной которых является городской округ</w:t>
          </w:r>
          <w:r w:rsidR="00BA66CD">
            <w:rPr>
              <w:color w:val="auto"/>
              <w:lang w:val="ru-RU"/>
            </w:rPr>
            <w:t>,</w:t>
          </w:r>
          <w:r w:rsidR="00BA66CD" w:rsidRPr="00122C11">
            <w:rPr>
              <w:color w:val="auto"/>
              <w:lang w:val="ru-RU"/>
            </w:rPr>
            <w:t xml:space="preserve"> </w:t>
          </w:r>
          <w:r w:rsidR="000830D8" w:rsidRPr="00122C11">
            <w:rPr>
              <w:color w:val="auto"/>
              <w:lang w:val="ru-RU"/>
            </w:rPr>
            <w:t>показатели РО</w:t>
          </w:r>
          <w:r w:rsidR="000830D8" w:rsidRPr="00122C11">
            <w:rPr>
              <w:color w:val="auto"/>
              <w:vertAlign w:val="superscript"/>
              <w:lang w:val="ru-RU"/>
            </w:rPr>
            <w:t>согл</w:t>
          </w:r>
          <w:r w:rsidR="000830D8" w:rsidRPr="00122C11">
            <w:rPr>
              <w:color w:val="auto"/>
              <w:vertAlign w:val="subscript"/>
              <w:lang w:val="ru-RU"/>
            </w:rPr>
            <w:t>j</w:t>
          </w:r>
          <w:r w:rsidR="000830D8" w:rsidRPr="00122C11">
            <w:rPr>
              <w:color w:val="auto"/>
              <w:lang w:val="ru-RU"/>
            </w:rPr>
            <w:t xml:space="preserve"> и РО</w:t>
          </w:r>
          <w:r w:rsidR="000830D8" w:rsidRPr="00122C11">
            <w:rPr>
              <w:color w:val="auto"/>
              <w:vertAlign w:val="subscript"/>
              <w:lang w:val="ru-RU"/>
            </w:rPr>
            <w:t>j</w:t>
          </w:r>
          <w:r w:rsidR="000830D8" w:rsidRPr="00122C11">
            <w:rPr>
              <w:color w:val="auto"/>
              <w:lang w:val="ru-RU"/>
            </w:rPr>
            <w:t xml:space="preserve"> в формуле </w:t>
          </w:r>
          <w:r w:rsidR="000830D8" w:rsidRPr="00122C11">
            <w:rPr>
              <w:lang w:val="ru-RU"/>
            </w:rPr>
            <w:fldChar w:fldCharType="begin"/>
          </w:r>
          <w:r w:rsidR="000830D8" w:rsidRPr="00122C11">
            <w:rPr>
              <w:lang w:val="ru-RU"/>
            </w:rPr>
            <w:instrText xml:space="preserve"> REF _Ref148370281 \h  \* MERGEFORMAT </w:instrText>
          </w:r>
          <w:r w:rsidR="000830D8" w:rsidRPr="00122C11">
            <w:rPr>
              <w:lang w:val="ru-RU"/>
            </w:rPr>
          </w:r>
          <w:r w:rsidR="000830D8" w:rsidRPr="00122C11">
            <w:rPr>
              <w:lang w:val="ru-RU"/>
            </w:rPr>
            <w:fldChar w:fldCharType="separate"/>
          </w:r>
          <w:r w:rsidR="004B01AA" w:rsidRPr="004B01AA">
            <w:rPr>
              <w:lang w:val="ru-RU"/>
            </w:rPr>
            <w:t>(</w:t>
          </w:r>
          <w:r w:rsidR="004B01AA" w:rsidRPr="004B01AA">
            <w:rPr>
              <w:noProof/>
              <w:lang w:val="ru-RU"/>
            </w:rPr>
            <w:t>9</w:t>
          </w:r>
          <w:r w:rsidR="004B01AA" w:rsidRPr="004B01AA">
            <w:rPr>
              <w:lang w:val="ru-RU"/>
            </w:rPr>
            <w:t>)</w:t>
          </w:r>
          <w:r w:rsidR="000830D8" w:rsidRPr="00122C11">
            <w:rPr>
              <w:lang w:val="ru-RU"/>
            </w:rPr>
            <w:fldChar w:fldCharType="end"/>
          </w:r>
          <w:r w:rsidR="000830D8" w:rsidRPr="00122C11">
            <w:rPr>
              <w:lang w:val="ru-RU"/>
            </w:rPr>
            <w:t xml:space="preserve"> могут быть </w:t>
          </w:r>
          <w:r w:rsidR="00D10C79" w:rsidRPr="00304888">
            <w:rPr>
              <w:lang w:val="ru-RU"/>
            </w:rPr>
            <w:t>(</w:t>
          </w:r>
          <w:r w:rsidR="00EB6CC7" w:rsidRPr="00304888">
            <w:rPr>
              <w:lang w:val="ru-RU"/>
            </w:rPr>
            <w:t xml:space="preserve">в т.ч. </w:t>
          </w:r>
          <w:r w:rsidR="00D10C79" w:rsidRPr="00304888">
            <w:rPr>
              <w:lang w:val="ru-RU"/>
            </w:rPr>
            <w:t xml:space="preserve">независимо друг от друга) </w:t>
          </w:r>
          <w:r w:rsidR="000830D8" w:rsidRPr="00122C11">
            <w:rPr>
              <w:lang w:val="ru-RU"/>
            </w:rPr>
            <w:t xml:space="preserve">ограничены </w:t>
          </w:r>
          <w:r w:rsidR="00D10C79" w:rsidRPr="00122C11">
            <w:rPr>
              <w:lang w:val="ru-RU"/>
            </w:rPr>
            <w:t>расход</w:t>
          </w:r>
          <w:r w:rsidR="00EB6CC7" w:rsidRPr="00304888">
            <w:rPr>
              <w:lang w:val="ru-RU"/>
            </w:rPr>
            <w:t>ны</w:t>
          </w:r>
          <w:r w:rsidR="00D10C79" w:rsidRPr="00122C11">
            <w:rPr>
              <w:lang w:val="ru-RU"/>
            </w:rPr>
            <w:t xml:space="preserve">ми </w:t>
          </w:r>
          <w:r w:rsidR="00EB6CC7" w:rsidRPr="00304888">
            <w:rPr>
              <w:lang w:val="ru-RU"/>
            </w:rPr>
            <w:t xml:space="preserve">обязательствами </w:t>
          </w:r>
          <w:r w:rsidR="00D10C79" w:rsidRPr="00122C11">
            <w:rPr>
              <w:lang w:val="ru-RU"/>
            </w:rPr>
            <w:t xml:space="preserve">по определенным разделам (подразделам) бюджетной классификации расходов или </w:t>
          </w:r>
          <w:r w:rsidR="00EB6CC7" w:rsidRPr="00304888">
            <w:rPr>
              <w:lang w:val="ru-RU"/>
            </w:rPr>
            <w:t>расходными обязательствами</w:t>
          </w:r>
          <w:r w:rsidR="00D10C79" w:rsidRPr="00122C11">
            <w:rPr>
              <w:lang w:val="ru-RU"/>
            </w:rPr>
            <w:t xml:space="preserve">, связанными с решением определенных вопросов местного значения. </w:t>
          </w:r>
          <w:r w:rsidR="00CC6066" w:rsidRPr="00304888">
            <w:rPr>
              <w:lang w:val="ru-RU"/>
            </w:rPr>
            <w:t>Э</w:t>
          </w:r>
          <w:r w:rsidR="00EB6CC7" w:rsidRPr="00304888">
            <w:rPr>
              <w:lang w:val="ru-RU"/>
            </w:rPr>
            <w:t>то</w:t>
          </w:r>
          <w:r w:rsidR="00D10C79" w:rsidRPr="00122C11">
            <w:rPr>
              <w:lang w:val="ru-RU"/>
            </w:rPr>
            <w:t xml:space="preserve"> могут </w:t>
          </w:r>
          <w:r w:rsidR="00EB6CC7" w:rsidRPr="00304888">
            <w:rPr>
              <w:lang w:val="ru-RU"/>
            </w:rPr>
            <w:t>быть</w:t>
          </w:r>
          <w:r w:rsidR="00D10C79" w:rsidRPr="00122C11">
            <w:rPr>
              <w:lang w:val="ru-RU"/>
            </w:rPr>
            <w:t xml:space="preserve"> фактически</w:t>
          </w:r>
          <w:r w:rsidR="00EB6CC7" w:rsidRPr="00304888">
            <w:rPr>
              <w:lang w:val="ru-RU"/>
            </w:rPr>
            <w:t xml:space="preserve"> исполненные расходные обязательства</w:t>
          </w:r>
          <w:r w:rsidR="00D10C79" w:rsidRPr="00122C11">
            <w:rPr>
              <w:lang w:val="ru-RU"/>
            </w:rPr>
            <w:t xml:space="preserve"> в отчетном финансовом году</w:t>
          </w:r>
          <w:r w:rsidR="00EB6CC7" w:rsidRPr="00304888">
            <w:rPr>
              <w:lang w:val="ru-RU"/>
            </w:rPr>
            <w:t>, а также планируемые расходные обязательства на текущий или очередной финансовые годы.</w:t>
          </w:r>
        </w:p>
        <w:p w:rsidR="00CC6066" w:rsidRDefault="00122C11" w:rsidP="001A41CF">
          <w:pPr>
            <w:spacing w:line="276" w:lineRule="auto"/>
            <w:rPr>
              <w:color w:val="auto"/>
              <w:lang w:val="ru-RU"/>
            </w:rPr>
          </w:pPr>
          <w:r w:rsidRPr="00304888">
            <w:rPr>
              <w:color w:val="auto"/>
              <w:lang w:val="ru-RU"/>
            </w:rPr>
            <w:t xml:space="preserve">В формуле </w:t>
          </w:r>
          <w:r w:rsidRPr="00304888">
            <w:rPr>
              <w:lang w:val="ru-RU"/>
            </w:rPr>
            <w:fldChar w:fldCharType="begin"/>
          </w:r>
          <w:r w:rsidRPr="00304888">
            <w:rPr>
              <w:lang w:val="ru-RU"/>
            </w:rPr>
            <w:instrText xml:space="preserve"> REF _Ref148370281 \h  \* MERGEFORMAT </w:instrText>
          </w:r>
          <w:r w:rsidRPr="00304888">
            <w:rPr>
              <w:lang w:val="ru-RU"/>
            </w:rPr>
          </w:r>
          <w:r w:rsidRPr="00304888">
            <w:rPr>
              <w:lang w:val="ru-RU"/>
            </w:rPr>
            <w:fldChar w:fldCharType="separate"/>
          </w:r>
          <w:r w:rsidR="004B01AA" w:rsidRPr="004B01AA">
            <w:rPr>
              <w:lang w:val="ru-RU"/>
            </w:rPr>
            <w:t>(</w:t>
          </w:r>
          <w:r w:rsidR="004B01AA" w:rsidRPr="004B01AA">
            <w:rPr>
              <w:noProof/>
              <w:lang w:val="ru-RU"/>
            </w:rPr>
            <w:t>9</w:t>
          </w:r>
          <w:r w:rsidR="004B01AA" w:rsidRPr="004B01AA">
            <w:rPr>
              <w:lang w:val="ru-RU"/>
            </w:rPr>
            <w:t>)</w:t>
          </w:r>
          <w:r w:rsidRPr="00304888">
            <w:rPr>
              <w:lang w:val="ru-RU"/>
            </w:rPr>
            <w:fldChar w:fldCharType="end"/>
          </w:r>
          <w:r>
            <w:rPr>
              <w:lang w:val="ru-RU"/>
            </w:rPr>
            <w:t xml:space="preserve"> в качестве показателя </w:t>
          </w:r>
          <w:r w:rsidRPr="00122C11">
            <w:rPr>
              <w:color w:val="auto"/>
              <w:lang w:val="ru-RU"/>
            </w:rPr>
            <w:t>объем</w:t>
          </w:r>
          <w:r>
            <w:rPr>
              <w:color w:val="auto"/>
              <w:lang w:val="ru-RU"/>
            </w:rPr>
            <w:t>а</w:t>
          </w:r>
          <w:r w:rsidRPr="00122C11">
            <w:rPr>
              <w:color w:val="auto"/>
              <w:lang w:val="ru-RU"/>
            </w:rPr>
            <w:t xml:space="preserve"> расходных обязательств муниципального</w:t>
          </w:r>
          <w:r w:rsidRPr="00BB43A9">
            <w:rPr>
              <w:color w:val="auto"/>
              <w:lang w:val="ru-RU"/>
            </w:rPr>
            <w:t xml:space="preserve"> образовани</w:t>
          </w:r>
          <w:r>
            <w:rPr>
              <w:color w:val="auto"/>
              <w:lang w:val="ru-RU"/>
            </w:rPr>
            <w:t>я (</w:t>
          </w:r>
          <w:r w:rsidRPr="00122C11">
            <w:rPr>
              <w:color w:val="auto"/>
              <w:lang w:val="ru-RU"/>
            </w:rPr>
            <w:t>РО</w:t>
          </w:r>
          <w:r w:rsidRPr="00122C11">
            <w:rPr>
              <w:color w:val="auto"/>
              <w:vertAlign w:val="subscript"/>
              <w:lang w:val="ru-RU"/>
            </w:rPr>
            <w:t>j</w:t>
          </w:r>
          <w:r>
            <w:rPr>
              <w:color w:val="auto"/>
              <w:lang w:val="ru-RU"/>
            </w:rPr>
            <w:t xml:space="preserve">) может также использоваться расчетный показатель, отражающий предпочтительный для конкретного муниципального образования уровень межмуниципального сотрудничества </w:t>
          </w:r>
          <w:r w:rsidR="00BA66CD" w:rsidRPr="00783F03">
            <w:rPr>
              <w:color w:val="auto"/>
              <w:lang w:val="ru-RU"/>
            </w:rPr>
            <w:t>для совместного развития инфраструктуры, стороной которых является городской округ</w:t>
          </w:r>
          <w:r w:rsidR="00BA66CD">
            <w:rPr>
              <w:color w:val="auto"/>
              <w:lang w:val="ru-RU"/>
            </w:rPr>
            <w:t xml:space="preserve">, </w:t>
          </w:r>
          <w:r>
            <w:rPr>
              <w:color w:val="auto"/>
              <w:lang w:val="ru-RU"/>
            </w:rPr>
            <w:t xml:space="preserve">который может рассчитываться по следующей формуле </w:t>
          </w:r>
          <w:r>
            <w:rPr>
              <w:color w:val="auto"/>
              <w:lang w:val="ru-RU"/>
            </w:rPr>
            <w:fldChar w:fldCharType="begin"/>
          </w:r>
          <w:r>
            <w:rPr>
              <w:color w:val="auto"/>
              <w:lang w:val="ru-RU"/>
            </w:rPr>
            <w:instrText xml:space="preserve"> REF _Ref148456822 \h </w:instrText>
          </w:r>
          <w:r w:rsidR="001A41CF">
            <w:rPr>
              <w:color w:val="auto"/>
              <w:lang w:val="ru-RU"/>
            </w:rPr>
            <w:instrText xml:space="preserve"> \* MERGEFORMAT </w:instrText>
          </w:r>
          <w:r>
            <w:rPr>
              <w:color w:val="auto"/>
              <w:lang w:val="ru-RU"/>
            </w:rPr>
          </w:r>
          <w:r>
            <w:rPr>
              <w:color w:val="auto"/>
              <w:lang w:val="ru-RU"/>
            </w:rPr>
            <w:fldChar w:fldCharType="separate"/>
          </w:r>
          <w:r w:rsidR="004B01AA" w:rsidRPr="001A41CF">
            <w:rPr>
              <w:lang w:val="ru-RU"/>
            </w:rPr>
            <w:t>(</w:t>
          </w:r>
          <w:r w:rsidR="004B01AA" w:rsidRPr="001A41CF">
            <w:rPr>
              <w:noProof/>
              <w:lang w:val="ru-RU"/>
            </w:rPr>
            <w:t>10</w:t>
          </w:r>
          <w:r w:rsidR="004B01AA" w:rsidRPr="001A41CF">
            <w:rPr>
              <w:lang w:val="ru-RU"/>
            </w:rPr>
            <w:t>)</w:t>
          </w:r>
          <w:r>
            <w:rPr>
              <w:color w:val="auto"/>
              <w:lang w:val="ru-RU"/>
            </w:rPr>
            <w:fldChar w:fldCharType="end"/>
          </w:r>
          <w:r>
            <w:rPr>
              <w:color w:val="auto"/>
              <w:lang w:val="ru-RU"/>
            </w:rPr>
            <w:t>:</w:t>
          </w:r>
        </w:p>
        <w:p w:rsidR="00122C11" w:rsidRDefault="00122C11"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683"/>
          </w:tblGrid>
          <w:tr w:rsidR="00122C11" w:rsidRPr="00BB43A9" w:rsidTr="00423A8E">
            <w:tc>
              <w:tcPr>
                <w:tcW w:w="8647" w:type="dxa"/>
              </w:tcPr>
              <w:p w:rsidR="00122C11" w:rsidRPr="00AC3411" w:rsidRDefault="00122C11" w:rsidP="001A41CF">
                <w:pPr>
                  <w:spacing w:line="276" w:lineRule="auto"/>
                  <w:ind w:firstLine="0"/>
                  <w:jc w:val="center"/>
                  <w:rPr>
                    <w:color w:val="auto"/>
                    <w:lang w:val="ru-RU"/>
                  </w:rPr>
                </w:pPr>
                <w:r w:rsidRPr="00304888">
                  <w:rPr>
                    <w:color w:val="auto"/>
                    <w:lang w:val="ru-RU"/>
                  </w:rPr>
                  <w:t>РО</w:t>
                </w:r>
                <w:r w:rsidRPr="00BB43A9">
                  <w:rPr>
                    <w:color w:val="auto"/>
                    <w:vertAlign w:val="subscript"/>
                    <w:lang w:val="ru-RU"/>
                  </w:rPr>
                  <w:t>j</w:t>
                </w:r>
                <w:r w:rsidRPr="00BB43A9">
                  <w:rPr>
                    <w:color w:val="auto"/>
                    <w:lang w:val="ru-RU"/>
                  </w:rPr>
                  <w:t xml:space="preserve"> = </w:t>
                </w:r>
                <w:r>
                  <w:rPr>
                    <w:color w:val="auto"/>
                    <w:lang w:val="ru-RU"/>
                  </w:rPr>
                  <w:t>Ф</w:t>
                </w:r>
                <w:r w:rsidRPr="00BB43A9">
                  <w:rPr>
                    <w:color w:val="auto"/>
                    <w:lang w:val="ru-RU"/>
                  </w:rPr>
                  <w:t xml:space="preserve">Норм x </w:t>
                </w:r>
                <w:r>
                  <w:rPr>
                    <w:color w:val="auto"/>
                    <w:lang w:val="ru-RU"/>
                  </w:rPr>
                  <w:t>Н</w:t>
                </w:r>
                <w:r w:rsidRPr="00BB43A9">
                  <w:rPr>
                    <w:color w:val="auto"/>
                    <w:vertAlign w:val="subscript"/>
                    <w:lang w:val="ru-RU"/>
                  </w:rPr>
                  <w:t>j</w:t>
                </w:r>
              </w:p>
            </w:tc>
            <w:tc>
              <w:tcPr>
                <w:tcW w:w="525" w:type="dxa"/>
                <w:vAlign w:val="center"/>
              </w:tcPr>
              <w:p w:rsidR="00122C11" w:rsidRPr="00BB43A9" w:rsidRDefault="00122C11" w:rsidP="001A41CF">
                <w:pPr>
                  <w:spacing w:line="276" w:lineRule="auto"/>
                  <w:ind w:firstLine="0"/>
                  <w:jc w:val="right"/>
                  <w:rPr>
                    <w:color w:val="auto"/>
                    <w:lang w:val="ru-RU"/>
                  </w:rPr>
                </w:pPr>
                <w:bookmarkStart w:id="40" w:name="_Ref14845682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w:t>
                </w:r>
                <w:r w:rsidRPr="007F1B23">
                  <w:rPr>
                    <w:noProof/>
                  </w:rPr>
                  <w:fldChar w:fldCharType="end"/>
                </w:r>
                <w:r w:rsidRPr="007F1B23">
                  <w:t>)</w:t>
                </w:r>
                <w:bookmarkEnd w:id="40"/>
              </w:p>
            </w:tc>
          </w:tr>
        </w:tbl>
        <w:p w:rsidR="00122C11" w:rsidRPr="00BB43A9" w:rsidRDefault="00122C11" w:rsidP="001A41CF">
          <w:pPr>
            <w:spacing w:line="276" w:lineRule="auto"/>
            <w:rPr>
              <w:color w:val="auto"/>
              <w:lang w:val="ru-RU"/>
            </w:rPr>
          </w:pPr>
        </w:p>
        <w:p w:rsidR="00122C11" w:rsidRPr="00BB43A9" w:rsidRDefault="00122C11" w:rsidP="001A41CF">
          <w:pPr>
            <w:spacing w:line="276" w:lineRule="auto"/>
            <w:rPr>
              <w:color w:val="auto"/>
              <w:lang w:val="ru-RU"/>
            </w:rPr>
          </w:pPr>
          <w:r w:rsidRPr="00BB43A9">
            <w:rPr>
              <w:color w:val="auto"/>
              <w:lang w:val="ru-RU"/>
            </w:rPr>
            <w:t>где</w:t>
          </w:r>
        </w:p>
        <w:p w:rsidR="00122C11" w:rsidRDefault="00122C11" w:rsidP="001A41CF">
          <w:pPr>
            <w:spacing w:line="276" w:lineRule="auto"/>
            <w:rPr>
              <w:color w:val="auto"/>
              <w:lang w:val="ru-RU"/>
            </w:rPr>
          </w:pPr>
          <w:r>
            <w:rPr>
              <w:color w:val="auto"/>
              <w:lang w:val="ru-RU"/>
            </w:rPr>
            <w:t>Ф</w:t>
          </w:r>
          <w:r w:rsidRPr="00BB43A9">
            <w:rPr>
              <w:color w:val="auto"/>
              <w:lang w:val="ru-RU"/>
            </w:rPr>
            <w:t xml:space="preserve">Норм – </w:t>
          </w:r>
          <w:r>
            <w:rPr>
              <w:color w:val="auto"/>
              <w:lang w:val="ru-RU"/>
            </w:rPr>
            <w:t xml:space="preserve">финансовый норматив, определяемый субъектом Российской Федерации исходя из </w:t>
          </w:r>
          <w:r w:rsidR="0043394C">
            <w:rPr>
              <w:color w:val="auto"/>
              <w:lang w:val="ru-RU"/>
            </w:rPr>
            <w:t xml:space="preserve">предпочтительного </w:t>
          </w:r>
          <w:r>
            <w:rPr>
              <w:color w:val="auto"/>
              <w:lang w:val="ru-RU"/>
            </w:rPr>
            <w:t xml:space="preserve">уровня </w:t>
          </w:r>
          <w:r w:rsidR="0043394C">
            <w:rPr>
              <w:color w:val="auto"/>
              <w:lang w:val="ru-RU"/>
            </w:rPr>
            <w:t>межмуниципального сотрудничества</w:t>
          </w:r>
          <w:r w:rsidR="00BA66CD" w:rsidRPr="00BA66CD">
            <w:rPr>
              <w:color w:val="auto"/>
              <w:lang w:val="ru-RU"/>
            </w:rPr>
            <w:t xml:space="preserve"> </w:t>
          </w:r>
          <w:r w:rsidR="00BA66CD" w:rsidRPr="00783F03">
            <w:rPr>
              <w:color w:val="auto"/>
              <w:lang w:val="ru-RU"/>
            </w:rPr>
            <w:t>для совместного развития инфраструктуры, стороной которых является городской округ</w:t>
          </w:r>
          <w:r w:rsidRPr="00BB43A9">
            <w:rPr>
              <w:color w:val="auto"/>
              <w:lang w:val="ru-RU"/>
            </w:rPr>
            <w:t>;</w:t>
          </w:r>
        </w:p>
        <w:p w:rsidR="00122C11" w:rsidRPr="00BB43A9" w:rsidRDefault="00122C11"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 xml:space="preserve"> – численность постоянного населения j-го муниципального образования.</w:t>
          </w:r>
        </w:p>
        <w:p w:rsidR="00423A8E" w:rsidRPr="003A2C8B" w:rsidRDefault="00423A8E" w:rsidP="001A41CF">
          <w:pPr>
            <w:pStyle w:val="5"/>
            <w:spacing w:line="276" w:lineRule="auto"/>
            <w:rPr>
              <w:i w:val="0"/>
              <w:iCs/>
              <w:lang w:val="ru-RU"/>
            </w:rPr>
          </w:pPr>
          <w:r w:rsidRPr="00BA66CD">
            <w:rPr>
              <w:lang w:val="ru-RU"/>
            </w:rPr>
            <w:lastRenderedPageBreak/>
            <w:t xml:space="preserve">Вариант 2. </w:t>
          </w:r>
          <w:r w:rsidRPr="003A2C8B">
            <w:rPr>
              <w:i w:val="0"/>
              <w:iCs/>
              <w:lang w:val="ru-RU"/>
            </w:rPr>
            <w:t xml:space="preserve">Исходя из компенсации части бюджетных расходов в рамках соглашений о межмуниципальном сотрудничестве для совместного развития инфраструктуры, стороной которых является городской округ </w:t>
          </w:r>
          <w:r w:rsidRPr="003A2C8B">
            <w:rPr>
              <w:i w:val="0"/>
              <w:iCs/>
              <w:lang w:val="ru-RU"/>
            </w:rPr>
            <w:fldChar w:fldCharType="begin"/>
          </w:r>
          <w:r w:rsidRPr="003A2C8B">
            <w:rPr>
              <w:i w:val="0"/>
              <w:iCs/>
              <w:lang w:val="ru-RU"/>
            </w:rPr>
            <w:instrText xml:space="preserve"> REF _Ref148459397 \h  \* MERGEFORMAT </w:instrText>
          </w:r>
          <w:r w:rsidRPr="003A2C8B">
            <w:rPr>
              <w:i w:val="0"/>
              <w:iCs/>
              <w:lang w:val="ru-RU"/>
            </w:rPr>
          </w:r>
          <w:r w:rsidRPr="003A2C8B">
            <w:rPr>
              <w:i w:val="0"/>
              <w:iCs/>
              <w:lang w:val="ru-RU"/>
            </w:rPr>
            <w:fldChar w:fldCharType="separate"/>
          </w:r>
          <w:r w:rsidR="004B01AA" w:rsidRPr="004B01AA">
            <w:rPr>
              <w:i w:val="0"/>
              <w:iCs/>
              <w:lang w:val="ru-RU"/>
            </w:rPr>
            <w:t>(</w:t>
          </w:r>
          <w:r w:rsidR="004B01AA" w:rsidRPr="004B01AA">
            <w:rPr>
              <w:i w:val="0"/>
              <w:iCs/>
              <w:noProof/>
              <w:lang w:val="ru-RU"/>
            </w:rPr>
            <w:t>11</w:t>
          </w:r>
          <w:r w:rsidR="004B01AA" w:rsidRPr="004B01AA">
            <w:rPr>
              <w:i w:val="0"/>
              <w:iCs/>
              <w:lang w:val="ru-RU"/>
            </w:rPr>
            <w:t>)</w:t>
          </w:r>
          <w:r w:rsidRPr="003A2C8B">
            <w:rPr>
              <w:i w:val="0"/>
              <w:iCs/>
              <w:lang w:val="ru-RU"/>
            </w:rPr>
            <w:fldChar w:fldCharType="end"/>
          </w:r>
          <w:r w:rsidRPr="003A2C8B">
            <w:rPr>
              <w:i w:val="0"/>
              <w:iCs/>
              <w:lang w:val="ru-RU"/>
            </w:rPr>
            <w:t>:</w:t>
          </w:r>
        </w:p>
        <w:p w:rsidR="00423A8E" w:rsidRPr="00BA66CD" w:rsidRDefault="00423A8E"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683"/>
          </w:tblGrid>
          <w:tr w:rsidR="00423A8E" w:rsidRPr="00683C9C" w:rsidTr="00423A8E">
            <w:tc>
              <w:tcPr>
                <w:tcW w:w="8647" w:type="dxa"/>
              </w:tcPr>
              <w:p w:rsidR="00423A8E" w:rsidRPr="00683C9C" w:rsidRDefault="00423A8E" w:rsidP="001A41CF">
                <w:pPr>
                  <w:spacing w:line="276" w:lineRule="auto"/>
                  <w:ind w:firstLine="0"/>
                  <w:jc w:val="center"/>
                  <w:rPr>
                    <w:color w:val="auto"/>
                    <w:lang w:val="ru-RU"/>
                  </w:rPr>
                </w:pPr>
                <w:r w:rsidRPr="00683C9C">
                  <w:rPr>
                    <w:color w:val="auto"/>
                    <w:lang w:val="ru-RU"/>
                  </w:rPr>
                  <w:t>Норм</w:t>
                </w:r>
                <w:r w:rsidRPr="00683C9C">
                  <w:rPr>
                    <w:color w:val="auto"/>
                    <w:vertAlign w:val="subscript"/>
                    <w:lang w:val="ru-RU"/>
                  </w:rPr>
                  <w:t>j</w:t>
                </w:r>
                <w:r w:rsidRPr="00683C9C">
                  <w:rPr>
                    <w:color w:val="auto"/>
                    <w:lang w:val="ru-RU"/>
                  </w:rPr>
                  <w:t xml:space="preserve"> = MIN(Норм</w:t>
                </w:r>
                <w:r w:rsidRPr="00683C9C">
                  <w:rPr>
                    <w:color w:val="auto"/>
                    <w:vertAlign w:val="subscript"/>
                    <w:lang w:val="ru-RU"/>
                  </w:rPr>
                  <w:t>max</w:t>
                </w:r>
                <w:r w:rsidRPr="00683C9C">
                  <w:rPr>
                    <w:color w:val="auto"/>
                    <w:lang w:val="ru-RU"/>
                  </w:rPr>
                  <w:t xml:space="preserve">; </w:t>
                </w:r>
                <w:r w:rsidR="00FF12F4" w:rsidRPr="00683C9C">
                  <w:rPr>
                    <w:color w:val="auto"/>
                    <w:lang w:val="ru-RU"/>
                  </w:rPr>
                  <w:t>К</w:t>
                </w:r>
                <w:r w:rsidR="00FF12F4" w:rsidRPr="00683C9C">
                  <w:rPr>
                    <w:color w:val="auto"/>
                    <w:vertAlign w:val="superscript"/>
                    <w:lang w:val="ru-RU"/>
                  </w:rPr>
                  <w:t>к</w:t>
                </w:r>
                <w:r w:rsidR="00FF12F4">
                  <w:rPr>
                    <w:color w:val="auto"/>
                    <w:vertAlign w:val="superscript"/>
                    <w:lang w:val="ru-RU"/>
                  </w:rPr>
                  <w:t>р</w:t>
                </w:r>
                <w:r w:rsidR="00FF12F4" w:rsidRPr="00683C9C">
                  <w:rPr>
                    <w:color w:val="auto"/>
                    <w:lang w:val="ru-RU"/>
                  </w:rPr>
                  <w:t xml:space="preserve"> </w:t>
                </w:r>
                <w:r w:rsidRPr="00683C9C">
                  <w:rPr>
                    <w:color w:val="auto"/>
                    <w:lang w:val="ru-RU"/>
                  </w:rPr>
                  <w:t>х РО</w:t>
                </w:r>
                <w:r w:rsidRPr="00683C9C">
                  <w:rPr>
                    <w:color w:val="auto"/>
                    <w:vertAlign w:val="superscript"/>
                    <w:lang w:val="ru-RU"/>
                  </w:rPr>
                  <w:t>согл</w:t>
                </w:r>
                <w:r w:rsidRPr="00683C9C">
                  <w:rPr>
                    <w:color w:val="auto"/>
                    <w:vertAlign w:val="subscript"/>
                    <w:lang w:val="ru-RU"/>
                  </w:rPr>
                  <w:t>j</w:t>
                </w:r>
                <w:r w:rsidRPr="00683C9C">
                  <w:rPr>
                    <w:color w:val="auto"/>
                    <w:lang w:val="ru-RU"/>
                  </w:rPr>
                  <w:t xml:space="preserve"> </w:t>
                </w:r>
                <w:r w:rsidR="00760DE8" w:rsidRPr="00683C9C">
                  <w:rPr>
                    <w:color w:val="auto"/>
                    <w:lang w:val="ru-RU"/>
                  </w:rPr>
                  <w:t xml:space="preserve">х </w:t>
                </w:r>
                <w:r w:rsidR="00CC1B1E">
                  <w:rPr>
                    <w:color w:val="auto"/>
                    <w:lang w:val="ru-RU"/>
                  </w:rPr>
                  <w:t>Б</w:t>
                </w:r>
                <w:r w:rsidR="00760DE8" w:rsidRPr="00683C9C">
                  <w:rPr>
                    <w:color w:val="auto"/>
                    <w:lang w:val="ru-RU"/>
                  </w:rPr>
                  <w:t xml:space="preserve"> </w:t>
                </w:r>
                <w:r w:rsidRPr="00683C9C">
                  <w:rPr>
                    <w:color w:val="auto"/>
                    <w:lang w:val="ru-RU"/>
                  </w:rPr>
                  <w:t xml:space="preserve">/ </w:t>
                </w:r>
                <w:r w:rsidR="00760DE8" w:rsidRPr="00683C9C">
                  <w:rPr>
                    <w:color w:val="auto"/>
                    <w:lang w:val="ru-RU"/>
                  </w:rPr>
                  <w:t>(ПД х Б</w:t>
                </w:r>
                <w:r w:rsidR="00760DE8" w:rsidRPr="00683C9C">
                  <w:rPr>
                    <w:color w:val="auto"/>
                    <w:vertAlign w:val="subscript"/>
                  </w:rPr>
                  <w:t>j</w:t>
                </w:r>
                <w:r w:rsidR="00760DE8" w:rsidRPr="00683C9C">
                  <w:rPr>
                    <w:color w:val="auto"/>
                    <w:lang w:val="ru-RU"/>
                  </w:rPr>
                  <w:t>)</w:t>
                </w:r>
                <w:r w:rsidRPr="00683C9C">
                  <w:rPr>
                    <w:color w:val="auto"/>
                    <w:lang w:val="ru-RU"/>
                  </w:rPr>
                  <w:t>)</w:t>
                </w:r>
              </w:p>
            </w:tc>
            <w:tc>
              <w:tcPr>
                <w:tcW w:w="525" w:type="dxa"/>
                <w:vAlign w:val="center"/>
              </w:tcPr>
              <w:p w:rsidR="00423A8E" w:rsidRPr="00683C9C" w:rsidRDefault="00423A8E" w:rsidP="001A41CF">
                <w:pPr>
                  <w:spacing w:line="276" w:lineRule="auto"/>
                  <w:ind w:firstLine="0"/>
                  <w:jc w:val="right"/>
                  <w:rPr>
                    <w:color w:val="auto"/>
                    <w:lang w:val="ru-RU"/>
                  </w:rPr>
                </w:pPr>
                <w:bookmarkStart w:id="41" w:name="_Ref148459397"/>
                <w:r w:rsidRPr="00683C9C">
                  <w:t>(</w:t>
                </w:r>
                <w:r w:rsidRPr="00683C9C">
                  <w:rPr>
                    <w:noProof/>
                  </w:rPr>
                  <w:fldChar w:fldCharType="begin"/>
                </w:r>
                <w:r w:rsidRPr="00683C9C">
                  <w:rPr>
                    <w:noProof/>
                  </w:rPr>
                  <w:instrText xml:space="preserve"> SEQ Формула \* ARABIC </w:instrText>
                </w:r>
                <w:r w:rsidRPr="00683C9C">
                  <w:rPr>
                    <w:noProof/>
                  </w:rPr>
                  <w:fldChar w:fldCharType="separate"/>
                </w:r>
                <w:r w:rsidR="004B01AA">
                  <w:rPr>
                    <w:noProof/>
                  </w:rPr>
                  <w:t>11</w:t>
                </w:r>
                <w:r w:rsidRPr="00683C9C">
                  <w:rPr>
                    <w:noProof/>
                  </w:rPr>
                  <w:fldChar w:fldCharType="end"/>
                </w:r>
                <w:r w:rsidRPr="00683C9C">
                  <w:t>)</w:t>
                </w:r>
                <w:bookmarkEnd w:id="41"/>
              </w:p>
            </w:tc>
          </w:tr>
        </w:tbl>
        <w:p w:rsidR="00423A8E" w:rsidRPr="00683C9C" w:rsidRDefault="00423A8E" w:rsidP="001A41CF">
          <w:pPr>
            <w:spacing w:line="276" w:lineRule="auto"/>
            <w:rPr>
              <w:color w:val="auto"/>
              <w:lang w:val="ru-RU"/>
            </w:rPr>
          </w:pPr>
        </w:p>
        <w:p w:rsidR="00423A8E" w:rsidRPr="00683C9C" w:rsidRDefault="00423A8E" w:rsidP="001A41CF">
          <w:pPr>
            <w:spacing w:line="276" w:lineRule="auto"/>
            <w:rPr>
              <w:color w:val="auto"/>
              <w:lang w:val="ru-RU"/>
            </w:rPr>
          </w:pPr>
          <w:r w:rsidRPr="00683C9C">
            <w:rPr>
              <w:color w:val="auto"/>
              <w:lang w:val="ru-RU"/>
            </w:rPr>
            <w:t>где</w:t>
          </w:r>
        </w:p>
        <w:p w:rsidR="00423A8E" w:rsidRPr="00683C9C" w:rsidRDefault="00423A8E" w:rsidP="001A41CF">
          <w:pPr>
            <w:spacing w:line="276" w:lineRule="auto"/>
            <w:rPr>
              <w:color w:val="auto"/>
              <w:lang w:val="ru-RU"/>
            </w:rPr>
          </w:pPr>
          <w:r w:rsidRPr="00683C9C">
            <w:rPr>
              <w:color w:val="auto"/>
              <w:lang w:val="ru-RU"/>
            </w:rPr>
            <w:t>Норм</w:t>
          </w:r>
          <w:r w:rsidRPr="00683C9C">
            <w:rPr>
              <w:color w:val="auto"/>
              <w:vertAlign w:val="subscript"/>
              <w:lang w:val="ru-RU"/>
            </w:rPr>
            <w:t>max</w:t>
          </w:r>
          <w:r w:rsidRPr="00683C9C">
            <w:rPr>
              <w:color w:val="auto"/>
              <w:lang w:val="ru-RU"/>
            </w:rPr>
            <w:t xml:space="preserve"> – максимальный норматив отчислений от налога, который субъект Российской Федерации готов передать муниципальным образованиям,</w:t>
          </w:r>
          <w:r w:rsidRPr="00683C9C">
            <w:rPr>
              <w:lang w:val="ru-RU"/>
            </w:rPr>
            <w:t xml:space="preserve"> </w:t>
          </w:r>
          <w:r w:rsidRPr="00683C9C">
            <w:rPr>
              <w:color w:val="auto"/>
              <w:lang w:val="ru-RU"/>
            </w:rPr>
            <w:t>заключившим соглашения о межмуниципальном сотрудничестве для совместного развития инфраструктуры, стороной которых является городской округ;</w:t>
          </w:r>
        </w:p>
        <w:p w:rsidR="00760DE8" w:rsidRPr="00683C9C" w:rsidRDefault="00FF12F4" w:rsidP="001A41CF">
          <w:pPr>
            <w:spacing w:line="276" w:lineRule="auto"/>
            <w:rPr>
              <w:color w:val="auto"/>
              <w:lang w:val="ru-RU"/>
            </w:rPr>
          </w:pPr>
          <w:r w:rsidRPr="00683C9C">
            <w:rPr>
              <w:color w:val="auto"/>
              <w:lang w:val="ru-RU"/>
            </w:rPr>
            <w:t>К</w:t>
          </w:r>
          <w:r w:rsidRPr="00683C9C">
            <w:rPr>
              <w:color w:val="auto"/>
              <w:vertAlign w:val="superscript"/>
              <w:lang w:val="ru-RU"/>
            </w:rPr>
            <w:t>к</w:t>
          </w:r>
          <w:r>
            <w:rPr>
              <w:color w:val="auto"/>
              <w:vertAlign w:val="superscript"/>
              <w:lang w:val="ru-RU"/>
            </w:rPr>
            <w:t>р</w:t>
          </w:r>
          <w:r w:rsidRPr="00683C9C">
            <w:rPr>
              <w:color w:val="auto"/>
              <w:lang w:val="ru-RU"/>
            </w:rPr>
            <w:t xml:space="preserve"> </w:t>
          </w:r>
          <w:r w:rsidR="00760DE8" w:rsidRPr="00683C9C">
            <w:rPr>
              <w:color w:val="auto"/>
              <w:lang w:val="ru-RU"/>
            </w:rPr>
            <w:t xml:space="preserve">– коэффициент, отражающий степень компенсации </w:t>
          </w:r>
          <w:r w:rsidR="00683C9C" w:rsidRPr="00304888">
            <w:rPr>
              <w:color w:val="auto"/>
              <w:lang w:val="ru-RU"/>
            </w:rPr>
            <w:t xml:space="preserve">расходных обязательств </w:t>
          </w:r>
          <w:r w:rsidR="00683C9C" w:rsidRPr="00683C9C">
            <w:rPr>
              <w:color w:val="auto"/>
              <w:lang w:val="ru-RU"/>
            </w:rPr>
            <w:t>муниципальных образований в рамках соглашений о межмуниципальном сотрудничестве для совместного развития инфраструктуры, стороной которых является городской округ</w:t>
          </w:r>
          <w:r w:rsidR="00683C9C" w:rsidRPr="00304888">
            <w:rPr>
              <w:color w:val="auto"/>
              <w:lang w:val="ru-RU"/>
            </w:rPr>
            <w:t>;</w:t>
          </w:r>
        </w:p>
        <w:p w:rsidR="00423A8E" w:rsidRPr="00683C9C" w:rsidRDefault="00423A8E" w:rsidP="001A41CF">
          <w:pPr>
            <w:spacing w:line="276" w:lineRule="auto"/>
            <w:rPr>
              <w:color w:val="auto"/>
              <w:lang w:val="ru-RU"/>
            </w:rPr>
          </w:pPr>
          <w:r w:rsidRPr="00683C9C">
            <w:rPr>
              <w:color w:val="auto"/>
              <w:lang w:val="ru-RU"/>
            </w:rPr>
            <w:t>РО</w:t>
          </w:r>
          <w:r w:rsidRPr="00683C9C">
            <w:rPr>
              <w:color w:val="auto"/>
              <w:vertAlign w:val="superscript"/>
              <w:lang w:val="ru-RU"/>
            </w:rPr>
            <w:t>согл</w:t>
          </w:r>
          <w:r w:rsidRPr="00683C9C">
            <w:rPr>
              <w:color w:val="auto"/>
              <w:vertAlign w:val="subscript"/>
              <w:lang w:val="ru-RU"/>
            </w:rPr>
            <w:t>j</w:t>
          </w:r>
          <w:r w:rsidRPr="00683C9C">
            <w:rPr>
              <w:color w:val="auto"/>
              <w:lang w:val="ru-RU"/>
            </w:rPr>
            <w:t xml:space="preserve"> – объем расходных обязательств j-го муниципального образования в рамках соглашений о межмуниципальном сотрудничестве для совместного развития инфраструктуры, стороной которых является городской округ;</w:t>
          </w:r>
        </w:p>
        <w:p w:rsidR="00760DE8" w:rsidRPr="00683C9C" w:rsidRDefault="00760DE8" w:rsidP="001A41CF">
          <w:pPr>
            <w:spacing w:line="276" w:lineRule="auto"/>
            <w:rPr>
              <w:color w:val="auto"/>
              <w:lang w:val="ru-RU"/>
            </w:rPr>
          </w:pPr>
          <w:r w:rsidRPr="00683C9C">
            <w:rPr>
              <w:color w:val="auto"/>
              <w:lang w:val="ru-RU"/>
            </w:rPr>
            <w:t>Б</w:t>
          </w:r>
          <w:r w:rsidRPr="00683C9C">
            <w:rPr>
              <w:color w:val="auto"/>
              <w:vertAlign w:val="subscript"/>
              <w:lang w:val="ru-RU"/>
            </w:rPr>
            <w:t>j</w:t>
          </w:r>
          <w:r w:rsidRPr="00683C9C">
            <w:rPr>
              <w:color w:val="auto"/>
              <w:lang w:val="ru-RU"/>
            </w:rPr>
            <w:tab/>
            <w:t>– показатель, характеризующий доходный потенциал j-го муниципального образования по рассматриваемому налогу;</w:t>
          </w:r>
        </w:p>
        <w:p w:rsidR="00CC1B1E" w:rsidRPr="00683C9C" w:rsidRDefault="00CC1B1E" w:rsidP="001A41CF">
          <w:pPr>
            <w:spacing w:line="276" w:lineRule="auto"/>
            <w:rPr>
              <w:color w:val="auto"/>
              <w:lang w:val="ru-RU"/>
            </w:rPr>
          </w:pPr>
          <w:r w:rsidRPr="00683C9C">
            <w:rPr>
              <w:color w:val="auto"/>
              <w:lang w:val="ru-RU"/>
            </w:rPr>
            <w:t>Б</w:t>
          </w:r>
          <w:r w:rsidRPr="00683C9C">
            <w:rPr>
              <w:color w:val="auto"/>
              <w:lang w:val="ru-RU"/>
            </w:rPr>
            <w:tab/>
            <w:t xml:space="preserve">– показатель, характеризующий доходный потенциал </w:t>
          </w:r>
          <w:r>
            <w:rPr>
              <w:color w:val="auto"/>
              <w:lang w:val="ru-RU"/>
            </w:rPr>
            <w:t>всех муниципальных образований</w:t>
          </w:r>
          <w:r w:rsidRPr="00683C9C">
            <w:rPr>
              <w:color w:val="auto"/>
              <w:lang w:val="ru-RU"/>
            </w:rPr>
            <w:t xml:space="preserve"> </w:t>
          </w:r>
          <w:r>
            <w:rPr>
              <w:color w:val="auto"/>
              <w:lang w:val="ru-RU"/>
            </w:rPr>
            <w:t xml:space="preserve">субъекта Российской Федерации </w:t>
          </w:r>
          <w:r w:rsidRPr="00683C9C">
            <w:rPr>
              <w:color w:val="auto"/>
              <w:lang w:val="ru-RU"/>
            </w:rPr>
            <w:t>по рассматриваемому налогу;</w:t>
          </w:r>
        </w:p>
        <w:p w:rsidR="00760DE8" w:rsidRPr="00CC1B1E" w:rsidRDefault="00760DE8" w:rsidP="001A41CF">
          <w:pPr>
            <w:spacing w:line="276" w:lineRule="auto"/>
            <w:rPr>
              <w:color w:val="auto"/>
              <w:lang w:val="ru-RU"/>
            </w:rPr>
          </w:pPr>
          <w:r w:rsidRPr="00683C9C">
            <w:rPr>
              <w:color w:val="auto"/>
              <w:lang w:val="ru-RU"/>
            </w:rPr>
            <w:t>ПД</w:t>
          </w:r>
          <w:r w:rsidRPr="00683C9C">
            <w:rPr>
              <w:color w:val="auto"/>
              <w:lang w:val="ru-RU"/>
            </w:rPr>
            <w:tab/>
            <w:t xml:space="preserve">– прогноз (оценка) поступлений </w:t>
          </w:r>
          <w:r w:rsidR="00683C9C" w:rsidRPr="00683C9C">
            <w:rPr>
              <w:color w:val="auto"/>
              <w:lang w:val="ru-RU"/>
            </w:rPr>
            <w:t>рассматриваемо</w:t>
          </w:r>
          <w:r w:rsidR="00683C9C">
            <w:rPr>
              <w:color w:val="auto"/>
              <w:lang w:val="ru-RU"/>
            </w:rPr>
            <w:t>го</w:t>
          </w:r>
          <w:r w:rsidR="00683C9C" w:rsidRPr="00683C9C">
            <w:rPr>
              <w:color w:val="auto"/>
              <w:lang w:val="ru-RU"/>
            </w:rPr>
            <w:t xml:space="preserve"> налог</w:t>
          </w:r>
          <w:r w:rsidR="00683C9C">
            <w:rPr>
              <w:color w:val="auto"/>
              <w:lang w:val="ru-RU"/>
            </w:rPr>
            <w:t>а</w:t>
          </w:r>
          <w:r w:rsidR="00683C9C" w:rsidRPr="00683C9C">
            <w:rPr>
              <w:color w:val="auto"/>
              <w:lang w:val="ru-RU"/>
            </w:rPr>
            <w:t xml:space="preserve"> </w:t>
          </w:r>
          <w:r w:rsidRPr="00683C9C">
            <w:rPr>
              <w:color w:val="auto"/>
              <w:lang w:val="ru-RU"/>
            </w:rPr>
            <w:t xml:space="preserve">в </w:t>
          </w:r>
          <w:r w:rsidR="00683C9C">
            <w:rPr>
              <w:color w:val="auto"/>
              <w:lang w:val="ru-RU"/>
            </w:rPr>
            <w:t>консолидированный бюджет субъект Российской Федерации</w:t>
          </w:r>
          <w:r w:rsidRPr="00683C9C">
            <w:rPr>
              <w:color w:val="auto"/>
              <w:lang w:val="ru-RU"/>
            </w:rPr>
            <w:t>.</w:t>
          </w:r>
        </w:p>
        <w:p w:rsidR="00423A8E" w:rsidRDefault="00423A8E" w:rsidP="001A41CF">
          <w:pPr>
            <w:spacing w:line="276" w:lineRule="auto"/>
            <w:rPr>
              <w:color w:val="auto"/>
              <w:lang w:val="ru-RU"/>
            </w:rPr>
          </w:pPr>
        </w:p>
        <w:p w:rsidR="00FF12F4" w:rsidRPr="00B33A7B" w:rsidRDefault="00FF12F4" w:rsidP="001A41CF">
          <w:pPr>
            <w:pStyle w:val="5"/>
            <w:spacing w:line="276" w:lineRule="auto"/>
            <w:rPr>
              <w:i w:val="0"/>
              <w:iCs/>
              <w:lang w:val="ru-RU"/>
            </w:rPr>
          </w:pPr>
          <w:r w:rsidRPr="00BA66CD">
            <w:rPr>
              <w:lang w:val="ru-RU"/>
            </w:rPr>
            <w:t xml:space="preserve">Вариант </w:t>
          </w:r>
          <w:r>
            <w:rPr>
              <w:lang w:val="ru-RU"/>
            </w:rPr>
            <w:t>3</w:t>
          </w:r>
          <w:r w:rsidRPr="00BA66CD">
            <w:rPr>
              <w:lang w:val="ru-RU"/>
            </w:rPr>
            <w:t xml:space="preserve">. </w:t>
          </w:r>
          <w:r w:rsidRPr="00B33A7B">
            <w:rPr>
              <w:i w:val="0"/>
              <w:iCs/>
              <w:lang w:val="ru-RU"/>
            </w:rPr>
            <w:t xml:space="preserve">Исходя из </w:t>
          </w:r>
          <w:r>
            <w:rPr>
              <w:i w:val="0"/>
              <w:iCs/>
              <w:lang w:val="ru-RU"/>
            </w:rPr>
            <w:t>передачи на местный уровень</w:t>
          </w:r>
          <w:r w:rsidRPr="00B33A7B">
            <w:rPr>
              <w:i w:val="0"/>
              <w:iCs/>
              <w:lang w:val="ru-RU"/>
            </w:rPr>
            <w:t xml:space="preserve"> части </w:t>
          </w:r>
          <w:r>
            <w:rPr>
              <w:i w:val="0"/>
              <w:iCs/>
              <w:lang w:val="ru-RU"/>
            </w:rPr>
            <w:t xml:space="preserve">дополнительных доходов бюджета субъекта Российской Федерации </w:t>
          </w:r>
          <w:r w:rsidR="00C31D5F">
            <w:rPr>
              <w:i w:val="0"/>
              <w:iCs/>
              <w:lang w:val="ru-RU"/>
            </w:rPr>
            <w:t xml:space="preserve">от </w:t>
          </w:r>
          <w:r w:rsidRPr="00FF12F4">
            <w:rPr>
              <w:i w:val="0"/>
              <w:iCs/>
              <w:lang w:val="ru-RU"/>
            </w:rPr>
            <w:t xml:space="preserve">реализации </w:t>
          </w:r>
          <w:r w:rsidR="00C31D5F" w:rsidRPr="00B33A7B">
            <w:rPr>
              <w:i w:val="0"/>
              <w:iCs/>
              <w:lang w:val="ru-RU"/>
            </w:rPr>
            <w:t>соглашени</w:t>
          </w:r>
          <w:r w:rsidR="009346C8">
            <w:rPr>
              <w:i w:val="0"/>
              <w:iCs/>
              <w:lang w:val="ru-RU"/>
            </w:rPr>
            <w:t>я</w:t>
          </w:r>
          <w:r w:rsidR="00C31D5F" w:rsidRPr="00B33A7B">
            <w:rPr>
              <w:i w:val="0"/>
              <w:iCs/>
              <w:lang w:val="ru-RU"/>
            </w:rPr>
            <w:t xml:space="preserve"> о межмуниципальном сотрудничестве для совместного развития инфраструктуры, стороной котор</w:t>
          </w:r>
          <w:r w:rsidR="009346C8">
            <w:rPr>
              <w:i w:val="0"/>
              <w:iCs/>
              <w:lang w:val="ru-RU"/>
            </w:rPr>
            <w:t>ого</w:t>
          </w:r>
          <w:r w:rsidR="00C31D5F" w:rsidRPr="00B33A7B">
            <w:rPr>
              <w:i w:val="0"/>
              <w:iCs/>
              <w:lang w:val="ru-RU"/>
            </w:rPr>
            <w:t xml:space="preserve"> является городской окр</w:t>
          </w:r>
          <w:r w:rsidR="00C31D5F" w:rsidRPr="00FF12F4">
            <w:rPr>
              <w:i w:val="0"/>
              <w:iCs/>
              <w:lang w:val="ru-RU"/>
            </w:rPr>
            <w:t xml:space="preserve">уг </w:t>
          </w:r>
          <w:r w:rsidRPr="00FF12F4">
            <w:rPr>
              <w:i w:val="0"/>
              <w:iCs/>
              <w:lang w:val="ru-RU"/>
            </w:rPr>
            <w:fldChar w:fldCharType="begin"/>
          </w:r>
          <w:r w:rsidRPr="003A2C8B">
            <w:rPr>
              <w:i w:val="0"/>
              <w:iCs/>
              <w:lang w:val="ru-RU"/>
            </w:rPr>
            <w:instrText xml:space="preserve"> REF _Ref148611719 \h  \* MERGEFORMAT </w:instrText>
          </w:r>
          <w:r w:rsidRPr="00FF12F4">
            <w:rPr>
              <w:i w:val="0"/>
              <w:iCs/>
              <w:lang w:val="ru-RU"/>
            </w:rPr>
          </w:r>
          <w:r w:rsidRPr="00FF12F4">
            <w:rPr>
              <w:i w:val="0"/>
              <w:iCs/>
              <w:lang w:val="ru-RU"/>
            </w:rPr>
            <w:fldChar w:fldCharType="separate"/>
          </w:r>
          <w:r w:rsidR="004B01AA" w:rsidRPr="004B01AA">
            <w:rPr>
              <w:i w:val="0"/>
              <w:lang w:val="ru-RU"/>
            </w:rPr>
            <w:t>(</w:t>
          </w:r>
          <w:r w:rsidR="004B01AA" w:rsidRPr="004B01AA">
            <w:rPr>
              <w:i w:val="0"/>
              <w:noProof/>
              <w:lang w:val="ru-RU"/>
            </w:rPr>
            <w:t>12</w:t>
          </w:r>
          <w:r w:rsidR="004B01AA" w:rsidRPr="004B01AA">
            <w:rPr>
              <w:i w:val="0"/>
              <w:lang w:val="ru-RU"/>
            </w:rPr>
            <w:t>)</w:t>
          </w:r>
          <w:r w:rsidRPr="00FF12F4">
            <w:rPr>
              <w:i w:val="0"/>
              <w:iCs/>
              <w:lang w:val="ru-RU"/>
            </w:rPr>
            <w:fldChar w:fldCharType="end"/>
          </w:r>
          <w:r w:rsidRPr="00B33A7B">
            <w:rPr>
              <w:i w:val="0"/>
              <w:iCs/>
              <w:lang w:val="ru-RU"/>
            </w:rPr>
            <w:t>:</w:t>
          </w:r>
        </w:p>
        <w:p w:rsidR="00FF12F4" w:rsidRPr="00BA66CD" w:rsidRDefault="00FF12F4"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683"/>
          </w:tblGrid>
          <w:tr w:rsidR="00FF12F4" w:rsidRPr="00683C9C" w:rsidTr="00FF12F4">
            <w:tc>
              <w:tcPr>
                <w:tcW w:w="8647" w:type="dxa"/>
              </w:tcPr>
              <w:p w:rsidR="00E47CB6" w:rsidRDefault="00FF12F4" w:rsidP="001A41CF">
                <w:pPr>
                  <w:spacing w:line="276" w:lineRule="auto"/>
                  <w:ind w:firstLine="0"/>
                  <w:jc w:val="center"/>
                  <w:rPr>
                    <w:color w:val="auto"/>
                    <w:lang w:val="ru-RU"/>
                  </w:rPr>
                </w:pPr>
                <w:r w:rsidRPr="00683C9C">
                  <w:rPr>
                    <w:color w:val="auto"/>
                    <w:lang w:val="ru-RU"/>
                  </w:rPr>
                  <w:t>Норм</w:t>
                </w:r>
                <w:r w:rsidRPr="00683C9C">
                  <w:rPr>
                    <w:color w:val="auto"/>
                    <w:vertAlign w:val="subscript"/>
                    <w:lang w:val="ru-RU"/>
                  </w:rPr>
                  <w:t>j</w:t>
                </w:r>
                <w:r w:rsidRPr="00683C9C">
                  <w:rPr>
                    <w:color w:val="auto"/>
                    <w:lang w:val="ru-RU"/>
                  </w:rPr>
                  <w:t xml:space="preserve"> = </w:t>
                </w:r>
                <w:proofErr w:type="gramStart"/>
                <w:r w:rsidRPr="00683C9C">
                  <w:rPr>
                    <w:color w:val="auto"/>
                    <w:lang w:val="ru-RU"/>
                  </w:rPr>
                  <w:t>MIN(</w:t>
                </w:r>
                <w:proofErr w:type="gramEnd"/>
                <w:r w:rsidRPr="00683C9C">
                  <w:rPr>
                    <w:color w:val="auto"/>
                    <w:lang w:val="ru-RU"/>
                  </w:rPr>
                  <w:t>Норм</w:t>
                </w:r>
                <w:r w:rsidRPr="00683C9C">
                  <w:rPr>
                    <w:color w:val="auto"/>
                    <w:vertAlign w:val="subscript"/>
                    <w:lang w:val="ru-RU"/>
                  </w:rPr>
                  <w:t>max</w:t>
                </w:r>
                <w:r w:rsidRPr="00683C9C">
                  <w:rPr>
                    <w:color w:val="auto"/>
                    <w:lang w:val="ru-RU"/>
                  </w:rPr>
                  <w:t>; К</w:t>
                </w:r>
                <w:r w:rsidRPr="00683C9C">
                  <w:rPr>
                    <w:color w:val="auto"/>
                    <w:vertAlign w:val="superscript"/>
                    <w:lang w:val="ru-RU"/>
                  </w:rPr>
                  <w:t>к</w:t>
                </w:r>
                <w:r w:rsidR="00C31D5F">
                  <w:rPr>
                    <w:color w:val="auto"/>
                    <w:vertAlign w:val="superscript"/>
                    <w:lang w:val="ru-RU"/>
                  </w:rPr>
                  <w:t>д</w:t>
                </w:r>
                <w:r w:rsidRPr="00683C9C">
                  <w:rPr>
                    <w:color w:val="auto"/>
                    <w:lang w:val="ru-RU"/>
                  </w:rPr>
                  <w:t xml:space="preserve"> х </w:t>
                </w:r>
                <w:r w:rsidR="00E47CB6">
                  <w:rPr>
                    <w:color w:val="auto"/>
                    <w:lang w:val="ru-RU"/>
                  </w:rPr>
                  <w:t xml:space="preserve">ДД х </w:t>
                </w:r>
                <w:r w:rsidRPr="00683C9C">
                  <w:rPr>
                    <w:color w:val="auto"/>
                    <w:lang w:val="ru-RU"/>
                  </w:rPr>
                  <w:t>РО</w:t>
                </w:r>
                <w:r w:rsidRPr="00683C9C">
                  <w:rPr>
                    <w:color w:val="auto"/>
                    <w:vertAlign w:val="superscript"/>
                    <w:lang w:val="ru-RU"/>
                  </w:rPr>
                  <w:t>согл</w:t>
                </w:r>
                <w:r w:rsidRPr="00683C9C">
                  <w:rPr>
                    <w:color w:val="auto"/>
                    <w:vertAlign w:val="subscript"/>
                    <w:lang w:val="ru-RU"/>
                  </w:rPr>
                  <w:t>j</w:t>
                </w:r>
                <w:r w:rsidRPr="00683C9C">
                  <w:rPr>
                    <w:color w:val="auto"/>
                    <w:lang w:val="ru-RU"/>
                  </w:rPr>
                  <w:t xml:space="preserve"> </w:t>
                </w:r>
                <w:r w:rsidR="003D7CCD">
                  <w:rPr>
                    <w:color w:val="auto"/>
                    <w:lang w:val="ru-RU"/>
                  </w:rPr>
                  <w:t xml:space="preserve">/ </w:t>
                </w:r>
                <w:r w:rsidR="003D7CCD" w:rsidRPr="00683C9C">
                  <w:rPr>
                    <w:color w:val="auto"/>
                    <w:lang w:val="ru-RU"/>
                  </w:rPr>
                  <w:t>SUM</w:t>
                </w:r>
                <w:r w:rsidR="00CC1B1E">
                  <w:rPr>
                    <w:color w:val="auto"/>
                    <w:vertAlign w:val="subscript"/>
                  </w:rPr>
                  <w:t>j</w:t>
                </w:r>
                <w:r w:rsidR="003D7CCD" w:rsidRPr="00683C9C">
                  <w:rPr>
                    <w:color w:val="auto"/>
                    <w:lang w:val="ru-RU"/>
                  </w:rPr>
                  <w:t>(РО</w:t>
                </w:r>
                <w:r w:rsidR="003D7CCD" w:rsidRPr="00683C9C">
                  <w:rPr>
                    <w:color w:val="auto"/>
                    <w:vertAlign w:val="superscript"/>
                    <w:lang w:val="ru-RU"/>
                  </w:rPr>
                  <w:t>согл</w:t>
                </w:r>
                <w:r w:rsidR="00CC1B1E">
                  <w:rPr>
                    <w:color w:val="auto"/>
                    <w:vertAlign w:val="subscript"/>
                  </w:rPr>
                  <w:t>j</w:t>
                </w:r>
                <w:r w:rsidR="003D7CCD" w:rsidRPr="00683C9C">
                  <w:rPr>
                    <w:color w:val="auto"/>
                    <w:lang w:val="ru-RU"/>
                  </w:rPr>
                  <w:t>)</w:t>
                </w:r>
                <w:r w:rsidR="003D7CCD">
                  <w:rPr>
                    <w:color w:val="auto"/>
                    <w:lang w:val="ru-RU"/>
                  </w:rPr>
                  <w:t xml:space="preserve"> </w:t>
                </w:r>
                <w:r w:rsidR="00E47CB6">
                  <w:rPr>
                    <w:color w:val="auto"/>
                    <w:lang w:val="ru-RU"/>
                  </w:rPr>
                  <w:t>х</w:t>
                </w:r>
              </w:p>
              <w:p w:rsidR="00FF12F4" w:rsidRPr="00683C9C" w:rsidRDefault="00FF12F4" w:rsidP="001A41CF">
                <w:pPr>
                  <w:spacing w:line="276" w:lineRule="auto"/>
                  <w:ind w:firstLine="0"/>
                  <w:jc w:val="center"/>
                  <w:rPr>
                    <w:color w:val="auto"/>
                    <w:lang w:val="ru-RU"/>
                  </w:rPr>
                </w:pPr>
                <w:r w:rsidRPr="00683C9C">
                  <w:rPr>
                    <w:color w:val="auto"/>
                    <w:lang w:val="ru-RU"/>
                  </w:rPr>
                  <w:t xml:space="preserve">х </w:t>
                </w:r>
                <w:r w:rsidR="00CC1B1E">
                  <w:rPr>
                    <w:color w:val="auto"/>
                    <w:lang w:val="ru-RU"/>
                  </w:rPr>
                  <w:t>Б</w:t>
                </w:r>
                <w:r w:rsidRPr="00683C9C">
                  <w:rPr>
                    <w:color w:val="auto"/>
                    <w:lang w:val="ru-RU"/>
                  </w:rPr>
                  <w:t xml:space="preserve"> / (ПД х Б</w:t>
                </w:r>
                <w:r w:rsidRPr="00683C9C">
                  <w:rPr>
                    <w:color w:val="auto"/>
                    <w:vertAlign w:val="subscript"/>
                  </w:rPr>
                  <w:t>j</w:t>
                </w:r>
                <w:r w:rsidRPr="00683C9C">
                  <w:rPr>
                    <w:color w:val="auto"/>
                    <w:lang w:val="ru-RU"/>
                  </w:rPr>
                  <w:t>))</w:t>
                </w:r>
              </w:p>
            </w:tc>
            <w:tc>
              <w:tcPr>
                <w:tcW w:w="525" w:type="dxa"/>
                <w:vAlign w:val="center"/>
              </w:tcPr>
              <w:p w:rsidR="00FF12F4" w:rsidRPr="00683C9C" w:rsidRDefault="00FF12F4" w:rsidP="001A41CF">
                <w:pPr>
                  <w:spacing w:line="276" w:lineRule="auto"/>
                  <w:ind w:firstLine="0"/>
                  <w:jc w:val="right"/>
                  <w:rPr>
                    <w:color w:val="auto"/>
                    <w:lang w:val="ru-RU"/>
                  </w:rPr>
                </w:pPr>
                <w:bookmarkStart w:id="42" w:name="_Ref148611719"/>
                <w:r w:rsidRPr="00683C9C">
                  <w:t>(</w:t>
                </w:r>
                <w:r w:rsidRPr="00683C9C">
                  <w:rPr>
                    <w:noProof/>
                  </w:rPr>
                  <w:fldChar w:fldCharType="begin"/>
                </w:r>
                <w:r w:rsidRPr="00683C9C">
                  <w:rPr>
                    <w:noProof/>
                  </w:rPr>
                  <w:instrText xml:space="preserve"> SEQ Формула \* ARABIC </w:instrText>
                </w:r>
                <w:r w:rsidRPr="00683C9C">
                  <w:rPr>
                    <w:noProof/>
                  </w:rPr>
                  <w:fldChar w:fldCharType="separate"/>
                </w:r>
                <w:r w:rsidR="004B01AA">
                  <w:rPr>
                    <w:noProof/>
                  </w:rPr>
                  <w:t>12</w:t>
                </w:r>
                <w:r w:rsidRPr="00683C9C">
                  <w:rPr>
                    <w:noProof/>
                  </w:rPr>
                  <w:fldChar w:fldCharType="end"/>
                </w:r>
                <w:r w:rsidRPr="00683C9C">
                  <w:t>)</w:t>
                </w:r>
                <w:bookmarkEnd w:id="42"/>
              </w:p>
            </w:tc>
          </w:tr>
        </w:tbl>
        <w:p w:rsidR="00FF12F4" w:rsidRPr="00683C9C" w:rsidRDefault="00FF12F4" w:rsidP="001A41CF">
          <w:pPr>
            <w:spacing w:line="276" w:lineRule="auto"/>
            <w:rPr>
              <w:color w:val="auto"/>
              <w:lang w:val="ru-RU"/>
            </w:rPr>
          </w:pPr>
        </w:p>
        <w:p w:rsidR="00FF12F4" w:rsidRPr="00683C9C" w:rsidRDefault="00FF12F4" w:rsidP="001A41CF">
          <w:pPr>
            <w:spacing w:line="276" w:lineRule="auto"/>
            <w:rPr>
              <w:color w:val="auto"/>
              <w:lang w:val="ru-RU"/>
            </w:rPr>
          </w:pPr>
          <w:r w:rsidRPr="00683C9C">
            <w:rPr>
              <w:color w:val="auto"/>
              <w:lang w:val="ru-RU"/>
            </w:rPr>
            <w:t>где</w:t>
          </w:r>
        </w:p>
        <w:p w:rsidR="00FF12F4" w:rsidRPr="00683C9C" w:rsidRDefault="00FF12F4" w:rsidP="001A41CF">
          <w:pPr>
            <w:spacing w:line="276" w:lineRule="auto"/>
            <w:rPr>
              <w:color w:val="auto"/>
              <w:lang w:val="ru-RU"/>
            </w:rPr>
          </w:pPr>
          <w:r w:rsidRPr="00683C9C">
            <w:rPr>
              <w:color w:val="auto"/>
              <w:lang w:val="ru-RU"/>
            </w:rPr>
            <w:lastRenderedPageBreak/>
            <w:t>Норм</w:t>
          </w:r>
          <w:r w:rsidRPr="00683C9C">
            <w:rPr>
              <w:color w:val="auto"/>
              <w:vertAlign w:val="subscript"/>
              <w:lang w:val="ru-RU"/>
            </w:rPr>
            <w:t>max</w:t>
          </w:r>
          <w:r w:rsidRPr="00683C9C">
            <w:rPr>
              <w:color w:val="auto"/>
              <w:lang w:val="ru-RU"/>
            </w:rPr>
            <w:t xml:space="preserve"> – максимальный норматив отчислений от налога, который субъект Российской Федерации готов передать муниципальным образованиям,</w:t>
          </w:r>
          <w:r w:rsidRPr="00683C9C">
            <w:rPr>
              <w:lang w:val="ru-RU"/>
            </w:rPr>
            <w:t xml:space="preserve"> </w:t>
          </w:r>
          <w:r w:rsidRPr="00683C9C">
            <w:rPr>
              <w:color w:val="auto"/>
              <w:lang w:val="ru-RU"/>
            </w:rPr>
            <w:t>заключившим соглашения о межмуниципальном сотрудничестве для совместного развития инфраструктуры, стороной которых является городской округ;</w:t>
          </w:r>
        </w:p>
        <w:p w:rsidR="00FF12F4" w:rsidRDefault="00FF12F4" w:rsidP="001A41CF">
          <w:pPr>
            <w:spacing w:line="276" w:lineRule="auto"/>
            <w:rPr>
              <w:color w:val="auto"/>
              <w:lang w:val="ru-RU"/>
            </w:rPr>
          </w:pPr>
          <w:r w:rsidRPr="00683C9C">
            <w:rPr>
              <w:color w:val="auto"/>
              <w:lang w:val="ru-RU"/>
            </w:rPr>
            <w:t>К</w:t>
          </w:r>
          <w:r w:rsidRPr="00683C9C">
            <w:rPr>
              <w:color w:val="auto"/>
              <w:vertAlign w:val="superscript"/>
              <w:lang w:val="ru-RU"/>
            </w:rPr>
            <w:t>к</w:t>
          </w:r>
          <w:r w:rsidR="00C31D5F">
            <w:rPr>
              <w:color w:val="auto"/>
              <w:vertAlign w:val="superscript"/>
              <w:lang w:val="ru-RU"/>
            </w:rPr>
            <w:t>д</w:t>
          </w:r>
          <w:r w:rsidRPr="00683C9C">
            <w:rPr>
              <w:color w:val="auto"/>
              <w:lang w:val="ru-RU"/>
            </w:rPr>
            <w:t xml:space="preserve"> – коэффициент, отражающий </w:t>
          </w:r>
          <w:r w:rsidR="00C31D5F">
            <w:rPr>
              <w:color w:val="auto"/>
              <w:lang w:val="ru-RU"/>
            </w:rPr>
            <w:t>долю дополнительных доходов регионального бюджета</w:t>
          </w:r>
          <w:r w:rsidR="00E47CB6">
            <w:rPr>
              <w:color w:val="auto"/>
              <w:lang w:val="ru-RU"/>
            </w:rPr>
            <w:t xml:space="preserve">, ожидаемых в результате реализации </w:t>
          </w:r>
          <w:r w:rsidR="00E47CB6" w:rsidRPr="00683C9C">
            <w:rPr>
              <w:color w:val="auto"/>
              <w:lang w:val="ru-RU"/>
            </w:rPr>
            <w:t>соглашения о межмуниципальном сотрудничестве для совместного развития инфраструктуры, стороной которых является городской округ</w:t>
          </w:r>
          <w:r w:rsidR="00E47CB6">
            <w:rPr>
              <w:color w:val="auto"/>
              <w:lang w:val="ru-RU"/>
            </w:rPr>
            <w:t>,</w:t>
          </w:r>
          <w:r w:rsidR="00C31D5F">
            <w:rPr>
              <w:color w:val="auto"/>
              <w:lang w:val="ru-RU"/>
            </w:rPr>
            <w:t xml:space="preserve"> </w:t>
          </w:r>
          <w:r w:rsidR="00E47CB6">
            <w:rPr>
              <w:color w:val="auto"/>
              <w:lang w:val="ru-RU"/>
            </w:rPr>
            <w:t xml:space="preserve">которую </w:t>
          </w:r>
          <w:r w:rsidR="00E47CB6" w:rsidRPr="00683C9C">
            <w:rPr>
              <w:color w:val="auto"/>
              <w:lang w:val="ru-RU"/>
            </w:rPr>
            <w:t>субъект Российской Федерации готов передать муниципальным образованиям</w:t>
          </w:r>
          <w:r w:rsidR="00CC1B1E" w:rsidRPr="00683C9C">
            <w:rPr>
              <w:color w:val="auto"/>
              <w:lang w:val="ru-RU"/>
            </w:rPr>
            <w:t>,</w:t>
          </w:r>
          <w:r w:rsidR="00CC1B1E" w:rsidRPr="00683C9C">
            <w:rPr>
              <w:lang w:val="ru-RU"/>
            </w:rPr>
            <w:t xml:space="preserve"> </w:t>
          </w:r>
          <w:r w:rsidR="00CC1B1E" w:rsidRPr="00683C9C">
            <w:rPr>
              <w:color w:val="auto"/>
              <w:lang w:val="ru-RU"/>
            </w:rPr>
            <w:t>заключившим соглашения о межмуниципальном сотрудничестве для совместного развития инфраструктуры, стороной которых является городской округ</w:t>
          </w:r>
          <w:r w:rsidRPr="00304888">
            <w:rPr>
              <w:color w:val="auto"/>
              <w:lang w:val="ru-RU"/>
            </w:rPr>
            <w:t>;</w:t>
          </w:r>
        </w:p>
        <w:p w:rsidR="00CC1B1E" w:rsidRPr="00CC1B1E" w:rsidRDefault="00CC1B1E" w:rsidP="001A41CF">
          <w:pPr>
            <w:spacing w:line="276" w:lineRule="auto"/>
            <w:rPr>
              <w:color w:val="auto"/>
              <w:lang w:val="ru-RU"/>
            </w:rPr>
          </w:pPr>
          <w:r>
            <w:rPr>
              <w:color w:val="auto"/>
              <w:lang w:val="ru-RU"/>
            </w:rPr>
            <w:t xml:space="preserve">ДД – </w:t>
          </w:r>
          <w:r w:rsidRPr="00CC1B1E">
            <w:rPr>
              <w:color w:val="auto"/>
              <w:lang w:val="ru-RU"/>
            </w:rPr>
            <w:t>дополнительны</w:t>
          </w:r>
          <w:r>
            <w:rPr>
              <w:color w:val="auto"/>
              <w:lang w:val="ru-RU"/>
            </w:rPr>
            <w:t>й</w:t>
          </w:r>
          <w:r w:rsidRPr="00CC1B1E">
            <w:rPr>
              <w:color w:val="auto"/>
              <w:lang w:val="ru-RU"/>
            </w:rPr>
            <w:t xml:space="preserve"> доход бюджета субъекта Российской Федерации от реализации соглашения о межмуниципальном сотрудничестве для совместного развития инфраструктуры, стороной которого является городской округ</w:t>
          </w:r>
          <w:r>
            <w:rPr>
              <w:color w:val="auto"/>
              <w:lang w:val="ru-RU"/>
            </w:rPr>
            <w:t>;</w:t>
          </w:r>
        </w:p>
        <w:p w:rsidR="00FF12F4" w:rsidRPr="00683C9C" w:rsidRDefault="00FF12F4" w:rsidP="001A41CF">
          <w:pPr>
            <w:spacing w:line="276" w:lineRule="auto"/>
            <w:rPr>
              <w:color w:val="auto"/>
              <w:lang w:val="ru-RU"/>
            </w:rPr>
          </w:pPr>
          <w:r w:rsidRPr="00683C9C">
            <w:rPr>
              <w:color w:val="auto"/>
              <w:lang w:val="ru-RU"/>
            </w:rPr>
            <w:t>РО</w:t>
          </w:r>
          <w:r w:rsidRPr="00683C9C">
            <w:rPr>
              <w:color w:val="auto"/>
              <w:vertAlign w:val="superscript"/>
              <w:lang w:val="ru-RU"/>
            </w:rPr>
            <w:t>согл</w:t>
          </w:r>
          <w:r w:rsidRPr="00683C9C">
            <w:rPr>
              <w:color w:val="auto"/>
              <w:vertAlign w:val="subscript"/>
              <w:lang w:val="ru-RU"/>
            </w:rPr>
            <w:t>j</w:t>
          </w:r>
          <w:r w:rsidRPr="00683C9C">
            <w:rPr>
              <w:color w:val="auto"/>
              <w:lang w:val="ru-RU"/>
            </w:rPr>
            <w:t xml:space="preserve"> – объем расходных обязательств j-го муниципального образования в рамках соглашени</w:t>
          </w:r>
          <w:r w:rsidR="00CC1B1E">
            <w:rPr>
              <w:color w:val="auto"/>
              <w:lang w:val="ru-RU"/>
            </w:rPr>
            <w:t>я</w:t>
          </w:r>
          <w:r w:rsidRPr="00683C9C">
            <w:rPr>
              <w:color w:val="auto"/>
              <w:lang w:val="ru-RU"/>
            </w:rPr>
            <w:t xml:space="preserve"> о межмуниципальном сотрудничестве для совместного развития инфраструктуры, стороной котор</w:t>
          </w:r>
          <w:r w:rsidR="00CC1B1E">
            <w:rPr>
              <w:color w:val="auto"/>
              <w:lang w:val="ru-RU"/>
            </w:rPr>
            <w:t>ого</w:t>
          </w:r>
          <w:r w:rsidRPr="00683C9C">
            <w:rPr>
              <w:color w:val="auto"/>
              <w:lang w:val="ru-RU"/>
            </w:rPr>
            <w:t xml:space="preserve"> является городской округ;</w:t>
          </w:r>
        </w:p>
        <w:p w:rsidR="00FF12F4" w:rsidRDefault="00FF12F4" w:rsidP="001A41CF">
          <w:pPr>
            <w:spacing w:line="276" w:lineRule="auto"/>
            <w:rPr>
              <w:color w:val="auto"/>
              <w:lang w:val="ru-RU"/>
            </w:rPr>
          </w:pPr>
          <w:r w:rsidRPr="00683C9C">
            <w:rPr>
              <w:color w:val="auto"/>
              <w:lang w:val="ru-RU"/>
            </w:rPr>
            <w:t>Б</w:t>
          </w:r>
          <w:r w:rsidRPr="00683C9C">
            <w:rPr>
              <w:color w:val="auto"/>
              <w:vertAlign w:val="subscript"/>
              <w:lang w:val="ru-RU"/>
            </w:rPr>
            <w:t>j</w:t>
          </w:r>
          <w:r w:rsidRPr="00683C9C">
            <w:rPr>
              <w:color w:val="auto"/>
              <w:lang w:val="ru-RU"/>
            </w:rPr>
            <w:tab/>
            <w:t>– показатель, характеризующий доходный потенциал j-го муниципального образования по рассматриваемому налогу;</w:t>
          </w:r>
        </w:p>
        <w:p w:rsidR="00CC1B1E" w:rsidRPr="00683C9C" w:rsidRDefault="00CC1B1E" w:rsidP="001A41CF">
          <w:pPr>
            <w:spacing w:line="276" w:lineRule="auto"/>
            <w:rPr>
              <w:color w:val="auto"/>
              <w:lang w:val="ru-RU"/>
            </w:rPr>
          </w:pPr>
          <w:r w:rsidRPr="00683C9C">
            <w:rPr>
              <w:color w:val="auto"/>
              <w:lang w:val="ru-RU"/>
            </w:rPr>
            <w:t>Б</w:t>
          </w:r>
          <w:r w:rsidRPr="00683C9C">
            <w:rPr>
              <w:color w:val="auto"/>
              <w:lang w:val="ru-RU"/>
            </w:rPr>
            <w:tab/>
            <w:t xml:space="preserve">– показатель, характеризующий доходный потенциал </w:t>
          </w:r>
          <w:r>
            <w:rPr>
              <w:color w:val="auto"/>
              <w:lang w:val="ru-RU"/>
            </w:rPr>
            <w:t>всех муниципальных образований</w:t>
          </w:r>
          <w:r w:rsidRPr="00683C9C">
            <w:rPr>
              <w:color w:val="auto"/>
              <w:lang w:val="ru-RU"/>
            </w:rPr>
            <w:t xml:space="preserve"> </w:t>
          </w:r>
          <w:r>
            <w:rPr>
              <w:color w:val="auto"/>
              <w:lang w:val="ru-RU"/>
            </w:rPr>
            <w:t xml:space="preserve">субъекта Российской Федерации </w:t>
          </w:r>
          <w:r w:rsidRPr="00683C9C">
            <w:rPr>
              <w:color w:val="auto"/>
              <w:lang w:val="ru-RU"/>
            </w:rPr>
            <w:t>по рассматриваемому налогу;</w:t>
          </w:r>
        </w:p>
        <w:p w:rsidR="00FF12F4" w:rsidRPr="00683C9C" w:rsidRDefault="00FF12F4" w:rsidP="001A41CF">
          <w:pPr>
            <w:spacing w:line="276" w:lineRule="auto"/>
            <w:rPr>
              <w:color w:val="auto"/>
              <w:lang w:val="ru-RU"/>
            </w:rPr>
          </w:pPr>
          <w:r w:rsidRPr="00683C9C">
            <w:rPr>
              <w:color w:val="auto"/>
              <w:lang w:val="ru-RU"/>
            </w:rPr>
            <w:t>ПД</w:t>
          </w:r>
          <w:r w:rsidRPr="00683C9C">
            <w:rPr>
              <w:color w:val="auto"/>
              <w:lang w:val="ru-RU"/>
            </w:rPr>
            <w:tab/>
            <w:t>– прогноз (оценка) поступлений рассматриваемо</w:t>
          </w:r>
          <w:r>
            <w:rPr>
              <w:color w:val="auto"/>
              <w:lang w:val="ru-RU"/>
            </w:rPr>
            <w:t>го</w:t>
          </w:r>
          <w:r w:rsidRPr="00683C9C">
            <w:rPr>
              <w:color w:val="auto"/>
              <w:lang w:val="ru-RU"/>
            </w:rPr>
            <w:t xml:space="preserve"> налог</w:t>
          </w:r>
          <w:r>
            <w:rPr>
              <w:color w:val="auto"/>
              <w:lang w:val="ru-RU"/>
            </w:rPr>
            <w:t>а</w:t>
          </w:r>
          <w:r w:rsidRPr="00683C9C">
            <w:rPr>
              <w:color w:val="auto"/>
              <w:lang w:val="ru-RU"/>
            </w:rPr>
            <w:t xml:space="preserve"> в </w:t>
          </w:r>
          <w:r>
            <w:rPr>
              <w:color w:val="auto"/>
              <w:lang w:val="ru-RU"/>
            </w:rPr>
            <w:t>консолидированный бюджет субъект Российской Федерации</w:t>
          </w:r>
          <w:r w:rsidRPr="00683C9C">
            <w:rPr>
              <w:color w:val="auto"/>
              <w:lang w:val="ru-RU"/>
            </w:rPr>
            <w:t>;</w:t>
          </w:r>
        </w:p>
        <w:p w:rsidR="00FF12F4" w:rsidRDefault="00FF12F4" w:rsidP="001A41CF">
          <w:pPr>
            <w:spacing w:line="276" w:lineRule="auto"/>
            <w:rPr>
              <w:color w:val="auto"/>
              <w:lang w:val="ru-RU"/>
            </w:rPr>
          </w:pPr>
          <w:r w:rsidRPr="00683C9C">
            <w:rPr>
              <w:color w:val="auto"/>
              <w:lang w:val="ru-RU"/>
            </w:rPr>
            <w:t>SUM</w:t>
          </w:r>
          <w:r w:rsidRPr="00683C9C">
            <w:rPr>
              <w:color w:val="auto"/>
              <w:lang w:val="ru-RU"/>
            </w:rPr>
            <w:tab/>
            <w:t>– знак суммирования.</w:t>
          </w:r>
        </w:p>
        <w:p w:rsidR="00FF12F4" w:rsidRDefault="00535F4A" w:rsidP="001A41CF">
          <w:pPr>
            <w:spacing w:line="276" w:lineRule="auto"/>
            <w:rPr>
              <w:color w:val="auto"/>
              <w:lang w:val="ru-RU"/>
            </w:rPr>
          </w:pPr>
          <w:r>
            <w:rPr>
              <w:color w:val="auto"/>
              <w:lang w:val="ru-RU"/>
            </w:rPr>
            <w:t>Расчет дифференцированного норматива отчислений в рамках данного варианта целесообразно проводить в отдельности по каждой группе соглашений</w:t>
          </w:r>
          <w:r w:rsidR="00E47CB6" w:rsidRPr="00E47CB6">
            <w:rPr>
              <w:color w:val="auto"/>
              <w:lang w:val="ru-RU"/>
            </w:rPr>
            <w:t xml:space="preserve"> </w:t>
          </w:r>
          <w:r w:rsidR="00E47CB6" w:rsidRPr="00683C9C">
            <w:rPr>
              <w:color w:val="auto"/>
              <w:lang w:val="ru-RU"/>
            </w:rPr>
            <w:t>о межмуниципальном сотрудничестве для совместного развития инфраструктуры, стороной которых является городской округ</w:t>
          </w:r>
          <w:r w:rsidR="00E47CB6">
            <w:rPr>
              <w:color w:val="auto"/>
              <w:lang w:val="ru-RU"/>
            </w:rPr>
            <w:t>, затрагивающих один инфраструктурный объект или группу инфраструктурных объектов.</w:t>
          </w:r>
        </w:p>
        <w:p w:rsidR="0043394C" w:rsidRPr="003A2C8B" w:rsidRDefault="0043394C" w:rsidP="001A41CF">
          <w:pPr>
            <w:pStyle w:val="5"/>
            <w:spacing w:line="276" w:lineRule="auto"/>
            <w:rPr>
              <w:i w:val="0"/>
              <w:iCs/>
              <w:lang w:val="ru-RU"/>
            </w:rPr>
          </w:pPr>
          <w:r w:rsidRPr="00BB43A9">
            <w:rPr>
              <w:lang w:val="ru-RU"/>
            </w:rPr>
            <w:t xml:space="preserve">Вариант </w:t>
          </w:r>
          <w:r w:rsidR="00CC1B1E">
            <w:rPr>
              <w:lang w:val="ru-RU"/>
            </w:rPr>
            <w:t>4</w:t>
          </w:r>
          <w:r w:rsidRPr="00BB43A9">
            <w:rPr>
              <w:lang w:val="ru-RU"/>
            </w:rPr>
            <w:t>.</w:t>
          </w:r>
          <w:r w:rsidRPr="009759BE">
            <w:rPr>
              <w:lang w:val="ru-RU"/>
            </w:rPr>
            <w:t xml:space="preserve"> </w:t>
          </w:r>
          <w:r w:rsidRPr="003A2C8B">
            <w:rPr>
              <w:i w:val="0"/>
              <w:iCs/>
              <w:lang w:val="ru-RU"/>
            </w:rPr>
            <w:t xml:space="preserve">Исходя из количества действующих соглашений о межмуниципальном сотрудничестве для совместного развития инфраструктуры, стороной которых является городской округ </w:t>
          </w:r>
          <w:r w:rsidR="005A3BE7" w:rsidRPr="003A2C8B">
            <w:rPr>
              <w:i w:val="0"/>
              <w:iCs/>
              <w:lang w:val="ru-RU"/>
            </w:rPr>
            <w:fldChar w:fldCharType="begin"/>
          </w:r>
          <w:r w:rsidR="005A3BE7" w:rsidRPr="003A2C8B">
            <w:rPr>
              <w:i w:val="0"/>
              <w:iCs/>
              <w:lang w:val="ru-RU"/>
            </w:rPr>
            <w:instrText xml:space="preserve"> REF _Ref148537209 \h  \* MERGEFORMAT </w:instrText>
          </w:r>
          <w:r w:rsidR="005A3BE7" w:rsidRPr="003A2C8B">
            <w:rPr>
              <w:i w:val="0"/>
              <w:iCs/>
              <w:lang w:val="ru-RU"/>
            </w:rPr>
          </w:r>
          <w:r w:rsidR="005A3BE7" w:rsidRPr="003A2C8B">
            <w:rPr>
              <w:i w:val="0"/>
              <w:iCs/>
              <w:lang w:val="ru-RU"/>
            </w:rPr>
            <w:fldChar w:fldCharType="separate"/>
          </w:r>
          <w:r w:rsidR="004B01AA" w:rsidRPr="004B01AA">
            <w:rPr>
              <w:i w:val="0"/>
              <w:iCs/>
              <w:lang w:val="ru-RU"/>
            </w:rPr>
            <w:t>(</w:t>
          </w:r>
          <w:r w:rsidR="004B01AA" w:rsidRPr="004B01AA">
            <w:rPr>
              <w:i w:val="0"/>
              <w:iCs/>
              <w:noProof/>
              <w:lang w:val="ru-RU"/>
            </w:rPr>
            <w:t>13</w:t>
          </w:r>
          <w:r w:rsidR="004B01AA" w:rsidRPr="004B01AA">
            <w:rPr>
              <w:i w:val="0"/>
              <w:iCs/>
              <w:lang w:val="ru-RU"/>
            </w:rPr>
            <w:t>)</w:t>
          </w:r>
          <w:r w:rsidR="005A3BE7" w:rsidRPr="003A2C8B">
            <w:rPr>
              <w:i w:val="0"/>
              <w:iCs/>
              <w:lang w:val="ru-RU"/>
            </w:rPr>
            <w:fldChar w:fldCharType="end"/>
          </w:r>
          <w:r w:rsidRPr="003A2C8B">
            <w:rPr>
              <w:i w:val="0"/>
              <w:iCs/>
              <w:lang w:val="ru-RU"/>
            </w:rPr>
            <w:t>:</w:t>
          </w:r>
        </w:p>
        <w:p w:rsidR="0043394C" w:rsidRPr="00BB43A9" w:rsidRDefault="0043394C"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683"/>
          </w:tblGrid>
          <w:tr w:rsidR="0043394C" w:rsidRPr="00BB43A9" w:rsidTr="00423A8E">
            <w:tc>
              <w:tcPr>
                <w:tcW w:w="8647" w:type="dxa"/>
              </w:tcPr>
              <w:p w:rsidR="0043394C" w:rsidRPr="00AC3411" w:rsidRDefault="0043394C" w:rsidP="001A41CF">
                <w:pPr>
                  <w:spacing w:line="276" w:lineRule="auto"/>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Норм</w:t>
                </w:r>
                <w:r w:rsidRPr="00BB43A9">
                  <w:rPr>
                    <w:color w:val="auto"/>
                    <w:vertAlign w:val="subscript"/>
                    <w:lang w:val="ru-RU"/>
                  </w:rPr>
                  <w:t>max</w:t>
                </w:r>
                <w:r w:rsidRPr="00BB43A9">
                  <w:rPr>
                    <w:color w:val="auto"/>
                    <w:lang w:val="ru-RU"/>
                  </w:rPr>
                  <w:t xml:space="preserve"> x MIN(</w:t>
                </w:r>
                <w:r w:rsidRPr="009259D5">
                  <w:rPr>
                    <w:color w:val="auto"/>
                    <w:lang w:val="ru-RU"/>
                  </w:rPr>
                  <w:t>1</w:t>
                </w:r>
                <w:r>
                  <w:rPr>
                    <w:color w:val="auto"/>
                    <w:lang w:val="ru-RU"/>
                  </w:rPr>
                  <w:t>; КС</w:t>
                </w:r>
                <w:r w:rsidRPr="00BB43A9">
                  <w:rPr>
                    <w:color w:val="auto"/>
                    <w:vertAlign w:val="subscript"/>
                    <w:lang w:val="ru-RU"/>
                  </w:rPr>
                  <w:t>j</w:t>
                </w:r>
                <w:r w:rsidRPr="00BB43A9">
                  <w:rPr>
                    <w:color w:val="auto"/>
                    <w:lang w:val="ru-RU"/>
                  </w:rPr>
                  <w:t xml:space="preserve"> / </w:t>
                </w:r>
                <w:r>
                  <w:rPr>
                    <w:color w:val="auto"/>
                    <w:lang w:val="ru-RU"/>
                  </w:rPr>
                  <w:t>КС</w:t>
                </w:r>
                <w:r w:rsidR="008442CF">
                  <w:rPr>
                    <w:color w:val="auto"/>
                    <w:vertAlign w:val="subscript"/>
                    <w:lang w:val="ru-RU"/>
                  </w:rPr>
                  <w:t>пр</w:t>
                </w:r>
                <w:r>
                  <w:rPr>
                    <w:color w:val="auto"/>
                    <w:lang w:val="ru-RU"/>
                  </w:rPr>
                  <w:t>)</w:t>
                </w:r>
              </w:p>
            </w:tc>
            <w:tc>
              <w:tcPr>
                <w:tcW w:w="525" w:type="dxa"/>
                <w:vAlign w:val="center"/>
              </w:tcPr>
              <w:p w:rsidR="0043394C" w:rsidRPr="00BB43A9" w:rsidRDefault="0043394C" w:rsidP="001A41CF">
                <w:pPr>
                  <w:spacing w:line="276" w:lineRule="auto"/>
                  <w:ind w:firstLine="0"/>
                  <w:jc w:val="right"/>
                  <w:rPr>
                    <w:color w:val="auto"/>
                    <w:lang w:val="ru-RU"/>
                  </w:rPr>
                </w:pPr>
                <w:bookmarkStart w:id="43" w:name="_Ref14853720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w:t>
                </w:r>
                <w:r w:rsidRPr="007F1B23">
                  <w:rPr>
                    <w:noProof/>
                  </w:rPr>
                  <w:fldChar w:fldCharType="end"/>
                </w:r>
                <w:r w:rsidRPr="007F1B23">
                  <w:t>)</w:t>
                </w:r>
                <w:bookmarkEnd w:id="43"/>
              </w:p>
            </w:tc>
          </w:tr>
        </w:tbl>
        <w:p w:rsidR="0043394C" w:rsidRPr="00BB43A9" w:rsidRDefault="0043394C" w:rsidP="001A41CF">
          <w:pPr>
            <w:spacing w:line="276" w:lineRule="auto"/>
            <w:rPr>
              <w:color w:val="auto"/>
              <w:lang w:val="ru-RU"/>
            </w:rPr>
          </w:pPr>
        </w:p>
        <w:p w:rsidR="0043394C" w:rsidRPr="00BB43A9" w:rsidRDefault="0043394C" w:rsidP="001A41CF">
          <w:pPr>
            <w:spacing w:line="276" w:lineRule="auto"/>
            <w:rPr>
              <w:color w:val="auto"/>
              <w:lang w:val="ru-RU"/>
            </w:rPr>
          </w:pPr>
          <w:r w:rsidRPr="00BB43A9">
            <w:rPr>
              <w:color w:val="auto"/>
              <w:lang w:val="ru-RU"/>
            </w:rPr>
            <w:t>где</w:t>
          </w:r>
        </w:p>
        <w:p w:rsidR="0043394C" w:rsidRDefault="0043394C" w:rsidP="001A41CF">
          <w:pPr>
            <w:spacing w:line="276" w:lineRule="auto"/>
            <w:rPr>
              <w:color w:val="auto"/>
              <w:lang w:val="ru-RU"/>
            </w:rPr>
          </w:pPr>
          <w:r w:rsidRPr="00BB43A9">
            <w:rPr>
              <w:color w:val="auto"/>
              <w:lang w:val="ru-RU"/>
            </w:rPr>
            <w:t>Норм</w:t>
          </w:r>
          <w:r w:rsidRPr="00BB43A9">
            <w:rPr>
              <w:color w:val="auto"/>
              <w:vertAlign w:val="subscript"/>
              <w:lang w:val="ru-RU"/>
            </w:rPr>
            <w:t>max</w:t>
          </w:r>
          <w:r w:rsidRPr="00BB43A9">
            <w:rPr>
              <w:color w:val="auto"/>
              <w:lang w:val="ru-RU"/>
            </w:rPr>
            <w:t xml:space="preserve"> – максимальный норматив отчислений от </w:t>
          </w:r>
          <w:r>
            <w:rPr>
              <w:color w:val="auto"/>
              <w:lang w:val="ru-RU"/>
            </w:rPr>
            <w:t>налога</w:t>
          </w:r>
          <w:r w:rsidRPr="00BB43A9">
            <w:rPr>
              <w:color w:val="auto"/>
              <w:lang w:val="ru-RU"/>
            </w:rPr>
            <w:t xml:space="preserve">, который субъект Российской Федерации готов передать </w:t>
          </w:r>
          <w:r>
            <w:rPr>
              <w:color w:val="auto"/>
              <w:lang w:val="ru-RU"/>
            </w:rPr>
            <w:t>муниципальным образованиям,</w:t>
          </w:r>
          <w:r w:rsidRPr="009759BE">
            <w:rPr>
              <w:lang w:val="ru-RU"/>
            </w:rPr>
            <w:t xml:space="preserve"> </w:t>
          </w:r>
          <w:r w:rsidRPr="00783F03">
            <w:rPr>
              <w:color w:val="auto"/>
              <w:lang w:val="ru-RU"/>
            </w:rPr>
            <w:t>заключивши</w:t>
          </w:r>
          <w:r>
            <w:rPr>
              <w:color w:val="auto"/>
              <w:lang w:val="ru-RU"/>
            </w:rPr>
            <w:t>м</w:t>
          </w:r>
          <w:r w:rsidRPr="00783F03">
            <w:rPr>
              <w:color w:val="auto"/>
              <w:lang w:val="ru-RU"/>
            </w:rPr>
            <w:t xml:space="preserve"> соглашения о межмуниципальном сотрудничестве для совместного развития инфраструктуры, стороной которых является городской округ</w:t>
          </w:r>
          <w:r w:rsidRPr="00BB43A9">
            <w:rPr>
              <w:color w:val="auto"/>
              <w:lang w:val="ru-RU"/>
            </w:rPr>
            <w:t>;</w:t>
          </w:r>
        </w:p>
        <w:p w:rsidR="0043394C" w:rsidRPr="00BB43A9" w:rsidRDefault="0043394C" w:rsidP="001A41CF">
          <w:pPr>
            <w:spacing w:line="276" w:lineRule="auto"/>
            <w:rPr>
              <w:color w:val="auto"/>
              <w:lang w:val="ru-RU"/>
            </w:rPr>
          </w:pPr>
          <w:r>
            <w:rPr>
              <w:color w:val="auto"/>
              <w:lang w:val="ru-RU"/>
            </w:rPr>
            <w:t>КС</w:t>
          </w:r>
          <w:r w:rsidRPr="00BB43A9">
            <w:rPr>
              <w:color w:val="auto"/>
              <w:vertAlign w:val="subscript"/>
              <w:lang w:val="ru-RU"/>
            </w:rPr>
            <w:t>j</w:t>
          </w:r>
          <w:r w:rsidRPr="00BB43A9">
            <w:rPr>
              <w:color w:val="auto"/>
              <w:lang w:val="ru-RU"/>
            </w:rPr>
            <w:t xml:space="preserve"> – </w:t>
          </w:r>
          <w:r>
            <w:rPr>
              <w:color w:val="auto"/>
              <w:lang w:val="ru-RU"/>
            </w:rPr>
            <w:t xml:space="preserve">количество действующих соглашений </w:t>
          </w:r>
          <w:r w:rsidRPr="00783F03">
            <w:rPr>
              <w:color w:val="auto"/>
              <w:lang w:val="ru-RU"/>
            </w:rPr>
            <w:t>о межмуниципальном сотрудничестве для совместного развития инфраструктуры, стороной котор</w:t>
          </w:r>
          <w:r>
            <w:rPr>
              <w:color w:val="auto"/>
              <w:lang w:val="ru-RU"/>
            </w:rPr>
            <w:t>ых</w:t>
          </w:r>
          <w:r w:rsidRPr="00783F03">
            <w:rPr>
              <w:color w:val="auto"/>
              <w:lang w:val="ru-RU"/>
            </w:rPr>
            <w:t xml:space="preserve"> является городской округ</w:t>
          </w:r>
          <w:r>
            <w:rPr>
              <w:color w:val="auto"/>
              <w:lang w:val="ru-RU"/>
            </w:rPr>
            <w:t xml:space="preserve">, заключенных </w:t>
          </w:r>
          <w:r w:rsidRPr="00BB43A9">
            <w:rPr>
              <w:color w:val="auto"/>
              <w:lang w:val="ru-RU"/>
            </w:rPr>
            <w:t>j-</w:t>
          </w:r>
          <w:r>
            <w:rPr>
              <w:color w:val="auto"/>
              <w:lang w:val="ru-RU"/>
            </w:rPr>
            <w:t>м</w:t>
          </w:r>
          <w:r w:rsidRPr="00BB43A9">
            <w:rPr>
              <w:color w:val="auto"/>
              <w:lang w:val="ru-RU"/>
            </w:rPr>
            <w:t xml:space="preserve"> муниципальн</w:t>
          </w:r>
          <w:r>
            <w:rPr>
              <w:color w:val="auto"/>
              <w:lang w:val="ru-RU"/>
            </w:rPr>
            <w:t>ым</w:t>
          </w:r>
          <w:r w:rsidRPr="00BB43A9">
            <w:rPr>
              <w:color w:val="auto"/>
              <w:lang w:val="ru-RU"/>
            </w:rPr>
            <w:t xml:space="preserve"> образовани</w:t>
          </w:r>
          <w:r>
            <w:rPr>
              <w:color w:val="auto"/>
              <w:lang w:val="ru-RU"/>
            </w:rPr>
            <w:t>ем</w:t>
          </w:r>
          <w:r w:rsidRPr="00BB43A9">
            <w:rPr>
              <w:color w:val="auto"/>
              <w:lang w:val="ru-RU"/>
            </w:rPr>
            <w:t>;</w:t>
          </w:r>
        </w:p>
        <w:p w:rsidR="0043394C" w:rsidRDefault="0043394C" w:rsidP="001A41CF">
          <w:pPr>
            <w:spacing w:line="276" w:lineRule="auto"/>
            <w:rPr>
              <w:color w:val="auto"/>
              <w:lang w:val="ru-RU"/>
            </w:rPr>
          </w:pPr>
          <w:r>
            <w:rPr>
              <w:color w:val="auto"/>
              <w:lang w:val="ru-RU"/>
            </w:rPr>
            <w:t>КС</w:t>
          </w:r>
          <w:r w:rsidR="008442CF">
            <w:rPr>
              <w:color w:val="auto"/>
              <w:vertAlign w:val="subscript"/>
              <w:lang w:val="ru-RU"/>
            </w:rPr>
            <w:t>пр</w:t>
          </w:r>
          <w:r w:rsidRPr="00BB43A9">
            <w:rPr>
              <w:color w:val="auto"/>
              <w:lang w:val="ru-RU"/>
            </w:rPr>
            <w:t xml:space="preserve"> –</w:t>
          </w:r>
          <w:r w:rsidR="008442CF">
            <w:rPr>
              <w:color w:val="auto"/>
              <w:lang w:val="ru-RU"/>
            </w:rPr>
            <w:t xml:space="preserve"> предельное </w:t>
          </w:r>
          <w:r>
            <w:rPr>
              <w:color w:val="auto"/>
              <w:lang w:val="ru-RU"/>
            </w:rPr>
            <w:t xml:space="preserve">количество действующих соглашений </w:t>
          </w:r>
          <w:r w:rsidRPr="00783F03">
            <w:rPr>
              <w:color w:val="auto"/>
              <w:lang w:val="ru-RU"/>
            </w:rPr>
            <w:t>о межмуниципальном сотрудничестве для совместного развития инфраструктуры, стороной котор</w:t>
          </w:r>
          <w:r>
            <w:rPr>
              <w:color w:val="auto"/>
              <w:lang w:val="ru-RU"/>
            </w:rPr>
            <w:t>ых</w:t>
          </w:r>
          <w:r w:rsidRPr="00783F03">
            <w:rPr>
              <w:color w:val="auto"/>
              <w:lang w:val="ru-RU"/>
            </w:rPr>
            <w:t xml:space="preserve"> является городской округ</w:t>
          </w:r>
          <w:r>
            <w:rPr>
              <w:color w:val="auto"/>
              <w:lang w:val="ru-RU"/>
            </w:rPr>
            <w:t xml:space="preserve">, заключенных </w:t>
          </w:r>
          <w:r w:rsidR="008442CF">
            <w:rPr>
              <w:color w:val="auto"/>
              <w:lang w:val="ru-RU"/>
            </w:rPr>
            <w:t>одним</w:t>
          </w:r>
          <w:r w:rsidRPr="00BB43A9">
            <w:rPr>
              <w:color w:val="auto"/>
              <w:lang w:val="ru-RU"/>
            </w:rPr>
            <w:t xml:space="preserve"> муниципальн</w:t>
          </w:r>
          <w:r>
            <w:rPr>
              <w:color w:val="auto"/>
              <w:lang w:val="ru-RU"/>
            </w:rPr>
            <w:t>ым</w:t>
          </w:r>
          <w:r w:rsidRPr="00BB43A9">
            <w:rPr>
              <w:color w:val="auto"/>
              <w:lang w:val="ru-RU"/>
            </w:rPr>
            <w:t xml:space="preserve"> образовани</w:t>
          </w:r>
          <w:r>
            <w:rPr>
              <w:color w:val="auto"/>
              <w:lang w:val="ru-RU"/>
            </w:rPr>
            <w:t>ем</w:t>
          </w:r>
          <w:r w:rsidR="008442CF">
            <w:rPr>
              <w:color w:val="auto"/>
              <w:lang w:val="ru-RU"/>
            </w:rPr>
            <w:t>.</w:t>
          </w:r>
        </w:p>
        <w:p w:rsidR="0043394C" w:rsidRPr="000830D8" w:rsidRDefault="008442CF" w:rsidP="001A41CF">
          <w:pPr>
            <w:spacing w:line="276" w:lineRule="auto"/>
            <w:rPr>
              <w:color w:val="auto"/>
              <w:lang w:val="ru-RU"/>
            </w:rPr>
          </w:pPr>
          <w:r>
            <w:rPr>
              <w:color w:val="auto"/>
              <w:lang w:val="ru-RU"/>
            </w:rPr>
            <w:t>Указанное предельное количество действующих соглашений может определяться субъектом Российской Федерации</w:t>
          </w:r>
          <w:r w:rsidRPr="008442CF">
            <w:rPr>
              <w:color w:val="auto"/>
              <w:lang w:val="ru-RU"/>
            </w:rPr>
            <w:t xml:space="preserve"> </w:t>
          </w:r>
          <w:r>
            <w:rPr>
              <w:color w:val="auto"/>
              <w:lang w:val="ru-RU"/>
            </w:rPr>
            <w:t>исходя из предпочтительного уровня межмуниципального сотрудничества</w:t>
          </w:r>
          <w:r w:rsidR="005A3BE7" w:rsidRPr="005A3BE7">
            <w:rPr>
              <w:color w:val="auto"/>
              <w:lang w:val="ru-RU"/>
            </w:rPr>
            <w:t xml:space="preserve"> </w:t>
          </w:r>
          <w:r w:rsidR="005A3BE7" w:rsidRPr="00683C9C">
            <w:rPr>
              <w:color w:val="auto"/>
              <w:lang w:val="ru-RU"/>
            </w:rPr>
            <w:t>для совместного развития инфраструктуры, стороной которых является городской округ</w:t>
          </w:r>
          <w:r>
            <w:rPr>
              <w:color w:val="auto"/>
              <w:lang w:val="ru-RU"/>
            </w:rPr>
            <w:t>.</w:t>
          </w:r>
        </w:p>
        <w:p w:rsidR="002B2DB8" w:rsidRPr="00304888" w:rsidRDefault="002B2DB8" w:rsidP="001A41CF">
          <w:pPr>
            <w:pStyle w:val="5"/>
            <w:spacing w:line="276" w:lineRule="auto"/>
            <w:rPr>
              <w:i w:val="0"/>
              <w:iCs/>
              <w:lang w:val="ru-RU"/>
            </w:rPr>
          </w:pPr>
          <w:r w:rsidRPr="00BB43A9">
            <w:rPr>
              <w:lang w:val="ru-RU"/>
            </w:rPr>
            <w:t xml:space="preserve">Вариант </w:t>
          </w:r>
          <w:r w:rsidR="00CC1B1E">
            <w:rPr>
              <w:lang w:val="ru-RU"/>
            </w:rPr>
            <w:t>5</w:t>
          </w:r>
          <w:r w:rsidRPr="00BB43A9">
            <w:rPr>
              <w:lang w:val="ru-RU"/>
            </w:rPr>
            <w:t>.</w:t>
          </w:r>
          <w:r w:rsidRPr="00423A8E">
            <w:rPr>
              <w:lang w:val="ru-RU"/>
            </w:rPr>
            <w:t xml:space="preserve"> </w:t>
          </w:r>
          <w:r w:rsidRPr="00304888">
            <w:rPr>
              <w:i w:val="0"/>
              <w:iCs/>
              <w:lang w:val="ru-RU"/>
            </w:rPr>
            <w:t xml:space="preserve">Исходя из численности потребителей муниципальных услуг, предоставление которых связано с использованием инфраструктуры, являющейся предметом соглашений о межмуниципальном сотрудничестве для совместного развития инфраструктуры, стороной которых является городской округ </w:t>
          </w:r>
          <w:r w:rsidRPr="00304888">
            <w:rPr>
              <w:i w:val="0"/>
              <w:iCs/>
              <w:lang w:val="ru-RU"/>
            </w:rPr>
            <w:fldChar w:fldCharType="begin"/>
          </w:r>
          <w:r w:rsidRPr="00304888">
            <w:rPr>
              <w:i w:val="0"/>
              <w:iCs/>
              <w:lang w:val="ru-RU"/>
            </w:rPr>
            <w:instrText xml:space="preserve"> REF _Ref148439485 \h  \* MERGEFORMAT </w:instrText>
          </w:r>
          <w:r w:rsidRPr="00304888">
            <w:rPr>
              <w:i w:val="0"/>
              <w:iCs/>
              <w:lang w:val="ru-RU"/>
            </w:rPr>
          </w:r>
          <w:r w:rsidRPr="00304888">
            <w:rPr>
              <w:i w:val="0"/>
              <w:iCs/>
              <w:lang w:val="ru-RU"/>
            </w:rPr>
            <w:fldChar w:fldCharType="separate"/>
          </w:r>
          <w:r w:rsidR="004B01AA" w:rsidRPr="004B01AA">
            <w:rPr>
              <w:i w:val="0"/>
              <w:iCs/>
              <w:lang w:val="ru-RU"/>
            </w:rPr>
            <w:t>(</w:t>
          </w:r>
          <w:r w:rsidR="004B01AA" w:rsidRPr="004B01AA">
            <w:rPr>
              <w:i w:val="0"/>
              <w:iCs/>
              <w:noProof/>
              <w:lang w:val="ru-RU"/>
            </w:rPr>
            <w:t>14</w:t>
          </w:r>
          <w:r w:rsidR="004B01AA" w:rsidRPr="004B01AA">
            <w:rPr>
              <w:i w:val="0"/>
              <w:iCs/>
              <w:lang w:val="ru-RU"/>
            </w:rPr>
            <w:t>)</w:t>
          </w:r>
          <w:r w:rsidRPr="00304888">
            <w:rPr>
              <w:i w:val="0"/>
              <w:iCs/>
              <w:lang w:val="ru-RU"/>
            </w:rPr>
            <w:fldChar w:fldCharType="end"/>
          </w:r>
          <w:r w:rsidRPr="00304888">
            <w:rPr>
              <w:i w:val="0"/>
              <w:iCs/>
              <w:lang w:val="ru-RU"/>
            </w:rPr>
            <w:t>:</w:t>
          </w:r>
        </w:p>
        <w:p w:rsidR="002B2DB8" w:rsidRPr="00BB43A9" w:rsidRDefault="002B2DB8"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683"/>
          </w:tblGrid>
          <w:tr w:rsidR="002B2DB8" w:rsidRPr="00BB43A9" w:rsidTr="002B2DB8">
            <w:tc>
              <w:tcPr>
                <w:tcW w:w="8647" w:type="dxa"/>
              </w:tcPr>
              <w:p w:rsidR="002B2DB8" w:rsidRPr="00AC3411" w:rsidRDefault="002B2DB8" w:rsidP="001A41CF">
                <w:pPr>
                  <w:spacing w:line="276" w:lineRule="auto"/>
                  <w:ind w:firstLine="0"/>
                  <w:jc w:val="center"/>
                  <w:rPr>
                    <w:color w:val="auto"/>
                    <w:lang w:val="ru-RU"/>
                  </w:rPr>
                </w:pPr>
                <w:r w:rsidRPr="00BB43A9">
                  <w:rPr>
                    <w:color w:val="auto"/>
                    <w:lang w:val="ru-RU"/>
                  </w:rPr>
                  <w:t>Норм</w:t>
                </w:r>
                <w:r w:rsidRPr="00BB43A9">
                  <w:rPr>
                    <w:color w:val="auto"/>
                    <w:vertAlign w:val="subscript"/>
                    <w:lang w:val="ru-RU"/>
                  </w:rPr>
                  <w:t>j</w:t>
                </w:r>
                <w:r w:rsidRPr="00BB43A9">
                  <w:rPr>
                    <w:color w:val="auto"/>
                    <w:lang w:val="ru-RU"/>
                  </w:rPr>
                  <w:t xml:space="preserve"> = Норм</w:t>
                </w:r>
                <w:r w:rsidRPr="00BB43A9">
                  <w:rPr>
                    <w:color w:val="auto"/>
                    <w:vertAlign w:val="subscript"/>
                    <w:lang w:val="ru-RU"/>
                  </w:rPr>
                  <w:t>max</w:t>
                </w:r>
                <w:r w:rsidRPr="00BB43A9">
                  <w:rPr>
                    <w:color w:val="auto"/>
                    <w:lang w:val="ru-RU"/>
                  </w:rPr>
                  <w:t xml:space="preserve"> x </w:t>
                </w:r>
                <w:r w:rsidR="000830D8" w:rsidRPr="00BB43A9">
                  <w:rPr>
                    <w:color w:val="auto"/>
                    <w:lang w:val="ru-RU"/>
                  </w:rPr>
                  <w:t>MIN(</w:t>
                </w:r>
                <w:r w:rsidR="000830D8" w:rsidRPr="00304888">
                  <w:rPr>
                    <w:color w:val="auto"/>
                    <w:lang w:val="ru-RU"/>
                  </w:rPr>
                  <w:t>1</w:t>
                </w:r>
                <w:r w:rsidR="000830D8">
                  <w:rPr>
                    <w:color w:val="auto"/>
                    <w:lang w:val="ru-RU"/>
                  </w:rPr>
                  <w:t xml:space="preserve">; </w:t>
                </w:r>
                <w:r>
                  <w:rPr>
                    <w:color w:val="auto"/>
                    <w:lang w:val="ru-RU"/>
                  </w:rPr>
                  <w:t>П</w:t>
                </w:r>
                <w:r w:rsidRPr="00BB43A9">
                  <w:rPr>
                    <w:color w:val="auto"/>
                    <w:vertAlign w:val="subscript"/>
                    <w:lang w:val="ru-RU"/>
                  </w:rPr>
                  <w:t>j</w:t>
                </w:r>
                <w:r w:rsidR="000830D8">
                  <w:rPr>
                    <w:color w:val="auto"/>
                    <w:lang w:val="ru-RU"/>
                  </w:rPr>
                  <w:t xml:space="preserve"> </w:t>
                </w:r>
                <w:r w:rsidRPr="00BB43A9">
                  <w:rPr>
                    <w:color w:val="auto"/>
                    <w:lang w:val="ru-RU"/>
                  </w:rPr>
                  <w:t>/</w:t>
                </w:r>
                <w:r w:rsidR="000830D8">
                  <w:rPr>
                    <w:color w:val="auto"/>
                    <w:lang w:val="ru-RU"/>
                  </w:rPr>
                  <w:t xml:space="preserve"> </w:t>
                </w:r>
                <w:r>
                  <w:rPr>
                    <w:color w:val="auto"/>
                    <w:lang w:val="ru-RU"/>
                  </w:rPr>
                  <w:t>Н</w:t>
                </w:r>
                <w:r w:rsidRPr="00BB43A9">
                  <w:rPr>
                    <w:color w:val="auto"/>
                    <w:vertAlign w:val="subscript"/>
                    <w:lang w:val="ru-RU"/>
                  </w:rPr>
                  <w:t>j</w:t>
                </w:r>
                <w:r>
                  <w:rPr>
                    <w:color w:val="auto"/>
                    <w:lang w:val="ru-RU"/>
                  </w:rPr>
                  <w:t>)</w:t>
                </w:r>
              </w:p>
            </w:tc>
            <w:tc>
              <w:tcPr>
                <w:tcW w:w="525" w:type="dxa"/>
                <w:vAlign w:val="center"/>
              </w:tcPr>
              <w:p w:rsidR="002B2DB8" w:rsidRPr="00BB43A9" w:rsidRDefault="002B2DB8" w:rsidP="001A41CF">
                <w:pPr>
                  <w:spacing w:line="276" w:lineRule="auto"/>
                  <w:ind w:firstLine="0"/>
                  <w:jc w:val="right"/>
                  <w:rPr>
                    <w:color w:val="auto"/>
                    <w:lang w:val="ru-RU"/>
                  </w:rPr>
                </w:pPr>
                <w:bookmarkStart w:id="44" w:name="_Ref14843948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w:t>
                </w:r>
                <w:r w:rsidRPr="007F1B23">
                  <w:rPr>
                    <w:noProof/>
                  </w:rPr>
                  <w:fldChar w:fldCharType="end"/>
                </w:r>
                <w:r w:rsidRPr="007F1B23">
                  <w:t>)</w:t>
                </w:r>
                <w:bookmarkEnd w:id="44"/>
              </w:p>
            </w:tc>
          </w:tr>
        </w:tbl>
        <w:p w:rsidR="002B2DB8" w:rsidRPr="00BB43A9" w:rsidRDefault="002B2DB8" w:rsidP="001A41CF">
          <w:pPr>
            <w:spacing w:line="276" w:lineRule="auto"/>
            <w:rPr>
              <w:color w:val="auto"/>
              <w:lang w:val="ru-RU"/>
            </w:rPr>
          </w:pPr>
        </w:p>
        <w:p w:rsidR="002B2DB8" w:rsidRPr="00BB43A9" w:rsidRDefault="002B2DB8" w:rsidP="001A41CF">
          <w:pPr>
            <w:spacing w:line="276" w:lineRule="auto"/>
            <w:rPr>
              <w:color w:val="auto"/>
              <w:lang w:val="ru-RU"/>
            </w:rPr>
          </w:pPr>
          <w:r w:rsidRPr="00BB43A9">
            <w:rPr>
              <w:color w:val="auto"/>
              <w:lang w:val="ru-RU"/>
            </w:rPr>
            <w:t>где</w:t>
          </w:r>
        </w:p>
        <w:p w:rsidR="002B2DB8" w:rsidRDefault="002B2DB8" w:rsidP="001A41CF">
          <w:pPr>
            <w:spacing w:line="276" w:lineRule="auto"/>
            <w:rPr>
              <w:color w:val="auto"/>
              <w:lang w:val="ru-RU"/>
            </w:rPr>
          </w:pPr>
          <w:r w:rsidRPr="00BB43A9">
            <w:rPr>
              <w:color w:val="auto"/>
              <w:lang w:val="ru-RU"/>
            </w:rPr>
            <w:t>Норм</w:t>
          </w:r>
          <w:r w:rsidRPr="00BB43A9">
            <w:rPr>
              <w:color w:val="auto"/>
              <w:vertAlign w:val="subscript"/>
              <w:lang w:val="ru-RU"/>
            </w:rPr>
            <w:t>max</w:t>
          </w:r>
          <w:r w:rsidRPr="00BB43A9">
            <w:rPr>
              <w:color w:val="auto"/>
              <w:lang w:val="ru-RU"/>
            </w:rPr>
            <w:t xml:space="preserve"> – максимальный норматив отчислений от </w:t>
          </w:r>
          <w:r>
            <w:rPr>
              <w:color w:val="auto"/>
              <w:lang w:val="ru-RU"/>
            </w:rPr>
            <w:t>налога</w:t>
          </w:r>
          <w:r w:rsidRPr="00BB43A9">
            <w:rPr>
              <w:color w:val="auto"/>
              <w:lang w:val="ru-RU"/>
            </w:rPr>
            <w:t xml:space="preserve">, который субъект Российской Федерации готов передать </w:t>
          </w:r>
          <w:r>
            <w:rPr>
              <w:color w:val="auto"/>
              <w:lang w:val="ru-RU"/>
            </w:rPr>
            <w:t>муниципальным образованиям,</w:t>
          </w:r>
          <w:r w:rsidRPr="009759BE">
            <w:rPr>
              <w:lang w:val="ru-RU"/>
            </w:rPr>
            <w:t xml:space="preserve"> </w:t>
          </w:r>
          <w:r w:rsidRPr="00783F03">
            <w:rPr>
              <w:color w:val="auto"/>
              <w:lang w:val="ru-RU"/>
            </w:rPr>
            <w:t>заключивши</w:t>
          </w:r>
          <w:r>
            <w:rPr>
              <w:color w:val="auto"/>
              <w:lang w:val="ru-RU"/>
            </w:rPr>
            <w:t>м</w:t>
          </w:r>
          <w:r w:rsidRPr="00783F03">
            <w:rPr>
              <w:color w:val="auto"/>
              <w:lang w:val="ru-RU"/>
            </w:rPr>
            <w:t xml:space="preserve"> соглашения о межмуниципальном сотрудничестве для совместного развития инфраструктуры, стороной которых является городской округ</w:t>
          </w:r>
          <w:r w:rsidRPr="00BB43A9">
            <w:rPr>
              <w:color w:val="auto"/>
              <w:lang w:val="ru-RU"/>
            </w:rPr>
            <w:t>;</w:t>
          </w:r>
        </w:p>
        <w:p w:rsidR="002B2DB8" w:rsidRPr="00BB43A9" w:rsidRDefault="002B2DB8" w:rsidP="001A41CF">
          <w:pPr>
            <w:spacing w:line="276" w:lineRule="auto"/>
            <w:rPr>
              <w:color w:val="auto"/>
              <w:lang w:val="ru-RU"/>
            </w:rPr>
          </w:pPr>
          <w:r w:rsidRPr="00BB43A9">
            <w:rPr>
              <w:color w:val="auto"/>
              <w:lang w:val="ru-RU"/>
            </w:rPr>
            <w:t>П</w:t>
          </w:r>
          <w:r w:rsidRPr="00BB43A9">
            <w:rPr>
              <w:color w:val="auto"/>
              <w:vertAlign w:val="subscript"/>
              <w:lang w:val="ru-RU"/>
            </w:rPr>
            <w:t>j</w:t>
          </w:r>
          <w:r w:rsidRPr="00BB43A9">
            <w:rPr>
              <w:color w:val="auto"/>
              <w:lang w:val="ru-RU"/>
            </w:rPr>
            <w:t xml:space="preserve"> – количество потребителей бюджетных услуг</w:t>
          </w:r>
          <w:r w:rsidRPr="00783F03">
            <w:rPr>
              <w:color w:val="auto"/>
              <w:lang w:val="ru-RU"/>
            </w:rPr>
            <w:t>, предоставление которых связано с использованием инфраструктуры, являющейся предметом соглашени</w:t>
          </w:r>
          <w:r>
            <w:rPr>
              <w:color w:val="auto"/>
              <w:lang w:val="ru-RU"/>
            </w:rPr>
            <w:t>й</w:t>
          </w:r>
          <w:r w:rsidRPr="00783F03">
            <w:rPr>
              <w:color w:val="auto"/>
              <w:lang w:val="ru-RU"/>
            </w:rPr>
            <w:t xml:space="preserve"> о межмуниципальном сотрудничестве для совместного развития инфраструктуры, стороной котор</w:t>
          </w:r>
          <w:r>
            <w:rPr>
              <w:color w:val="auto"/>
              <w:lang w:val="ru-RU"/>
            </w:rPr>
            <w:t>ых</w:t>
          </w:r>
          <w:r w:rsidRPr="00783F03">
            <w:rPr>
              <w:color w:val="auto"/>
              <w:lang w:val="ru-RU"/>
            </w:rPr>
            <w:t xml:space="preserve"> является городской округ</w:t>
          </w:r>
          <w:r w:rsidRPr="00BB43A9">
            <w:rPr>
              <w:color w:val="auto"/>
              <w:lang w:val="ru-RU"/>
            </w:rPr>
            <w:t xml:space="preserve"> (численность соответствующей категории населения и т. д.) в j-ом муниципальном образовании;</w:t>
          </w:r>
        </w:p>
        <w:p w:rsidR="00F51624" w:rsidRDefault="002B2DB8" w:rsidP="001A41CF">
          <w:pPr>
            <w:spacing w:line="276" w:lineRule="auto"/>
            <w:rPr>
              <w:color w:val="auto"/>
              <w:lang w:val="ru-RU"/>
            </w:rPr>
          </w:pPr>
          <w:r w:rsidRPr="00BB43A9">
            <w:rPr>
              <w:color w:val="auto"/>
              <w:lang w:val="ru-RU"/>
            </w:rPr>
            <w:lastRenderedPageBreak/>
            <w:t>Н</w:t>
          </w:r>
          <w:r w:rsidRPr="00BB43A9">
            <w:rPr>
              <w:color w:val="auto"/>
              <w:vertAlign w:val="subscript"/>
              <w:lang w:val="ru-RU"/>
            </w:rPr>
            <w:t>j</w:t>
          </w:r>
          <w:r w:rsidRPr="00BB43A9">
            <w:rPr>
              <w:color w:val="auto"/>
              <w:lang w:val="ru-RU"/>
            </w:rPr>
            <w:t xml:space="preserve"> – численность постоянного населения j-го муниципального образования.</w:t>
          </w:r>
        </w:p>
        <w:p w:rsidR="00832211" w:rsidRPr="00BB43A9" w:rsidRDefault="00832211" w:rsidP="001A41CF">
          <w:pPr>
            <w:spacing w:line="276" w:lineRule="auto"/>
            <w:rPr>
              <w:color w:val="auto"/>
              <w:lang w:val="ru-RU"/>
            </w:rPr>
          </w:pPr>
          <w:r w:rsidRPr="00BB43A9">
            <w:rPr>
              <w:color w:val="auto"/>
              <w:lang w:val="ru-RU"/>
            </w:rPr>
            <w:br w:type="page"/>
          </w:r>
        </w:p>
        <w:p w:rsidR="00D80377" w:rsidRPr="00BB43A9" w:rsidRDefault="00D80377" w:rsidP="001A41CF">
          <w:pPr>
            <w:pStyle w:val="20"/>
            <w:spacing w:line="276" w:lineRule="auto"/>
          </w:pPr>
          <w:bookmarkStart w:id="45" w:name="_Toc23445183"/>
          <w:bookmarkStart w:id="46" w:name="_Toc25164393"/>
          <w:bookmarkStart w:id="47" w:name="_Toc85150741"/>
          <w:bookmarkStart w:id="48" w:name="_Toc151387405"/>
          <w:r w:rsidRPr="00BB43A9">
            <w:lastRenderedPageBreak/>
            <w:t>3</w:t>
          </w:r>
          <w:r w:rsidR="001A41CF">
            <w:t>.</w:t>
          </w:r>
          <w:r w:rsidRPr="00BB43A9">
            <w:t xml:space="preserve"> Межбюджетные трансферты, предоставляемые из региональных бюджетов</w:t>
          </w:r>
          <w:bookmarkEnd w:id="45"/>
          <w:bookmarkEnd w:id="46"/>
          <w:bookmarkEnd w:id="47"/>
          <w:bookmarkEnd w:id="48"/>
        </w:p>
        <w:p w:rsidR="00D80377" w:rsidRPr="00BB43A9" w:rsidRDefault="00D80377" w:rsidP="001A41CF">
          <w:pPr>
            <w:pStyle w:val="30"/>
            <w:spacing w:line="276" w:lineRule="auto"/>
            <w:rPr>
              <w:lang w:val="ru-RU"/>
            </w:rPr>
          </w:pPr>
          <w:r w:rsidRPr="00BB43A9">
            <w:rPr>
              <w:lang w:val="ru-RU"/>
            </w:rPr>
            <w:t>3.1 Формы предоставления межбюджетных трансфертов из региональных бюджетов</w:t>
          </w:r>
        </w:p>
        <w:p w:rsidR="00D80377" w:rsidRPr="00BB43A9" w:rsidRDefault="00D80377" w:rsidP="001A41CF">
          <w:pPr>
            <w:spacing w:line="276" w:lineRule="auto"/>
            <w:rPr>
              <w:color w:val="auto"/>
              <w:lang w:val="ru-RU"/>
            </w:rPr>
          </w:pPr>
          <w:r w:rsidRPr="00BB43A9">
            <w:rPr>
              <w:color w:val="auto"/>
              <w:lang w:val="ru-RU"/>
            </w:rPr>
            <w:t xml:space="preserve">Формы межбюджетных трансфертов, предоставляемых из региональных бюджетов, установлены </w:t>
          </w:r>
          <w:r w:rsidR="00FE0FFE">
            <w:rPr>
              <w:color w:val="auto"/>
              <w:lang w:val="ru-RU"/>
            </w:rPr>
            <w:t>БК РФ</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Из бюджетов субъектов Российской Федерации федеральному бюджету могут предоставляться: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субсидии;</w:t>
          </w:r>
        </w:p>
        <w:p w:rsidR="00180E83"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субвенции</w:t>
          </w:r>
          <w:r w:rsidR="00180E83" w:rsidRPr="00BB43A9">
            <w:rPr>
              <w:color w:val="auto"/>
              <w:lang w:val="ru-RU"/>
            </w:rPr>
            <w:t>;</w:t>
          </w:r>
        </w:p>
        <w:p w:rsidR="00D80377" w:rsidRPr="00BB43A9" w:rsidRDefault="00180E83" w:rsidP="001A41CF">
          <w:pPr>
            <w:spacing w:line="276" w:lineRule="auto"/>
            <w:rPr>
              <w:color w:val="auto"/>
              <w:lang w:val="ru-RU"/>
            </w:rPr>
          </w:pPr>
          <w:r w:rsidRPr="00BB43A9">
            <w:rPr>
              <w:color w:val="auto"/>
              <w:lang w:val="ru-RU"/>
            </w:rPr>
            <w:t>–</w:t>
          </w:r>
          <w:r w:rsidRPr="00BB43A9">
            <w:rPr>
              <w:color w:val="auto"/>
              <w:lang w:val="ru-RU"/>
            </w:rPr>
            <w:tab/>
            <w:t>иные межбюджетные трансферты</w:t>
          </w:r>
          <w:r w:rsidR="00D80377"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Из бюджетов субъектов Российской Федерации бюджетам субъектов Российской Федерации могут предоставляться: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субсидии;</w:t>
          </w:r>
        </w:p>
        <w:p w:rsidR="00180E83"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субвенции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r w:rsidR="00180E83" w:rsidRPr="00BB43A9">
            <w:rPr>
              <w:color w:val="auto"/>
              <w:lang w:val="ru-RU"/>
            </w:rPr>
            <w:t>;</w:t>
          </w:r>
        </w:p>
        <w:p w:rsidR="00D80377" w:rsidRPr="00BB43A9" w:rsidRDefault="00180E83" w:rsidP="001A41CF">
          <w:pPr>
            <w:spacing w:line="276" w:lineRule="auto"/>
            <w:rPr>
              <w:color w:val="auto"/>
              <w:lang w:val="ru-RU"/>
            </w:rPr>
          </w:pPr>
          <w:r w:rsidRPr="00BB43A9">
            <w:rPr>
              <w:color w:val="auto"/>
              <w:lang w:val="ru-RU"/>
            </w:rPr>
            <w:t>–</w:t>
          </w:r>
          <w:r w:rsidRPr="00BB43A9">
            <w:rPr>
              <w:color w:val="auto"/>
              <w:lang w:val="ru-RU"/>
            </w:rPr>
            <w:tab/>
            <w:t>иные межбюджетные трансферты</w:t>
          </w:r>
          <w:r w:rsidR="00D80377" w:rsidRPr="00BB43A9">
            <w:rPr>
              <w:color w:val="auto"/>
              <w:lang w:val="ru-RU"/>
            </w:rPr>
            <w:t>.</w:t>
          </w:r>
        </w:p>
        <w:p w:rsidR="00B9605B" w:rsidRPr="00BB43A9" w:rsidRDefault="00B9605B" w:rsidP="001A41CF">
          <w:pPr>
            <w:spacing w:line="276" w:lineRule="auto"/>
            <w:rPr>
              <w:color w:val="auto"/>
              <w:lang w:val="ru-RU"/>
            </w:rPr>
          </w:pPr>
          <w:r w:rsidRPr="00BB43A9">
            <w:rPr>
              <w:color w:val="auto"/>
              <w:lang w:val="ru-RU"/>
            </w:rPr>
            <w:t>Из бюджетов субъектов Российской Федерации бюджетам государственных внебюджетных фондов Российской Федерации могут предоставляться субвенции.</w:t>
          </w:r>
        </w:p>
        <w:p w:rsidR="001B04F3" w:rsidRPr="00BB43A9" w:rsidRDefault="001B04F3" w:rsidP="001A41CF">
          <w:pPr>
            <w:spacing w:line="276" w:lineRule="auto"/>
            <w:rPr>
              <w:color w:val="auto"/>
              <w:lang w:val="ru-RU"/>
            </w:rPr>
          </w:pPr>
          <w:r w:rsidRPr="00BB43A9">
            <w:rPr>
              <w:color w:val="auto"/>
              <w:lang w:val="ru-RU"/>
            </w:rPr>
            <w:t>Из бюджетов субъектов Российской Федерации бюджетам федеральных территорий могут предоставляться:</w:t>
          </w:r>
        </w:p>
        <w:p w:rsidR="001B04F3" w:rsidRPr="00BB43A9" w:rsidRDefault="001B04F3" w:rsidP="001A41CF">
          <w:pPr>
            <w:spacing w:line="276" w:lineRule="auto"/>
            <w:rPr>
              <w:color w:val="auto"/>
              <w:lang w:val="ru-RU"/>
            </w:rPr>
          </w:pPr>
          <w:r w:rsidRPr="00BB43A9">
            <w:rPr>
              <w:color w:val="auto"/>
              <w:lang w:val="ru-RU"/>
            </w:rPr>
            <w:t>–</w:t>
          </w:r>
          <w:r w:rsidRPr="00BB43A9">
            <w:rPr>
              <w:color w:val="auto"/>
              <w:lang w:val="ru-RU"/>
            </w:rPr>
            <w:tab/>
            <w:t>субвенции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1B04F3" w:rsidRPr="00BB43A9" w:rsidRDefault="001B04F3" w:rsidP="001A41CF">
          <w:pPr>
            <w:spacing w:line="276" w:lineRule="auto"/>
            <w:rPr>
              <w:color w:val="auto"/>
              <w:lang w:val="ru-RU"/>
            </w:rPr>
          </w:pPr>
          <w:r w:rsidRPr="00BB43A9">
            <w:rPr>
              <w:color w:val="auto"/>
              <w:lang w:val="ru-RU"/>
            </w:rPr>
            <w:t>–</w:t>
          </w:r>
          <w:r w:rsidRPr="00BB43A9">
            <w:rPr>
              <w:color w:val="auto"/>
              <w:lang w:val="ru-RU"/>
            </w:rPr>
            <w:tab/>
          </w:r>
          <w:r w:rsidR="00180E83" w:rsidRPr="00BB43A9">
            <w:rPr>
              <w:color w:val="auto"/>
              <w:lang w:val="ru-RU"/>
            </w:rPr>
            <w:t>иные межбюджетные трансферты</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Из бюджетов субъектов Российской Федерации местным бюджетам могут предоставляться: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дотации;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субсидии;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субвенции;</w:t>
          </w:r>
        </w:p>
        <w:p w:rsidR="00D80377" w:rsidRDefault="00D80377" w:rsidP="001A41CF">
          <w:pPr>
            <w:spacing w:line="276" w:lineRule="auto"/>
            <w:rPr>
              <w:color w:val="auto"/>
              <w:lang w:val="ru-RU"/>
            </w:rPr>
          </w:pPr>
          <w:r w:rsidRPr="00BB43A9">
            <w:rPr>
              <w:color w:val="auto"/>
              <w:lang w:val="ru-RU"/>
            </w:rPr>
            <w:t>–</w:t>
          </w:r>
          <w:r w:rsidRPr="00BB43A9">
            <w:rPr>
              <w:color w:val="auto"/>
              <w:lang w:val="ru-RU"/>
            </w:rPr>
            <w:tab/>
            <w:t>иные межбюджетные трансферты.</w:t>
          </w:r>
        </w:p>
        <w:p w:rsidR="003A64B9" w:rsidRPr="00BB43A9" w:rsidRDefault="003A64B9" w:rsidP="001A41CF">
          <w:pPr>
            <w:spacing w:line="276" w:lineRule="auto"/>
            <w:rPr>
              <w:color w:val="auto"/>
              <w:lang w:val="ru-RU"/>
            </w:rPr>
          </w:pPr>
          <w:r w:rsidRPr="00C9580A">
            <w:rPr>
              <w:color w:val="auto"/>
              <w:lang w:val="ru-RU"/>
            </w:rPr>
            <w:t xml:space="preserve">Из бюджетов федеральных территорий </w:t>
          </w:r>
          <w:r>
            <w:rPr>
              <w:color w:val="auto"/>
              <w:lang w:val="ru-RU"/>
            </w:rPr>
            <w:t xml:space="preserve">могут предоставляться </w:t>
          </w:r>
          <w:r w:rsidRPr="00C9580A">
            <w:rPr>
              <w:color w:val="auto"/>
              <w:lang w:val="ru-RU"/>
            </w:rPr>
            <w:t>субвенции бюджетам субъектов Российской Федерации, местным бюджетам.</w:t>
          </w:r>
        </w:p>
        <w:p w:rsidR="00D80377" w:rsidRPr="00BB43A9" w:rsidRDefault="00D80377" w:rsidP="001A41CF">
          <w:pPr>
            <w:pStyle w:val="30"/>
            <w:spacing w:line="276" w:lineRule="auto"/>
            <w:rPr>
              <w:lang w:val="ru-RU"/>
            </w:rPr>
          </w:pPr>
          <w:r w:rsidRPr="00BB43A9">
            <w:rPr>
              <w:lang w:val="ru-RU"/>
            </w:rPr>
            <w:lastRenderedPageBreak/>
            <w:t>3.2 Условия предоставления межбюджетных трансфертов из региональных бюджетов местным бюджетам</w:t>
          </w:r>
        </w:p>
        <w:p w:rsidR="00D80377" w:rsidRPr="00BB43A9" w:rsidRDefault="00D80377" w:rsidP="001A41CF">
          <w:pPr>
            <w:pStyle w:val="4"/>
            <w:spacing w:line="276" w:lineRule="auto"/>
          </w:pPr>
          <w:r w:rsidRPr="00BB43A9">
            <w:t>Условия предоставления межбюджетных трансфертов из региональных бюджетов местным бюджетам и организация мониторинга их соблюдения</w:t>
          </w:r>
        </w:p>
        <w:p w:rsidR="00D80377" w:rsidRPr="00BB43A9" w:rsidRDefault="00FE0FFE" w:rsidP="001A41CF">
          <w:pPr>
            <w:spacing w:line="276" w:lineRule="auto"/>
            <w:rPr>
              <w:color w:val="auto"/>
              <w:lang w:val="ru-RU"/>
            </w:rPr>
          </w:pPr>
          <w:r>
            <w:rPr>
              <w:color w:val="auto"/>
              <w:lang w:val="ru-RU"/>
            </w:rPr>
            <w:t>БК РФ</w:t>
          </w:r>
          <w:r w:rsidR="00D80377" w:rsidRPr="00BB43A9">
            <w:rPr>
              <w:color w:val="auto"/>
              <w:lang w:val="ru-RU"/>
            </w:rPr>
            <w:t xml:space="preserve"> к основным условиям предоставления межбюджетных трансфертов отнесен контроль за исполнением органами местного самоуправления бюджетных полномочий в зависимости от того, к какой группе муниципальных образований по доле дотаций (с учетом замещения дополнительными нормативами отчислений от НДФЛ) в собственных бюджетных доходах относится муниципальное образование.</w:t>
          </w:r>
        </w:p>
        <w:p w:rsidR="00D80377" w:rsidRPr="00BB43A9" w:rsidRDefault="00D80377" w:rsidP="001A41CF">
          <w:pPr>
            <w:spacing w:line="276" w:lineRule="auto"/>
            <w:rPr>
              <w:color w:val="auto"/>
              <w:lang w:val="ru-RU"/>
            </w:rPr>
          </w:pPr>
          <w:r w:rsidRPr="00BB43A9">
            <w:rPr>
              <w:color w:val="auto"/>
              <w:lang w:val="ru-RU"/>
            </w:rPr>
            <w:t>Для этого за последние три отчетных года рассчитывается доля дотаций (включая дотации на выравнивание бюджетной обеспеченности муниципальных образований, дотации на поддержку мер по обеспечению сбалансированности и иные дотации) из других бюджетов и (или) налоговых доходов по дополнительным нормативам отчислений от НДФЛ в объеме,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НДФЛ, в объеме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договорами</w:t>
          </w:r>
          <w:r w:rsidRPr="00BB43A9">
            <w:rPr>
              <w:rStyle w:val="affb"/>
              <w:color w:val="auto"/>
              <w:lang w:val="ru-RU"/>
            </w:rPr>
            <w:footnoteReference w:id="3"/>
          </w:r>
          <w:r w:rsidRPr="00BB43A9">
            <w:rPr>
              <w:color w:val="auto"/>
              <w:lang w:val="ru-RU"/>
            </w:rPr>
            <w:t>. Если эта доля в течение двух из трех последних отчетных финансовых лет превышала: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5 процентов, то муниципальное образование относится к группе 1</w:t>
          </w:r>
          <w:r w:rsidRPr="00BB43A9">
            <w:rPr>
              <w:rStyle w:val="affb"/>
              <w:color w:val="auto"/>
              <w:lang w:val="ru-RU"/>
            </w:rPr>
            <w:footnoteReference w:id="4"/>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20 процентов, то муниципальное образование относится к группе 2;</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50 процентов, то муниципальное образование относится к группе 3.</w:t>
          </w:r>
        </w:p>
        <w:p w:rsidR="00D80377" w:rsidRPr="00BB43A9" w:rsidRDefault="00D80377" w:rsidP="001A41CF">
          <w:pPr>
            <w:spacing w:line="276" w:lineRule="auto"/>
            <w:rPr>
              <w:color w:val="auto"/>
              <w:lang w:val="ru-RU"/>
            </w:rPr>
          </w:pPr>
          <w:r w:rsidRPr="00BB43A9">
            <w:rPr>
              <w:color w:val="auto"/>
              <w:lang w:val="ru-RU"/>
            </w:rPr>
            <w:t xml:space="preserve">Кроме того, к группе 3 относятся муниципальные образования, не имеющие годовой отчетности об исполнении местного бюджета за один год и более из трех последних отчетных финансовых лет (за исключением </w:t>
          </w:r>
          <w:r w:rsidRPr="00BB43A9">
            <w:rPr>
              <w:color w:val="auto"/>
              <w:lang w:val="ru-RU"/>
            </w:rPr>
            <w:lastRenderedPageBreak/>
            <w:t>преобразованных муниципальных образований, вновь образованных путем объединения двух и более муниципальных образований).</w:t>
          </w:r>
        </w:p>
        <w:p w:rsidR="00D80377" w:rsidRPr="00BB43A9" w:rsidRDefault="00FE0FFE" w:rsidP="001A41CF">
          <w:pPr>
            <w:spacing w:line="276" w:lineRule="auto"/>
            <w:rPr>
              <w:color w:val="auto"/>
              <w:lang w:val="ru-RU"/>
            </w:rPr>
          </w:pPr>
          <w:r>
            <w:rPr>
              <w:color w:val="auto"/>
              <w:lang w:val="ru-RU"/>
            </w:rPr>
            <w:t>БК РФ</w:t>
          </w:r>
          <w:r w:rsidR="00D80377" w:rsidRPr="00BB43A9">
            <w:rPr>
              <w:color w:val="auto"/>
              <w:lang w:val="ru-RU"/>
            </w:rPr>
            <w:t xml:space="preserve"> предусматривает различные условия для каждой из групп (при этом муниципальное образование, попавшее, к примеру, в группу 3, также попадает в группы 1 и 2 и поэтому должно выполнять условия, предусмотренные для всех трех групп).</w:t>
          </w:r>
        </w:p>
        <w:p w:rsidR="00D80377" w:rsidRPr="00BB43A9" w:rsidRDefault="00D80377" w:rsidP="001A41CF">
          <w:pPr>
            <w:spacing w:line="276" w:lineRule="auto"/>
            <w:rPr>
              <w:color w:val="auto"/>
              <w:lang w:val="ru-RU"/>
            </w:rPr>
          </w:pPr>
          <w:r w:rsidRPr="00BB43A9">
            <w:rPr>
              <w:color w:val="auto"/>
              <w:lang w:val="ru-RU"/>
            </w:rPr>
            <w:t>Муниципальные образования, относящиеся к группам 1, 2 и 3, начиная с очередного финансового года должны соблюдать следующие условия (</w:t>
          </w:r>
          <w:r w:rsidR="0079768C" w:rsidRPr="00BB43A9">
            <w:rPr>
              <w:color w:val="auto"/>
              <w:lang w:val="ru-RU"/>
            </w:rPr>
            <w:t>таблица 4</w:t>
          </w:r>
          <w:r w:rsidRPr="00BB43A9">
            <w:rPr>
              <w:color w:val="auto"/>
              <w:lang w:val="ru-RU"/>
            </w:rPr>
            <w:t>).</w:t>
          </w:r>
        </w:p>
        <w:p w:rsidR="00D80377" w:rsidRPr="00BB43A9" w:rsidRDefault="00D80377" w:rsidP="001A41CF">
          <w:pPr>
            <w:pStyle w:val="aff3"/>
            <w:keepNext/>
            <w:spacing w:line="276" w:lineRule="auto"/>
            <w:jc w:val="both"/>
            <w:rPr>
              <w:color w:val="auto"/>
              <w:lang w:val="ru-RU"/>
            </w:rPr>
          </w:pPr>
          <w:r w:rsidRPr="00BB43A9">
            <w:rPr>
              <w:color w:val="auto"/>
              <w:lang w:val="ru-RU"/>
            </w:rPr>
            <w:t>Таблица 4 – Основные условия предоставления межбюджетных трансфертов из региональных бюджетов местным бюджетам</w:t>
          </w:r>
        </w:p>
        <w:tbl>
          <w:tblPr>
            <w:tblStyle w:val="afd"/>
            <w:tblW w:w="5000" w:type="pct"/>
            <w:jc w:val="center"/>
            <w:tblLook w:val="04A0" w:firstRow="1" w:lastRow="0" w:firstColumn="1" w:lastColumn="0" w:noHBand="0" w:noVBand="1"/>
          </w:tblPr>
          <w:tblGrid>
            <w:gridCol w:w="1979"/>
            <w:gridCol w:w="7366"/>
          </w:tblGrid>
          <w:tr w:rsidR="00BB43A9" w:rsidRPr="00BB43A9" w:rsidTr="0079768C">
            <w:trPr>
              <w:tblHeader/>
              <w:jc w:val="center"/>
            </w:trPr>
            <w:tc>
              <w:tcPr>
                <w:tcW w:w="1059" w:type="pct"/>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Группа муниципальных образований</w:t>
                </w:r>
              </w:p>
            </w:tc>
            <w:tc>
              <w:tcPr>
                <w:tcW w:w="3941" w:type="pct"/>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Условия предоставления межбюджетных трансфертов</w:t>
                </w:r>
              </w:p>
            </w:tc>
          </w:tr>
          <w:tr w:rsidR="00BB43A9" w:rsidRPr="002A1C0C" w:rsidTr="00EF591E">
            <w:trPr>
              <w:jc w:val="center"/>
            </w:trPr>
            <w:tc>
              <w:tcPr>
                <w:tcW w:w="1059" w:type="pct"/>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Группа 1</w:t>
                </w:r>
              </w:p>
            </w:tc>
            <w:tc>
              <w:tcPr>
                <w:tcW w:w="3941" w:type="pct"/>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Муниципальное образование не имеет права превышать установленные высшим исполнительным органом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tc>
          </w:tr>
          <w:tr w:rsidR="00BB43A9" w:rsidRPr="00BB43A9" w:rsidTr="00EF591E">
            <w:trPr>
              <w:jc w:val="center"/>
            </w:trPr>
            <w:tc>
              <w:tcPr>
                <w:tcW w:w="1059" w:type="pct"/>
                <w:vMerge w:val="restart"/>
              </w:tcPr>
              <w:p w:rsidR="00E67B9E" w:rsidRPr="00BB43A9" w:rsidRDefault="00E67B9E" w:rsidP="001A41CF">
                <w:pPr>
                  <w:spacing w:line="276" w:lineRule="auto"/>
                  <w:ind w:firstLine="0"/>
                  <w:jc w:val="left"/>
                  <w:rPr>
                    <w:color w:val="auto"/>
                    <w:sz w:val="24"/>
                    <w:szCs w:val="24"/>
                    <w:lang w:val="ru-RU"/>
                  </w:rPr>
                </w:pPr>
                <w:r w:rsidRPr="00BB43A9">
                  <w:rPr>
                    <w:color w:val="auto"/>
                    <w:sz w:val="24"/>
                    <w:szCs w:val="24"/>
                    <w:lang w:val="ru-RU"/>
                  </w:rPr>
                  <w:t>Группа 2</w:t>
                </w:r>
              </w:p>
            </w:tc>
            <w:tc>
              <w:tcPr>
                <w:tcW w:w="3941" w:type="pct"/>
              </w:tcPr>
              <w:p w:rsidR="00E67B9E" w:rsidRPr="00BB43A9" w:rsidRDefault="00E67B9E" w:rsidP="001A41CF">
                <w:pPr>
                  <w:spacing w:line="276" w:lineRule="auto"/>
                  <w:ind w:firstLine="0"/>
                  <w:jc w:val="left"/>
                  <w:rPr>
                    <w:color w:val="auto"/>
                    <w:sz w:val="24"/>
                    <w:szCs w:val="24"/>
                    <w:lang w:val="ru-RU"/>
                  </w:rPr>
                </w:pPr>
                <w:r w:rsidRPr="00BB43A9">
                  <w:rPr>
                    <w:color w:val="auto"/>
                    <w:sz w:val="24"/>
                    <w:szCs w:val="24"/>
                    <w:lang w:val="ru-RU"/>
                  </w:rPr>
                  <w:t>Условия для группы 1</w:t>
                </w:r>
              </w:p>
            </w:tc>
          </w:tr>
          <w:tr w:rsidR="00BB43A9" w:rsidRPr="002A1C0C" w:rsidTr="00EF591E">
            <w:trPr>
              <w:jc w:val="center"/>
            </w:trPr>
            <w:tc>
              <w:tcPr>
                <w:tcW w:w="1059" w:type="pct"/>
                <w:vMerge/>
              </w:tcPr>
              <w:p w:rsidR="00E67B9E" w:rsidRPr="00BB43A9" w:rsidRDefault="00E67B9E" w:rsidP="001A41CF">
                <w:pPr>
                  <w:spacing w:line="276" w:lineRule="auto"/>
                  <w:ind w:firstLine="0"/>
                  <w:jc w:val="left"/>
                  <w:rPr>
                    <w:color w:val="auto"/>
                    <w:sz w:val="24"/>
                    <w:szCs w:val="24"/>
                    <w:lang w:val="ru-RU"/>
                  </w:rPr>
                </w:pPr>
              </w:p>
            </w:tc>
            <w:tc>
              <w:tcPr>
                <w:tcW w:w="3941" w:type="pct"/>
              </w:tcPr>
              <w:p w:rsidR="00E67B9E" w:rsidRPr="00BB43A9" w:rsidRDefault="00E67B9E" w:rsidP="001A41CF">
                <w:pPr>
                  <w:spacing w:line="276" w:lineRule="auto"/>
                  <w:ind w:firstLine="0"/>
                  <w:jc w:val="left"/>
                  <w:rPr>
                    <w:color w:val="auto"/>
                    <w:sz w:val="24"/>
                    <w:szCs w:val="24"/>
                    <w:lang w:val="ru-RU"/>
                  </w:rPr>
                </w:pPr>
                <w:r w:rsidRPr="00BB43A9">
                  <w:rPr>
                    <w:color w:val="auto"/>
                    <w:sz w:val="24"/>
                    <w:szCs w:val="24"/>
                    <w:lang w:val="ru-RU"/>
                  </w:rPr>
                  <w:t>Муниципальное образование не имеет права устанавливать и исполнять публичные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tc>
          </w:tr>
          <w:tr w:rsidR="00BB43A9" w:rsidRPr="00BB43A9" w:rsidTr="00476D9E">
            <w:trPr>
              <w:jc w:val="center"/>
            </w:trPr>
            <w:tc>
              <w:tcPr>
                <w:tcW w:w="1059" w:type="pct"/>
                <w:vMerge w:val="restart"/>
              </w:tcPr>
              <w:p w:rsidR="00E67B9E" w:rsidRPr="00BB43A9" w:rsidRDefault="00E67B9E" w:rsidP="001A41CF">
                <w:pPr>
                  <w:spacing w:line="276" w:lineRule="auto"/>
                  <w:ind w:firstLine="0"/>
                  <w:jc w:val="left"/>
                  <w:rPr>
                    <w:color w:val="auto"/>
                    <w:sz w:val="24"/>
                    <w:szCs w:val="24"/>
                    <w:lang w:val="ru-RU"/>
                  </w:rPr>
                </w:pPr>
                <w:r w:rsidRPr="00BB43A9">
                  <w:rPr>
                    <w:color w:val="auto"/>
                    <w:sz w:val="24"/>
                    <w:szCs w:val="24"/>
                    <w:lang w:val="ru-RU"/>
                  </w:rPr>
                  <w:t>Группа 3</w:t>
                </w:r>
              </w:p>
            </w:tc>
            <w:tc>
              <w:tcPr>
                <w:tcW w:w="3941" w:type="pct"/>
              </w:tcPr>
              <w:p w:rsidR="00E67B9E" w:rsidRPr="00BB43A9" w:rsidRDefault="00E67B9E" w:rsidP="001A41CF">
                <w:pPr>
                  <w:spacing w:line="276" w:lineRule="auto"/>
                  <w:ind w:firstLine="0"/>
                  <w:jc w:val="left"/>
                  <w:rPr>
                    <w:color w:val="auto"/>
                    <w:sz w:val="24"/>
                    <w:szCs w:val="24"/>
                    <w:lang w:val="ru-RU"/>
                  </w:rPr>
                </w:pPr>
                <w:r w:rsidRPr="00BB43A9">
                  <w:rPr>
                    <w:color w:val="auto"/>
                    <w:sz w:val="24"/>
                    <w:szCs w:val="24"/>
                    <w:lang w:val="ru-RU"/>
                  </w:rPr>
                  <w:t>Условия для группы 2</w:t>
                </w:r>
              </w:p>
            </w:tc>
          </w:tr>
          <w:tr w:rsidR="00BB43A9" w:rsidRPr="002A1C0C" w:rsidTr="00476D9E">
            <w:trPr>
              <w:jc w:val="center"/>
            </w:trPr>
            <w:tc>
              <w:tcPr>
                <w:tcW w:w="1059" w:type="pct"/>
                <w:vMerge/>
              </w:tcPr>
              <w:p w:rsidR="00E67B9E" w:rsidRPr="00BB43A9" w:rsidRDefault="00E67B9E" w:rsidP="001A41CF">
                <w:pPr>
                  <w:spacing w:line="276" w:lineRule="auto"/>
                  <w:ind w:firstLine="0"/>
                  <w:jc w:val="left"/>
                  <w:rPr>
                    <w:color w:val="auto"/>
                    <w:sz w:val="24"/>
                    <w:szCs w:val="24"/>
                    <w:lang w:val="ru-RU"/>
                  </w:rPr>
                </w:pPr>
              </w:p>
            </w:tc>
            <w:tc>
              <w:tcPr>
                <w:tcW w:w="3941" w:type="pct"/>
              </w:tcPr>
              <w:p w:rsidR="00E67B9E" w:rsidRPr="00BB43A9" w:rsidRDefault="00E67B9E" w:rsidP="001A41CF">
                <w:pPr>
                  <w:spacing w:line="276" w:lineRule="auto"/>
                  <w:ind w:firstLine="0"/>
                  <w:jc w:val="left"/>
                  <w:rPr>
                    <w:color w:val="auto"/>
                    <w:sz w:val="24"/>
                    <w:szCs w:val="24"/>
                    <w:lang w:val="ru-RU"/>
                  </w:rPr>
                </w:pPr>
                <w:r w:rsidRPr="00BB43A9">
                  <w:rPr>
                    <w:color w:val="auto"/>
                    <w:sz w:val="24"/>
                    <w:szCs w:val="24"/>
                    <w:lang w:val="ru-RU"/>
                  </w:rPr>
                  <w:t>Местная администрация представляет в высший исполнительный орган субъекта Российской Федерации в установленном им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w:t>
                </w:r>
              </w:p>
            </w:tc>
          </w:tr>
          <w:tr w:rsidR="00BB43A9" w:rsidRPr="002A1C0C" w:rsidTr="00476D9E">
            <w:trPr>
              <w:jc w:val="center"/>
            </w:trPr>
            <w:tc>
              <w:tcPr>
                <w:tcW w:w="1059" w:type="pct"/>
                <w:vMerge/>
              </w:tcPr>
              <w:p w:rsidR="00E67B9E" w:rsidRPr="00BB43A9" w:rsidRDefault="00E67B9E" w:rsidP="001A41CF">
                <w:pPr>
                  <w:spacing w:line="276" w:lineRule="auto"/>
                  <w:ind w:firstLine="0"/>
                  <w:jc w:val="left"/>
                  <w:rPr>
                    <w:color w:val="auto"/>
                    <w:sz w:val="24"/>
                    <w:szCs w:val="24"/>
                    <w:lang w:val="ru-RU"/>
                  </w:rPr>
                </w:pPr>
              </w:p>
            </w:tc>
            <w:tc>
              <w:tcPr>
                <w:tcW w:w="3941" w:type="pct"/>
              </w:tcPr>
              <w:p w:rsidR="00E67B9E" w:rsidRPr="00BB43A9" w:rsidRDefault="00E67B9E" w:rsidP="001A41CF">
                <w:pPr>
                  <w:spacing w:line="276" w:lineRule="auto"/>
                  <w:ind w:firstLine="0"/>
                  <w:jc w:val="left"/>
                  <w:rPr>
                    <w:color w:val="auto"/>
                    <w:sz w:val="24"/>
                    <w:szCs w:val="24"/>
                    <w:lang w:val="ru-RU"/>
                  </w:rPr>
                </w:pPr>
                <w:r w:rsidRPr="00BB43A9">
                  <w:rPr>
                    <w:color w:val="auto"/>
                    <w:sz w:val="24"/>
                    <w:szCs w:val="24"/>
                    <w:lang w:val="ru-RU"/>
                  </w:rPr>
                  <w:t xml:space="preserve">Контрольно-счетный орган субъекта Российской Федерации (или в порядке, установленном высшим исполнительным органом субъекта Российской Федерации, </w:t>
                </w:r>
                <w:r w:rsidR="00824B63" w:rsidRPr="00BB43A9">
                  <w:rPr>
                    <w:color w:val="auto"/>
                    <w:sz w:val="24"/>
                    <w:szCs w:val="24"/>
                    <w:lang w:val="ru-RU"/>
                  </w:rPr>
                  <w:t>исполнительн</w:t>
                </w:r>
                <w:r w:rsidR="00824B63">
                  <w:rPr>
                    <w:color w:val="auto"/>
                    <w:sz w:val="24"/>
                    <w:szCs w:val="24"/>
                    <w:lang w:val="ru-RU"/>
                  </w:rPr>
                  <w:t>ы</w:t>
                </w:r>
                <w:r w:rsidR="00824B63" w:rsidRPr="00BB43A9">
                  <w:rPr>
                    <w:color w:val="auto"/>
                    <w:sz w:val="24"/>
                    <w:szCs w:val="24"/>
                    <w:lang w:val="ru-RU"/>
                  </w:rPr>
                  <w:t xml:space="preserve">й </w:t>
                </w:r>
                <w:r w:rsidRPr="00BB43A9">
                  <w:rPr>
                    <w:color w:val="auto"/>
                    <w:sz w:val="24"/>
                    <w:szCs w:val="24"/>
                    <w:lang w:val="ru-RU"/>
                  </w:rPr>
                  <w:t>орган субъекта Российской Федерации, осуществляющий функции по государственному бюджетному контролю) проводит не реже одного раза в два года проверку годового отчета об исполнении местного бюджета</w:t>
                </w:r>
              </w:p>
            </w:tc>
          </w:tr>
        </w:tbl>
        <w:p w:rsidR="00D80377" w:rsidRPr="00BB43A9" w:rsidRDefault="00D80377" w:rsidP="001A41CF">
          <w:pPr>
            <w:spacing w:line="276" w:lineRule="auto"/>
            <w:rPr>
              <w:color w:val="auto"/>
              <w:lang w:val="ru-RU"/>
            </w:rPr>
          </w:pPr>
          <w:r w:rsidRPr="00BB43A9">
            <w:rPr>
              <w:color w:val="auto"/>
              <w:lang w:val="ru-RU"/>
            </w:rPr>
            <w:t xml:space="preserve">Следует отметить, что данные ограничения также распространяются на муниципальные образования, отнесенные к группам заемщиков со средним </w:t>
          </w:r>
          <w:r w:rsidRPr="00BB43A9">
            <w:rPr>
              <w:color w:val="auto"/>
              <w:lang w:val="ru-RU"/>
            </w:rPr>
            <w:lastRenderedPageBreak/>
            <w:t>или низким уровнем долговой устойчивости. Так, муниципальные образования – заемщики со средним уровнем долговой устойчивости должны выполнять требования, предъявляемые к группам 1 и 2, а муниципальные образования – заемщики с низким уровнем долговой устойчивости – требования, предъявляемые к группе 3.</w:t>
          </w:r>
        </w:p>
        <w:p w:rsidR="00D80377" w:rsidRPr="00BB43A9" w:rsidRDefault="00FE0FFE" w:rsidP="001A41CF">
          <w:pPr>
            <w:spacing w:line="276" w:lineRule="auto"/>
            <w:rPr>
              <w:color w:val="auto"/>
              <w:lang w:val="ru-RU"/>
            </w:rPr>
          </w:pPr>
          <w:r>
            <w:rPr>
              <w:color w:val="auto"/>
              <w:lang w:val="ru-RU"/>
            </w:rPr>
            <w:t>БК РФ</w:t>
          </w:r>
          <w:r w:rsidR="00D80377" w:rsidRPr="00BB43A9">
            <w:rPr>
              <w:color w:val="auto"/>
              <w:lang w:val="ru-RU"/>
            </w:rPr>
            <w:t xml:space="preserve"> предусматривает следующие ограничения по показателям дефицита местного бюджета и муниципального долга</w:t>
          </w:r>
          <w:r w:rsidR="004126AD" w:rsidRPr="00BB43A9">
            <w:rPr>
              <w:color w:val="auto"/>
              <w:lang w:val="ru-RU"/>
            </w:rPr>
            <w:t xml:space="preserve"> (таблица 5)</w:t>
          </w:r>
          <w:r w:rsidR="00D80377" w:rsidRPr="00BB43A9">
            <w:rPr>
              <w:color w:val="auto"/>
              <w:lang w:val="ru-RU"/>
            </w:rPr>
            <w:t>.</w:t>
          </w:r>
        </w:p>
        <w:p w:rsidR="00D80377" w:rsidRPr="00BB43A9" w:rsidRDefault="00D80377" w:rsidP="001A41CF">
          <w:pPr>
            <w:pStyle w:val="aff3"/>
            <w:keepNext/>
            <w:spacing w:line="276" w:lineRule="auto"/>
            <w:jc w:val="both"/>
            <w:rPr>
              <w:color w:val="auto"/>
              <w:lang w:val="ru-RU"/>
            </w:rPr>
          </w:pPr>
          <w:r w:rsidRPr="00BB43A9">
            <w:rPr>
              <w:color w:val="auto"/>
              <w:lang w:val="ru-RU"/>
            </w:rPr>
            <w:t>Таблица 5 – Ограничения по показателям дефицита и долга</w:t>
          </w:r>
        </w:p>
        <w:tbl>
          <w:tblPr>
            <w:tblStyle w:val="afd"/>
            <w:tblW w:w="5000" w:type="pct"/>
            <w:tblLook w:val="04A0" w:firstRow="1" w:lastRow="0" w:firstColumn="1" w:lastColumn="0" w:noHBand="0" w:noVBand="1"/>
          </w:tblPr>
          <w:tblGrid>
            <w:gridCol w:w="5593"/>
            <w:gridCol w:w="1876"/>
            <w:gridCol w:w="1876"/>
          </w:tblGrid>
          <w:tr w:rsidR="00BB43A9" w:rsidRPr="002A1C0C" w:rsidTr="00EF591E">
            <w:trPr>
              <w:tblHeader/>
            </w:trPr>
            <w:tc>
              <w:tcPr>
                <w:tcW w:w="3276" w:type="pct"/>
              </w:tcPr>
              <w:p w:rsidR="00D80377" w:rsidRPr="00BB43A9" w:rsidRDefault="00D80377" w:rsidP="001A41CF">
                <w:pPr>
                  <w:keepNext/>
                  <w:spacing w:line="276" w:lineRule="auto"/>
                  <w:ind w:firstLine="0"/>
                  <w:jc w:val="center"/>
                  <w:rPr>
                    <w:color w:val="auto"/>
                    <w:sz w:val="24"/>
                    <w:szCs w:val="24"/>
                    <w:lang w:val="ru-RU"/>
                  </w:rPr>
                </w:pPr>
                <w:r w:rsidRPr="00BB43A9">
                  <w:rPr>
                    <w:color w:val="auto"/>
                    <w:sz w:val="24"/>
                    <w:szCs w:val="24"/>
                    <w:lang w:val="ru-RU"/>
                  </w:rPr>
                  <w:t>Показатель</w:t>
                </w:r>
              </w:p>
            </w:tc>
            <w:tc>
              <w:tcPr>
                <w:tcW w:w="862" w:type="pct"/>
              </w:tcPr>
              <w:p w:rsidR="00D80377" w:rsidRPr="00BB43A9" w:rsidRDefault="00D80377" w:rsidP="001A41CF">
                <w:pPr>
                  <w:keepNext/>
                  <w:spacing w:line="276" w:lineRule="auto"/>
                  <w:ind w:firstLine="0"/>
                  <w:jc w:val="center"/>
                  <w:rPr>
                    <w:color w:val="auto"/>
                    <w:sz w:val="24"/>
                    <w:szCs w:val="24"/>
                    <w:lang w:val="ru-RU"/>
                  </w:rPr>
                </w:pPr>
                <w:r w:rsidRPr="00BB43A9">
                  <w:rPr>
                    <w:color w:val="auto"/>
                    <w:sz w:val="24"/>
                    <w:szCs w:val="24"/>
                    <w:lang w:val="ru-RU"/>
                  </w:rPr>
                  <w:t xml:space="preserve">Ограничение для всех </w:t>
                </w:r>
                <w:r w:rsidR="008B47EA" w:rsidRPr="00BB43A9">
                  <w:rPr>
                    <w:color w:val="auto"/>
                    <w:sz w:val="24"/>
                    <w:szCs w:val="24"/>
                    <w:lang w:val="ru-RU"/>
                  </w:rPr>
                  <w:t>муниципальных образований</w:t>
                </w:r>
              </w:p>
            </w:tc>
            <w:tc>
              <w:tcPr>
                <w:tcW w:w="862" w:type="pct"/>
              </w:tcPr>
              <w:p w:rsidR="00D80377" w:rsidRPr="00BB43A9" w:rsidRDefault="00D80377" w:rsidP="001A41CF">
                <w:pPr>
                  <w:keepNext/>
                  <w:spacing w:line="276" w:lineRule="auto"/>
                  <w:ind w:firstLine="0"/>
                  <w:jc w:val="center"/>
                  <w:rPr>
                    <w:color w:val="auto"/>
                    <w:sz w:val="24"/>
                    <w:szCs w:val="24"/>
                    <w:lang w:val="ru-RU"/>
                  </w:rPr>
                </w:pPr>
                <w:r w:rsidRPr="00BB43A9">
                  <w:rPr>
                    <w:color w:val="auto"/>
                    <w:sz w:val="24"/>
                    <w:szCs w:val="24"/>
                    <w:lang w:val="ru-RU"/>
                  </w:rPr>
                  <w:t xml:space="preserve">Ограничение для </w:t>
                </w:r>
                <w:r w:rsidR="008B47EA" w:rsidRPr="00BB43A9">
                  <w:rPr>
                    <w:color w:val="auto"/>
                    <w:sz w:val="24"/>
                    <w:szCs w:val="24"/>
                    <w:lang w:val="ru-RU"/>
                  </w:rPr>
                  <w:t>муниципальных образований</w:t>
                </w:r>
                <w:r w:rsidRPr="00BB43A9">
                  <w:rPr>
                    <w:color w:val="auto"/>
                    <w:sz w:val="24"/>
                    <w:szCs w:val="24"/>
                    <w:lang w:val="ru-RU"/>
                  </w:rPr>
                  <w:t xml:space="preserve"> группы 3</w:t>
                </w:r>
              </w:p>
            </w:tc>
          </w:tr>
          <w:tr w:rsidR="00BB43A9" w:rsidRPr="00BB43A9" w:rsidTr="00EF591E">
            <w:tc>
              <w:tcPr>
                <w:tcW w:w="3276" w:type="pct"/>
              </w:tcPr>
              <w:p w:rsidR="00D80377" w:rsidRPr="00BB43A9" w:rsidRDefault="00D80377" w:rsidP="001A41CF">
                <w:pPr>
                  <w:keepNext/>
                  <w:spacing w:line="276" w:lineRule="auto"/>
                  <w:ind w:firstLine="0"/>
                  <w:rPr>
                    <w:color w:val="auto"/>
                    <w:sz w:val="24"/>
                    <w:szCs w:val="24"/>
                    <w:lang w:val="ru-RU"/>
                  </w:rPr>
                </w:pPr>
                <w:r w:rsidRPr="00BB43A9">
                  <w:rPr>
                    <w:color w:val="auto"/>
                    <w:sz w:val="24"/>
                    <w:szCs w:val="24"/>
                    <w:lang w:val="ru-RU"/>
                  </w:rPr>
                  <w:t>Дефицит местного бюджета, в процентах от утвержденного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НДФЛ</w:t>
                </w:r>
              </w:p>
            </w:tc>
            <w:tc>
              <w:tcPr>
                <w:tcW w:w="862" w:type="pct"/>
              </w:tcPr>
              <w:p w:rsidR="00D80377" w:rsidRPr="00BB43A9" w:rsidRDefault="00D80377" w:rsidP="001A41CF">
                <w:pPr>
                  <w:keepNext/>
                  <w:spacing w:line="276" w:lineRule="auto"/>
                  <w:ind w:firstLine="0"/>
                  <w:jc w:val="center"/>
                  <w:rPr>
                    <w:color w:val="auto"/>
                    <w:sz w:val="24"/>
                    <w:szCs w:val="24"/>
                    <w:lang w:val="ru-RU"/>
                  </w:rPr>
                </w:pPr>
                <w:r w:rsidRPr="00BB43A9">
                  <w:rPr>
                    <w:color w:val="auto"/>
                    <w:sz w:val="24"/>
                    <w:szCs w:val="24"/>
                    <w:lang w:val="ru-RU"/>
                  </w:rPr>
                  <w:t>≤ 10 %</w:t>
                </w:r>
              </w:p>
            </w:tc>
            <w:tc>
              <w:tcPr>
                <w:tcW w:w="862" w:type="pct"/>
              </w:tcPr>
              <w:p w:rsidR="00D80377" w:rsidRPr="00BB43A9" w:rsidRDefault="00D80377" w:rsidP="001A41CF">
                <w:pPr>
                  <w:keepNext/>
                  <w:spacing w:line="276" w:lineRule="auto"/>
                  <w:ind w:firstLine="0"/>
                  <w:jc w:val="center"/>
                  <w:rPr>
                    <w:color w:val="auto"/>
                    <w:sz w:val="24"/>
                    <w:szCs w:val="24"/>
                    <w:lang w:val="ru-RU"/>
                  </w:rPr>
                </w:pPr>
                <w:r w:rsidRPr="00BB43A9">
                  <w:rPr>
                    <w:color w:val="auto"/>
                    <w:sz w:val="24"/>
                    <w:szCs w:val="24"/>
                    <w:lang w:val="ru-RU"/>
                  </w:rPr>
                  <w:t>≤ 5 %</w:t>
                </w:r>
              </w:p>
            </w:tc>
          </w:tr>
          <w:tr w:rsidR="00BB43A9" w:rsidRPr="00BB43A9" w:rsidTr="00EF591E">
            <w:tc>
              <w:tcPr>
                <w:tcW w:w="3276" w:type="pct"/>
              </w:tcPr>
              <w:p w:rsidR="00D80377" w:rsidRPr="00BB43A9" w:rsidRDefault="00D80377" w:rsidP="001A41CF">
                <w:pPr>
                  <w:keepNext/>
                  <w:spacing w:line="276" w:lineRule="auto"/>
                  <w:ind w:firstLine="0"/>
                  <w:rPr>
                    <w:color w:val="auto"/>
                    <w:sz w:val="24"/>
                    <w:szCs w:val="24"/>
                    <w:lang w:val="ru-RU"/>
                  </w:rPr>
                </w:pPr>
                <w:r w:rsidRPr="00BB43A9">
                  <w:rPr>
                    <w:color w:val="auto"/>
                    <w:sz w:val="24"/>
                    <w:szCs w:val="24"/>
                    <w:lang w:val="ru-RU"/>
                  </w:rPr>
                  <w:t>Объем муниципального долга, в процентах от утвержденного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НДФЛ</w:t>
                </w:r>
              </w:p>
            </w:tc>
            <w:tc>
              <w:tcPr>
                <w:tcW w:w="862" w:type="pct"/>
              </w:tcPr>
              <w:p w:rsidR="00D80377" w:rsidRPr="00BB43A9" w:rsidRDefault="00D80377" w:rsidP="001A41CF">
                <w:pPr>
                  <w:keepNext/>
                  <w:spacing w:line="276" w:lineRule="auto"/>
                  <w:ind w:firstLine="0"/>
                  <w:jc w:val="center"/>
                  <w:rPr>
                    <w:color w:val="auto"/>
                    <w:sz w:val="24"/>
                    <w:szCs w:val="24"/>
                    <w:lang w:val="ru-RU"/>
                  </w:rPr>
                </w:pPr>
                <w:r w:rsidRPr="00BB43A9">
                  <w:rPr>
                    <w:color w:val="auto"/>
                    <w:sz w:val="24"/>
                    <w:szCs w:val="24"/>
                    <w:lang w:val="ru-RU"/>
                  </w:rPr>
                  <w:t>≤ 100 %</w:t>
                </w:r>
              </w:p>
            </w:tc>
            <w:tc>
              <w:tcPr>
                <w:tcW w:w="862" w:type="pct"/>
              </w:tcPr>
              <w:p w:rsidR="00D80377" w:rsidRPr="00BB43A9" w:rsidRDefault="00D80377" w:rsidP="001A41CF">
                <w:pPr>
                  <w:keepNext/>
                  <w:spacing w:line="276" w:lineRule="auto"/>
                  <w:ind w:firstLine="0"/>
                  <w:jc w:val="center"/>
                  <w:rPr>
                    <w:color w:val="auto"/>
                    <w:sz w:val="24"/>
                    <w:szCs w:val="24"/>
                    <w:lang w:val="ru-RU"/>
                  </w:rPr>
                </w:pPr>
                <w:r w:rsidRPr="00BB43A9">
                  <w:rPr>
                    <w:color w:val="auto"/>
                    <w:sz w:val="24"/>
                    <w:szCs w:val="24"/>
                    <w:lang w:val="ru-RU"/>
                  </w:rPr>
                  <w:t>≤ 50 %</w:t>
                </w:r>
              </w:p>
            </w:tc>
          </w:tr>
          <w:tr w:rsidR="00BB43A9" w:rsidRPr="00BB43A9" w:rsidTr="00EF591E">
            <w:tc>
              <w:tcPr>
                <w:tcW w:w="3276"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Объем расходов на обслуживание муниципального долга, в процентах от общего объема расходов местного бюджета, за исключением объема расходов, которые осуществляются за счет субвенций, предоставляемых из бюджетов</w:t>
                </w:r>
              </w:p>
            </w:tc>
            <w:tc>
              <w:tcPr>
                <w:tcW w:w="862" w:type="pct"/>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 xml:space="preserve">≤ </w:t>
                </w:r>
                <w:r w:rsidR="005A5E21">
                  <w:rPr>
                    <w:color w:val="auto"/>
                    <w:sz w:val="24"/>
                    <w:szCs w:val="24"/>
                    <w:lang w:val="ru-RU"/>
                  </w:rPr>
                  <w:t>15</w:t>
                </w:r>
                <w:r w:rsidRPr="00BB43A9">
                  <w:rPr>
                    <w:color w:val="auto"/>
                    <w:sz w:val="24"/>
                    <w:szCs w:val="24"/>
                    <w:lang w:val="ru-RU"/>
                  </w:rPr>
                  <w:t xml:space="preserve"> %</w:t>
                </w:r>
              </w:p>
            </w:tc>
            <w:tc>
              <w:tcPr>
                <w:tcW w:w="862" w:type="pct"/>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w:t>
                </w:r>
              </w:p>
            </w:tc>
          </w:tr>
          <w:tr w:rsidR="00BB43A9" w:rsidRPr="00512F0B" w:rsidTr="00EF591E">
            <w:tc>
              <w:tcPr>
                <w:tcW w:w="3276"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Годовая сумма платежей по погашению и обслуживанию муниципального долга, возникшего по состоянию на 1 января очередного финансового года, в процентах от утвержденного общего объема налоговых, неналоговых доходов местного бюджета и дотаций из бюджетов</w:t>
                </w:r>
              </w:p>
            </w:tc>
            <w:tc>
              <w:tcPr>
                <w:tcW w:w="862" w:type="pct"/>
              </w:tcPr>
              <w:p w:rsidR="00D80377" w:rsidRPr="00BB43A9" w:rsidRDefault="00512F0B" w:rsidP="001A41CF">
                <w:pPr>
                  <w:spacing w:line="276" w:lineRule="auto"/>
                  <w:ind w:firstLine="0"/>
                  <w:jc w:val="center"/>
                  <w:rPr>
                    <w:color w:val="auto"/>
                    <w:sz w:val="24"/>
                    <w:szCs w:val="24"/>
                    <w:lang w:val="ru-RU"/>
                  </w:rPr>
                </w:pPr>
                <w:r>
                  <w:rPr>
                    <w:color w:val="auto"/>
                    <w:sz w:val="24"/>
                    <w:szCs w:val="24"/>
                    <w:lang w:val="ru-RU"/>
                  </w:rPr>
                  <w:t>см ст. 107.1 БК</w:t>
                </w:r>
              </w:p>
            </w:tc>
            <w:tc>
              <w:tcPr>
                <w:tcW w:w="862" w:type="pct"/>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w:t>
                </w:r>
              </w:p>
            </w:tc>
          </w:tr>
        </w:tbl>
        <w:p w:rsidR="00323C44" w:rsidRDefault="00323C44" w:rsidP="001A41CF">
          <w:pPr>
            <w:spacing w:line="276" w:lineRule="auto"/>
            <w:rPr>
              <w:color w:val="auto"/>
              <w:lang w:val="ru-RU"/>
            </w:rPr>
          </w:pPr>
        </w:p>
        <w:p w:rsidR="00D80377" w:rsidRPr="00BB43A9" w:rsidRDefault="00DB1D45" w:rsidP="001A41CF">
          <w:pPr>
            <w:spacing w:line="276" w:lineRule="auto"/>
            <w:rPr>
              <w:color w:val="auto"/>
              <w:lang w:val="ru-RU"/>
            </w:rPr>
          </w:pPr>
          <w:r>
            <w:rPr>
              <w:color w:val="auto"/>
              <w:lang w:val="ru-RU"/>
            </w:rPr>
            <w:t xml:space="preserve">  </w:t>
          </w:r>
          <w:r w:rsidR="00543987">
            <w:rPr>
              <w:color w:val="auto"/>
              <w:lang w:val="ru-RU"/>
            </w:rPr>
            <w:t xml:space="preserve"> </w:t>
          </w:r>
          <w:r w:rsidR="00D80377" w:rsidRPr="00BB43A9">
            <w:rPr>
              <w:color w:val="auto"/>
              <w:lang w:val="ru-RU"/>
            </w:rPr>
            <w:t xml:space="preserve">Субъект Российской Федерации должен обеспечить в срок до 15 ноября текущего финансового года утверждение финансовым органом субъекта Российской Федерации перечня муниципальных образований, в отношении которых начиная с очередного финансового года применяются указанные выше ограничения (а также тех, в отношении которых ограничения </w:t>
          </w:r>
          <w:r w:rsidR="00D80377" w:rsidRPr="00BB43A9">
            <w:rPr>
              <w:color w:val="auto"/>
              <w:lang w:val="ru-RU"/>
            </w:rPr>
            <w:lastRenderedPageBreak/>
            <w:t>не применяются, то есть с уровнем дотационности менее 5 % или не получающих дотации).</w:t>
          </w:r>
        </w:p>
        <w:p w:rsidR="00D80377" w:rsidRPr="00BB43A9" w:rsidRDefault="00D80377" w:rsidP="001A41CF">
          <w:pPr>
            <w:spacing w:line="276" w:lineRule="auto"/>
            <w:rPr>
              <w:color w:val="auto"/>
              <w:lang w:val="ru-RU"/>
            </w:rPr>
          </w:pPr>
          <w:r w:rsidRPr="00BB43A9">
            <w:rPr>
              <w:color w:val="auto"/>
              <w:lang w:val="ru-RU"/>
            </w:rPr>
            <w:t>В течение текущего финансового года и по итогам исполнения бюджета за отчетный финансовый год финансовый орган субъекта Российской Федерации осуществляет мониторинг выполнения муниципальными образованиями установленных для них ограничений и принимает соответствующие решения в отношении муниципальных образований, не соблюдающих указанные ограничения.</w:t>
          </w:r>
        </w:p>
        <w:p w:rsidR="00D80377" w:rsidRPr="00BB43A9" w:rsidRDefault="00FE0FFE" w:rsidP="001A41CF">
          <w:pPr>
            <w:spacing w:line="276" w:lineRule="auto"/>
            <w:rPr>
              <w:color w:val="auto"/>
              <w:lang w:val="ru-RU"/>
            </w:rPr>
          </w:pPr>
          <w:r>
            <w:rPr>
              <w:color w:val="auto"/>
              <w:lang w:val="ru-RU"/>
            </w:rPr>
            <w:t>БК РФ</w:t>
          </w:r>
          <w:r w:rsidR="00D80377" w:rsidRPr="00BB43A9">
            <w:rPr>
              <w:color w:val="auto"/>
              <w:lang w:val="ru-RU"/>
            </w:rPr>
            <w:t xml:space="preserve"> предусматривает право муниципального образования в установленные региональным законодательством сроки отказаться (полностью или частично) от получения в очередном финансовом году дотаций из других бюджетов бюджетной системы Российской Федерации или от доходов по дополнительным нормативам отчислений</w:t>
          </w:r>
          <w:r w:rsidR="00114D4D" w:rsidRPr="00BB43A9">
            <w:rPr>
              <w:color w:val="auto"/>
              <w:lang w:val="ru-RU"/>
            </w:rPr>
            <w:t xml:space="preserve"> от НДФЛ</w:t>
          </w:r>
          <w:r w:rsidR="00D80377" w:rsidRPr="00BB43A9">
            <w:rPr>
              <w:color w:val="auto"/>
              <w:lang w:val="ru-RU"/>
            </w:rPr>
            <w:t xml:space="preserve">. Однако в этом случае указанные выше ограничения применяются в очередном финансовом году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w:t>
          </w:r>
          <w:r w:rsidR="00114D4D" w:rsidRPr="00BB43A9">
            <w:rPr>
              <w:color w:val="auto"/>
              <w:lang w:val="ru-RU"/>
            </w:rPr>
            <w:t xml:space="preserve">от НДФЛ </w:t>
          </w:r>
          <w:r w:rsidR="00D80377" w:rsidRPr="00BB43A9">
            <w:rPr>
              <w:color w:val="auto"/>
              <w:lang w:val="ru-RU"/>
            </w:rPr>
            <w:t>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(доходов по дополнительным нормативам отчислений</w:t>
          </w:r>
          <w:r w:rsidR="000E6A0F" w:rsidRPr="00BB43A9">
            <w:rPr>
              <w:color w:val="auto"/>
              <w:lang w:val="ru-RU"/>
            </w:rPr>
            <w:t xml:space="preserve"> от НДФЛ</w:t>
          </w:r>
          <w:r w:rsidR="00D80377" w:rsidRPr="00BB43A9">
            <w:rPr>
              <w:color w:val="auto"/>
              <w:lang w:val="ru-RU"/>
            </w:rPr>
            <w:t>) в очередном финансовом году.</w:t>
          </w:r>
        </w:p>
        <w:p w:rsidR="00D80377" w:rsidRPr="00BB43A9" w:rsidRDefault="00D80377" w:rsidP="001A41CF">
          <w:pPr>
            <w:pStyle w:val="4"/>
            <w:spacing w:line="276" w:lineRule="auto"/>
          </w:pPr>
          <w:r w:rsidRPr="00BB43A9">
            <w:t>Установление органами государственной власти субъектов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80377" w:rsidRPr="00BB43A9" w:rsidRDefault="00D80377" w:rsidP="001A41CF">
          <w:pPr>
            <w:spacing w:line="276" w:lineRule="auto"/>
            <w:rPr>
              <w:color w:val="auto"/>
              <w:lang w:val="ru-RU"/>
            </w:rPr>
          </w:pPr>
          <w:r w:rsidRPr="00BB43A9">
            <w:rPr>
              <w:color w:val="auto"/>
              <w:lang w:val="ru-RU"/>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(далее – нормативы) устанавливаются высшим исполнительным органом субъекта Российской Федерации для муниципальных образований группы 1.</w:t>
          </w:r>
        </w:p>
        <w:p w:rsidR="00D80377" w:rsidRPr="00BB43A9" w:rsidRDefault="00D80377" w:rsidP="001A41CF">
          <w:pPr>
            <w:spacing w:line="276" w:lineRule="auto"/>
            <w:rPr>
              <w:color w:val="auto"/>
              <w:lang w:val="ru-RU"/>
            </w:rPr>
          </w:pPr>
          <w:r w:rsidRPr="00BB43A9">
            <w:rPr>
              <w:color w:val="auto"/>
              <w:lang w:val="ru-RU"/>
            </w:rPr>
            <w:t xml:space="preserve">Требования </w:t>
          </w:r>
          <w:r w:rsidR="00FE0FFE">
            <w:rPr>
              <w:color w:val="auto"/>
              <w:lang w:val="ru-RU"/>
            </w:rPr>
            <w:t>БК РФ</w:t>
          </w:r>
          <w:r w:rsidRPr="00BB43A9">
            <w:rPr>
              <w:color w:val="auto"/>
              <w:lang w:val="ru-RU"/>
            </w:rPr>
            <w:t xml:space="preserve"> позволяют высшему исполнительному органу субъекта Российской Федерации </w:t>
          </w:r>
          <w:proofErr w:type="gramStart"/>
          <w:r w:rsidRPr="00BB43A9">
            <w:rPr>
              <w:color w:val="auto"/>
              <w:lang w:val="ru-RU"/>
            </w:rPr>
            <w:t>устанавливать</w:t>
          </w:r>
          <w:proofErr w:type="gramEnd"/>
          <w:r w:rsidRPr="00BB43A9">
            <w:rPr>
              <w:color w:val="auto"/>
              <w:lang w:val="ru-RU"/>
            </w:rPr>
            <w:t xml:space="preserve"> как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нормативы формирования расходов на содержание органов местного самоуправления, причем как по отдельности, так и одновременно.</w:t>
          </w:r>
        </w:p>
        <w:p w:rsidR="00D80377" w:rsidRPr="00BB43A9" w:rsidRDefault="00D80377" w:rsidP="001A41CF">
          <w:pPr>
            <w:spacing w:line="276" w:lineRule="auto"/>
            <w:rPr>
              <w:color w:val="auto"/>
              <w:lang w:val="ru-RU"/>
            </w:rPr>
          </w:pPr>
          <w:r w:rsidRPr="00BB43A9">
            <w:rPr>
              <w:color w:val="auto"/>
              <w:lang w:val="ru-RU"/>
            </w:rPr>
            <w:lastRenderedPageBreak/>
            <w:t>Под нормативом в данном случае может пониматься как абсолютная, так и относительная величина, характеризующая расходы на оплату труда вышеуказанных категорий работников и (или) содержание органов местного самоуправления.</w:t>
          </w:r>
        </w:p>
        <w:p w:rsidR="00D80377" w:rsidRPr="00BB43A9" w:rsidRDefault="00D80377" w:rsidP="001A41CF">
          <w:pPr>
            <w:spacing w:line="276" w:lineRule="auto"/>
            <w:rPr>
              <w:color w:val="auto"/>
              <w:lang w:val="ru-RU"/>
            </w:rPr>
          </w:pPr>
          <w:r w:rsidRPr="00BB43A9">
            <w:rPr>
              <w:color w:val="auto"/>
              <w:lang w:val="ru-RU"/>
            </w:rPr>
            <w:t>При установлении норматива формирования расходов на содержание органов местного самоуправления в данный норматив включаются расходы как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другие расходы, связанные с содержанием органов местного самоуправления. Данный тип нормативов может рассчитываться исходя из доли фактических расходов на содержание органов местного самоуправления в общей сумме налоговых и неналоговых доходов, дотаций на выравнивание бюджетной обеспеченности муниципальных образований, прочих межбюджетных трансфертов, а также может соотноситься с общим объемом расходов местных бюджетов.</w:t>
          </w:r>
        </w:p>
        <w:p w:rsidR="00D80377" w:rsidRPr="00BB43A9" w:rsidRDefault="00D80377" w:rsidP="001A41CF">
          <w:pPr>
            <w:spacing w:line="276" w:lineRule="auto"/>
            <w:rPr>
              <w:color w:val="auto"/>
              <w:lang w:val="ru-RU"/>
            </w:rPr>
          </w:pPr>
          <w:r w:rsidRPr="00BB43A9">
            <w:rPr>
              <w:color w:val="auto"/>
              <w:lang w:val="ru-RU"/>
            </w:rPr>
            <w:t>Возможно устанавливать только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Под нормативом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понимается максимальный допустимый общий объем средств на оплату труда всех перечисленных категорий работников.</w:t>
          </w:r>
        </w:p>
        <w:p w:rsidR="00D80377" w:rsidRPr="00BB43A9" w:rsidRDefault="00D80377" w:rsidP="001A41CF">
          <w:pPr>
            <w:spacing w:line="276" w:lineRule="auto"/>
            <w:rPr>
              <w:color w:val="auto"/>
              <w:lang w:val="ru-RU"/>
            </w:rPr>
          </w:pPr>
          <w:r w:rsidRPr="00BB43A9">
            <w:rPr>
              <w:color w:val="auto"/>
              <w:lang w:val="ru-RU"/>
            </w:rPr>
            <w:t xml:space="preserve">Установление данного типа норматива может осуществляться с использованием дифференцированного подхода по </w:t>
          </w:r>
          <w:r w:rsidR="00F51624">
            <w:rPr>
              <w:color w:val="auto"/>
              <w:lang w:val="ru-RU"/>
            </w:rPr>
            <w:t>типам</w:t>
          </w:r>
          <w:r w:rsidR="00F51624" w:rsidRPr="00BB43A9">
            <w:rPr>
              <w:color w:val="auto"/>
              <w:lang w:val="ru-RU"/>
            </w:rPr>
            <w:t xml:space="preserve"> </w:t>
          </w:r>
          <w:r w:rsidRPr="00BB43A9">
            <w:rPr>
              <w:color w:val="auto"/>
              <w:lang w:val="ru-RU"/>
            </w:rPr>
            <w:t>муниципальных образований с учетом отнесения их к группам в зависимости от численности населения. Для расчета норматива определяют расчетную нормативную штатную численность выборных должностных лиц местного самоуправления, осуществляющих свои полномочия на постоянной основе, депутатов, муниципальных служащих и средний уровень должностного оклада. Далее полученная величина корректируется с учетом различных факторов.</w:t>
          </w:r>
        </w:p>
        <w:p w:rsidR="00D80377" w:rsidRDefault="00D80377" w:rsidP="001A41CF">
          <w:pPr>
            <w:spacing w:line="276" w:lineRule="auto"/>
            <w:rPr>
              <w:color w:val="auto"/>
              <w:lang w:val="ru-RU"/>
            </w:rPr>
          </w:pPr>
          <w:r w:rsidRPr="00BB43A9">
            <w:rPr>
              <w:color w:val="auto"/>
              <w:lang w:val="ru-RU"/>
            </w:rPr>
            <w:t>Если субъект Российской Федерации принимает решение об установлении обоих видов нормативов, в нормативе на содержание органов местного самоуправления необходимо учитывать и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как расходы на оплату труда входят в расходы на содержание органов местного самоуправления.</w:t>
          </w:r>
        </w:p>
        <w:p w:rsidR="004E23E9" w:rsidRPr="00BB43A9" w:rsidRDefault="004E23E9" w:rsidP="001A41CF">
          <w:pPr>
            <w:spacing w:line="276" w:lineRule="auto"/>
            <w:rPr>
              <w:color w:val="auto"/>
              <w:lang w:val="ru-RU"/>
            </w:rPr>
          </w:pPr>
          <w:r>
            <w:rPr>
              <w:color w:val="auto"/>
              <w:lang w:val="ru-RU"/>
            </w:rPr>
            <w:t xml:space="preserve">Необходимо отметить, что должности </w:t>
          </w:r>
          <w:r w:rsidRPr="004E23E9">
            <w:rPr>
              <w:color w:val="auto"/>
              <w:lang w:val="ru-RU"/>
            </w:rPr>
            <w:t>председател</w:t>
          </w:r>
          <w:r>
            <w:rPr>
              <w:color w:val="auto"/>
              <w:lang w:val="ru-RU"/>
            </w:rPr>
            <w:t>я</w:t>
          </w:r>
          <w:r w:rsidRPr="004E23E9">
            <w:rPr>
              <w:color w:val="auto"/>
              <w:lang w:val="ru-RU"/>
            </w:rPr>
            <w:t>, заместител</w:t>
          </w:r>
          <w:r>
            <w:rPr>
              <w:color w:val="auto"/>
              <w:lang w:val="ru-RU"/>
            </w:rPr>
            <w:t>я</w:t>
          </w:r>
          <w:r w:rsidRPr="004E23E9">
            <w:rPr>
              <w:color w:val="auto"/>
              <w:lang w:val="ru-RU"/>
            </w:rPr>
            <w:t xml:space="preserve"> председател</w:t>
          </w:r>
          <w:r>
            <w:rPr>
              <w:color w:val="auto"/>
              <w:lang w:val="ru-RU"/>
            </w:rPr>
            <w:t>я</w:t>
          </w:r>
          <w:r w:rsidRPr="004E23E9">
            <w:rPr>
              <w:color w:val="auto"/>
              <w:lang w:val="ru-RU"/>
            </w:rPr>
            <w:t xml:space="preserve"> и аудитор</w:t>
          </w:r>
          <w:r>
            <w:rPr>
              <w:color w:val="auto"/>
              <w:lang w:val="ru-RU"/>
            </w:rPr>
            <w:t>а</w:t>
          </w:r>
          <w:r w:rsidRPr="004E23E9">
            <w:rPr>
              <w:color w:val="auto"/>
              <w:lang w:val="ru-RU"/>
            </w:rPr>
            <w:t xml:space="preserve"> контрольно-счетного органа муниципального </w:t>
          </w:r>
          <w:r w:rsidRPr="004E23E9">
            <w:rPr>
              <w:color w:val="auto"/>
              <w:lang w:val="ru-RU"/>
            </w:rPr>
            <w:lastRenderedPageBreak/>
            <w:t>образования не предусматриваются в числе муниципальных должностей, в отношении которых субъекты Российской Федерации наделены полномочием устанавливать нормативы формирования расходов на оплату труда.</w:t>
          </w:r>
          <w:r>
            <w:rPr>
              <w:color w:val="auto"/>
              <w:lang w:val="ru-RU"/>
            </w:rPr>
            <w:t xml:space="preserve"> </w:t>
          </w:r>
          <w:r w:rsidRPr="004E23E9">
            <w:rPr>
              <w:color w:val="auto"/>
              <w:lang w:val="ru-RU"/>
            </w:rPr>
            <w:t xml:space="preserve">В то же время высший исполнительный орган субъекта Российской Федерации имеет возможность учесть расходы на оплату труда лиц, занимающих </w:t>
          </w:r>
          <w:r>
            <w:rPr>
              <w:color w:val="auto"/>
              <w:lang w:val="ru-RU"/>
            </w:rPr>
            <w:t xml:space="preserve">указанные </w:t>
          </w:r>
          <w:r w:rsidRPr="004E23E9">
            <w:rPr>
              <w:color w:val="auto"/>
              <w:lang w:val="ru-RU"/>
            </w:rPr>
            <w:t>должности, в нормативе формирования расходов на содержание органов местного самоуправления.</w:t>
          </w:r>
        </w:p>
        <w:p w:rsidR="00D80377" w:rsidRPr="00BB43A9" w:rsidRDefault="00D80377" w:rsidP="001A41CF">
          <w:pPr>
            <w:spacing w:line="276" w:lineRule="auto"/>
            <w:rPr>
              <w:color w:val="auto"/>
              <w:lang w:val="ru-RU"/>
            </w:rPr>
          </w:pPr>
          <w:r w:rsidRPr="00BB43A9">
            <w:rPr>
              <w:color w:val="auto"/>
              <w:lang w:val="ru-RU"/>
            </w:rPr>
            <w:t>При установлении нормативов на содержание органов местного самоуправления и (или)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необходимо учитывать, что полномочие, которым наделен высший исполнительный орган субъекта Российской Федерации, не позволяет субъекту Российской Федерации напрямую ограничивать (а по сути своей устанавливать) размер оплаты труда лиц, замещающих муниципальные должности, и муниципальных служащих путем установления максимальных размеров должностных окладов, ежемесячных и иных дополнительных выплат по соответствующим должностям, порядка формирования фонда оплаты труда, а также штатную численность органов местного самоуправления.</w:t>
          </w:r>
        </w:p>
        <w:p w:rsidR="00D80377" w:rsidRPr="00BB43A9" w:rsidRDefault="00D80377" w:rsidP="001A41CF">
          <w:pPr>
            <w:spacing w:line="276" w:lineRule="auto"/>
            <w:rPr>
              <w:color w:val="auto"/>
              <w:lang w:val="ru-RU"/>
            </w:rPr>
          </w:pPr>
          <w:r w:rsidRPr="00BB43A9">
            <w:rPr>
              <w:color w:val="auto"/>
              <w:lang w:val="ru-RU"/>
            </w:rPr>
            <w:t xml:space="preserve">Положения о самостоятельности органов местного самоуправления в определении размера и условий оплаты труда муниципальных служащих закреплены и в Федеральном законе от </w:t>
          </w:r>
          <w:r w:rsidR="004126AD" w:rsidRPr="00BB43A9">
            <w:rPr>
              <w:color w:val="auto"/>
              <w:lang w:val="ru-RU"/>
            </w:rPr>
            <w:t>0</w:t>
          </w:r>
          <w:r w:rsidRPr="00BB43A9">
            <w:rPr>
              <w:color w:val="auto"/>
              <w:lang w:val="ru-RU"/>
            </w:rPr>
            <w:t>2</w:t>
          </w:r>
          <w:r w:rsidR="00590F41" w:rsidRPr="00BB43A9">
            <w:rPr>
              <w:color w:val="auto"/>
              <w:lang w:val="ru-RU"/>
            </w:rPr>
            <w:t>.03.</w:t>
          </w:r>
          <w:r w:rsidRPr="00BB43A9">
            <w:rPr>
              <w:color w:val="auto"/>
              <w:lang w:val="ru-RU"/>
            </w:rPr>
            <w:t xml:space="preserve">2007 </w:t>
          </w:r>
          <w:r w:rsidR="00590F41" w:rsidRPr="00BB43A9">
            <w:rPr>
              <w:color w:val="auto"/>
              <w:lang w:val="ru-RU"/>
            </w:rPr>
            <w:t>№ </w:t>
          </w:r>
          <w:r w:rsidRPr="00BB43A9">
            <w:rPr>
              <w:color w:val="auto"/>
              <w:lang w:val="ru-RU"/>
            </w:rPr>
            <w:t>25-ФЗ «О муниципальной службе в Российской Федерации».</w:t>
          </w:r>
        </w:p>
        <w:p w:rsidR="00D80377" w:rsidRPr="00BB43A9" w:rsidRDefault="00D80377" w:rsidP="001A41CF">
          <w:pPr>
            <w:spacing w:line="276" w:lineRule="auto"/>
            <w:rPr>
              <w:color w:val="auto"/>
              <w:lang w:val="ru-RU"/>
            </w:rPr>
          </w:pPr>
          <w:r w:rsidRPr="00BB43A9">
            <w:rPr>
              <w:color w:val="auto"/>
              <w:lang w:val="ru-RU"/>
            </w:rPr>
            <w:t>С точки зрения обеспечения стабильности расходов муниципальных образований, а также прозрачности и прогнозируемости местных бюджетов рекомендуется утвердить методику и/или порядок расчета нормативов отдельным нормативным правовым актом субъекта Российской Федерации на неограниченный срок действия, сами же значения нормативов утверждать ежегодно нормативным правовым актом высшего исполнительного органа</w:t>
          </w:r>
          <w:r w:rsidR="00582F7B" w:rsidRPr="00582F7B">
            <w:rPr>
              <w:color w:val="auto"/>
              <w:lang w:val="ru-RU"/>
            </w:rPr>
            <w:t xml:space="preserve"> </w:t>
          </w:r>
          <w:r w:rsidR="00582F7B" w:rsidRPr="00BB43A9">
            <w:rPr>
              <w:color w:val="auto"/>
              <w:lang w:val="ru-RU"/>
            </w:rPr>
            <w:t>субъекта Российской Федерации</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 xml:space="preserve">В этом случае органы местного самоуправления, которые подпадают под ограничения, определяемые установленными </w:t>
          </w:r>
          <w:r w:rsidR="00FE0FFE">
            <w:rPr>
              <w:color w:val="auto"/>
              <w:lang w:val="ru-RU"/>
            </w:rPr>
            <w:t>БК РФ</w:t>
          </w:r>
          <w:r w:rsidRPr="00BB43A9">
            <w:rPr>
              <w:color w:val="auto"/>
              <w:lang w:val="ru-RU"/>
            </w:rPr>
            <w:t xml:space="preserve"> условиями предоставления межбюджетных трансфертов местным бюджетам из региональных бюджетов,</w:t>
          </w:r>
          <w:r w:rsidRPr="00BB43A9" w:rsidDel="00C06A29">
            <w:rPr>
              <w:color w:val="auto"/>
              <w:lang w:val="ru-RU"/>
            </w:rPr>
            <w:t xml:space="preserve"> </w:t>
          </w:r>
          <w:r w:rsidRPr="00BB43A9">
            <w:rPr>
              <w:color w:val="auto"/>
              <w:lang w:val="ru-RU"/>
            </w:rPr>
            <w:t>смогут лучше прогнозировать свои расходы, а также проводить стабильную кадровую политику в своих муниципальных образованиях.</w:t>
          </w:r>
        </w:p>
        <w:p w:rsidR="00D80377" w:rsidRPr="00BB43A9" w:rsidRDefault="00D80377" w:rsidP="001A41CF">
          <w:pPr>
            <w:spacing w:line="276" w:lineRule="auto"/>
            <w:rPr>
              <w:color w:val="auto"/>
              <w:lang w:val="ru-RU"/>
            </w:rPr>
          </w:pPr>
          <w:r w:rsidRPr="00BB43A9">
            <w:rPr>
              <w:color w:val="auto"/>
              <w:lang w:val="ru-RU"/>
            </w:rPr>
            <w:t>Сам порядок расчета нормативов должен включать в себя четкие и ясные правила осуществления расчета нормативов.</w:t>
          </w:r>
        </w:p>
        <w:p w:rsidR="00D80377" w:rsidRPr="00BB43A9" w:rsidRDefault="00D80377" w:rsidP="001A41CF">
          <w:pPr>
            <w:spacing w:line="276" w:lineRule="auto"/>
            <w:rPr>
              <w:color w:val="auto"/>
              <w:lang w:val="ru-RU"/>
            </w:rPr>
          </w:pPr>
          <w:r w:rsidRPr="00BB43A9">
            <w:rPr>
              <w:color w:val="auto"/>
              <w:lang w:val="ru-RU"/>
            </w:rPr>
            <w:lastRenderedPageBreak/>
            <w:t>При расчете нормативов также могут учитываться различные факторы, влияющие на размер оплаты труда. К ним могут относиться: средняя по экономике оплата труда в муниципальном образовании, установленные федеральным или региональным законодательством надбавки к оплате труда, тип муниципального образования, наличие инфраструктурных объектов на территории муниципального образования и т. д. Также целесообразно учитывать и выполнение органами местного самоуправления делегированных полномочий.</w:t>
          </w:r>
        </w:p>
        <w:p w:rsidR="00D80377" w:rsidRPr="00BB43A9" w:rsidRDefault="00D80377" w:rsidP="001A41CF">
          <w:pPr>
            <w:spacing w:line="276" w:lineRule="auto"/>
            <w:rPr>
              <w:color w:val="auto"/>
              <w:lang w:val="ru-RU"/>
            </w:rPr>
          </w:pPr>
          <w:r w:rsidRPr="00BB43A9">
            <w:rPr>
              <w:color w:val="auto"/>
              <w:lang w:val="ru-RU"/>
            </w:rPr>
            <w:t>Рекомендуется разработать и принять нормативный правовой акт субъекта Российской Федерации о порядке осуществления контроля за соблюдением условий предоставления межбюджетных трансфертов из бюджета субъекта Российской Федерации, который будет включать контроль за соблюдением органами местного самоуправления нормативов формирования расходов на оплату труда депутатов, выборных должностных лиц местного самоуправления и муниципальных служащих и (или) расходов на содержание органов местного самоуправления.</w:t>
          </w:r>
        </w:p>
        <w:p w:rsidR="00D80377" w:rsidRPr="00BB43A9" w:rsidRDefault="00D80377" w:rsidP="001A41CF">
          <w:pPr>
            <w:spacing w:line="276" w:lineRule="auto"/>
            <w:rPr>
              <w:color w:val="auto"/>
              <w:lang w:val="ru-RU"/>
            </w:rPr>
          </w:pPr>
          <w:r w:rsidRPr="00BB43A9">
            <w:rPr>
              <w:color w:val="auto"/>
              <w:lang w:val="ru-RU"/>
            </w:rPr>
            <w:t>При этом следует учитывать, что в зависимости от того, какой норматив и в каком виде будет установлен, будут различаться и требования к контролю за соблюдением органами местного самоуправления требований бюджетного законодательства Российской Федерации в части нормативов на оплату труда и/или содержание органов местного самоуправления.</w:t>
          </w:r>
        </w:p>
        <w:p w:rsidR="00D80377" w:rsidRPr="00BB43A9" w:rsidRDefault="00D80377" w:rsidP="001A41CF">
          <w:pPr>
            <w:spacing w:line="276" w:lineRule="auto"/>
            <w:rPr>
              <w:color w:val="auto"/>
              <w:lang w:val="ru-RU"/>
            </w:rPr>
          </w:pPr>
          <w:r w:rsidRPr="00BB43A9">
            <w:rPr>
              <w:color w:val="auto"/>
              <w:lang w:val="ru-RU"/>
            </w:rPr>
            <w:t>Так, если норматив на содержание органов местного самоуправления установлен в виде доли от доходов (расходов), то контроль может осуществляться по принятым решениям представительных органов муниципальных образований о местных бюджетах и на основании годовых отчетных данных. Если же норматив на содержание органов местного самоуправления установлен в виде абсолютной величины, то контроль может осуществляться ежеквартально. В случае</w:t>
          </w:r>
          <w:r w:rsidR="005464DB" w:rsidRPr="00BB43A9">
            <w:rPr>
              <w:color w:val="auto"/>
              <w:lang w:val="ru-RU"/>
            </w:rPr>
            <w:t>,</w:t>
          </w:r>
          <w:r w:rsidRPr="00BB43A9">
            <w:rPr>
              <w:color w:val="auto"/>
              <w:lang w:val="ru-RU"/>
            </w:rPr>
            <w:t xml:space="preserve"> когда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 в виде общего размера месячного фонда оплаты труда, то контроль может осуществляться ежемесячно.</w:t>
          </w:r>
        </w:p>
        <w:p w:rsidR="00D80377" w:rsidRPr="00BB43A9" w:rsidRDefault="00D80377" w:rsidP="001A41CF">
          <w:pPr>
            <w:pStyle w:val="4"/>
            <w:spacing w:line="276" w:lineRule="auto"/>
          </w:pPr>
          <w:r w:rsidRPr="00BB43A9">
            <w:t>Соблюдение муниципальными образованиями 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80377" w:rsidRPr="00BB43A9" w:rsidRDefault="00D80377" w:rsidP="001A41CF">
          <w:pPr>
            <w:spacing w:line="276" w:lineRule="auto"/>
            <w:rPr>
              <w:color w:val="auto"/>
              <w:lang w:val="ru-RU"/>
            </w:rPr>
          </w:pPr>
          <w:r w:rsidRPr="00BB43A9">
            <w:rPr>
              <w:color w:val="auto"/>
              <w:lang w:val="ru-RU"/>
            </w:rPr>
            <w:t xml:space="preserve">Запрет на установление и исполнение расходных обязательств, не связанных с решением вопросов, отнесенных Конституцией Российской </w:t>
          </w:r>
          <w:r w:rsidRPr="00BB43A9">
            <w:rPr>
              <w:color w:val="auto"/>
              <w:lang w:val="ru-RU"/>
            </w:rPr>
            <w:lastRenderedPageBreak/>
            <w:t>Федерации, федеральными законами, законами субъектов Российской Федерации к полномочиям соответствующих органов местного самоуправления, устанавливается для муниципальных образований групп 2</w:t>
          </w:r>
          <w:r w:rsidR="00191CA0" w:rsidRPr="00BB43A9">
            <w:rPr>
              <w:color w:val="auto"/>
              <w:lang w:val="ru-RU"/>
            </w:rPr>
            <w:t xml:space="preserve"> и 3</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В отношении данных муниципальных образований финансовый орган субъекта Российской Федерации проводит проверку расходной части бюджета на предмет соответствия расходных обязательств полномочиям органов местного самоуправления.</w:t>
          </w:r>
        </w:p>
        <w:p w:rsidR="0074689C" w:rsidRPr="00BB43A9" w:rsidRDefault="00D80377" w:rsidP="001A41CF">
          <w:pPr>
            <w:spacing w:line="276" w:lineRule="auto"/>
            <w:rPr>
              <w:color w:val="auto"/>
              <w:lang w:val="ru-RU"/>
            </w:rPr>
          </w:pPr>
          <w:r w:rsidRPr="00BB43A9">
            <w:rPr>
              <w:color w:val="auto"/>
              <w:lang w:val="ru-RU"/>
            </w:rPr>
            <w:t>При установлении 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необходимо руководствоваться</w:t>
          </w:r>
          <w:r w:rsidR="0074689C" w:rsidRPr="00BB43A9">
            <w:rPr>
              <w:color w:val="auto"/>
              <w:lang w:val="ru-RU"/>
            </w:rPr>
            <w:t>:</w:t>
          </w:r>
        </w:p>
        <w:p w:rsidR="0074689C" w:rsidRPr="00BB43A9" w:rsidRDefault="0074689C" w:rsidP="001A41CF">
          <w:pPr>
            <w:spacing w:line="276" w:lineRule="auto"/>
            <w:rPr>
              <w:color w:val="auto"/>
              <w:lang w:val="ru-RU"/>
            </w:rPr>
          </w:pPr>
          <w:r w:rsidRPr="00BB43A9">
            <w:rPr>
              <w:color w:val="auto"/>
              <w:lang w:val="ru-RU"/>
            </w:rPr>
            <w:t>–</w:t>
          </w:r>
          <w:r w:rsidR="00D80377" w:rsidRPr="00BB43A9">
            <w:rPr>
              <w:color w:val="auto"/>
              <w:lang w:val="ru-RU"/>
            </w:rPr>
            <w:t xml:space="preserve"> статьями 14, 15, 16</w:t>
          </w:r>
          <w:r w:rsidRPr="00BB43A9">
            <w:rPr>
              <w:color w:val="auto"/>
              <w:lang w:val="ru-RU"/>
            </w:rPr>
            <w:t xml:space="preserve"> и </w:t>
          </w:r>
          <w:r w:rsidR="00D80377" w:rsidRPr="00BB43A9">
            <w:rPr>
              <w:color w:val="auto"/>
              <w:lang w:val="ru-RU"/>
            </w:rPr>
            <w:t xml:space="preserve">16.2 Федерального закона от </w:t>
          </w:r>
          <w:r w:rsidR="00590F41" w:rsidRPr="00BB43A9">
            <w:rPr>
              <w:color w:val="auto"/>
              <w:lang w:val="ru-RU"/>
            </w:rPr>
            <w:t>0</w:t>
          </w:r>
          <w:r w:rsidR="00D80377" w:rsidRPr="00BB43A9">
            <w:rPr>
              <w:color w:val="auto"/>
              <w:lang w:val="ru-RU"/>
            </w:rPr>
            <w:t>6</w:t>
          </w:r>
          <w:r w:rsidR="00590F41" w:rsidRPr="00BB43A9">
            <w:rPr>
              <w:color w:val="auto"/>
              <w:lang w:val="ru-RU"/>
            </w:rPr>
            <w:t>.10.</w:t>
          </w:r>
          <w:r w:rsidR="00D80377" w:rsidRPr="00BB43A9">
            <w:rPr>
              <w:color w:val="auto"/>
              <w:lang w:val="ru-RU"/>
            </w:rPr>
            <w:t xml:space="preserve">2003 </w:t>
          </w:r>
          <w:r w:rsidR="00590F41" w:rsidRPr="00BB43A9">
            <w:rPr>
              <w:color w:val="auto"/>
              <w:lang w:val="ru-RU"/>
            </w:rPr>
            <w:t>№ </w:t>
          </w:r>
          <w:r w:rsidR="00D80377" w:rsidRPr="00BB43A9">
            <w:rPr>
              <w:color w:val="auto"/>
              <w:lang w:val="ru-RU"/>
            </w:rPr>
            <w:t xml:space="preserve">131-ФЗ «Об общих принципах организации местного самоуправления в Российской Федерации» (далее – Федеральный закон </w:t>
          </w:r>
          <w:r w:rsidR="00590F41" w:rsidRPr="00BB43A9">
            <w:rPr>
              <w:color w:val="auto"/>
              <w:lang w:val="ru-RU"/>
            </w:rPr>
            <w:t>№ </w:t>
          </w:r>
          <w:r w:rsidR="00D80377" w:rsidRPr="00BB43A9">
            <w:rPr>
              <w:color w:val="auto"/>
              <w:lang w:val="ru-RU"/>
            </w:rPr>
            <w:t>131-ФЗ), в которых представлен закрытый перечень вопросов местного значения соответствующих муниципальных образований</w:t>
          </w:r>
          <w:r w:rsidRPr="00BB43A9">
            <w:rPr>
              <w:color w:val="auto"/>
              <w:lang w:val="ru-RU"/>
            </w:rPr>
            <w:t>;</w:t>
          </w:r>
        </w:p>
        <w:p w:rsidR="00D80377" w:rsidRPr="00BB43A9" w:rsidRDefault="0074689C" w:rsidP="001A41CF">
          <w:pPr>
            <w:spacing w:line="276" w:lineRule="auto"/>
            <w:rPr>
              <w:color w:val="auto"/>
              <w:lang w:val="ru-RU"/>
            </w:rPr>
          </w:pPr>
          <w:r w:rsidRPr="00BB43A9">
            <w:rPr>
              <w:color w:val="auto"/>
              <w:lang w:val="ru-RU"/>
            </w:rPr>
            <w:t xml:space="preserve">– статьей 17 Федерального закона от 06.10.2003 № 131-ФЗ «Об общих принципах организации местного самоуправления в Российской Федерации» (далее – Федеральный закон № 131-ФЗ), в которой </w:t>
          </w:r>
          <w:r w:rsidR="00826080" w:rsidRPr="00BB43A9">
            <w:rPr>
              <w:color w:val="auto"/>
              <w:lang w:val="ru-RU"/>
            </w:rPr>
            <w:t>представлен</w:t>
          </w:r>
          <w:r w:rsidRPr="00BB43A9">
            <w:rPr>
              <w:color w:val="auto"/>
              <w:lang w:val="ru-RU"/>
            </w:rPr>
            <w:t xml:space="preserve"> перечень </w:t>
          </w:r>
          <w:r w:rsidR="00D80377" w:rsidRPr="00BB43A9">
            <w:rPr>
              <w:color w:val="auto"/>
              <w:lang w:val="ru-RU"/>
            </w:rPr>
            <w:t>полномочий</w:t>
          </w:r>
          <w:r w:rsidRPr="00BB43A9">
            <w:rPr>
              <w:color w:val="auto"/>
              <w:lang w:val="ru-RU"/>
            </w:rPr>
            <w:t xml:space="preserve"> муниципальных образований</w:t>
          </w:r>
          <w:r w:rsidR="00826080" w:rsidRPr="00BB43A9">
            <w:rPr>
              <w:color w:val="auto"/>
              <w:lang w:val="ru-RU"/>
            </w:rPr>
            <w:t>, в части, не относящейся к полномочиям, которые могут быть установлены уставами муниципальных образований.</w:t>
          </w:r>
        </w:p>
        <w:p w:rsidR="00D80377" w:rsidRPr="00BB43A9" w:rsidRDefault="00D80377" w:rsidP="001A41CF">
          <w:pPr>
            <w:spacing w:line="276" w:lineRule="auto"/>
            <w:rPr>
              <w:color w:val="auto"/>
              <w:lang w:val="ru-RU"/>
            </w:rPr>
          </w:pPr>
          <w:r w:rsidRPr="00BB43A9">
            <w:rPr>
              <w:color w:val="auto"/>
              <w:lang w:val="ru-RU"/>
            </w:rPr>
            <w:t xml:space="preserve">Следует иметь в виду, что вопросы, перечисленные в статьях 14.1, 15.1 и 16.1 Федерального закона </w:t>
          </w:r>
          <w:r w:rsidR="00590F41" w:rsidRPr="00BB43A9">
            <w:rPr>
              <w:color w:val="auto"/>
              <w:lang w:val="ru-RU"/>
            </w:rPr>
            <w:t>№ </w:t>
          </w:r>
          <w:r w:rsidRPr="00BB43A9">
            <w:rPr>
              <w:color w:val="auto"/>
              <w:lang w:val="ru-RU"/>
            </w:rPr>
            <w:t>131-ФЗ, не относятся к вопросам местного значения и не могут исполняться при соблюдении данного запрета.</w:t>
          </w:r>
        </w:p>
        <w:p w:rsidR="00D80377" w:rsidRPr="00BB43A9" w:rsidRDefault="00D80377" w:rsidP="001A41CF">
          <w:pPr>
            <w:spacing w:line="276" w:lineRule="auto"/>
            <w:rPr>
              <w:color w:val="auto"/>
              <w:lang w:val="ru-RU"/>
            </w:rPr>
          </w:pPr>
          <w:r w:rsidRPr="00BB43A9">
            <w:rPr>
              <w:color w:val="auto"/>
              <w:lang w:val="ru-RU"/>
            </w:rPr>
            <w:t>Запрет касается и исполнения отдельных государственных полномочий в соответствии со статьей 20 или переданных в соответствии со статьей 19 указанного закона в части использования собственных материальных ресурсов и финансовых средств.</w:t>
          </w:r>
        </w:p>
        <w:p w:rsidR="00D80377" w:rsidRPr="00BB43A9" w:rsidRDefault="00D80377" w:rsidP="001A41CF">
          <w:pPr>
            <w:spacing w:line="276" w:lineRule="auto"/>
            <w:rPr>
              <w:color w:val="auto"/>
              <w:lang w:val="ru-RU"/>
            </w:rPr>
          </w:pPr>
          <w:r w:rsidRPr="00BB43A9">
            <w:rPr>
              <w:color w:val="auto"/>
              <w:lang w:val="ru-RU"/>
            </w:rPr>
            <w:t xml:space="preserve">Государственные полномочия, переданные муниципальным образованиям в соответствии со статьей 19 Федерального закона </w:t>
          </w:r>
          <w:r w:rsidR="00590F41" w:rsidRPr="00BB43A9">
            <w:rPr>
              <w:color w:val="auto"/>
              <w:lang w:val="ru-RU"/>
            </w:rPr>
            <w:t>№ </w:t>
          </w:r>
          <w:r w:rsidRPr="00BB43A9">
            <w:rPr>
              <w:color w:val="auto"/>
              <w:lang w:val="ru-RU"/>
            </w:rPr>
            <w:t xml:space="preserve">131-ФЗ, могут исполняться только за счет средств, переданных на их исполнение из соответствующего бюджета. Органы местного самоуправления, для которых установлен 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w:t>
          </w:r>
          <w:r w:rsidRPr="00BB43A9">
            <w:rPr>
              <w:color w:val="auto"/>
              <w:lang w:val="ru-RU"/>
            </w:rPr>
            <w:lastRenderedPageBreak/>
            <w:t xml:space="preserve">самоуправления, не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 Таким образом, абзац второй части 5 статьи 19 Федерального закона </w:t>
          </w:r>
          <w:r w:rsidR="00590F41" w:rsidRPr="00BB43A9">
            <w:rPr>
              <w:color w:val="auto"/>
              <w:lang w:val="ru-RU"/>
            </w:rPr>
            <w:t>№ </w:t>
          </w:r>
          <w:r w:rsidRPr="00BB43A9">
            <w:rPr>
              <w:color w:val="auto"/>
              <w:lang w:val="ru-RU"/>
            </w:rPr>
            <w:t xml:space="preserve">131-ФЗ не должен применяться указанными муниципальными образованиями (аналогично – части 4.1 и 5 статьи 20 Федерального закона </w:t>
          </w:r>
          <w:r w:rsidR="00590F41" w:rsidRPr="00BB43A9">
            <w:rPr>
              <w:color w:val="auto"/>
              <w:lang w:val="ru-RU"/>
            </w:rPr>
            <w:t>№ </w:t>
          </w:r>
          <w:r w:rsidRPr="00BB43A9">
            <w:rPr>
              <w:color w:val="auto"/>
              <w:lang w:val="ru-RU"/>
            </w:rPr>
            <w:t>131-ФЗ).</w:t>
          </w:r>
        </w:p>
        <w:p w:rsidR="00D80377" w:rsidRPr="00BB43A9" w:rsidRDefault="00D80377" w:rsidP="001A41CF">
          <w:pPr>
            <w:spacing w:line="276" w:lineRule="auto"/>
            <w:rPr>
              <w:color w:val="auto"/>
              <w:lang w:val="ru-RU"/>
            </w:rPr>
          </w:pPr>
          <w:r w:rsidRPr="00BB43A9">
            <w:rPr>
              <w:color w:val="auto"/>
              <w:lang w:val="ru-RU"/>
            </w:rPr>
            <w:t xml:space="preserve">Аналогичная ситуация складывается в отношении переданных полномочий с уровня муниципального района на уровень поселений. Не могут исполняться полномочия по решению вопросов местного значения отдельных поселений, переданных на уровень муниципального района в соответствии с частью 4 статьи 15 Федерального закона </w:t>
          </w:r>
          <w:r w:rsidR="00590F41" w:rsidRPr="00BB43A9">
            <w:rPr>
              <w:color w:val="auto"/>
              <w:lang w:val="ru-RU"/>
            </w:rPr>
            <w:t>№ </w:t>
          </w:r>
          <w:r w:rsidRPr="00BB43A9">
            <w:rPr>
              <w:color w:val="auto"/>
              <w:lang w:val="ru-RU"/>
            </w:rPr>
            <w:t xml:space="preserve">131-ФЗ, в части использования собственных материальных ресурсов и финансовых средств. Иными словами, муниципальный район не может за счет собственных средств и материальных ресурсов осуществлять полномочия по решению вопросов местного значения поселений, переданных ему в соответствии с частью 4 статьи 15 Федерального закона </w:t>
          </w:r>
          <w:r w:rsidR="00590F41" w:rsidRPr="00BB43A9">
            <w:rPr>
              <w:color w:val="auto"/>
              <w:lang w:val="ru-RU"/>
            </w:rPr>
            <w:t>№ </w:t>
          </w:r>
          <w:r w:rsidRPr="00BB43A9">
            <w:rPr>
              <w:color w:val="auto"/>
              <w:lang w:val="ru-RU"/>
            </w:rPr>
            <w:t>131-ФЗ. Исполнение данных полномочий осуществляется только за счет средств бюджетов поселений.</w:t>
          </w:r>
        </w:p>
        <w:p w:rsidR="00D80377" w:rsidRPr="00BB43A9" w:rsidRDefault="00D80377" w:rsidP="001A41CF">
          <w:pPr>
            <w:pStyle w:val="4"/>
            <w:spacing w:line="276" w:lineRule="auto"/>
          </w:pPr>
          <w:r w:rsidRPr="00BB43A9">
            <w:t>Заключение соглашений о мерах по социально-экономическому развитию и оздоровлению муниципальных финансов муниципальных образований</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тех муниципальных образований, которые получают дотации на выравнивание бюджетной обеспеченности из регионального бюджета и (или) доходы по заменяющим указанные дотации дополнительным нормативам отчислений от НДФЛ, соглашения, которыми предусматриваются меры по социально-экономическому развитию и оздоровлению муниципальных финансов.</w:t>
          </w:r>
        </w:p>
        <w:p w:rsidR="00D80377" w:rsidRPr="00BB43A9" w:rsidRDefault="00D80377" w:rsidP="001A41CF">
          <w:pPr>
            <w:spacing w:line="276" w:lineRule="auto"/>
            <w:rPr>
              <w:color w:val="auto"/>
              <w:lang w:val="ru-RU"/>
            </w:rPr>
          </w:pPr>
          <w:r w:rsidRPr="00BB43A9">
            <w:rPr>
              <w:color w:val="auto"/>
              <w:lang w:val="ru-RU"/>
            </w:rPr>
            <w:t xml:space="preserve">В случае если полномочия по расчету и предоставлению дотаций поселениям (внутригородским районам) делегированы муниципальным районам (городским округам с внутригородским делением), соглашения заключаются между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 При этом в случае если местная администрация в поселении не образуется и полномочия местной администрации указанного поселения возложены на местную администрацию муниципального района, соглашение о мерах по социально-экономическому </w:t>
          </w:r>
          <w:r w:rsidRPr="00BB43A9">
            <w:rPr>
              <w:color w:val="auto"/>
              <w:lang w:val="ru-RU"/>
            </w:rPr>
            <w:lastRenderedPageBreak/>
            <w:t xml:space="preserve">развитию и оздоровлению муниципальных финансов, предусмотренные пунктом 8 статьи 137 </w:t>
          </w:r>
          <w:r w:rsidR="00FE0FFE">
            <w:rPr>
              <w:color w:val="auto"/>
              <w:lang w:val="ru-RU"/>
            </w:rPr>
            <w:t>БК РФ</w:t>
          </w:r>
          <w:r w:rsidRPr="00BB43A9">
            <w:rPr>
              <w:color w:val="auto"/>
              <w:lang w:val="ru-RU"/>
            </w:rPr>
            <w:t>, не заключаются.</w:t>
          </w:r>
        </w:p>
        <w:p w:rsidR="00D80377" w:rsidRPr="00BB43A9" w:rsidRDefault="00D80377" w:rsidP="001A41CF">
          <w:pPr>
            <w:spacing w:line="276" w:lineRule="auto"/>
            <w:rPr>
              <w:color w:val="auto"/>
              <w:lang w:val="ru-RU"/>
            </w:rPr>
          </w:pPr>
          <w:r w:rsidRPr="00BB43A9">
            <w:rPr>
              <w:color w:val="auto"/>
              <w:lang w:val="ru-RU"/>
            </w:rPr>
            <w:t>Порядок, сроки заключения соглашений и требования к соглашениям, а также меры ответственности за их нарушение (невыполнение условий соглашений) устанавливаются высшим исполнительным органом субъекта Российской Федерации. Меры ответственности применяются в текущем финансовом году по результатам выполнения соответствующим муниципальным образованием обязательств в отчетном финансовом году.</w:t>
          </w:r>
        </w:p>
        <w:p w:rsidR="00D80377" w:rsidRPr="00BB43A9" w:rsidRDefault="00D80377" w:rsidP="001A41CF">
          <w:pPr>
            <w:spacing w:line="276" w:lineRule="auto"/>
            <w:rPr>
              <w:color w:val="auto"/>
              <w:lang w:val="ru-RU"/>
            </w:rPr>
          </w:pPr>
          <w:r w:rsidRPr="00BB43A9">
            <w:rPr>
              <w:color w:val="auto"/>
              <w:lang w:val="ru-RU"/>
            </w:rPr>
            <w:t>В соглашениях рекомендуется предусмотреть следующие обязательства муниципальных образований по реализации мер по социально-экономическому развитию и оздоровлению муниципальных финансов</w:t>
          </w:r>
          <w:r w:rsidR="00A243E7" w:rsidRPr="00BB43A9">
            <w:rPr>
              <w:color w:val="auto"/>
              <w:lang w:val="ru-RU"/>
            </w:rPr>
            <w:t xml:space="preserve"> (таблица 6)</w:t>
          </w:r>
          <w:r w:rsidRPr="00BB43A9">
            <w:rPr>
              <w:color w:val="auto"/>
              <w:lang w:val="ru-RU"/>
            </w:rPr>
            <w:t>.</w:t>
          </w:r>
        </w:p>
        <w:p w:rsidR="00D80377" w:rsidRPr="00BB43A9" w:rsidRDefault="00D80377" w:rsidP="001A41CF">
          <w:pPr>
            <w:pStyle w:val="aff3"/>
            <w:keepNext/>
            <w:spacing w:line="276" w:lineRule="auto"/>
            <w:jc w:val="both"/>
            <w:rPr>
              <w:color w:val="auto"/>
              <w:lang w:val="ru-RU"/>
            </w:rPr>
          </w:pPr>
          <w:r w:rsidRPr="00BB43A9">
            <w:rPr>
              <w:color w:val="auto"/>
              <w:lang w:val="ru-RU"/>
            </w:rPr>
            <w:t>Таблица 6 – Обязательства по реализации мер по социально-экономическому развитию и оздоровлению муниципальных финансов</w:t>
          </w:r>
        </w:p>
        <w:tbl>
          <w:tblPr>
            <w:tblStyle w:val="afd"/>
            <w:tblW w:w="5000" w:type="pct"/>
            <w:jc w:val="center"/>
            <w:tblLook w:val="04A0" w:firstRow="1" w:lastRow="0" w:firstColumn="1" w:lastColumn="0" w:noHBand="0" w:noVBand="1"/>
          </w:tblPr>
          <w:tblGrid>
            <w:gridCol w:w="2547"/>
            <w:gridCol w:w="6798"/>
          </w:tblGrid>
          <w:tr w:rsidR="00BB43A9" w:rsidRPr="00BB43A9" w:rsidTr="00EF591E">
            <w:trPr>
              <w:tblHeader/>
              <w:jc w:val="center"/>
            </w:trPr>
            <w:tc>
              <w:tcPr>
                <w:tcW w:w="1363" w:type="pct"/>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Группы обязательств</w:t>
                </w:r>
              </w:p>
            </w:tc>
            <w:tc>
              <w:tcPr>
                <w:tcW w:w="3637" w:type="pct"/>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Примеры обязательств</w:t>
                </w:r>
              </w:p>
            </w:tc>
          </w:tr>
          <w:tr w:rsidR="00BB43A9" w:rsidRPr="002A1C0C" w:rsidTr="00EF591E">
            <w:trPr>
              <w:jc w:val="center"/>
            </w:trPr>
            <w:tc>
              <w:tcPr>
                <w:tcW w:w="1363" w:type="pct"/>
                <w:vMerge w:val="restart"/>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Обязательства по осуществлению мер, направленных на снижение уровня дотационности муниципального образования и увеличение налоговых и неналоговых доходов местного бюджета</w:t>
                </w:r>
              </w:p>
            </w:tc>
            <w:tc>
              <w:tcPr>
                <w:tcW w:w="3637" w:type="pct"/>
              </w:tcPr>
              <w:p w:rsidR="00D80377" w:rsidRPr="00BB43A9" w:rsidRDefault="00233A4D" w:rsidP="001A41CF">
                <w:pPr>
                  <w:spacing w:line="276" w:lineRule="auto"/>
                  <w:ind w:firstLine="0"/>
                  <w:jc w:val="left"/>
                  <w:rPr>
                    <w:color w:val="auto"/>
                    <w:sz w:val="24"/>
                    <w:szCs w:val="24"/>
                    <w:lang w:val="ru-RU"/>
                  </w:rPr>
                </w:pPr>
                <w:r w:rsidRPr="00BB43A9">
                  <w:rPr>
                    <w:color w:val="auto"/>
                    <w:sz w:val="24"/>
                    <w:szCs w:val="24"/>
                    <w:lang w:val="ru-RU"/>
                  </w:rPr>
                  <w:t>п</w:t>
                </w:r>
                <w:r w:rsidR="00301F62" w:rsidRPr="00BB43A9">
                  <w:rPr>
                    <w:color w:val="auto"/>
                    <w:sz w:val="24"/>
                    <w:szCs w:val="24"/>
                    <w:lang w:val="ru-RU"/>
                  </w:rPr>
                  <w:t xml:space="preserve">роведение </w:t>
                </w:r>
                <w:r w:rsidR="00D80377" w:rsidRPr="00BB43A9">
                  <w:rPr>
                    <w:color w:val="auto"/>
                    <w:sz w:val="24"/>
                    <w:szCs w:val="24"/>
                    <w:lang w:val="ru-RU"/>
                  </w:rPr>
                  <w:t>оценки эффективности налоговых льгот (пониженных ставок по налогам), предоставляемых органами местного самоуправления, в соответствии с рекомендациями Министерства финансов Российской Федерации</w:t>
                </w:r>
                <w:r w:rsidR="00301F62" w:rsidRPr="00BB43A9">
                  <w:rPr>
                    <w:color w:val="auto"/>
                    <w:sz w:val="24"/>
                    <w:szCs w:val="24"/>
                    <w:lang w:val="ru-RU"/>
                  </w:rPr>
                  <w:t xml:space="preserve">; </w:t>
                </w:r>
                <w:r w:rsidR="00D80377" w:rsidRPr="00BB43A9">
                  <w:rPr>
                    <w:color w:val="auto"/>
                    <w:sz w:val="24"/>
                    <w:szCs w:val="24"/>
                    <w:lang w:val="ru-RU"/>
                  </w:rPr>
                  <w:t>представление ее результатов в финансовый орган субъекта Российской Федерации</w:t>
                </w:r>
                <w:r w:rsidR="00301F62" w:rsidRPr="00BB43A9">
                  <w:rPr>
                    <w:color w:val="auto"/>
                    <w:sz w:val="24"/>
                    <w:szCs w:val="24"/>
                    <w:lang w:val="ru-RU"/>
                  </w:rPr>
                  <w:t>;</w:t>
                </w:r>
              </w:p>
            </w:tc>
          </w:tr>
          <w:tr w:rsidR="00BB43A9" w:rsidRPr="002A1C0C" w:rsidTr="00EF591E">
            <w:trPr>
              <w:jc w:val="center"/>
            </w:trPr>
            <w:tc>
              <w:tcPr>
                <w:tcW w:w="1363" w:type="pct"/>
                <w:vMerge/>
              </w:tcPr>
              <w:p w:rsidR="00D80377" w:rsidRPr="00BB43A9" w:rsidRDefault="00D80377" w:rsidP="001A41CF">
                <w:pPr>
                  <w:spacing w:line="276" w:lineRule="auto"/>
                  <w:ind w:firstLine="0"/>
                  <w:jc w:val="left"/>
                  <w:rPr>
                    <w:color w:val="auto"/>
                    <w:sz w:val="24"/>
                    <w:szCs w:val="24"/>
                    <w:lang w:val="ru-RU"/>
                  </w:rPr>
                </w:pPr>
              </w:p>
            </w:tc>
            <w:tc>
              <w:tcPr>
                <w:tcW w:w="3637" w:type="pct"/>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утверждение местной администрацией плана по устранению неэффективных налоговых льгот (пониженных ставок по налогам) или внесение по согласованию с финансовым органом субъекта Российской Федерации изменений в такой план, если он был ранее утвержден</w:t>
                </w:r>
              </w:p>
            </w:tc>
          </w:tr>
          <w:tr w:rsidR="00BB43A9" w:rsidRPr="002A1C0C" w:rsidTr="00EF591E">
            <w:trPr>
              <w:jc w:val="center"/>
            </w:trPr>
            <w:tc>
              <w:tcPr>
                <w:tcW w:w="1363" w:type="pct"/>
                <w:vMerge/>
              </w:tcPr>
              <w:p w:rsidR="00D80377" w:rsidRPr="00BB43A9" w:rsidRDefault="00D80377" w:rsidP="001A41CF">
                <w:pPr>
                  <w:spacing w:line="276" w:lineRule="auto"/>
                  <w:ind w:firstLine="0"/>
                  <w:jc w:val="left"/>
                  <w:rPr>
                    <w:color w:val="auto"/>
                    <w:sz w:val="24"/>
                    <w:szCs w:val="24"/>
                    <w:lang w:val="ru-RU"/>
                  </w:rPr>
                </w:pPr>
              </w:p>
            </w:tc>
            <w:tc>
              <w:tcPr>
                <w:tcW w:w="3637" w:type="pct"/>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обеспечение роста налоговых и неналоговых доходов местного бюджета по итогам исполнения местного бюджета (в процентах к предыдущему году)</w:t>
                </w:r>
              </w:p>
            </w:tc>
          </w:tr>
          <w:tr w:rsidR="00BB43A9" w:rsidRPr="002A1C0C" w:rsidTr="00EF591E">
            <w:trPr>
              <w:jc w:val="center"/>
            </w:trPr>
            <w:tc>
              <w:tcPr>
                <w:tcW w:w="1363" w:type="pct"/>
                <w:vMerge/>
              </w:tcPr>
              <w:p w:rsidR="00D80377" w:rsidRPr="00BB43A9" w:rsidRDefault="00D80377" w:rsidP="001A41CF">
                <w:pPr>
                  <w:spacing w:line="276" w:lineRule="auto"/>
                  <w:ind w:firstLine="0"/>
                  <w:jc w:val="left"/>
                  <w:rPr>
                    <w:color w:val="auto"/>
                    <w:sz w:val="24"/>
                    <w:szCs w:val="24"/>
                    <w:lang w:val="ru-RU"/>
                  </w:rPr>
                </w:pPr>
              </w:p>
            </w:tc>
            <w:tc>
              <w:tcPr>
                <w:tcW w:w="3637" w:type="pct"/>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обеспечение достижения показателей экономического развития (например, увеличение объема инвестиций в основной капитал, за исключением бюджетных инвестиций, увеличение доли среднесписочной численности работников на предприятиях малого и среднего предпринимательства в общей численности занятого населения, снижение численности безработных граждан, зарегистрированных в органах службы занятости)</w:t>
                </w:r>
              </w:p>
            </w:tc>
          </w:tr>
          <w:tr w:rsidR="00BB43A9" w:rsidRPr="00BB43A9" w:rsidTr="00EF591E">
            <w:trPr>
              <w:jc w:val="center"/>
            </w:trPr>
            <w:tc>
              <w:tcPr>
                <w:tcW w:w="1363" w:type="pct"/>
                <w:vMerge/>
              </w:tcPr>
              <w:p w:rsidR="00D80377" w:rsidRPr="00BB43A9" w:rsidRDefault="00D80377" w:rsidP="001A41CF">
                <w:pPr>
                  <w:spacing w:line="276" w:lineRule="auto"/>
                  <w:ind w:firstLine="0"/>
                  <w:jc w:val="left"/>
                  <w:rPr>
                    <w:color w:val="auto"/>
                    <w:sz w:val="24"/>
                    <w:szCs w:val="24"/>
                    <w:lang w:val="ru-RU"/>
                  </w:rPr>
                </w:pPr>
              </w:p>
            </w:tc>
            <w:tc>
              <w:tcPr>
                <w:tcW w:w="3637" w:type="pct"/>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 xml:space="preserve">согласование с финансовым органом субъекта Российской Федерации (в случае высокой долговой нагрузки на местный бюджет или высокого уровня дотационности местного бюджета) основных параметров проекта местного бюджета, проектов решений о внесении изменений в местный бюджет, проектов решений по установлению (увеличению расходов на </w:t>
                </w:r>
                <w:r w:rsidRPr="00BB43A9">
                  <w:rPr>
                    <w:color w:val="auto"/>
                    <w:sz w:val="24"/>
                    <w:szCs w:val="24"/>
                    <w:lang w:val="ru-RU"/>
                  </w:rPr>
                  <w:lastRenderedPageBreak/>
                  <w:t>выполнение) публичных нормативных обязательств муниципального образования</w:t>
                </w:r>
              </w:p>
            </w:tc>
          </w:tr>
          <w:tr w:rsidR="00BB43A9" w:rsidRPr="002A1C0C" w:rsidTr="00476D9E">
            <w:trPr>
              <w:jc w:val="center"/>
            </w:trPr>
            <w:tc>
              <w:tcPr>
                <w:tcW w:w="1363" w:type="pct"/>
                <w:vMerge w:val="restart"/>
              </w:tcPr>
              <w:p w:rsidR="0079768C" w:rsidRPr="00BB43A9" w:rsidRDefault="0079768C" w:rsidP="001A41CF">
                <w:pPr>
                  <w:spacing w:line="276" w:lineRule="auto"/>
                  <w:ind w:firstLine="0"/>
                  <w:jc w:val="left"/>
                  <w:rPr>
                    <w:color w:val="auto"/>
                    <w:sz w:val="24"/>
                    <w:szCs w:val="24"/>
                    <w:lang w:val="ru-RU"/>
                  </w:rPr>
                </w:pPr>
                <w:r w:rsidRPr="00BB43A9">
                  <w:rPr>
                    <w:color w:val="auto"/>
                    <w:sz w:val="24"/>
                    <w:szCs w:val="24"/>
                    <w:lang w:val="ru-RU"/>
                  </w:rPr>
                  <w:t>Обязательства по осуществлению мер, направленных на бюджетную консолидацию</w:t>
                </w:r>
              </w:p>
            </w:tc>
            <w:tc>
              <w:tcPr>
                <w:tcW w:w="3637" w:type="pct"/>
              </w:tcPr>
              <w:p w:rsidR="0079768C" w:rsidRPr="00BB43A9" w:rsidRDefault="0079768C" w:rsidP="001A41CF">
                <w:pPr>
                  <w:spacing w:line="276" w:lineRule="auto"/>
                  <w:ind w:firstLine="0"/>
                  <w:jc w:val="left"/>
                  <w:rPr>
                    <w:color w:val="auto"/>
                    <w:sz w:val="24"/>
                    <w:szCs w:val="24"/>
                    <w:lang w:val="ru-RU"/>
                  </w:rPr>
                </w:pPr>
                <w:r w:rsidRPr="00BB43A9">
                  <w:rPr>
                    <w:color w:val="auto"/>
                    <w:sz w:val="24"/>
                    <w:szCs w:val="24"/>
                    <w:lang w:val="ru-RU"/>
                  </w:rPr>
                  <w:t>исполнение принятых муниципальным образованием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w:t>
                </w:r>
              </w:p>
            </w:tc>
          </w:tr>
          <w:tr w:rsidR="00BB43A9" w:rsidRPr="002A1C0C" w:rsidTr="00476D9E">
            <w:trPr>
              <w:jc w:val="center"/>
            </w:trPr>
            <w:tc>
              <w:tcPr>
                <w:tcW w:w="1363" w:type="pct"/>
                <w:vMerge/>
              </w:tcPr>
              <w:p w:rsidR="0079768C" w:rsidRPr="00BB43A9" w:rsidRDefault="0079768C" w:rsidP="001A41CF">
                <w:pPr>
                  <w:spacing w:line="276" w:lineRule="auto"/>
                  <w:ind w:firstLine="0"/>
                  <w:jc w:val="left"/>
                  <w:rPr>
                    <w:color w:val="auto"/>
                    <w:sz w:val="24"/>
                    <w:szCs w:val="24"/>
                    <w:lang w:val="ru-RU"/>
                  </w:rPr>
                </w:pPr>
              </w:p>
            </w:tc>
            <w:tc>
              <w:tcPr>
                <w:tcW w:w="3637" w:type="pct"/>
              </w:tcPr>
              <w:p w:rsidR="0079768C" w:rsidRPr="00BB43A9" w:rsidRDefault="0079768C" w:rsidP="001A41CF">
                <w:pPr>
                  <w:spacing w:line="276" w:lineRule="auto"/>
                  <w:ind w:firstLine="0"/>
                  <w:jc w:val="left"/>
                  <w:rPr>
                    <w:color w:val="auto"/>
                    <w:sz w:val="24"/>
                    <w:szCs w:val="24"/>
                    <w:lang w:val="ru-RU"/>
                  </w:rPr>
                </w:pPr>
                <w:r w:rsidRPr="00BB43A9">
                  <w:rPr>
                    <w:color w:val="auto"/>
                    <w:sz w:val="24"/>
                    <w:szCs w:val="24"/>
                    <w:lang w:val="ru-RU"/>
                  </w:rPr>
                  <w:t>неустановление новых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tc>
          </w:tr>
          <w:tr w:rsidR="00BB43A9" w:rsidRPr="002A1C0C" w:rsidTr="00476D9E">
            <w:trPr>
              <w:jc w:val="center"/>
            </w:trPr>
            <w:tc>
              <w:tcPr>
                <w:tcW w:w="1363" w:type="pct"/>
                <w:vMerge/>
              </w:tcPr>
              <w:p w:rsidR="0079768C" w:rsidRPr="00BB43A9" w:rsidRDefault="0079768C" w:rsidP="001A41CF">
                <w:pPr>
                  <w:spacing w:line="276" w:lineRule="auto"/>
                  <w:ind w:firstLine="0"/>
                  <w:jc w:val="left"/>
                  <w:rPr>
                    <w:color w:val="auto"/>
                    <w:sz w:val="24"/>
                    <w:szCs w:val="24"/>
                    <w:lang w:val="ru-RU"/>
                  </w:rPr>
                </w:pPr>
              </w:p>
            </w:tc>
            <w:tc>
              <w:tcPr>
                <w:tcW w:w="3637" w:type="pct"/>
              </w:tcPr>
              <w:p w:rsidR="0079768C" w:rsidRPr="00BB43A9" w:rsidRDefault="0079768C" w:rsidP="001A41CF">
                <w:pPr>
                  <w:spacing w:line="276" w:lineRule="auto"/>
                  <w:ind w:firstLine="0"/>
                  <w:jc w:val="left"/>
                  <w:rPr>
                    <w:color w:val="auto"/>
                    <w:sz w:val="24"/>
                    <w:szCs w:val="24"/>
                    <w:lang w:val="ru-RU"/>
                  </w:rPr>
                </w:pPr>
                <w:r w:rsidRPr="00BB43A9">
                  <w:rPr>
                    <w:color w:val="auto"/>
                    <w:sz w:val="24"/>
                    <w:szCs w:val="24"/>
                    <w:lang w:val="ru-RU"/>
                  </w:rPr>
                  <w:t>утверждение по согласованию с финансовым органом субъекта Российской Федерации плана мероприятий по росту доходного потенциала и (или) по оптимизации расходов бюджета муниципального образования</w:t>
                </w:r>
              </w:p>
            </w:tc>
          </w:tr>
          <w:tr w:rsidR="00BB43A9" w:rsidRPr="002A1C0C" w:rsidTr="00476D9E">
            <w:trPr>
              <w:jc w:val="center"/>
            </w:trPr>
            <w:tc>
              <w:tcPr>
                <w:tcW w:w="1363" w:type="pct"/>
                <w:vMerge/>
              </w:tcPr>
              <w:p w:rsidR="0079768C" w:rsidRPr="00BB43A9" w:rsidRDefault="0079768C" w:rsidP="001A41CF">
                <w:pPr>
                  <w:spacing w:line="276" w:lineRule="auto"/>
                  <w:ind w:firstLine="0"/>
                  <w:jc w:val="left"/>
                  <w:rPr>
                    <w:color w:val="auto"/>
                    <w:sz w:val="24"/>
                    <w:szCs w:val="24"/>
                    <w:lang w:val="ru-RU"/>
                  </w:rPr>
                </w:pPr>
              </w:p>
            </w:tc>
            <w:tc>
              <w:tcPr>
                <w:tcW w:w="3637" w:type="pct"/>
              </w:tcPr>
              <w:p w:rsidR="0079768C" w:rsidRPr="00BB43A9" w:rsidRDefault="0079768C" w:rsidP="001A41CF">
                <w:pPr>
                  <w:spacing w:line="276" w:lineRule="auto"/>
                  <w:ind w:firstLine="0"/>
                  <w:jc w:val="left"/>
                  <w:rPr>
                    <w:color w:val="auto"/>
                    <w:sz w:val="24"/>
                    <w:szCs w:val="24"/>
                    <w:lang w:val="ru-RU"/>
                  </w:rPr>
                </w:pPr>
                <w:r w:rsidRPr="00BB43A9">
                  <w:rPr>
                    <w:color w:val="auto"/>
                    <w:sz w:val="24"/>
                    <w:szCs w:val="24"/>
                    <w:lang w:val="ru-RU"/>
                  </w:rPr>
                  <w:t>утверждение (актуализация) основных направлений долговой политики муниципального образования (с учетом мероприятий, обеспечивающих выполнение условий соглашений по реструктуризации бюджетных кредитов, в случае наличия данных соглашений)</w:t>
                </w:r>
              </w:p>
            </w:tc>
          </w:tr>
          <w:tr w:rsidR="00BB43A9" w:rsidRPr="002A1C0C" w:rsidTr="00476D9E">
            <w:trPr>
              <w:jc w:val="center"/>
            </w:trPr>
            <w:tc>
              <w:tcPr>
                <w:tcW w:w="1363" w:type="pct"/>
                <w:vMerge/>
              </w:tcPr>
              <w:p w:rsidR="0079768C" w:rsidRPr="00BB43A9" w:rsidRDefault="0079768C" w:rsidP="001A41CF">
                <w:pPr>
                  <w:spacing w:line="276" w:lineRule="auto"/>
                  <w:ind w:firstLine="0"/>
                  <w:jc w:val="left"/>
                  <w:rPr>
                    <w:color w:val="auto"/>
                    <w:sz w:val="24"/>
                    <w:szCs w:val="24"/>
                    <w:lang w:val="ru-RU"/>
                  </w:rPr>
                </w:pPr>
              </w:p>
            </w:tc>
            <w:tc>
              <w:tcPr>
                <w:tcW w:w="3637" w:type="pct"/>
              </w:tcPr>
              <w:p w:rsidR="0079768C" w:rsidRPr="00BB43A9" w:rsidRDefault="0079768C" w:rsidP="001A41CF">
                <w:pPr>
                  <w:spacing w:line="276" w:lineRule="auto"/>
                  <w:ind w:firstLine="0"/>
                  <w:jc w:val="left"/>
                  <w:rPr>
                    <w:color w:val="auto"/>
                    <w:sz w:val="24"/>
                    <w:szCs w:val="24"/>
                    <w:lang w:val="ru-RU"/>
                  </w:rPr>
                </w:pPr>
                <w:r w:rsidRPr="00BB43A9">
                  <w:rPr>
                    <w:color w:val="auto"/>
                    <w:sz w:val="24"/>
                    <w:szCs w:val="24"/>
                    <w:lang w:val="ru-RU"/>
                  </w:rPr>
                  <w:t xml:space="preserve">соблюдение </w:t>
                </w:r>
                <w:r w:rsidR="00A243E7" w:rsidRPr="00BB43A9">
                  <w:rPr>
                    <w:color w:val="auto"/>
                    <w:sz w:val="24"/>
                    <w:szCs w:val="24"/>
                    <w:lang w:val="ru-RU"/>
                  </w:rPr>
                  <w:t>нормативов</w:t>
                </w:r>
                <w:r w:rsidRPr="00BB43A9">
                  <w:rPr>
                    <w:color w:val="auto"/>
                    <w:sz w:val="24"/>
                    <w:szCs w:val="24"/>
                    <w:lang w:val="ru-RU"/>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установленных субъектом Российской Федерации</w:t>
                </w:r>
              </w:p>
            </w:tc>
          </w:tr>
          <w:tr w:rsidR="00BB43A9" w:rsidRPr="002A1C0C" w:rsidTr="00476D9E">
            <w:trPr>
              <w:jc w:val="center"/>
            </w:trPr>
            <w:tc>
              <w:tcPr>
                <w:tcW w:w="1363" w:type="pct"/>
                <w:vMerge w:val="restar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Обязательства по осуществлению мер по повышению эффективности использования бюджетных средств и качества управления муниципальными финансами (для муниципальных образований группы 3)</w:t>
                </w: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отсутствие по состоянию на 1-е число каждого месяца просроченной кредиторской задолженности местного бюджета и муниципальных бюджетных и автономных учреждений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w:t>
                </w:r>
              </w:p>
            </w:tc>
          </w:tr>
          <w:tr w:rsidR="00BB43A9" w:rsidRPr="002A1C0C" w:rsidTr="00476D9E">
            <w:trPr>
              <w:jc w:val="center"/>
            </w:trPr>
            <w:tc>
              <w:tcPr>
                <w:tcW w:w="1363" w:type="pct"/>
                <w:vMerge/>
              </w:tcPr>
              <w:p w:rsidR="007A0785" w:rsidRPr="00BB43A9" w:rsidRDefault="007A0785" w:rsidP="001A41CF">
                <w:pPr>
                  <w:spacing w:line="276" w:lineRule="auto"/>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обеспечение неувеличения общей численности работников органов местного самоуправления и муниципальных учреждений, а также направление на согласование в финансовый орган субъекта Российской Федерации проектов муниципальных нормативных правовых актов об увеличении численности работников органов местного самоуправления и (или) муниципальных учреждений до их принятия в случае необходимости увеличения численности работников</w:t>
                </w:r>
              </w:p>
            </w:tc>
          </w:tr>
          <w:tr w:rsidR="00BB43A9" w:rsidRPr="002A1C0C" w:rsidTr="00476D9E">
            <w:trPr>
              <w:jc w:val="center"/>
            </w:trPr>
            <w:tc>
              <w:tcPr>
                <w:tcW w:w="1363" w:type="pct"/>
                <w:vMerge/>
              </w:tcPr>
              <w:p w:rsidR="007A0785" w:rsidRPr="00BB43A9" w:rsidRDefault="007A0785" w:rsidP="001A41CF">
                <w:pPr>
                  <w:spacing w:line="276" w:lineRule="auto"/>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 xml:space="preserve">отсутствие решений о повышении оплаты труда работников органов местного самоуправления на уровень, превышающий </w:t>
                </w:r>
                <w:r w:rsidRPr="00BB43A9">
                  <w:rPr>
                    <w:color w:val="auto"/>
                    <w:sz w:val="24"/>
                    <w:szCs w:val="24"/>
                    <w:lang w:val="ru-RU"/>
                  </w:rPr>
                  <w:lastRenderedPageBreak/>
                  <w:t>темпы повышения оплаты труда работников органов государственной власти на уровне субъекта Российской Федерации</w:t>
                </w:r>
              </w:p>
            </w:tc>
          </w:tr>
          <w:tr w:rsidR="00BB43A9" w:rsidRPr="002A1C0C" w:rsidTr="00476D9E">
            <w:trPr>
              <w:trHeight w:val="806"/>
              <w:jc w:val="center"/>
            </w:trPr>
            <w:tc>
              <w:tcPr>
                <w:tcW w:w="1363" w:type="pct"/>
                <w:vMerge/>
              </w:tcPr>
              <w:p w:rsidR="007A0785" w:rsidRPr="00BB43A9" w:rsidRDefault="007A0785" w:rsidP="001A41CF">
                <w:pPr>
                  <w:spacing w:line="276" w:lineRule="auto"/>
                  <w:ind w:firstLine="0"/>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обеспечение значения показателя доли расходов местного бюджета, формируемых в рамках муниципальных программ, в общем объеме расходов местного бюджета (в процентах)</w:t>
                </w:r>
              </w:p>
            </w:tc>
          </w:tr>
          <w:tr w:rsidR="00BB43A9" w:rsidRPr="002A1C0C" w:rsidTr="00476D9E">
            <w:trPr>
              <w:jc w:val="center"/>
            </w:trPr>
            <w:tc>
              <w:tcPr>
                <w:tcW w:w="1363" w:type="pct"/>
                <w:vMerge/>
              </w:tcPr>
              <w:p w:rsidR="007A0785" w:rsidRPr="00BB43A9" w:rsidRDefault="007A0785" w:rsidP="001A41CF">
                <w:pPr>
                  <w:spacing w:line="276" w:lineRule="auto"/>
                  <w:ind w:firstLine="0"/>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обеспечение значения показателя доли расходов на оплату труда работников органов местного самоуправления в общем объеме расходов местного бюджета (в процентах)</w:t>
                </w:r>
              </w:p>
            </w:tc>
          </w:tr>
          <w:tr w:rsidR="00BB43A9" w:rsidRPr="002A1C0C" w:rsidTr="00476D9E">
            <w:trPr>
              <w:jc w:val="center"/>
            </w:trPr>
            <w:tc>
              <w:tcPr>
                <w:tcW w:w="1363" w:type="pct"/>
                <w:vMerge/>
              </w:tcPr>
              <w:p w:rsidR="007A0785" w:rsidRPr="00BB43A9" w:rsidRDefault="007A0785" w:rsidP="001A41CF">
                <w:pPr>
                  <w:spacing w:line="276" w:lineRule="auto"/>
                  <w:ind w:firstLine="0"/>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обеспечение значения показателя доли бюджетных расходов на финансовое обеспечение оказания бюджетными и автономными учреждениями муниципальных услуг в сферах образования, социального обеспечения, культуры, физической культуры и спорта, рассчитанных исходя из нормативов финансовых затрат (в процентах)</w:t>
                </w:r>
              </w:p>
            </w:tc>
          </w:tr>
          <w:tr w:rsidR="00BB43A9" w:rsidRPr="002A1C0C" w:rsidTr="00476D9E">
            <w:trPr>
              <w:jc w:val="center"/>
            </w:trPr>
            <w:tc>
              <w:tcPr>
                <w:tcW w:w="1363" w:type="pct"/>
                <w:vMerge/>
              </w:tcPr>
              <w:p w:rsidR="007A0785" w:rsidRPr="00BB43A9" w:rsidRDefault="007A0785" w:rsidP="001A41CF">
                <w:pPr>
                  <w:spacing w:line="276" w:lineRule="auto"/>
                  <w:ind w:firstLine="0"/>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обеспечение значения показателя отношения объема расходов на обслуживание муниципального долга к объему расходов местного бюджета, за исключением объема расходов, осуществляемых за счет субвенций, предоставляемых из бюджетов бюджетной системы Российской Федерации (в процентах)</w:t>
                </w:r>
              </w:p>
            </w:tc>
          </w:tr>
          <w:tr w:rsidR="00BB43A9" w:rsidRPr="002A1C0C" w:rsidTr="00476D9E">
            <w:trPr>
              <w:jc w:val="center"/>
            </w:trPr>
            <w:tc>
              <w:tcPr>
                <w:tcW w:w="1363" w:type="pct"/>
                <w:vMerge/>
              </w:tcPr>
              <w:p w:rsidR="007A0785" w:rsidRPr="00BB43A9" w:rsidRDefault="007A0785" w:rsidP="001A41CF">
                <w:pPr>
                  <w:spacing w:line="276" w:lineRule="auto"/>
                  <w:ind w:firstLine="0"/>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обеспечение значения показателя доли краткосрочных долговых обязательств муниципального образования (за исключением долговых обязательств по бюджетным кредитам) в общем объеме муниципального долга (за исключением долговых обязательств по бюджетным кредитам) (в процентах)</w:t>
                </w:r>
              </w:p>
            </w:tc>
          </w:tr>
          <w:tr w:rsidR="00BB43A9" w:rsidRPr="002A1C0C" w:rsidTr="00476D9E">
            <w:trPr>
              <w:jc w:val="center"/>
            </w:trPr>
            <w:tc>
              <w:tcPr>
                <w:tcW w:w="1363" w:type="pct"/>
                <w:vMerge/>
              </w:tcPr>
              <w:p w:rsidR="007A0785" w:rsidRPr="00BB43A9" w:rsidRDefault="007A0785" w:rsidP="001A41CF">
                <w:pPr>
                  <w:spacing w:line="276" w:lineRule="auto"/>
                  <w:ind w:firstLine="0"/>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обеспечение значения показателя отношения объема просроченной кредиторской задолженности муниципального образования и муниципальных бюджетных и автономных учреждений к объему расходов местного бюджета (в процентах)</w:t>
                </w:r>
              </w:p>
            </w:tc>
          </w:tr>
          <w:tr w:rsidR="00BB43A9" w:rsidRPr="002A1C0C" w:rsidTr="00476D9E">
            <w:trPr>
              <w:jc w:val="center"/>
            </w:trPr>
            <w:tc>
              <w:tcPr>
                <w:tcW w:w="1363" w:type="pct"/>
                <w:vMerge/>
              </w:tcPr>
              <w:p w:rsidR="007A0785" w:rsidRPr="00BB43A9" w:rsidRDefault="007A0785" w:rsidP="001A41CF">
                <w:pPr>
                  <w:spacing w:line="276" w:lineRule="auto"/>
                  <w:ind w:firstLine="0"/>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отсутствие по состоянию на 1-е число каждого месяца просроченной задолженности по долговым обязательствам муниципального образования по данным долговой книги муниципального образования</w:t>
                </w:r>
              </w:p>
            </w:tc>
          </w:tr>
          <w:tr w:rsidR="00BB43A9" w:rsidRPr="002A1C0C" w:rsidTr="00476D9E">
            <w:trPr>
              <w:jc w:val="center"/>
            </w:trPr>
            <w:tc>
              <w:tcPr>
                <w:tcW w:w="1363" w:type="pct"/>
                <w:vMerge/>
              </w:tcPr>
              <w:p w:rsidR="007A0785" w:rsidRPr="00BB43A9" w:rsidRDefault="007A0785" w:rsidP="001A41CF">
                <w:pPr>
                  <w:spacing w:line="276" w:lineRule="auto"/>
                  <w:ind w:firstLine="0"/>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размещение на официальных сайтах органов местного самоуправления в информационно-телекоммуникационной сети Интернет в последней редакции решения о местном бюджете</w:t>
                </w:r>
              </w:p>
            </w:tc>
          </w:tr>
          <w:tr w:rsidR="007A0785" w:rsidRPr="002A1C0C" w:rsidTr="00476D9E">
            <w:trPr>
              <w:jc w:val="center"/>
            </w:trPr>
            <w:tc>
              <w:tcPr>
                <w:tcW w:w="1363" w:type="pct"/>
                <w:vMerge/>
              </w:tcPr>
              <w:p w:rsidR="007A0785" w:rsidRPr="00BB43A9" w:rsidRDefault="007A0785" w:rsidP="001A41CF">
                <w:pPr>
                  <w:spacing w:line="276" w:lineRule="auto"/>
                  <w:ind w:firstLine="0"/>
                  <w:jc w:val="left"/>
                  <w:rPr>
                    <w:color w:val="auto"/>
                    <w:sz w:val="24"/>
                    <w:szCs w:val="24"/>
                    <w:lang w:val="ru-RU"/>
                  </w:rPr>
                </w:pPr>
              </w:p>
            </w:tc>
            <w:tc>
              <w:tcPr>
                <w:tcW w:w="3637" w:type="pct"/>
              </w:tcPr>
              <w:p w:rsidR="007A0785" w:rsidRPr="00BB43A9" w:rsidRDefault="007A0785" w:rsidP="001A41CF">
                <w:pPr>
                  <w:spacing w:line="276" w:lineRule="auto"/>
                  <w:ind w:firstLine="0"/>
                  <w:jc w:val="left"/>
                  <w:rPr>
                    <w:color w:val="auto"/>
                    <w:sz w:val="24"/>
                    <w:szCs w:val="24"/>
                    <w:lang w:val="ru-RU"/>
                  </w:rPr>
                </w:pPr>
                <w:r w:rsidRPr="00BB43A9">
                  <w:rPr>
                    <w:color w:val="auto"/>
                    <w:sz w:val="24"/>
                    <w:szCs w:val="24"/>
                    <w:lang w:val="ru-RU"/>
                  </w:rPr>
                  <w:t>ежемесячное размещение на официальных сайтах органов местного самоуправления в информационно-телекоммуникационной сети Интернет отчетов об исполнении местного бюджета</w:t>
                </w:r>
              </w:p>
            </w:tc>
          </w:tr>
        </w:tbl>
        <w:p w:rsidR="00D80377" w:rsidRPr="00BB43A9" w:rsidRDefault="00D80377" w:rsidP="001A41CF">
          <w:pPr>
            <w:spacing w:line="276" w:lineRule="auto"/>
            <w:rPr>
              <w:color w:val="auto"/>
              <w:lang w:val="ru-RU"/>
            </w:rPr>
          </w:pPr>
        </w:p>
        <w:p w:rsidR="00D80377" w:rsidRPr="00BB43A9" w:rsidRDefault="00D80377" w:rsidP="001A41CF">
          <w:pPr>
            <w:pStyle w:val="4"/>
            <w:spacing w:line="276" w:lineRule="auto"/>
          </w:pPr>
          <w:r w:rsidRPr="00BB43A9">
            <w:lastRenderedPageBreak/>
            <w:t>Подготовка органами государственной власти субъектов Российской Федерации заключений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80377" w:rsidRPr="00BB43A9" w:rsidRDefault="00D80377" w:rsidP="001A41CF">
          <w:pPr>
            <w:spacing w:line="276" w:lineRule="auto"/>
            <w:rPr>
              <w:color w:val="auto"/>
              <w:lang w:val="ru-RU"/>
            </w:rPr>
          </w:pPr>
          <w:r w:rsidRPr="00BB43A9">
            <w:rPr>
              <w:color w:val="auto"/>
              <w:lang w:val="ru-RU"/>
            </w:rPr>
            <w:t>Оценка соответствия параметров местных бюджетов требованиям бюджетного законодательства Российской Федерации осуществляется по следующим направлениям: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предельный объем муниципального долга;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предельный размер дефицита местного бюджета;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предельный объем расходов на обслуживание муниципального долга;</w:t>
          </w:r>
        </w:p>
        <w:p w:rsidR="005F5A31" w:rsidRPr="00BB43A9" w:rsidRDefault="005F5A31" w:rsidP="001A41CF">
          <w:pPr>
            <w:spacing w:line="276" w:lineRule="auto"/>
            <w:rPr>
              <w:color w:val="auto"/>
              <w:lang w:val="ru-RU"/>
            </w:rPr>
          </w:pPr>
          <w:r w:rsidRPr="00BB43A9">
            <w:rPr>
              <w:color w:val="auto"/>
              <w:lang w:val="ru-RU"/>
            </w:rPr>
            <w:t>–</w:t>
          </w:r>
          <w:r w:rsidRPr="00BB43A9">
            <w:rPr>
              <w:color w:val="auto"/>
              <w:lang w:val="ru-RU"/>
            </w:rPr>
            <w:tab/>
            <w:t>предельная годовая сумма платежей по погашению и обслуживанию муниципального долга;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иные требования бюджетного законодательства Российской Федерации.</w:t>
          </w:r>
        </w:p>
        <w:p w:rsidR="00D80377" w:rsidRPr="00BB43A9" w:rsidRDefault="00D80377" w:rsidP="001A41CF">
          <w:pPr>
            <w:spacing w:line="276" w:lineRule="auto"/>
            <w:rPr>
              <w:color w:val="auto"/>
              <w:lang w:val="ru-RU"/>
            </w:rPr>
          </w:pPr>
          <w:r w:rsidRPr="00BB43A9">
            <w:rPr>
              <w:color w:val="auto"/>
              <w:lang w:val="ru-RU"/>
            </w:rPr>
            <w:t>Заключение также должно содержать перечень всех нарушений муниципальным образованием требований бюджетного законодательства и условий предоставления межбюджетных трансфертов.</w:t>
          </w:r>
        </w:p>
        <w:p w:rsidR="00D80377" w:rsidRPr="00BB43A9" w:rsidRDefault="00D80377" w:rsidP="001A41CF">
          <w:pPr>
            <w:spacing w:line="276" w:lineRule="auto"/>
            <w:rPr>
              <w:color w:val="auto"/>
              <w:lang w:val="ru-RU"/>
            </w:rPr>
          </w:pPr>
          <w:r w:rsidRPr="00BB43A9">
            <w:rPr>
              <w:color w:val="auto"/>
              <w:lang w:val="ru-RU"/>
            </w:rPr>
            <w:t>Оценка основных условий предоставления межбюджетных трансфертов осуществляется по следующим направлениям: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(или) расходы на содержание органов местного самоуправления в зависимости от установленных субъектом Российской Федерации нормативов;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выполнение соглашений о мерах по социально-экономическому развитию и оздоровлению муниципальных финансов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представление местной администрацией в высший исполнительный орган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w:t>
          </w:r>
          <w:r w:rsidRPr="00BB43A9">
            <w:rPr>
              <w:color w:val="auto"/>
              <w:lang w:val="ru-RU"/>
            </w:rPr>
            <w:lastRenderedPageBreak/>
            <w:t>образования проекта местного бюджета на очередной финансовый год (очередной финансовый год и плановый период).</w:t>
          </w:r>
        </w:p>
        <w:p w:rsidR="00D80377" w:rsidRPr="00BB43A9" w:rsidRDefault="00D80377" w:rsidP="001A41CF">
          <w:pPr>
            <w:spacing w:line="276" w:lineRule="auto"/>
            <w:rPr>
              <w:color w:val="auto"/>
              <w:lang w:val="ru-RU"/>
            </w:rPr>
          </w:pPr>
          <w:r w:rsidRPr="00BB43A9">
            <w:rPr>
              <w:color w:val="auto"/>
              <w:lang w:val="ru-RU"/>
            </w:rPr>
            <w:t>Подготовка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осуществляется финансовым органом субъекта Российской Федерации. Перечень материалов и документов, предоставляемых органом местного самоуправления, а также порядок проведения оценки устанавливается нормативным правовым актом субъекта Российской Федерации. По итогам проведения оценки финансовый орган субъекта Российской Федерации составляет заключение, которое направляется в адрес органов местного самоуправления. Заключение о результатах проведения оценки соответствия параметров решения о бюджете на соответствующий финансовый год подписывается лицом, уполномоченным на это высшим исполнительным органом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Проводимая на регулярной основе оценка будет способствовать повышению дисциплины исполнения местного бюджета и повысит степень соблюдения органами местного самоуправления требований бюджетного законодательства.</w:t>
          </w:r>
        </w:p>
        <w:p w:rsidR="00D80377" w:rsidRPr="00BB43A9" w:rsidRDefault="00D80377" w:rsidP="001A41CF">
          <w:pPr>
            <w:pStyle w:val="30"/>
            <w:spacing w:line="276" w:lineRule="auto"/>
            <w:rPr>
              <w:lang w:val="ru-RU"/>
            </w:rPr>
          </w:pPr>
          <w:r w:rsidRPr="00BB43A9">
            <w:rPr>
              <w:lang w:val="ru-RU"/>
            </w:rPr>
            <w:t>3.3 Дотации на выравнивание бюджетной обеспеченности поселений (внутригородских районов)</w:t>
          </w:r>
        </w:p>
        <w:p w:rsidR="00D80377" w:rsidRPr="00BB43A9" w:rsidRDefault="00D80377" w:rsidP="001A41CF">
          <w:pPr>
            <w:pStyle w:val="4"/>
            <w:spacing w:line="276" w:lineRule="auto"/>
          </w:pPr>
          <w:r w:rsidRPr="00BB43A9">
            <w:t>Цель предоставления дотаций</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дотации на выравнивание бюджетной обеспеченности поселений (внутригородских районов) (далее в этом разделе – дотации) предусматриваются в региональном бюджете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w:t>
          </w:r>
        </w:p>
        <w:p w:rsidR="00D80377" w:rsidRPr="00BB43A9" w:rsidRDefault="00D80377" w:rsidP="001A41CF">
          <w:pPr>
            <w:pStyle w:val="4"/>
            <w:spacing w:line="276" w:lineRule="auto"/>
          </w:pPr>
          <w:r w:rsidRPr="00BB43A9">
            <w:t>Получатели дотаций</w:t>
          </w:r>
        </w:p>
        <w:p w:rsidR="00D80377" w:rsidRPr="00BB43A9" w:rsidRDefault="00D80377" w:rsidP="001A41CF">
          <w:pPr>
            <w:spacing w:line="276" w:lineRule="auto"/>
            <w:rPr>
              <w:color w:val="auto"/>
              <w:lang w:val="ru-RU"/>
            </w:rPr>
          </w:pPr>
          <w:r w:rsidRPr="00BB43A9">
            <w:rPr>
              <w:color w:val="auto"/>
              <w:lang w:val="ru-RU"/>
            </w:rPr>
            <w:t>Дотации распределяются между следующими группами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городские поселения;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сельские поселения;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внутригородские районы.</w:t>
          </w:r>
        </w:p>
        <w:p w:rsidR="00D80377" w:rsidRPr="00BB43A9" w:rsidRDefault="00D80377" w:rsidP="001A41CF">
          <w:pPr>
            <w:spacing w:line="276" w:lineRule="auto"/>
            <w:rPr>
              <w:color w:val="auto"/>
              <w:lang w:val="ru-RU"/>
            </w:rPr>
          </w:pPr>
          <w:r w:rsidRPr="00BB43A9">
            <w:rPr>
              <w:color w:val="auto"/>
              <w:lang w:val="ru-RU"/>
            </w:rPr>
            <w:t>Право на получение дотации, распределяемой исходя из численности жителей, имеют все перечисленные выше муниципальные образования, за исключением муниципальных образований, перечисляющих субсидии в региональный бюджет («отрицательные» субсидии).</w:t>
          </w:r>
        </w:p>
        <w:p w:rsidR="00D80377" w:rsidRPr="00BB43A9" w:rsidRDefault="00D80377" w:rsidP="001A41CF">
          <w:pPr>
            <w:spacing w:line="276" w:lineRule="auto"/>
            <w:rPr>
              <w:color w:val="auto"/>
              <w:lang w:val="ru-RU"/>
            </w:rPr>
          </w:pPr>
          <w:r w:rsidRPr="00BB43A9">
            <w:rPr>
              <w:color w:val="auto"/>
              <w:lang w:val="ru-RU"/>
            </w:rPr>
            <w:lastRenderedPageBreak/>
            <w:t xml:space="preserve">Право на получение дотации, распределяемой исходя из бюджетной обеспеченности, имеют все перечисленные выше муниципальные образования,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Данный уровень (критерий) </w:t>
          </w:r>
          <w:r w:rsidR="006D5A53" w:rsidRPr="00BB43A9">
            <w:rPr>
              <w:color w:val="auto"/>
              <w:lang w:val="ru-RU"/>
            </w:rPr>
            <w:t>мо</w:t>
          </w:r>
          <w:r w:rsidR="006D5A53">
            <w:rPr>
              <w:color w:val="auto"/>
              <w:lang w:val="ru-RU"/>
            </w:rPr>
            <w:t>же</w:t>
          </w:r>
          <w:r w:rsidR="006D5A53" w:rsidRPr="00BB43A9">
            <w:rPr>
              <w:color w:val="auto"/>
              <w:lang w:val="ru-RU"/>
            </w:rPr>
            <w:t>т иметь как абсолютную, так и относительную величину,</w:t>
          </w:r>
          <w:r w:rsidR="006D5A53">
            <w:rPr>
              <w:color w:val="auto"/>
              <w:lang w:val="ru-RU"/>
            </w:rPr>
            <w:t xml:space="preserve"> и </w:t>
          </w:r>
          <w:r w:rsidR="006D5A53" w:rsidRPr="00BB43A9">
            <w:rPr>
              <w:color w:val="auto"/>
              <w:lang w:val="ru-RU"/>
            </w:rPr>
            <w:t>определя</w:t>
          </w:r>
          <w:r w:rsidR="006D5A53">
            <w:rPr>
              <w:color w:val="auto"/>
              <w:lang w:val="ru-RU"/>
            </w:rPr>
            <w:t>ет</w:t>
          </w:r>
          <w:r w:rsidR="006D5A53" w:rsidRPr="00BB43A9">
            <w:rPr>
              <w:color w:val="auto"/>
              <w:lang w:val="ru-RU"/>
            </w:rPr>
            <w:t xml:space="preserve">ся </w:t>
          </w:r>
          <w:r w:rsidRPr="00BB43A9">
            <w:rPr>
              <w:color w:val="auto"/>
              <w:lang w:val="ru-RU"/>
            </w:rPr>
            <w:t>отдельно для каждой из групп получателей дотаций.</w:t>
          </w:r>
        </w:p>
        <w:p w:rsidR="00D80377" w:rsidRPr="00BB43A9" w:rsidRDefault="00D80377" w:rsidP="001A41CF">
          <w:pPr>
            <w:spacing w:line="276" w:lineRule="auto"/>
            <w:rPr>
              <w:color w:val="auto"/>
              <w:lang w:val="ru-RU"/>
            </w:rPr>
          </w:pPr>
          <w:r w:rsidRPr="00BB43A9">
            <w:rPr>
              <w:color w:val="auto"/>
              <w:lang w:val="ru-RU"/>
            </w:rPr>
            <w:t xml:space="preserve">При этом 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могут учитываться неналоговые доходы бюджетов городских поселений, сельских поселений, внутригородских районов, формируемые в соответствии с </w:t>
          </w:r>
          <w:r w:rsidR="00FE0FFE">
            <w:rPr>
              <w:color w:val="auto"/>
              <w:lang w:val="ru-RU"/>
            </w:rPr>
            <w:t>БК РФ</w:t>
          </w:r>
          <w:r w:rsidRPr="00BB43A9">
            <w:rPr>
              <w:color w:val="auto"/>
              <w:lang w:val="ru-RU"/>
            </w:rPr>
            <w:t xml:space="preserve">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за негативное воздействие на окружающую среду;</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80377" w:rsidRPr="00BB43A9" w:rsidRDefault="00D80377" w:rsidP="001A41CF">
          <w:pPr>
            <w:pStyle w:val="4"/>
            <w:spacing w:line="276" w:lineRule="auto"/>
          </w:pPr>
          <w:r w:rsidRPr="00BB43A9">
            <w:t>Объем дотаций</w:t>
          </w:r>
        </w:p>
        <w:p w:rsidR="00D80377" w:rsidRPr="00BB43A9" w:rsidRDefault="00D80377" w:rsidP="001A41CF">
          <w:pPr>
            <w:spacing w:line="276" w:lineRule="auto"/>
            <w:rPr>
              <w:color w:val="auto"/>
              <w:lang w:val="ru-RU"/>
            </w:rPr>
          </w:pPr>
          <w:r w:rsidRPr="00BB43A9">
            <w:rPr>
              <w:color w:val="auto"/>
              <w:lang w:val="ru-RU"/>
            </w:rPr>
            <w:t>Объем дотаций на выравнивание бюджетной обеспеченности поселений (внутригородских районов) определяется исходя из необходимости достижения критериев выравнивания финансовых возможностей</w:t>
          </w:r>
          <w:r w:rsidRPr="00BB43A9">
            <w:rPr>
              <w:b/>
              <w:i/>
              <w:color w:val="auto"/>
              <w:lang w:val="ru-RU"/>
            </w:rPr>
            <w:t xml:space="preserve"> </w:t>
          </w:r>
          <w:r w:rsidRPr="00BB43A9">
            <w:rPr>
              <w:color w:val="auto"/>
              <w:lang w:val="ru-RU"/>
            </w:rPr>
            <w:t>по осуществлению органами местного самоуправления городских поселений, сельских поселений, внутригородских районов полномочий по решению вопросов местного значения, установленных законом субъекта Российской Федерации о региональном бюджете на очередной финансовый год и плановый период (см. раздел 5.2 настоящих Методических рекомендаций).</w:t>
          </w:r>
        </w:p>
        <w:p w:rsidR="00D80377" w:rsidRPr="00BB43A9" w:rsidRDefault="00D80377" w:rsidP="001A41CF">
          <w:pPr>
            <w:spacing w:line="276" w:lineRule="auto"/>
            <w:rPr>
              <w:color w:val="auto"/>
              <w:lang w:val="ru-RU"/>
            </w:rPr>
          </w:pPr>
          <w:r w:rsidRPr="00BB43A9">
            <w:rPr>
              <w:color w:val="auto"/>
              <w:lang w:val="ru-RU"/>
            </w:rPr>
            <w:t xml:space="preserve">Снижение значения критериев выравнивания финансовых возможностей городских поселений, сельских поселений, внутригородских районов по сравнению со значением указанных критериев, установленным законом субъекта Российской Федерации о региональном бюджете на </w:t>
          </w:r>
          <w:r w:rsidRPr="00BB43A9">
            <w:rPr>
              <w:color w:val="auto"/>
              <w:lang w:val="ru-RU"/>
            </w:rPr>
            <w:lastRenderedPageBreak/>
            <w:t>текущий финансовый год и плановый период, а также размера дотации на выравнивание бюджетной обеспеченности поселений (внутригородских районов)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региональном бюджете на текущий финансовый год и плановый период (с учетом замены дотации или части дотации дополнительными нормативами отчислений от НДФЛ), допускается только в случае:</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внесения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D80377" w:rsidRPr="00BB43A9" w:rsidRDefault="00D80377" w:rsidP="001A41CF">
          <w:pPr>
            <w:spacing w:line="276" w:lineRule="auto"/>
            <w:rPr>
              <w:color w:val="auto"/>
              <w:lang w:val="ru-RU"/>
            </w:rPr>
          </w:pPr>
          <w:r w:rsidRPr="00BB43A9">
            <w:rPr>
              <w:color w:val="auto"/>
              <w:lang w:val="ru-RU"/>
            </w:rPr>
            <w:t>Критерий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в очередном финансовом году (первом или втором годах планового периода) может рассчитываться отдельно для каждой из перечисленных групп муниципальных образований.</w:t>
          </w:r>
        </w:p>
        <w:p w:rsidR="00D80377" w:rsidRPr="00BB43A9" w:rsidRDefault="00D80377" w:rsidP="001A41CF">
          <w:pPr>
            <w:spacing w:line="276" w:lineRule="auto"/>
            <w:rPr>
              <w:color w:val="auto"/>
              <w:lang w:val="ru-RU"/>
            </w:rPr>
          </w:pPr>
          <w:r w:rsidRPr="00BB43A9">
            <w:rPr>
              <w:color w:val="auto"/>
              <w:lang w:val="ru-RU"/>
            </w:rPr>
            <w:t>Объем дотаций на выравнивание бюджетной обеспеченности поселений (внутригородских районов) утверждается законом субъекта Российской Федерации о региональном бюджете на очередной финансовый год и плановый период.</w:t>
          </w:r>
        </w:p>
        <w:p w:rsidR="00D80377" w:rsidRPr="00BB43A9" w:rsidRDefault="00D80377" w:rsidP="001A41CF">
          <w:pPr>
            <w:spacing w:line="276" w:lineRule="auto"/>
            <w:rPr>
              <w:color w:val="auto"/>
              <w:lang w:val="ru-RU"/>
            </w:rPr>
          </w:pPr>
          <w:r w:rsidRPr="00BB43A9">
            <w:rPr>
              <w:color w:val="auto"/>
              <w:lang w:val="ru-RU"/>
            </w:rPr>
            <w:t>Часть дотаций может передаваться поселениям (внутригородским районам) путем установления дополнительных нормативов отчислений от НДФЛ (см. раздел 2.2 настоящих Методических рекомендаций).</w:t>
          </w:r>
        </w:p>
        <w:p w:rsidR="00D80377" w:rsidRPr="00BB43A9" w:rsidRDefault="00D80377" w:rsidP="001A41CF">
          <w:pPr>
            <w:pStyle w:val="4"/>
            <w:spacing w:line="276" w:lineRule="auto"/>
          </w:pPr>
          <w:r w:rsidRPr="00BB43A9">
            <w:t>Варианты распределения дотаций</w:t>
          </w:r>
        </w:p>
        <w:p w:rsidR="00D80377" w:rsidRPr="00BB43A9" w:rsidRDefault="00D80377" w:rsidP="001A41CF">
          <w:pPr>
            <w:spacing w:line="276" w:lineRule="auto"/>
            <w:rPr>
              <w:color w:val="auto"/>
              <w:lang w:val="ru-RU"/>
            </w:rPr>
          </w:pPr>
          <w:r w:rsidRPr="00BB43A9">
            <w:rPr>
              <w:color w:val="auto"/>
              <w:lang w:val="ru-RU"/>
            </w:rPr>
            <w:t>Дотации могут распределяться: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полностью </w:t>
          </w:r>
          <w:r w:rsidR="0076514E" w:rsidRPr="00BB43A9">
            <w:rPr>
              <w:color w:val="auto"/>
              <w:lang w:val="ru-RU"/>
            </w:rPr>
            <w:t xml:space="preserve">– </w:t>
          </w:r>
          <w:r w:rsidRPr="00BB43A9">
            <w:rPr>
              <w:color w:val="auto"/>
              <w:lang w:val="ru-RU"/>
            </w:rPr>
            <w:t>исходя из численности жителей;</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 xml:space="preserve">полностью </w:t>
          </w:r>
          <w:r w:rsidR="0076514E" w:rsidRPr="00BB43A9">
            <w:rPr>
              <w:color w:val="auto"/>
              <w:lang w:val="ru-RU"/>
            </w:rPr>
            <w:t xml:space="preserve">– </w:t>
          </w:r>
          <w:r w:rsidRPr="00BB43A9">
            <w:rPr>
              <w:color w:val="auto"/>
              <w:lang w:val="ru-RU"/>
            </w:rPr>
            <w:t xml:space="preserve">исходя из </w:t>
          </w:r>
          <w:r w:rsidR="00D15291" w:rsidRPr="00BB43A9">
            <w:rPr>
              <w:color w:val="auto"/>
              <w:lang w:val="ru-RU"/>
            </w:rPr>
            <w:t xml:space="preserve">уровня расчетной </w:t>
          </w:r>
          <w:r w:rsidRPr="00BB43A9">
            <w:rPr>
              <w:color w:val="auto"/>
              <w:lang w:val="ru-RU"/>
            </w:rPr>
            <w:t>бюджетной обеспеченности;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частично </w:t>
          </w:r>
          <w:r w:rsidRPr="00BB43A9">
            <w:rPr>
              <w:color w:val="auto"/>
              <w:lang w:val="ru-RU"/>
            </w:rPr>
            <w:sym w:font="Symbol" w:char="F02D"/>
          </w:r>
          <w:r w:rsidRPr="00BB43A9">
            <w:rPr>
              <w:color w:val="auto"/>
              <w:lang w:val="ru-RU"/>
            </w:rPr>
            <w:t xml:space="preserve"> исходя из численности жителей, частично </w:t>
          </w:r>
          <w:r w:rsidRPr="00BB43A9">
            <w:rPr>
              <w:color w:val="auto"/>
              <w:lang w:val="ru-RU"/>
            </w:rPr>
            <w:sym w:font="Symbol" w:char="F02D"/>
          </w:r>
          <w:r w:rsidRPr="00BB43A9">
            <w:rPr>
              <w:color w:val="auto"/>
              <w:lang w:val="ru-RU"/>
            </w:rPr>
            <w:t xml:space="preserve"> исходя из бюджетной обеспеченности.</w:t>
          </w:r>
        </w:p>
        <w:p w:rsidR="00D80377" w:rsidRPr="00BB43A9" w:rsidRDefault="00D80377" w:rsidP="001A41CF">
          <w:pPr>
            <w:spacing w:line="276" w:lineRule="auto"/>
            <w:rPr>
              <w:color w:val="auto"/>
              <w:lang w:val="ru-RU"/>
            </w:rPr>
          </w:pPr>
          <w:r w:rsidRPr="00BB43A9">
            <w:rPr>
              <w:color w:val="auto"/>
              <w:lang w:val="ru-RU"/>
            </w:rPr>
            <w:t>При этом в составе дотаций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а особенности их перечисления и использования могут быть установлены региональным законом о бюджете или принятыми в соответствии с ним нормативными правовыми актами.</w:t>
          </w:r>
        </w:p>
        <w:p w:rsidR="00D80377" w:rsidRPr="00BB43A9" w:rsidRDefault="00D80377" w:rsidP="001A41CF">
          <w:pPr>
            <w:spacing w:line="276" w:lineRule="auto"/>
            <w:rPr>
              <w:color w:val="auto"/>
              <w:lang w:val="ru-RU"/>
            </w:rPr>
          </w:pPr>
          <w:r w:rsidRPr="00BB43A9">
            <w:rPr>
              <w:color w:val="auto"/>
              <w:lang w:val="ru-RU"/>
            </w:rPr>
            <w:t>Дотации могут распределяться отдельно для каждой из групп муниципальных образований, то есть можно применять разные принципы распределения для муниципальных образований разных типов: для одной группы дотации могут распределяться исходя из численности жителей, для другой – исходя из бюджетной обеспеченности.</w:t>
          </w:r>
        </w:p>
        <w:p w:rsidR="00D80377" w:rsidRPr="00BB43A9" w:rsidRDefault="00D80377" w:rsidP="001A41CF">
          <w:pPr>
            <w:spacing w:line="276" w:lineRule="auto"/>
            <w:rPr>
              <w:color w:val="auto"/>
              <w:lang w:val="ru-RU"/>
            </w:rPr>
          </w:pPr>
          <w:r w:rsidRPr="00BB43A9">
            <w:rPr>
              <w:color w:val="auto"/>
              <w:lang w:val="ru-RU"/>
            </w:rPr>
            <w:t>В случае полного или частичного распределения дотаций на выравнивание бюджетной обеспеченности поселений (внутригородских районов) между городскими поселениями, сельскими поселениями, внутригородскими районами исходя из уровня их расчетной бюджетной обеспеченности при распределении дотаций используются критерии выравнивания расчетной бюджетной обеспеченности (см. раздел 5.2 настоящих Методических рекомендаций). Указанные критерии определяются отдельно для городских поселений, сельских поселений и внутригородских районов.</w:t>
          </w:r>
        </w:p>
        <w:p w:rsidR="00D80377" w:rsidRPr="00BB43A9" w:rsidRDefault="00D80377" w:rsidP="001A41CF">
          <w:pPr>
            <w:spacing w:line="276" w:lineRule="auto"/>
            <w:rPr>
              <w:color w:val="auto"/>
              <w:lang w:val="ru-RU"/>
            </w:rPr>
          </w:pPr>
          <w:r w:rsidRPr="00BB43A9">
            <w:rPr>
              <w:color w:val="auto"/>
              <w:lang w:val="ru-RU"/>
            </w:rPr>
            <w:t>Распределение дотаций может осуществляться: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непосредственно органами власти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путем наделения органов власти муниципального района (городского округа с внутригородским делением) полномочиями по расчету и предоставлению дотаций.</w:t>
          </w:r>
        </w:p>
        <w:p w:rsidR="00D80377" w:rsidRPr="00BB43A9" w:rsidRDefault="00D80377" w:rsidP="001A41CF">
          <w:pPr>
            <w:spacing w:line="276" w:lineRule="auto"/>
            <w:rPr>
              <w:color w:val="auto"/>
              <w:lang w:val="ru-RU"/>
            </w:rPr>
          </w:pPr>
          <w:r w:rsidRPr="00BB43A9">
            <w:rPr>
              <w:color w:val="auto"/>
              <w:lang w:val="ru-RU"/>
            </w:rPr>
            <w:t xml:space="preserve">Распределение дотаций на выравнивание бюджетной обеспеченности и (или) заменяющие их дополнительные нормативы отчислений от НДФЛ в первом случае утверждаются законом субъекта Российской Федерации о региональном бюджете на очередной финансовый год и плановый период, во втором случае – решением о бюджете муниципального района (городского округа с внутригородским делением). На плановый период допускается </w:t>
          </w:r>
          <w:r w:rsidRPr="00BB43A9">
            <w:rPr>
              <w:color w:val="auto"/>
              <w:lang w:val="ru-RU"/>
            </w:rPr>
            <w:lastRenderedPageBreak/>
            <w:t>утверждение не распределенного между городскими, сельскими поселениями, внутригородскими районами объема дотаций на выравнивание бюджетной обеспеченности в размере не более 20 процентов утвержденного общего объема указанных дотаций.</w:t>
          </w:r>
        </w:p>
        <w:p w:rsidR="009B7862" w:rsidRPr="00BB43A9" w:rsidRDefault="00295F2A" w:rsidP="001A41CF">
          <w:pPr>
            <w:spacing w:line="276" w:lineRule="auto"/>
            <w:rPr>
              <w:color w:val="auto"/>
              <w:lang w:val="ru-RU"/>
            </w:rPr>
          </w:pPr>
          <w:r w:rsidRPr="00BB43A9">
            <w:rPr>
              <w:color w:val="auto"/>
              <w:lang w:val="ru-RU"/>
            </w:rPr>
            <w:t>В отношении методологий р</w:t>
          </w:r>
          <w:r w:rsidR="00E621E1" w:rsidRPr="00BB43A9">
            <w:rPr>
              <w:color w:val="auto"/>
              <w:lang w:val="ru-RU"/>
            </w:rPr>
            <w:t>аспределени</w:t>
          </w:r>
          <w:r w:rsidRPr="00BB43A9">
            <w:rPr>
              <w:color w:val="auto"/>
              <w:lang w:val="ru-RU"/>
            </w:rPr>
            <w:t>я</w:t>
          </w:r>
          <w:r w:rsidR="00E621E1" w:rsidRPr="00BB43A9">
            <w:rPr>
              <w:color w:val="auto"/>
              <w:lang w:val="ru-RU"/>
            </w:rPr>
            <w:t xml:space="preserve"> выравнива</w:t>
          </w:r>
          <w:r w:rsidR="00FE1408" w:rsidRPr="00BB43A9">
            <w:rPr>
              <w:color w:val="auto"/>
              <w:lang w:val="ru-RU"/>
            </w:rPr>
            <w:t>ющих дотаций поселениям</w:t>
          </w:r>
          <w:r w:rsidR="00791B2A" w:rsidRPr="00BB43A9">
            <w:rPr>
              <w:color w:val="auto"/>
              <w:lang w:val="ru-RU"/>
            </w:rPr>
            <w:t xml:space="preserve"> (внутригородским районам)</w:t>
          </w:r>
          <w:r w:rsidR="00FE1408" w:rsidRPr="00BB43A9">
            <w:rPr>
              <w:color w:val="auto"/>
              <w:lang w:val="ru-RU"/>
            </w:rPr>
            <w:t xml:space="preserve"> </w:t>
          </w:r>
          <w:r w:rsidR="00E621E1" w:rsidRPr="00BB43A9">
            <w:rPr>
              <w:color w:val="auto"/>
              <w:lang w:val="ru-RU"/>
            </w:rPr>
            <w:t>исходя из численности жителей</w:t>
          </w:r>
          <w:r w:rsidR="00FE1408" w:rsidRPr="00BB43A9">
            <w:rPr>
              <w:color w:val="auto"/>
              <w:lang w:val="ru-RU"/>
            </w:rPr>
            <w:t xml:space="preserve">, а также </w:t>
          </w:r>
          <w:r w:rsidR="00E621E1" w:rsidRPr="00BB43A9">
            <w:rPr>
              <w:color w:val="auto"/>
              <w:lang w:val="ru-RU"/>
            </w:rPr>
            <w:t>исходя из уровня расчетной бюджетной обеспеченности</w:t>
          </w:r>
          <w:r w:rsidR="00FE1408" w:rsidRPr="00BB43A9">
            <w:rPr>
              <w:color w:val="auto"/>
              <w:lang w:val="ru-RU"/>
            </w:rPr>
            <w:t xml:space="preserve">, </w:t>
          </w:r>
          <w:r w:rsidRPr="00BB43A9">
            <w:rPr>
              <w:color w:val="auto"/>
              <w:lang w:val="ru-RU"/>
            </w:rPr>
            <w:t>можно выделить следующие</w:t>
          </w:r>
          <w:r w:rsidR="00FE1408" w:rsidRPr="00BB43A9">
            <w:rPr>
              <w:color w:val="auto"/>
              <w:lang w:val="ru-RU"/>
            </w:rPr>
            <w:t xml:space="preserve"> достоинства и недостатки</w:t>
          </w:r>
          <w:r w:rsidR="008F72D0" w:rsidRPr="00BB43A9">
            <w:rPr>
              <w:color w:val="auto"/>
              <w:lang w:val="ru-RU"/>
            </w:rPr>
            <w:t>.</w:t>
          </w:r>
        </w:p>
        <w:p w:rsidR="008F72D0" w:rsidRPr="00BB43A9" w:rsidRDefault="008F72D0" w:rsidP="001A41CF">
          <w:pPr>
            <w:spacing w:line="276" w:lineRule="auto"/>
            <w:rPr>
              <w:color w:val="auto"/>
              <w:lang w:val="ru-RU"/>
            </w:rPr>
          </w:pPr>
          <w:r w:rsidRPr="00BB43A9">
            <w:rPr>
              <w:color w:val="auto"/>
              <w:lang w:val="ru-RU"/>
            </w:rPr>
            <w:t>а</w:t>
          </w:r>
          <w:r w:rsidR="00295F2A" w:rsidRPr="00BB43A9">
            <w:rPr>
              <w:color w:val="auto"/>
              <w:lang w:val="ru-RU"/>
            </w:rPr>
            <w:t xml:space="preserve">) </w:t>
          </w:r>
          <w:r w:rsidRPr="00BB43A9">
            <w:rPr>
              <w:color w:val="auto"/>
              <w:lang w:val="ru-RU"/>
            </w:rPr>
            <w:t>Р</w:t>
          </w:r>
          <w:r w:rsidR="00295F2A" w:rsidRPr="00BB43A9">
            <w:rPr>
              <w:color w:val="auto"/>
              <w:lang w:val="ru-RU"/>
            </w:rPr>
            <w:t>аспределени</w:t>
          </w:r>
          <w:r w:rsidRPr="00BB43A9">
            <w:rPr>
              <w:color w:val="auto"/>
              <w:lang w:val="ru-RU"/>
            </w:rPr>
            <w:t>е</w:t>
          </w:r>
          <w:r w:rsidR="00295F2A" w:rsidRPr="00BB43A9">
            <w:rPr>
              <w:color w:val="auto"/>
              <w:lang w:val="ru-RU"/>
            </w:rPr>
            <w:t xml:space="preserve"> дотаций исходя из численности жителей</w:t>
          </w:r>
          <w:r w:rsidRPr="00BB43A9">
            <w:rPr>
              <w:color w:val="auto"/>
              <w:lang w:val="ru-RU"/>
            </w:rPr>
            <w:t>:</w:t>
          </w:r>
        </w:p>
        <w:p w:rsidR="008F72D0" w:rsidRPr="00BB43A9" w:rsidRDefault="008F72D0" w:rsidP="001A41CF">
          <w:pPr>
            <w:spacing w:line="276" w:lineRule="auto"/>
            <w:rPr>
              <w:color w:val="auto"/>
              <w:lang w:val="ru-RU"/>
            </w:rPr>
          </w:pPr>
          <w:r w:rsidRPr="00BB43A9">
            <w:rPr>
              <w:color w:val="auto"/>
              <w:lang w:val="ru-RU"/>
            </w:rPr>
            <w:t xml:space="preserve">К достоинствам можно отнести простоту формулы, наименьшую требовательность к статистике (достаточно данных о численности населения), высокий </w:t>
          </w:r>
          <w:r w:rsidR="00973716" w:rsidRPr="00BB43A9">
            <w:rPr>
              <w:color w:val="auto"/>
              <w:lang w:val="ru-RU"/>
            </w:rPr>
            <w:t>стимулирующий эффект (размер дотации (если поселение или внутригородской район не является высокообеспеченным) не зависит от объема собственных налоговых и неналоговых доходов местных бюджетов)</w:t>
          </w:r>
          <w:r w:rsidR="008E3CA8" w:rsidRPr="00BB43A9">
            <w:rPr>
              <w:color w:val="auto"/>
              <w:lang w:val="ru-RU"/>
            </w:rPr>
            <w:t xml:space="preserve">, </w:t>
          </w:r>
          <w:r w:rsidR="00F90221" w:rsidRPr="00BB43A9">
            <w:rPr>
              <w:color w:val="auto"/>
              <w:lang w:val="ru-RU"/>
            </w:rPr>
            <w:t xml:space="preserve">низкий уровень транзакционных издержек, связанных с необходимость согласования с органами местного самоуправления исходных данных и параметров формулы распределения, </w:t>
          </w:r>
          <w:r w:rsidR="008E3CA8" w:rsidRPr="00BB43A9">
            <w:rPr>
              <w:color w:val="auto"/>
              <w:lang w:val="ru-RU"/>
            </w:rPr>
            <w:t xml:space="preserve">а также высокий уровень </w:t>
          </w:r>
          <w:r w:rsidR="00F90221" w:rsidRPr="00BB43A9">
            <w:rPr>
              <w:color w:val="auto"/>
              <w:lang w:val="ru-RU"/>
            </w:rPr>
            <w:t xml:space="preserve">определенности для любого поселения (внутригородского района) относительно </w:t>
          </w:r>
          <w:r w:rsidR="008E3CA8" w:rsidRPr="00BB43A9">
            <w:rPr>
              <w:color w:val="auto"/>
              <w:lang w:val="ru-RU"/>
            </w:rPr>
            <w:t xml:space="preserve">размеров дотаций </w:t>
          </w:r>
          <w:r w:rsidR="00F90221" w:rsidRPr="00BB43A9">
            <w:rPr>
              <w:color w:val="auto"/>
              <w:lang w:val="ru-RU"/>
            </w:rPr>
            <w:t>в будущих периодах</w:t>
          </w:r>
          <w:r w:rsidR="00952246" w:rsidRPr="00BB43A9">
            <w:rPr>
              <w:color w:val="auto"/>
              <w:lang w:val="ru-RU"/>
            </w:rPr>
            <w:t>.</w:t>
          </w:r>
        </w:p>
        <w:p w:rsidR="00952246" w:rsidRPr="00BB43A9" w:rsidRDefault="00952246" w:rsidP="001A41CF">
          <w:pPr>
            <w:spacing w:line="276" w:lineRule="auto"/>
            <w:rPr>
              <w:color w:val="auto"/>
              <w:lang w:val="ru-RU"/>
            </w:rPr>
          </w:pPr>
          <w:r w:rsidRPr="00BB43A9">
            <w:rPr>
              <w:color w:val="auto"/>
              <w:lang w:val="ru-RU"/>
            </w:rPr>
            <w:t>Основными недостатками данного метода явля</w:t>
          </w:r>
          <w:r w:rsidR="00770BAC" w:rsidRPr="00BB43A9">
            <w:rPr>
              <w:color w:val="auto"/>
              <w:lang w:val="ru-RU"/>
            </w:rPr>
            <w:t>ю</w:t>
          </w:r>
          <w:r w:rsidRPr="00BB43A9">
            <w:rPr>
              <w:color w:val="auto"/>
              <w:lang w:val="ru-RU"/>
            </w:rPr>
            <w:t xml:space="preserve">тся крайне низкий выравнивающий эффект, </w:t>
          </w:r>
          <w:r w:rsidR="008E3CA8" w:rsidRPr="00BB43A9">
            <w:rPr>
              <w:color w:val="auto"/>
              <w:lang w:val="ru-RU"/>
            </w:rPr>
            <w:t>что, в свою очередь, приводит к необходимости</w:t>
          </w:r>
          <w:r w:rsidR="00F90221" w:rsidRPr="00BB43A9">
            <w:rPr>
              <w:color w:val="auto"/>
              <w:lang w:val="ru-RU"/>
            </w:rPr>
            <w:t xml:space="preserve"> увеличения общего размера дотаций для достижения требуемого уровня выравнивания,</w:t>
          </w:r>
          <w:r w:rsidR="008E3CA8" w:rsidRPr="00BB43A9">
            <w:rPr>
              <w:color w:val="auto"/>
              <w:lang w:val="ru-RU"/>
            </w:rPr>
            <w:t xml:space="preserve"> </w:t>
          </w:r>
          <w:r w:rsidR="0079082C" w:rsidRPr="00BB43A9">
            <w:rPr>
              <w:color w:val="auto"/>
              <w:lang w:val="ru-RU"/>
            </w:rPr>
            <w:t xml:space="preserve">негибкость формулы (не дает возможности скорректировать параметры распределения дотаций для достижения желаемого эффекта), </w:t>
          </w:r>
          <w:r w:rsidRPr="00BB43A9">
            <w:rPr>
              <w:color w:val="auto"/>
              <w:lang w:val="ru-RU"/>
            </w:rPr>
            <w:t>а также невозможность учесть при выравнивании факторы, влияющие на объем доходных возможностей или расходных потребностей местных бюджетов в расчете на одного жителя</w:t>
          </w:r>
          <w:r w:rsidR="00166C66" w:rsidRPr="00BB43A9">
            <w:rPr>
              <w:color w:val="auto"/>
              <w:lang w:val="ru-RU"/>
            </w:rPr>
            <w:t>.</w:t>
          </w:r>
        </w:p>
        <w:p w:rsidR="00166C66" w:rsidRPr="00BB43A9" w:rsidRDefault="005F5A31" w:rsidP="001A41CF">
          <w:pPr>
            <w:spacing w:line="276" w:lineRule="auto"/>
            <w:rPr>
              <w:color w:val="auto"/>
              <w:lang w:val="ru-RU"/>
            </w:rPr>
          </w:pPr>
          <w:r w:rsidRPr="00BB43A9">
            <w:rPr>
              <w:color w:val="auto"/>
              <w:lang w:val="ru-RU"/>
            </w:rPr>
            <w:t>б</w:t>
          </w:r>
          <w:r w:rsidR="00166C66" w:rsidRPr="00BB43A9">
            <w:rPr>
              <w:color w:val="auto"/>
              <w:lang w:val="ru-RU"/>
            </w:rPr>
            <w:t>) Распределение дотаций исходя из уровня бюджетной обеспеченности:</w:t>
          </w:r>
        </w:p>
        <w:p w:rsidR="008F72D0" w:rsidRPr="00BB43A9" w:rsidRDefault="00166C66" w:rsidP="001A41CF">
          <w:pPr>
            <w:spacing w:line="276" w:lineRule="auto"/>
            <w:rPr>
              <w:color w:val="auto"/>
              <w:lang w:val="ru-RU"/>
            </w:rPr>
          </w:pPr>
          <w:r w:rsidRPr="00BB43A9">
            <w:rPr>
              <w:color w:val="auto"/>
              <w:lang w:val="ru-RU"/>
            </w:rPr>
            <w:t xml:space="preserve">К достоинствам можно отнести высокий выравнивающий эффект, </w:t>
          </w:r>
          <w:r w:rsidR="0079082C" w:rsidRPr="00BB43A9">
            <w:rPr>
              <w:color w:val="auto"/>
              <w:lang w:val="ru-RU"/>
            </w:rPr>
            <w:t>необходимый уровень которого может быть достигнут путем настройки параметров формулы распределения, обладающей для этого достаточной гибкостью</w:t>
          </w:r>
          <w:r w:rsidRPr="00BB43A9">
            <w:rPr>
              <w:color w:val="auto"/>
              <w:lang w:val="ru-RU"/>
            </w:rPr>
            <w:t>, а также возможность учесть при выравнивании факторы, влияющие на объем доходных возможностей или расходных потребностей местных бюджетов в расчете на одного жителя</w:t>
          </w:r>
          <w:r w:rsidR="00C20BAA" w:rsidRPr="00BB43A9">
            <w:rPr>
              <w:color w:val="auto"/>
              <w:lang w:val="ru-RU"/>
            </w:rPr>
            <w:t>.</w:t>
          </w:r>
        </w:p>
        <w:p w:rsidR="00770BAC" w:rsidRPr="00BB43A9" w:rsidRDefault="00770BAC" w:rsidP="001A41CF">
          <w:pPr>
            <w:spacing w:line="276" w:lineRule="auto"/>
            <w:rPr>
              <w:color w:val="auto"/>
              <w:lang w:val="ru-RU"/>
            </w:rPr>
          </w:pPr>
          <w:r w:rsidRPr="00BB43A9">
            <w:rPr>
              <w:color w:val="auto"/>
              <w:lang w:val="ru-RU"/>
            </w:rPr>
            <w:t>Основными недостатками данного метода являются относительная сложность формулы,</w:t>
          </w:r>
          <w:r w:rsidR="006B18F2" w:rsidRPr="00BB43A9">
            <w:rPr>
              <w:color w:val="auto"/>
              <w:lang w:val="ru-RU"/>
            </w:rPr>
            <w:t xml:space="preserve"> более</w:t>
          </w:r>
          <w:r w:rsidRPr="00BB43A9">
            <w:rPr>
              <w:color w:val="auto"/>
              <w:lang w:val="ru-RU"/>
            </w:rPr>
            <w:t xml:space="preserve"> высокая требовательность к статистике, что может приводить к высокому уровню транзакционных издержек, связанных с необходимость согласования с органами местного самоуправления исходных данных и параметров формулы распределения, а также </w:t>
          </w:r>
          <w:r w:rsidR="006B18F2" w:rsidRPr="00BB43A9">
            <w:rPr>
              <w:color w:val="auto"/>
              <w:lang w:val="ru-RU"/>
            </w:rPr>
            <w:t xml:space="preserve">более </w:t>
          </w:r>
          <w:r w:rsidRPr="00BB43A9">
            <w:rPr>
              <w:color w:val="auto"/>
              <w:lang w:val="ru-RU"/>
            </w:rPr>
            <w:t xml:space="preserve">низкий уровень </w:t>
          </w:r>
          <w:r w:rsidRPr="00BB43A9">
            <w:rPr>
              <w:color w:val="auto"/>
              <w:lang w:val="ru-RU"/>
            </w:rPr>
            <w:lastRenderedPageBreak/>
            <w:t>определенности для любого поселения (внутригородского района) относительно размеров дотаций в будущих периодах.</w:t>
          </w:r>
        </w:p>
        <w:p w:rsidR="00166C66" w:rsidRPr="00BB43A9" w:rsidRDefault="006B18F2" w:rsidP="001A41CF">
          <w:pPr>
            <w:spacing w:line="276" w:lineRule="auto"/>
            <w:rPr>
              <w:color w:val="auto"/>
              <w:lang w:val="ru-RU"/>
            </w:rPr>
          </w:pPr>
          <w:r w:rsidRPr="00BB43A9">
            <w:rPr>
              <w:color w:val="auto"/>
              <w:lang w:val="ru-RU"/>
            </w:rPr>
            <w:t xml:space="preserve">Общее сравнение двух подходов </w:t>
          </w:r>
          <w:r w:rsidR="003A77BD" w:rsidRPr="00BB43A9">
            <w:rPr>
              <w:color w:val="auto"/>
              <w:lang w:val="ru-RU"/>
            </w:rPr>
            <w:t>к распределению дотаций поселениям (внутригородским районам) показывает, что распределение дотаций исходя из численности жителей имеет преимуществ</w:t>
          </w:r>
          <w:r w:rsidR="00E55F3A" w:rsidRPr="00BB43A9">
            <w:rPr>
              <w:color w:val="auto"/>
              <w:lang w:val="ru-RU"/>
            </w:rPr>
            <w:t>о</w:t>
          </w:r>
          <w:r w:rsidR="003A77BD" w:rsidRPr="00BB43A9">
            <w:rPr>
              <w:color w:val="auto"/>
              <w:lang w:val="ru-RU"/>
            </w:rPr>
            <w:t xml:space="preserve"> только в условиях отсутствия социально-экономической статистики на уровне поселений (внутригородских районов), что было свойственно периоду реформы федеративных отношений в Российской Федерации 200</w:t>
          </w:r>
          <w:r w:rsidR="00DF5E05" w:rsidRPr="00BB43A9">
            <w:rPr>
              <w:color w:val="auto"/>
              <w:lang w:val="ru-RU"/>
            </w:rPr>
            <w:t>3</w:t>
          </w:r>
          <w:r w:rsidR="003A77BD" w:rsidRPr="00BB43A9">
            <w:rPr>
              <w:color w:val="auto"/>
              <w:lang w:val="ru-RU"/>
            </w:rPr>
            <w:t>-200</w:t>
          </w:r>
          <w:r w:rsidR="00DF5E05" w:rsidRPr="00BB43A9">
            <w:rPr>
              <w:color w:val="auto"/>
              <w:lang w:val="ru-RU"/>
            </w:rPr>
            <w:t>8</w:t>
          </w:r>
          <w:r w:rsidR="003A77BD" w:rsidRPr="00BB43A9">
            <w:rPr>
              <w:color w:val="auto"/>
              <w:lang w:val="ru-RU"/>
            </w:rPr>
            <w:t xml:space="preserve"> гг</w:t>
          </w:r>
          <w:r w:rsidR="00DF5E05" w:rsidRPr="00BB43A9">
            <w:rPr>
              <w:color w:val="auto"/>
              <w:lang w:val="ru-RU"/>
            </w:rPr>
            <w:t>.</w:t>
          </w:r>
          <w:r w:rsidR="00E55F3A" w:rsidRPr="00BB43A9">
            <w:rPr>
              <w:color w:val="auto"/>
              <w:lang w:val="ru-RU"/>
            </w:rPr>
            <w:t>, либо может оказаться актуальным в условиях массового изменения границ муниципальных образований.</w:t>
          </w:r>
          <w:r w:rsidR="00DF5E05" w:rsidRPr="00BB43A9">
            <w:rPr>
              <w:color w:val="auto"/>
              <w:lang w:val="ru-RU"/>
            </w:rPr>
            <w:t xml:space="preserve"> В настоящее время статистическое обеспечение расчетов распределения выравнивающих дотаций поселениям (внутригородским районам) позволяет применять более сложную, но при этом более эффективную схему выравнивания исходя из уровня бюджетной обеспеченности.</w:t>
          </w:r>
          <w:r w:rsidR="00800255" w:rsidRPr="00BB43A9">
            <w:rPr>
              <w:color w:val="auto"/>
              <w:lang w:val="ru-RU"/>
            </w:rPr>
            <w:t xml:space="preserve"> Вместе с тем, в случае необходимости усиления стимулирующей функции дотаций, либо при достижении необходимого уровня выравнивания бюджетной обеспеченности за счет меньшего общего размера дотаций, чем планируемого к распределению между поселениями (внутригородскими районами), распределение части дотации исходя из численности жителей</w:t>
          </w:r>
          <w:r w:rsidR="006705AC" w:rsidRPr="00BB43A9">
            <w:rPr>
              <w:color w:val="auto"/>
              <w:lang w:val="ru-RU"/>
            </w:rPr>
            <w:t xml:space="preserve"> также может применяться без ущерба для достижения целей выравнивания.</w:t>
          </w:r>
        </w:p>
        <w:p w:rsidR="00D80377" w:rsidRPr="00BB43A9" w:rsidRDefault="00D80377" w:rsidP="001A41CF">
          <w:pPr>
            <w:pStyle w:val="4"/>
            <w:spacing w:line="276" w:lineRule="auto"/>
          </w:pPr>
          <w:r w:rsidRPr="00BB43A9">
            <w:t>Наделение органов власти муниципального района (городского округа с внутригородским делением) полномочиями по расчету и предоставлению дотаций бюджетам поселений (внутригородских районов)</w:t>
          </w:r>
        </w:p>
        <w:p w:rsidR="00D80377" w:rsidRPr="00BB43A9" w:rsidRDefault="00D80377" w:rsidP="001A41CF">
          <w:pPr>
            <w:spacing w:line="276" w:lineRule="auto"/>
            <w:rPr>
              <w:color w:val="auto"/>
              <w:lang w:val="ru-RU"/>
            </w:rPr>
          </w:pPr>
          <w:r w:rsidRPr="00BB43A9">
            <w:rPr>
              <w:color w:val="auto"/>
              <w:lang w:val="ru-RU"/>
            </w:rPr>
            <w:t>В Бюджетном кодексе Российской Федерации предусмотрена возможность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дотаций поселениям (внутригородским районам) из регионального бюджета.</w:t>
          </w:r>
        </w:p>
        <w:p w:rsidR="00D80377" w:rsidRPr="00BB43A9" w:rsidRDefault="00D80377" w:rsidP="001A41CF">
          <w:pPr>
            <w:spacing w:line="276" w:lineRule="auto"/>
            <w:rPr>
              <w:color w:val="auto"/>
              <w:lang w:val="ru-RU"/>
            </w:rPr>
          </w:pPr>
          <w:r w:rsidRPr="00BB43A9">
            <w:rPr>
              <w:color w:val="auto"/>
              <w:lang w:val="ru-RU"/>
            </w:rPr>
            <w:t>В этом случае для выравнивания бюджетов поселений (внутригородских районов) в составе регионального бюджета предусматриваются субвенции муниципальным районам (городским округам с внутригородским делением).</w:t>
          </w:r>
        </w:p>
        <w:p w:rsidR="00D80377" w:rsidRPr="00BB43A9" w:rsidRDefault="00D80377" w:rsidP="001A41CF">
          <w:pPr>
            <w:spacing w:line="276" w:lineRule="auto"/>
            <w:rPr>
              <w:color w:val="auto"/>
              <w:lang w:val="ru-RU"/>
            </w:rPr>
          </w:pPr>
          <w:r w:rsidRPr="00BB43A9">
            <w:rPr>
              <w:color w:val="auto"/>
              <w:lang w:val="ru-RU"/>
            </w:rPr>
            <w:t>При этом дотации должны распределяться только исходя из численности жителей</w:t>
          </w:r>
          <w:r w:rsidRPr="00BB43A9">
            <w:rPr>
              <w:rStyle w:val="affb"/>
              <w:color w:val="auto"/>
              <w:lang w:val="ru-RU"/>
            </w:rPr>
            <w:footnoteReference w:id="5"/>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lastRenderedPageBreak/>
            <w:t>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объема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НДФЛ, утверждаются законом субъекта Российской Федерации о наделении муниципальных районов (городских округов с внутригородским делением) государственными полномочиями по расчету и предоставлению дотаций.</w:t>
          </w:r>
        </w:p>
        <w:p w:rsidR="00D80377" w:rsidRPr="00BB43A9" w:rsidRDefault="00D80377" w:rsidP="001A41CF">
          <w:pPr>
            <w:spacing w:line="276" w:lineRule="auto"/>
            <w:rPr>
              <w:color w:val="auto"/>
              <w:lang w:val="ru-RU"/>
            </w:rPr>
          </w:pPr>
          <w:r w:rsidRPr="00BB43A9">
            <w:rPr>
              <w:color w:val="auto"/>
              <w:lang w:val="ru-RU"/>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региональных бюджетов, включаются в дотации на выравнивание бюджетной обеспеченности поселений (внутригородских районов).</w:t>
          </w:r>
        </w:p>
        <w:p w:rsidR="00D80377" w:rsidRPr="00BB43A9" w:rsidRDefault="00D80377" w:rsidP="001A41CF">
          <w:pPr>
            <w:spacing w:line="276" w:lineRule="auto"/>
            <w:rPr>
              <w:color w:val="auto"/>
              <w:lang w:val="ru-RU"/>
            </w:rPr>
          </w:pPr>
          <w:r w:rsidRPr="00BB43A9">
            <w:rPr>
              <w:color w:val="auto"/>
              <w:lang w:val="ru-RU"/>
            </w:rPr>
            <w:t>При этом субвенции должны предусматривать также финансовое обеспечение администрирования передаваемых полномочий. При расчете данного компонента субвенции рекомендуется учитывать штатную численность и нормы оплаты труда работников, занятых расчетом и предоставлением дотаций, число поселений (внутригородских районов), материальные затраты на осуществление полномочий. В связи с переходом к заключению соглашений о мерах социально-экономического развития и оздоровлению муниципальных финансов муниципальных образований,</w:t>
          </w:r>
          <w:r w:rsidR="00EF719E" w:rsidRPr="00BB43A9">
            <w:rPr>
              <w:color w:val="auto"/>
              <w:lang w:val="ru-RU"/>
            </w:rPr>
            <w:t xml:space="preserve"> а также с</w:t>
          </w:r>
          <w:r w:rsidRPr="00BB43A9">
            <w:rPr>
              <w:color w:val="auto"/>
              <w:lang w:val="ru-RU"/>
            </w:rPr>
            <w:t xml:space="preserve"> необходимостью </w:t>
          </w:r>
          <w:r w:rsidR="00EF719E" w:rsidRPr="00BB43A9">
            <w:rPr>
              <w:color w:val="auto"/>
              <w:lang w:val="ru-RU"/>
            </w:rPr>
            <w:t xml:space="preserve">не только </w:t>
          </w:r>
          <w:r w:rsidRPr="00BB43A9">
            <w:rPr>
              <w:color w:val="auto"/>
              <w:lang w:val="ru-RU"/>
            </w:rPr>
            <w:t>заключения</w:t>
          </w:r>
          <w:r w:rsidR="00EF719E" w:rsidRPr="00BB43A9">
            <w:rPr>
              <w:color w:val="auto"/>
              <w:lang w:val="ru-RU"/>
            </w:rPr>
            <w:t xml:space="preserve"> таких соглашений, но</w:t>
          </w:r>
          <w:r w:rsidRPr="00BB43A9">
            <w:rPr>
              <w:color w:val="auto"/>
              <w:lang w:val="ru-RU"/>
            </w:rPr>
            <w:t xml:space="preserve"> и контроля их исполнения рекомендуется учесть повышение норм труда по данному компоненту в финансовом обеспечении субвенции.</w:t>
          </w:r>
        </w:p>
        <w:p w:rsidR="00D80377" w:rsidRPr="00BB43A9" w:rsidRDefault="00D80377" w:rsidP="001A41CF">
          <w:pPr>
            <w:pStyle w:val="4"/>
            <w:spacing w:line="276" w:lineRule="auto"/>
          </w:pPr>
          <w:r w:rsidRPr="00BB43A9">
            <w:t>Содержание нормативного правового акта субъекта Российской Федерации, регулирующего распределение дотаций</w:t>
          </w:r>
        </w:p>
        <w:p w:rsidR="00D80377" w:rsidRPr="00BB43A9" w:rsidRDefault="00D80377" w:rsidP="001A41CF">
          <w:pPr>
            <w:spacing w:line="276" w:lineRule="auto"/>
            <w:rPr>
              <w:color w:val="auto"/>
              <w:lang w:val="ru-RU"/>
            </w:rPr>
          </w:pPr>
          <w:r w:rsidRPr="00BB43A9">
            <w:rPr>
              <w:color w:val="auto"/>
              <w:lang w:val="ru-RU"/>
            </w:rPr>
            <w:t>Закон, регулирующий межбюджетные отношения в субъекте Российской Федерации, в части, устанавливающей порядок (методику) распределения дотаций на выравнивание бюджетной обеспеченности поселений (внутригородских районов), должен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порядок (методику) определения критерия выравнивания финансовых возможностей поселений (внутригородских районов);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методику определения объема дотаций на выравнивание бюджетной обеспеченности поселений (внутригородских районов);</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методику расчета размера дотации муниципальному образованию, включая формулы расчета используемых при его расчете параметров;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в случае замены дотаций дополнительными нормативами отчислений </w:t>
          </w:r>
          <w:r w:rsidR="000E6A0F" w:rsidRPr="00BB43A9">
            <w:rPr>
              <w:color w:val="auto"/>
              <w:lang w:val="ru-RU"/>
            </w:rPr>
            <w:t xml:space="preserve">от НДФЛ </w:t>
          </w:r>
          <w:r w:rsidRPr="00BB43A9">
            <w:rPr>
              <w:color w:val="auto"/>
              <w:lang w:val="ru-RU"/>
            </w:rPr>
            <w:t>– порядок расчета и установления заменяющих дотации дополнительных нормативов отчислений от НДФЛ в местные бюджеты;</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дотаций поселениям (внутригородским районам) – норму, отсылающую к закону субъекта Российской Федерации о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регионального бюджета, содержащему порядок (методику) расчета органами местного самоуправления муниципальных районов (городских округов с внутригородским делением) размера дотаций поселениям (внутригородским районам).</w:t>
          </w:r>
        </w:p>
        <w:p w:rsidR="00ED301B" w:rsidRPr="00BB43A9" w:rsidRDefault="00DF2B8B" w:rsidP="001A41CF">
          <w:pPr>
            <w:spacing w:line="276" w:lineRule="auto"/>
            <w:rPr>
              <w:color w:val="auto"/>
              <w:lang w:val="ru-RU"/>
            </w:rPr>
          </w:pPr>
          <w:r w:rsidRPr="00BB43A9">
            <w:rPr>
              <w:color w:val="auto"/>
              <w:lang w:val="ru-RU"/>
            </w:rPr>
            <w:t>Н</w:t>
          </w:r>
          <w:r w:rsidR="00054B37" w:rsidRPr="00BB43A9">
            <w:rPr>
              <w:color w:val="auto"/>
              <w:lang w:val="ru-RU"/>
            </w:rPr>
            <w:t xml:space="preserve">еснижаемый критерий выравнивания финансовых возможностей </w:t>
          </w:r>
          <w:r w:rsidRPr="00BB43A9">
            <w:rPr>
              <w:color w:val="auto"/>
              <w:lang w:val="ru-RU"/>
            </w:rPr>
            <w:t>городских поселений, сельских поселений, внутригородских районов</w:t>
          </w:r>
          <w:r w:rsidR="00054B37" w:rsidRPr="00BB43A9">
            <w:rPr>
              <w:color w:val="auto"/>
              <w:lang w:val="ru-RU"/>
            </w:rPr>
            <w:t xml:space="preserve"> в первоначально утвержденном законе о бюджете субъекта Российской Федерации на очередной финансовый год и плановый период необходимо устанавливать вне зависимости от применяемого субъектом Российской Федерации механизма выравнивания бюджетной обеспеченности поселений (внутригородских районов) </w:t>
          </w:r>
          <w:r w:rsidRPr="00BB43A9">
            <w:rPr>
              <w:color w:val="auto"/>
              <w:lang w:val="ru-RU"/>
            </w:rPr>
            <w:t>–</w:t>
          </w:r>
          <w:r w:rsidR="00054B37" w:rsidRPr="00BB43A9">
            <w:rPr>
              <w:color w:val="auto"/>
              <w:lang w:val="ru-RU"/>
            </w:rPr>
            <w:t xml:space="preserve"> путем перечисления дотаций бюджетам поселений (внутригородских районов) напрямую из регионального бюджета или путем </w:t>
          </w:r>
          <w:r w:rsidRPr="00BB43A9">
            <w:rPr>
              <w:color w:val="auto"/>
              <w:lang w:val="ru-RU"/>
            </w:rPr>
            <w:t>предоставления субвенций бюджетам муниципальных районов (городских округов с внутригородским делением) в случае наделения органов власти муниципального района (городского округа с внутригородским делением) полномочиями по расчету и предоставлению дотаций бюджетам поселений (внутригородских районов)</w:t>
          </w:r>
          <w:r w:rsidR="00054B37" w:rsidRPr="00BB43A9">
            <w:rPr>
              <w:color w:val="auto"/>
              <w:lang w:val="ru-RU"/>
            </w:rPr>
            <w:t>.</w:t>
          </w:r>
        </w:p>
        <w:p w:rsidR="00D80377" w:rsidRPr="00BB43A9" w:rsidRDefault="00D80377" w:rsidP="001A41CF">
          <w:pPr>
            <w:pStyle w:val="30"/>
            <w:spacing w:line="276" w:lineRule="auto"/>
            <w:rPr>
              <w:lang w:val="ru-RU"/>
            </w:rPr>
          </w:pPr>
          <w:r w:rsidRPr="00BB43A9">
            <w:rPr>
              <w:lang w:val="ru-RU"/>
            </w:rPr>
            <w:t>3.4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pStyle w:val="4"/>
            <w:spacing w:line="276" w:lineRule="auto"/>
          </w:pPr>
          <w:r w:rsidRPr="00BB43A9">
            <w:t>Цель предоставления дотаций</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(далее в этом разделе – дотации) предусматриваются в региональном бюджете в целях </w:t>
          </w:r>
          <w:r w:rsidRPr="00BB43A9">
            <w:rPr>
              <w:color w:val="auto"/>
              <w:lang w:val="ru-RU"/>
            </w:rPr>
            <w:lastRenderedPageBreak/>
            <w:t>выравнивания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pStyle w:val="4"/>
            <w:spacing w:line="276" w:lineRule="auto"/>
          </w:pPr>
          <w:r w:rsidRPr="00BB43A9">
            <w:t>Получатели дотаций</w:t>
          </w:r>
        </w:p>
        <w:p w:rsidR="00D80377" w:rsidRPr="00BB43A9" w:rsidRDefault="00D80377" w:rsidP="001A41CF">
          <w:pPr>
            <w:spacing w:line="276" w:lineRule="auto"/>
            <w:rPr>
              <w:color w:val="auto"/>
              <w:lang w:val="ru-RU"/>
            </w:rPr>
          </w:pPr>
          <w:r w:rsidRPr="00BB43A9">
            <w:rPr>
              <w:color w:val="auto"/>
              <w:lang w:val="ru-RU"/>
            </w:rPr>
            <w:t>Дотации распределяются между следующими группами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муниципальные районы;</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муниципальные округа,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городские округа;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городские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Право на получение части дотации, распределяемой исходя из численности населения, имеют все перечисленные выше муниципальные образования, за исключением муниципальных образований, перечисляющих субсидии в региональный бюджет («отрицательные» субсидии).</w:t>
          </w:r>
        </w:p>
        <w:p w:rsidR="00D80377" w:rsidRPr="00BB43A9" w:rsidRDefault="00D80377" w:rsidP="001A41CF">
          <w:pPr>
            <w:spacing w:line="276" w:lineRule="auto"/>
            <w:rPr>
              <w:color w:val="auto"/>
              <w:lang w:val="ru-RU"/>
            </w:rPr>
          </w:pPr>
          <w:r w:rsidRPr="00BB43A9">
            <w:rPr>
              <w:color w:val="auto"/>
              <w:lang w:val="ru-RU"/>
            </w:rPr>
            <w:t>Право на получение дотации, распределяемой исходя из бюджетной обеспеченности, имеют все перечисленные выше муниципальные образования,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p>
        <w:p w:rsidR="00D80377" w:rsidRPr="00BB43A9" w:rsidRDefault="00D80377" w:rsidP="001A41CF">
          <w:pPr>
            <w:spacing w:line="276" w:lineRule="auto"/>
            <w:rPr>
              <w:color w:val="auto"/>
              <w:lang w:val="ru-RU"/>
            </w:rPr>
          </w:pPr>
          <w:r w:rsidRPr="00BB43A9">
            <w:rPr>
              <w:color w:val="auto"/>
              <w:lang w:val="ru-RU"/>
            </w:rPr>
            <w:t xml:space="preserve">При этом 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w:t>
          </w:r>
          <w:r w:rsidR="00FE0FFE">
            <w:rPr>
              <w:color w:val="auto"/>
              <w:lang w:val="ru-RU"/>
            </w:rPr>
            <w:t>БК РФ</w:t>
          </w:r>
          <w:r w:rsidRPr="00BB43A9">
            <w:rPr>
              <w:color w:val="auto"/>
              <w:lang w:val="ru-RU"/>
            </w:rPr>
            <w:t xml:space="preserve"> и (или) законами субъектов Российской Федерации за счет:</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за негативное воздействие на окружающую среду;</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от передачи в аренду земельных участков, государственная собственность на которые не разграничена, а также за счет средств от продажи права на заключение договоров аренды указанных земельных участков;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от передачи в аренду земельных участков, находящихся в муниципальной собственности, а также за счет средств от продажи права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80377" w:rsidRPr="00BB43A9" w:rsidRDefault="00D80377" w:rsidP="001A41CF">
          <w:pPr>
            <w:pStyle w:val="4"/>
            <w:spacing w:line="276" w:lineRule="auto"/>
          </w:pPr>
          <w:r w:rsidRPr="00BB43A9">
            <w:lastRenderedPageBreak/>
            <w:t>Объем дотаций</w:t>
          </w:r>
        </w:p>
        <w:p w:rsidR="00D80377" w:rsidRPr="00BB43A9" w:rsidRDefault="00D80377" w:rsidP="001A41CF">
          <w:pPr>
            <w:spacing w:line="276" w:lineRule="auto"/>
            <w:rPr>
              <w:color w:val="auto"/>
              <w:lang w:val="ru-RU"/>
            </w:rPr>
          </w:pPr>
          <w:r w:rsidRPr="00BB43A9">
            <w:rPr>
              <w:color w:val="auto"/>
              <w:lang w:val="ru-RU"/>
            </w:rPr>
            <w:t>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региональном бюджете на очередной финансовый год и плановый период (см. раздел 5.2 настоящих Методических рекомендаций).</w:t>
          </w:r>
        </w:p>
        <w:p w:rsidR="00D80377" w:rsidRPr="00BB43A9" w:rsidRDefault="00D80377" w:rsidP="001A41CF">
          <w:pPr>
            <w:spacing w:line="276" w:lineRule="auto"/>
            <w:rPr>
              <w:color w:val="auto"/>
              <w:lang w:val="ru-RU"/>
            </w:rPr>
          </w:pPr>
          <w:r w:rsidRPr="00BB43A9">
            <w:rPr>
              <w:color w:val="auto"/>
              <w:lang w:val="ru-RU"/>
            </w:rPr>
            <w:t>Снижение критерия выравнивания расчетной бюджетной обеспеченности по сравнению со значением, установленным законом субъекта Российской Федерации о региональном бюджете на текущий финансовый год и плановый период, а также снижение размера дотации на выравнивание бюджетной обеспеченности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региональном бюджете на текущий финансовый год и плановый период (с учетом замены дотации или части дотации дополнительными нормативами отчислений от НДФЛ), допускается только в случае:</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D80377" w:rsidRPr="00BB43A9" w:rsidRDefault="00D80377" w:rsidP="001A41CF">
          <w:pPr>
            <w:spacing w:line="276" w:lineRule="auto"/>
            <w:rPr>
              <w:color w:val="auto"/>
              <w:lang w:val="ru-RU"/>
            </w:rPr>
          </w:pPr>
          <w:r w:rsidRPr="00BB43A9">
            <w:rPr>
              <w:color w:val="auto"/>
              <w:lang w:val="ru-RU"/>
            </w:rPr>
            <w:t>Критерий выравнивания расчетной бюджетной обеспеченности является единым для муниципальных районов, муниципальных округов, городских округов и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lastRenderedPageBreak/>
            <w:t>Объем дотаций утверждается законом субъекта Российской Федерации о региональном бюджете на очередной финансовый год и плановый период.</w:t>
          </w:r>
        </w:p>
        <w:p w:rsidR="00D80377" w:rsidRPr="00BB43A9" w:rsidRDefault="00D80377" w:rsidP="001A41CF">
          <w:pPr>
            <w:spacing w:line="276" w:lineRule="auto"/>
            <w:rPr>
              <w:color w:val="auto"/>
              <w:lang w:val="ru-RU"/>
            </w:rPr>
          </w:pPr>
          <w:r w:rsidRPr="00BB43A9">
            <w:rPr>
              <w:color w:val="auto"/>
              <w:lang w:val="ru-RU"/>
            </w:rPr>
            <w:t>Часть дотаций может передаваться муниципальным районам (муниципальным округам, городским округам, городским округам с внутригородским делением) путем установления дополнительных нормативов отчислений от НДФЛ (см. раздел 2.2 настоящих Методических рекомендаций).</w:t>
          </w:r>
        </w:p>
        <w:p w:rsidR="00D80377" w:rsidRPr="00BB43A9" w:rsidRDefault="00D80377" w:rsidP="001A41CF">
          <w:pPr>
            <w:pStyle w:val="4"/>
            <w:spacing w:line="276" w:lineRule="auto"/>
          </w:pPr>
          <w:r w:rsidRPr="00BB43A9">
            <w:t>Варианты распределения дотаций</w:t>
          </w:r>
        </w:p>
        <w:p w:rsidR="00D80377" w:rsidRPr="00BB43A9" w:rsidRDefault="00D80377" w:rsidP="001A41CF">
          <w:pPr>
            <w:spacing w:line="276" w:lineRule="auto"/>
            <w:rPr>
              <w:color w:val="auto"/>
              <w:lang w:val="ru-RU"/>
            </w:rPr>
          </w:pPr>
          <w:r w:rsidRPr="00BB43A9">
            <w:rPr>
              <w:color w:val="auto"/>
              <w:lang w:val="ru-RU"/>
            </w:rPr>
            <w:t>Дотации могут распределяться: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полностью исходя из </w:t>
          </w:r>
          <w:r w:rsidR="00D15291" w:rsidRPr="00BB43A9">
            <w:rPr>
              <w:color w:val="auto"/>
              <w:lang w:val="ru-RU"/>
            </w:rPr>
            <w:t xml:space="preserve">уровня расчетной </w:t>
          </w:r>
          <w:r w:rsidRPr="00BB43A9">
            <w:rPr>
              <w:color w:val="auto"/>
              <w:lang w:val="ru-RU"/>
            </w:rPr>
            <w:t>бюджетной обеспеченности;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частично исходя из </w:t>
          </w:r>
          <w:r w:rsidR="00D15291" w:rsidRPr="00BB43A9">
            <w:rPr>
              <w:color w:val="auto"/>
              <w:lang w:val="ru-RU"/>
            </w:rPr>
            <w:t xml:space="preserve">уровня расчетной </w:t>
          </w:r>
          <w:r w:rsidRPr="00BB43A9">
            <w:rPr>
              <w:color w:val="auto"/>
              <w:lang w:val="ru-RU"/>
            </w:rPr>
            <w:t>бюджетной обеспеченности, частично − исходя из численности жителей.</w:t>
          </w:r>
        </w:p>
        <w:p w:rsidR="00D80377" w:rsidRPr="00BB43A9" w:rsidRDefault="00D80377" w:rsidP="001A41CF">
          <w:pPr>
            <w:spacing w:line="276" w:lineRule="auto"/>
            <w:rPr>
              <w:color w:val="auto"/>
              <w:lang w:val="ru-RU"/>
            </w:rPr>
          </w:pPr>
          <w:r w:rsidRPr="00BB43A9">
            <w:rPr>
              <w:color w:val="auto"/>
              <w:lang w:val="ru-RU"/>
            </w:rPr>
            <w:t xml:space="preserve">При этом </w:t>
          </w:r>
          <w:r w:rsidR="00FE0FFE">
            <w:rPr>
              <w:color w:val="auto"/>
              <w:lang w:val="ru-RU"/>
            </w:rPr>
            <w:t>БК РФ</w:t>
          </w:r>
          <w:r w:rsidRPr="00BB43A9">
            <w:rPr>
              <w:color w:val="auto"/>
              <w:lang w:val="ru-RU"/>
            </w:rPr>
            <w:t xml:space="preserve"> не устанавливает ограничений на то, как определяется размер части, распределяемой исходя из численности жителей, в случае если такая часть предусмотрена.</w:t>
          </w:r>
        </w:p>
        <w:p w:rsidR="00D80377" w:rsidRPr="00BB43A9" w:rsidRDefault="00D80377" w:rsidP="001A41CF">
          <w:pPr>
            <w:spacing w:line="276" w:lineRule="auto"/>
            <w:rPr>
              <w:color w:val="auto"/>
              <w:lang w:val="ru-RU"/>
            </w:rPr>
          </w:pPr>
          <w:r w:rsidRPr="00BB43A9">
            <w:rPr>
              <w:color w:val="auto"/>
              <w:lang w:val="ru-RU"/>
            </w:rPr>
            <w:t>Кроме того, в составе дотаций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а особенности их перечисления и использования могут быть установлены региональным законом о бюджете или принятыми в соответствии с ним нормативными правовыми актами.</w:t>
          </w:r>
        </w:p>
        <w:p w:rsidR="00D80377" w:rsidRPr="00BB43A9" w:rsidRDefault="00D80377" w:rsidP="001A41CF">
          <w:pPr>
            <w:spacing w:line="276" w:lineRule="auto"/>
            <w:rPr>
              <w:color w:val="auto"/>
              <w:lang w:val="ru-RU"/>
            </w:rPr>
          </w:pPr>
          <w:r w:rsidRPr="00BB43A9">
            <w:rPr>
              <w:color w:val="auto"/>
              <w:lang w:val="ru-RU"/>
            </w:rPr>
            <w:t>При распределении дотации исходя из бюджетной обеспеченности оценка уровня расчетной бюджетной обеспеченности проводится для: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бюджетов муниципальных районов или консолидированных бюджетов муниципальных районов;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бюджетов муниципальных округов,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бюджетов городских округов;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бюджетов городских округов с внутригородским делением или консолидированных бюджетов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 xml:space="preserve">Порядок расчета дотаций исходя из численности населения для муниципальных районов, муниципальных округов, городских округов и </w:t>
          </w:r>
          <w:r w:rsidRPr="00BB43A9">
            <w:rPr>
              <w:color w:val="auto"/>
              <w:lang w:val="ru-RU"/>
            </w:rPr>
            <w:lastRenderedPageBreak/>
            <w:t xml:space="preserve">городских округов с внутригородским делением </w:t>
          </w:r>
          <w:proofErr w:type="gramStart"/>
          <w:r w:rsidRPr="00BB43A9">
            <w:rPr>
              <w:color w:val="auto"/>
              <w:lang w:val="ru-RU"/>
            </w:rPr>
            <w:t>может быть</w:t>
          </w:r>
          <w:proofErr w:type="gramEnd"/>
          <w:r w:rsidRPr="00BB43A9">
            <w:rPr>
              <w:color w:val="auto"/>
              <w:lang w:val="ru-RU"/>
            </w:rPr>
            <w:t xml:space="preserve"> как единым, так и раздельным.</w:t>
          </w:r>
        </w:p>
        <w:p w:rsidR="00D80377" w:rsidRPr="00BB43A9" w:rsidRDefault="00D80377" w:rsidP="001A41CF">
          <w:pPr>
            <w:spacing w:line="276" w:lineRule="auto"/>
            <w:rPr>
              <w:color w:val="auto"/>
              <w:lang w:val="ru-RU"/>
            </w:rPr>
          </w:pPr>
          <w:r w:rsidRPr="00BB43A9">
            <w:rPr>
              <w:color w:val="auto"/>
              <w:lang w:val="ru-RU"/>
            </w:rPr>
            <w:t>На плановый период допускается утверждение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в размере не более 20 процентов от утвержденного общего объема указанных дотаций.</w:t>
          </w:r>
        </w:p>
        <w:p w:rsidR="002D1AA3" w:rsidRPr="00BB43A9" w:rsidRDefault="002D1AA3" w:rsidP="001A41CF">
          <w:pPr>
            <w:spacing w:line="276" w:lineRule="auto"/>
            <w:rPr>
              <w:color w:val="auto"/>
              <w:lang w:val="ru-RU"/>
            </w:rPr>
          </w:pPr>
          <w:r w:rsidRPr="00BB43A9">
            <w:rPr>
              <w:color w:val="auto"/>
              <w:lang w:val="ru-RU"/>
            </w:rPr>
            <w:t xml:space="preserve">В отношении методологий распределения выравнивающих дотаций </w:t>
          </w:r>
          <w:r w:rsidR="00791B2A" w:rsidRPr="00BB43A9">
            <w:rPr>
              <w:color w:val="auto"/>
              <w:lang w:val="ru-RU"/>
            </w:rPr>
            <w:t>муниципальным районам</w:t>
          </w:r>
          <w:r w:rsidRPr="00BB43A9">
            <w:rPr>
              <w:color w:val="auto"/>
              <w:lang w:val="ru-RU"/>
            </w:rPr>
            <w:t xml:space="preserve"> </w:t>
          </w:r>
          <w:r w:rsidR="00791B2A" w:rsidRPr="00BB43A9">
            <w:rPr>
              <w:color w:val="auto"/>
              <w:lang w:val="ru-RU"/>
            </w:rPr>
            <w:t xml:space="preserve">(муниципальным округам, городских округам, городским округам с внутригородским делением) </w:t>
          </w:r>
          <w:r w:rsidRPr="00BB43A9">
            <w:rPr>
              <w:color w:val="auto"/>
              <w:lang w:val="ru-RU"/>
            </w:rPr>
            <w:t>исходя из численности жителей, а также исходя из уровня расчетной бюджетной обеспеченности, можно выделить следующие достоинства и недостатки.</w:t>
          </w:r>
        </w:p>
        <w:p w:rsidR="002D1AA3" w:rsidRPr="00BB43A9" w:rsidRDefault="002D1AA3" w:rsidP="001A41CF">
          <w:pPr>
            <w:spacing w:line="276" w:lineRule="auto"/>
            <w:rPr>
              <w:color w:val="auto"/>
              <w:lang w:val="ru-RU"/>
            </w:rPr>
          </w:pPr>
          <w:r w:rsidRPr="00BB43A9">
            <w:rPr>
              <w:color w:val="auto"/>
              <w:lang w:val="ru-RU"/>
            </w:rPr>
            <w:t>а) Распределение дотаций исходя из численности жителей:</w:t>
          </w:r>
        </w:p>
        <w:p w:rsidR="002D1AA3" w:rsidRPr="00BB43A9" w:rsidRDefault="002D1AA3" w:rsidP="001A41CF">
          <w:pPr>
            <w:spacing w:line="276" w:lineRule="auto"/>
            <w:rPr>
              <w:color w:val="auto"/>
              <w:lang w:val="ru-RU"/>
            </w:rPr>
          </w:pPr>
          <w:r w:rsidRPr="00BB43A9">
            <w:rPr>
              <w:color w:val="auto"/>
              <w:lang w:val="ru-RU"/>
            </w:rPr>
            <w:t xml:space="preserve">К достоинствам можно отнести простоту формулы, наименьшую требовательность к статистике (достаточно данных о численности населения), высокий стимулирующий эффект (размер дотации (если </w:t>
          </w:r>
          <w:r w:rsidR="00791B2A" w:rsidRPr="00BB43A9">
            <w:rPr>
              <w:color w:val="auto"/>
              <w:lang w:val="ru-RU"/>
            </w:rPr>
            <w:t>муниципальный район (муниципальный округ, городской округ, городской округ с внутригородским делением)</w:t>
          </w:r>
          <w:r w:rsidRPr="00BB43A9">
            <w:rPr>
              <w:color w:val="auto"/>
              <w:lang w:val="ru-RU"/>
            </w:rPr>
            <w:t xml:space="preserve"> не является высокообеспеченным) не зависит от объема собственных налоговых и неналоговых доходов местных бюджетов), низкий уровень транзакционных издержек, связанных с необходимость согласования с органами местного самоуправления исходных данных и параметров формулы распределения, а также высокий уровень определенности для любого </w:t>
          </w:r>
          <w:r w:rsidR="00791B2A"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lang w:val="ru-RU"/>
            </w:rPr>
            <w:t xml:space="preserve"> относительно размеров дотаций в будущих периодах.</w:t>
          </w:r>
        </w:p>
        <w:p w:rsidR="002D1AA3" w:rsidRPr="00BB43A9" w:rsidRDefault="002D1AA3" w:rsidP="001A41CF">
          <w:pPr>
            <w:spacing w:line="276" w:lineRule="auto"/>
            <w:rPr>
              <w:color w:val="auto"/>
              <w:lang w:val="ru-RU"/>
            </w:rPr>
          </w:pPr>
          <w:r w:rsidRPr="00BB43A9">
            <w:rPr>
              <w:color w:val="auto"/>
              <w:lang w:val="ru-RU"/>
            </w:rPr>
            <w:t>Основными недостатками данного метода являются крайне низкий выравнивающий эффект, что, в свою очередь, приводит к необходимости увеличения общего размера дотаций для достижения требуемого уровня выравнивания, негибкость формулы (не дает возможности скорректировать параметры распределения дотаций для достижения желаемого эффекта), а также невозможность учесть при выравнивании факторы, влияющие на объем доходных возможностей или расходных потребностей местных бюджетов в расчете на одного жителя.</w:t>
          </w:r>
        </w:p>
        <w:p w:rsidR="002D1AA3" w:rsidRPr="00BB43A9" w:rsidRDefault="00FB4AD7" w:rsidP="001A41CF">
          <w:pPr>
            <w:spacing w:line="276" w:lineRule="auto"/>
            <w:rPr>
              <w:color w:val="auto"/>
              <w:lang w:val="ru-RU"/>
            </w:rPr>
          </w:pPr>
          <w:r w:rsidRPr="00BB43A9">
            <w:rPr>
              <w:color w:val="auto"/>
              <w:lang w:val="ru-RU"/>
            </w:rPr>
            <w:t>б</w:t>
          </w:r>
          <w:r w:rsidR="002D1AA3" w:rsidRPr="00BB43A9">
            <w:rPr>
              <w:color w:val="auto"/>
              <w:lang w:val="ru-RU"/>
            </w:rPr>
            <w:t>) Распределение дотаций исходя из уровня бюджетной обеспеченности:</w:t>
          </w:r>
        </w:p>
        <w:p w:rsidR="002D1AA3" w:rsidRPr="00BB43A9" w:rsidRDefault="002D1AA3" w:rsidP="001A41CF">
          <w:pPr>
            <w:spacing w:line="276" w:lineRule="auto"/>
            <w:rPr>
              <w:color w:val="auto"/>
              <w:lang w:val="ru-RU"/>
            </w:rPr>
          </w:pPr>
          <w:r w:rsidRPr="00BB43A9">
            <w:rPr>
              <w:color w:val="auto"/>
              <w:lang w:val="ru-RU"/>
            </w:rPr>
            <w:t xml:space="preserve">К достоинствам можно отнести высокий выравнивающий эффект, необходимый уровень которого может быть достигнут путем настройки параметров формулы распределения, обладающей для этого достаточной гибкостью, а также возможность учесть при выравнивании факторы, </w:t>
          </w:r>
          <w:r w:rsidRPr="00BB43A9">
            <w:rPr>
              <w:color w:val="auto"/>
              <w:lang w:val="ru-RU"/>
            </w:rPr>
            <w:lastRenderedPageBreak/>
            <w:t>влияющие на объем доходных возможностей или расходных потребностей местных бюджетов в расчете на одного жителя.</w:t>
          </w:r>
        </w:p>
        <w:p w:rsidR="002D1AA3" w:rsidRPr="00BB43A9" w:rsidRDefault="002D1AA3" w:rsidP="001A41CF">
          <w:pPr>
            <w:spacing w:line="276" w:lineRule="auto"/>
            <w:rPr>
              <w:color w:val="auto"/>
              <w:lang w:val="ru-RU"/>
            </w:rPr>
          </w:pPr>
          <w:r w:rsidRPr="00BB43A9">
            <w:rPr>
              <w:color w:val="auto"/>
              <w:lang w:val="ru-RU"/>
            </w:rPr>
            <w:t xml:space="preserve">Основными недостатками данного метода являются относительная сложность формулы, более высокая требовательность к статистике, что может приводить к высокому уровню транзакционных издержек, связанных с необходимость согласования с органами местного самоуправления исходных данных и параметров формулы распределения, а также более низкий уровень определенности для любого </w:t>
          </w:r>
          <w:r w:rsidR="00850F61"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lang w:val="ru-RU"/>
            </w:rPr>
            <w:t xml:space="preserve"> относительно размеров дотаций в будущих периодах.</w:t>
          </w:r>
        </w:p>
        <w:p w:rsidR="002D1AA3" w:rsidRPr="00BB43A9" w:rsidRDefault="002D1AA3" w:rsidP="001A41CF">
          <w:pPr>
            <w:spacing w:line="276" w:lineRule="auto"/>
            <w:rPr>
              <w:color w:val="auto"/>
              <w:lang w:val="ru-RU"/>
            </w:rPr>
          </w:pPr>
          <w:r w:rsidRPr="00BB43A9">
            <w:rPr>
              <w:color w:val="auto"/>
              <w:lang w:val="ru-RU"/>
            </w:rPr>
            <w:t xml:space="preserve">Общее сравнение двух подходов к распределению дотаций </w:t>
          </w:r>
          <w:r w:rsidR="00850F61" w:rsidRPr="00BB43A9">
            <w:rPr>
              <w:color w:val="auto"/>
              <w:lang w:val="ru-RU"/>
            </w:rPr>
            <w:t xml:space="preserve">муниципальным районам (муниципальным округам, городским округам, городским округам с внутригородским делением) </w:t>
          </w:r>
          <w:r w:rsidRPr="00BB43A9">
            <w:rPr>
              <w:color w:val="auto"/>
              <w:lang w:val="ru-RU"/>
            </w:rPr>
            <w:t>показывает, что распределение дотаций исходя из численности жителей имеет преимуществ</w:t>
          </w:r>
          <w:r w:rsidR="00E55F3A" w:rsidRPr="00BB43A9">
            <w:rPr>
              <w:color w:val="auto"/>
              <w:lang w:val="ru-RU"/>
            </w:rPr>
            <w:t>о</w:t>
          </w:r>
          <w:r w:rsidRPr="00BB43A9">
            <w:rPr>
              <w:color w:val="auto"/>
              <w:lang w:val="ru-RU"/>
            </w:rPr>
            <w:t xml:space="preserve"> только в условиях отсутствия социально-экономической статистики на уровне </w:t>
          </w:r>
          <w:r w:rsidR="00850F61" w:rsidRPr="00BB43A9">
            <w:rPr>
              <w:color w:val="auto"/>
              <w:lang w:val="ru-RU"/>
            </w:rPr>
            <w:t>муниципальных районов (муниципальных округов, городских округов, городских округов с внутригородским делением)</w:t>
          </w:r>
          <w:r w:rsidR="00E55F3A" w:rsidRPr="00BB43A9">
            <w:rPr>
              <w:color w:val="auto"/>
              <w:lang w:val="ru-RU"/>
            </w:rPr>
            <w:t xml:space="preserve">, </w:t>
          </w:r>
          <w:r w:rsidR="00A92CD0" w:rsidRPr="00BB43A9">
            <w:rPr>
              <w:color w:val="auto"/>
              <w:lang w:val="ru-RU"/>
            </w:rPr>
            <w:t>что может оказаться актуальным в условиях массового изменения границ муниципальных образований</w:t>
          </w:r>
          <w:r w:rsidR="00850F61" w:rsidRPr="00BB43A9">
            <w:rPr>
              <w:color w:val="auto"/>
              <w:lang w:val="ru-RU"/>
            </w:rPr>
            <w:t xml:space="preserve">. </w:t>
          </w:r>
          <w:r w:rsidR="00A92CD0" w:rsidRPr="00BB43A9">
            <w:rPr>
              <w:color w:val="auto"/>
              <w:lang w:val="ru-RU"/>
            </w:rPr>
            <w:t xml:space="preserve">В остальных случаях </w:t>
          </w:r>
          <w:r w:rsidRPr="00BB43A9">
            <w:rPr>
              <w:color w:val="auto"/>
              <w:lang w:val="ru-RU"/>
            </w:rPr>
            <w:t xml:space="preserve">статистическое обеспечение расчетов распределения выравнивающих дотаций </w:t>
          </w:r>
          <w:r w:rsidR="00A92CD0" w:rsidRPr="00BB43A9">
            <w:rPr>
              <w:color w:val="auto"/>
              <w:lang w:val="ru-RU"/>
            </w:rPr>
            <w:t>муниципальным районам (муниципальным округам, городским округам, городским округам с внутригородским делением)</w:t>
          </w:r>
          <w:r w:rsidRPr="00BB43A9">
            <w:rPr>
              <w:color w:val="auto"/>
              <w:lang w:val="ru-RU"/>
            </w:rPr>
            <w:t xml:space="preserve"> позволяет применять более сложную, но при этом более эффективную схему выравнивания исходя из уровня бюджетной обеспеченности. Вместе с тем, в случае необходимости усиления стимулирующей функции дотаций, либо при достижении необходимого уровня выравнивания бюджетной обеспеченности за счет меньшего общего размера дотаций, чем планируе</w:t>
          </w:r>
          <w:r w:rsidR="00A92CD0" w:rsidRPr="00BB43A9">
            <w:rPr>
              <w:color w:val="auto"/>
              <w:lang w:val="ru-RU"/>
            </w:rPr>
            <w:t>тся</w:t>
          </w:r>
          <w:r w:rsidRPr="00BB43A9">
            <w:rPr>
              <w:color w:val="auto"/>
              <w:lang w:val="ru-RU"/>
            </w:rPr>
            <w:t xml:space="preserve"> к распределению между </w:t>
          </w:r>
          <w:r w:rsidR="00A92CD0" w:rsidRPr="00BB43A9">
            <w:rPr>
              <w:color w:val="auto"/>
              <w:lang w:val="ru-RU"/>
            </w:rPr>
            <w:t>муниципальными районами (муниципальными округами, городскими округами, городскими округами с внутригородским делением)</w:t>
          </w:r>
          <w:r w:rsidRPr="00BB43A9">
            <w:rPr>
              <w:color w:val="auto"/>
              <w:lang w:val="ru-RU"/>
            </w:rPr>
            <w:t>, распределение части дотации исходя из численности жителей также может применяться без ущерба для достижения целей выравнивания.</w:t>
          </w:r>
        </w:p>
        <w:p w:rsidR="00D80377" w:rsidRPr="00BB43A9" w:rsidRDefault="00D80377" w:rsidP="001A41CF">
          <w:pPr>
            <w:pStyle w:val="4"/>
            <w:spacing w:line="276" w:lineRule="auto"/>
          </w:pPr>
          <w:r w:rsidRPr="00BB43A9">
            <w:t>Содержание нормативного правового акта субъекта Российской Федерации, регулирующего распределение дотаций</w:t>
          </w:r>
        </w:p>
        <w:p w:rsidR="00D80377" w:rsidRPr="00BB43A9" w:rsidRDefault="00D80377" w:rsidP="001A41CF">
          <w:pPr>
            <w:spacing w:line="276" w:lineRule="auto"/>
            <w:rPr>
              <w:color w:val="auto"/>
              <w:lang w:val="ru-RU"/>
            </w:rPr>
          </w:pPr>
          <w:r w:rsidRPr="00BB43A9">
            <w:rPr>
              <w:color w:val="auto"/>
              <w:lang w:val="ru-RU"/>
            </w:rPr>
            <w:t>Закон, регулирующий межбюджетные отношения в субъекте Российской Федерации, в части, устанавливающей порядок (методику)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должен включать:</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порядок (методику) определения критерия выравнивания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методику определения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методику расчета размера дотации муниципальному образованию, включая формулы расчета используемых при его расчете параметров;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 случае замены дотаций дополнительными нормативами отчислений</w:t>
          </w:r>
          <w:r w:rsidR="000E6A0F" w:rsidRPr="00BB43A9">
            <w:rPr>
              <w:color w:val="auto"/>
              <w:lang w:val="ru-RU"/>
            </w:rPr>
            <w:t xml:space="preserve"> от НДФЛ</w:t>
          </w:r>
          <w:r w:rsidRPr="00BB43A9">
            <w:rPr>
              <w:color w:val="auto"/>
              <w:lang w:val="ru-RU"/>
            </w:rPr>
            <w:t xml:space="preserve"> − порядок расчета и установления заменяющих дотации дополнительных нормативов отчислений от НДФЛ в местные бюджеты.</w:t>
          </w:r>
        </w:p>
        <w:p w:rsidR="00D80377" w:rsidRPr="00BB43A9" w:rsidRDefault="00D80377" w:rsidP="001A41CF">
          <w:pPr>
            <w:pStyle w:val="30"/>
            <w:spacing w:line="276" w:lineRule="auto"/>
            <w:rPr>
              <w:lang w:val="ru-RU"/>
            </w:rPr>
          </w:pPr>
          <w:r w:rsidRPr="00BB43A9">
            <w:rPr>
              <w:lang w:val="ru-RU"/>
            </w:rPr>
            <w:t>3.5 Дотации на поддержку мер по обеспечению сбалансированности местных бюджетов и иные дотации местным бюджетам</w:t>
          </w:r>
        </w:p>
        <w:p w:rsidR="00D80377" w:rsidRPr="00BB43A9" w:rsidRDefault="00D80377" w:rsidP="001A41CF">
          <w:pPr>
            <w:pStyle w:val="4"/>
            <w:spacing w:line="276" w:lineRule="auto"/>
          </w:pPr>
          <w:r w:rsidRPr="00BB43A9">
            <w:t>Цели предоставления и получатели дотаций</w:t>
          </w:r>
        </w:p>
        <w:p w:rsidR="00D80377" w:rsidRPr="00BB43A9" w:rsidRDefault="00D80377" w:rsidP="001A41CF">
          <w:pPr>
            <w:spacing w:line="276" w:lineRule="auto"/>
            <w:rPr>
              <w:color w:val="auto"/>
              <w:lang w:val="ru-RU"/>
            </w:rPr>
          </w:pPr>
          <w:r w:rsidRPr="00BB43A9">
            <w:rPr>
              <w:color w:val="auto"/>
              <w:lang w:val="ru-RU"/>
            </w:rPr>
            <w:t>Дотации на поддержку мер по обеспечению сбалансированности местных бюджетов</w:t>
          </w:r>
          <w:r w:rsidRPr="00BB43A9" w:rsidDel="0060103B">
            <w:rPr>
              <w:color w:val="auto"/>
              <w:lang w:val="ru-RU"/>
            </w:rPr>
            <w:t xml:space="preserve"> </w:t>
          </w:r>
          <w:r w:rsidRPr="00BB43A9">
            <w:rPr>
              <w:color w:val="auto"/>
              <w:lang w:val="ru-RU"/>
            </w:rPr>
            <w:t>становятся актуальными, если происходят изменения в разграничении расходных обязательств или доходных источников, которые не удалось отразить при расчете объема дотаций на выравнивание бюджетной обеспеченности. При этом дотации на поддержку мер по обеспечению сбалансированности не должны превращаться в механизм, компенсирующий недостатки оценки доходов и расходных потребностей и, как следствие, недостаточный объем финансовых ресурсов, переданный муниципальным образованиям в результате распределения дотаций на выравнивание бюджетной обеспеченности.</w:t>
          </w:r>
        </w:p>
        <w:p w:rsidR="00D80377" w:rsidRPr="00BB43A9" w:rsidRDefault="00D80377" w:rsidP="001A41CF">
          <w:pPr>
            <w:spacing w:line="276" w:lineRule="auto"/>
            <w:rPr>
              <w:color w:val="auto"/>
              <w:lang w:val="ru-RU"/>
            </w:rPr>
          </w:pPr>
          <w:r w:rsidRPr="00BB43A9">
            <w:rPr>
              <w:color w:val="auto"/>
              <w:lang w:val="ru-RU"/>
            </w:rPr>
            <w:t>Дотация на обеспечение сбалансированности местных бюджетов может быть предоставлена муниципальным образованиям, например, на компенсацию потерь бюджетов муниципальных образований, возникших в связи с незапланированным снижением в течение финансового года объема доходов местных бюджетов.</w:t>
          </w:r>
        </w:p>
        <w:p w:rsidR="00D80377" w:rsidRPr="00BB43A9" w:rsidRDefault="00D80377" w:rsidP="001A41CF">
          <w:pPr>
            <w:spacing w:line="276" w:lineRule="auto"/>
            <w:rPr>
              <w:color w:val="auto"/>
              <w:lang w:val="ru-RU"/>
            </w:rPr>
          </w:pPr>
          <w:r w:rsidRPr="00BB43A9">
            <w:rPr>
              <w:color w:val="auto"/>
              <w:lang w:val="ru-RU"/>
            </w:rPr>
            <w:t>Таким образом, дотации на поддержку мер по обеспечению сбалансированности местных бюджетов рекомендуется предоставлять муниципальным образованиям, сбалансированность бюджетов которых резко снизилась в отчетном или текущем финансовом году вследствие действия внешних факторов, на компенсацию потерь бюджета от действия данных факторов.</w:t>
          </w:r>
        </w:p>
        <w:p w:rsidR="00D80377" w:rsidRPr="00BB43A9" w:rsidRDefault="00D80377" w:rsidP="001A41CF">
          <w:pPr>
            <w:spacing w:line="276" w:lineRule="auto"/>
            <w:rPr>
              <w:color w:val="auto"/>
              <w:lang w:val="ru-RU"/>
            </w:rPr>
          </w:pPr>
          <w:r w:rsidRPr="00BB43A9">
            <w:rPr>
              <w:color w:val="auto"/>
              <w:lang w:val="ru-RU"/>
            </w:rPr>
            <w:t xml:space="preserve">Иные дотации могут быть предоставлены в случаях, не требующих контроля использования муниципальными образованиями полученных трансфертов на финансирование конкретных целевых направлений расходов, в том числе с установлением условий предоставления указанных дотаций, а </w:t>
          </w:r>
          <w:r w:rsidRPr="00BB43A9">
            <w:rPr>
              <w:color w:val="auto"/>
              <w:lang w:val="ru-RU"/>
            </w:rPr>
            <w:lastRenderedPageBreak/>
            <w:t>также в целях поощрения достижения наилучших показателей социально-экономического развития муниципальных образований.</w:t>
          </w:r>
        </w:p>
        <w:p w:rsidR="00D80377" w:rsidRPr="00BB43A9" w:rsidRDefault="007843FE" w:rsidP="001A41CF">
          <w:pPr>
            <w:spacing w:line="276" w:lineRule="auto"/>
            <w:rPr>
              <w:color w:val="auto"/>
              <w:lang w:val="ru-RU"/>
            </w:rPr>
          </w:pPr>
          <w:r w:rsidRPr="00BB43A9">
            <w:rPr>
              <w:color w:val="auto"/>
              <w:lang w:val="ru-RU"/>
            </w:rPr>
            <w:t>В</w:t>
          </w:r>
          <w:r w:rsidR="00D80377" w:rsidRPr="00BB43A9">
            <w:rPr>
              <w:color w:val="auto"/>
              <w:lang w:val="ru-RU"/>
            </w:rPr>
            <w:t xml:space="preserve"> случаях и порядке, установленных федеральными законами, </w:t>
          </w:r>
          <w:r w:rsidR="00440276" w:rsidRPr="00BB43A9">
            <w:rPr>
              <w:color w:val="auto"/>
              <w:lang w:val="ru-RU"/>
            </w:rPr>
            <w:t xml:space="preserve">нормативными правовыми актами Правительства Российской Федерации, </w:t>
          </w:r>
          <w:r w:rsidR="00D80377" w:rsidRPr="00BB43A9">
            <w:rPr>
              <w:color w:val="auto"/>
              <w:lang w:val="ru-RU"/>
            </w:rPr>
            <w:t xml:space="preserve">бюджетам отдельных муниципальных образований из региональных бюджетов могут предоставляться </w:t>
          </w:r>
          <w:r w:rsidR="00440276" w:rsidRPr="00BB43A9">
            <w:rPr>
              <w:color w:val="auto"/>
              <w:lang w:val="ru-RU"/>
            </w:rPr>
            <w:t xml:space="preserve">иные </w:t>
          </w:r>
          <w:r w:rsidR="00D80377" w:rsidRPr="00BB43A9">
            <w:rPr>
              <w:color w:val="auto"/>
              <w:lang w:val="ru-RU"/>
            </w:rPr>
            <w:t>дотации</w:t>
          </w:r>
          <w:r w:rsidR="00440276" w:rsidRPr="00BB43A9">
            <w:rPr>
              <w:color w:val="auto"/>
              <w:lang w:val="ru-RU"/>
            </w:rPr>
            <w:t>, источником финансового обеспечения которых</w:t>
          </w:r>
          <w:r w:rsidR="00D80377" w:rsidRPr="00BB43A9">
            <w:rPr>
              <w:color w:val="auto"/>
              <w:lang w:val="ru-RU"/>
            </w:rPr>
            <w:t xml:space="preserve"> </w:t>
          </w:r>
          <w:r w:rsidR="00440276" w:rsidRPr="00BB43A9">
            <w:rPr>
              <w:color w:val="auto"/>
              <w:lang w:val="ru-RU"/>
            </w:rPr>
            <w:t xml:space="preserve">являются дотации, предоставленные из федерального бюджета бюджетам субъектов Российской Федерации на указанные цели </w:t>
          </w:r>
          <w:r w:rsidR="00D80377" w:rsidRPr="00BB43A9">
            <w:rPr>
              <w:color w:val="auto"/>
              <w:lang w:val="ru-RU"/>
            </w:rPr>
            <w:t xml:space="preserve">для таких муниципальных образований. Если региональному бюджету предоставляются дотации для двух и более муниципальных образований, то распределение таких дотаций </w:t>
          </w:r>
          <w:r w:rsidR="00440276" w:rsidRPr="00BB43A9">
            <w:rPr>
              <w:color w:val="auto"/>
              <w:lang w:val="ru-RU"/>
            </w:rPr>
            <w:t>между муниципальными образованиями</w:t>
          </w:r>
          <w:r w:rsidR="00D80377" w:rsidRPr="00BB43A9">
            <w:rPr>
              <w:color w:val="auto"/>
              <w:lang w:val="ru-RU"/>
            </w:rPr>
            <w:t xml:space="preserve"> утверждается закон</w:t>
          </w:r>
          <w:r w:rsidR="00440276" w:rsidRPr="00BB43A9">
            <w:rPr>
              <w:color w:val="auto"/>
              <w:lang w:val="ru-RU"/>
            </w:rPr>
            <w:t>ом</w:t>
          </w:r>
          <w:r w:rsidR="00D80377" w:rsidRPr="00BB43A9">
            <w:rPr>
              <w:color w:val="auto"/>
              <w:lang w:val="ru-RU"/>
            </w:rPr>
            <w:t xml:space="preserve"> субъекта Российской Федерации о региональном бюджете </w:t>
          </w:r>
          <w:r w:rsidR="00440276" w:rsidRPr="00BB43A9">
            <w:rPr>
              <w:color w:val="auto"/>
              <w:lang w:val="ru-RU"/>
            </w:rPr>
            <w:t>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w:t>
          </w:r>
          <w:r w:rsidR="00D80377" w:rsidRPr="00BB43A9">
            <w:rPr>
              <w:color w:val="auto"/>
              <w:lang w:val="ru-RU"/>
            </w:rPr>
            <w:t>. В частности, такого рода дотациями могут быть дотации, связанные с особым режимом безопасного функционирования закрытых административно-территориальных образований, поступающие в региональные бюджеты из федерального бюджета для последующего предоставления местным бюджетам</w:t>
          </w:r>
          <w:r w:rsidR="000A2E88" w:rsidRPr="00BB43A9">
            <w:rPr>
              <w:color w:val="auto"/>
              <w:lang w:val="ru-RU"/>
            </w:rPr>
            <w:t xml:space="preserve"> или дотации, распределяемые на конкурсной основе</w:t>
          </w:r>
          <w:r w:rsidR="00D80377" w:rsidRPr="00BB43A9">
            <w:rPr>
              <w:color w:val="auto"/>
              <w:lang w:val="ru-RU"/>
            </w:rPr>
            <w:t>.</w:t>
          </w:r>
        </w:p>
        <w:p w:rsidR="007843FE" w:rsidRPr="00BB43A9" w:rsidRDefault="000A2E88" w:rsidP="001A41CF">
          <w:pPr>
            <w:spacing w:line="276" w:lineRule="auto"/>
            <w:rPr>
              <w:color w:val="auto"/>
              <w:lang w:val="ru-RU"/>
            </w:rPr>
          </w:pPr>
          <w:r w:rsidRPr="00BB43A9">
            <w:rPr>
              <w:color w:val="auto"/>
              <w:lang w:val="ru-RU"/>
            </w:rPr>
            <w:t xml:space="preserve">Важным моментом здесь является то, что регион в рамках соответствующих региональных законов и нормативных правовых актов высшего исполнительного органа субъекта Российской Федерации </w:t>
          </w:r>
          <w:r w:rsidR="00843CF9" w:rsidRPr="00BB43A9">
            <w:rPr>
              <w:color w:val="auto"/>
              <w:lang w:val="ru-RU"/>
            </w:rPr>
            <w:t>должен для каждого конкретного муниципального образования сохранить тот же размер иной дотации, какой был утвержден соответствующим документом федерального уровня.</w:t>
          </w:r>
        </w:p>
        <w:p w:rsidR="00D80377" w:rsidRPr="00BB43A9" w:rsidRDefault="00D80377" w:rsidP="001A41CF">
          <w:pPr>
            <w:pStyle w:val="4"/>
            <w:spacing w:line="276" w:lineRule="auto"/>
          </w:pPr>
          <w:r w:rsidRPr="00BB43A9">
            <w:t>Условия предоставления</w:t>
          </w:r>
        </w:p>
        <w:p w:rsidR="00D80377" w:rsidRPr="00BB43A9" w:rsidRDefault="00D80377" w:rsidP="001A41CF">
          <w:pPr>
            <w:spacing w:line="276" w:lineRule="auto"/>
            <w:rPr>
              <w:color w:val="auto"/>
              <w:lang w:val="ru-RU"/>
            </w:rPr>
          </w:pPr>
          <w:r w:rsidRPr="00BB43A9">
            <w:rPr>
              <w:color w:val="auto"/>
              <w:lang w:val="ru-RU"/>
            </w:rPr>
            <w:t>При предоставлении дотаций на обеспечение сбалансированности местных бюджетов могут устанавливаться направления и условия предоставления данного вида трансфертов. В качестве направлений рекомендуется предусматривать финансирование первоочередных бюджетных расходов, а также погашение кредиторской задолженности местного бюджета и меры по сокращению долговой нагрузки на местный бюджет. В качестве условий предоставления (в случае необходимости их установления) рекомендуется: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для муниципальных образований, являющихся получателями дотаций на выравнивание бюджетной обеспеченности, предусматривать обязательства, дополнительные к установленным в соглашениях о мерах по </w:t>
          </w:r>
          <w:r w:rsidRPr="00BB43A9">
            <w:rPr>
              <w:color w:val="auto"/>
              <w:lang w:val="ru-RU"/>
            </w:rPr>
            <w:lastRenderedPageBreak/>
            <w:t>социально-экономическому развитию и оздоровлению муниципальных финансов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для прочих муниципальных образований предусматривать обязательства, аналогичные установленным в соглашениях о мерах по социально-экономическому развитию и оздоровлению муниципальных финансов муниципальных образований.</w:t>
          </w:r>
        </w:p>
        <w:p w:rsidR="00D80377" w:rsidRPr="00BB43A9" w:rsidRDefault="00D80377" w:rsidP="001A41CF">
          <w:pPr>
            <w:spacing w:line="276" w:lineRule="auto"/>
            <w:rPr>
              <w:color w:val="auto"/>
              <w:lang w:val="ru-RU"/>
            </w:rPr>
          </w:pPr>
          <w:r w:rsidRPr="00BB43A9">
            <w:rPr>
              <w:color w:val="auto"/>
              <w:lang w:val="ru-RU"/>
            </w:rPr>
            <w:t>В случае предоставления иных дотаций рекомендуется не предусматривать специальных условий предоставления и направлений использования ввиду, как правило, незначительного объема соответствующих трансфертов. Если иные дотации предоставляются муниципальным образованиям за счет дотаций, предоставляемых из федерального бюджета, следует устанавливать условия предоставления и направления использования в соответствии с правилами предоставления данного вида дотаций, утвержденными соответствующим федеральным нормативным правовым актом.</w:t>
          </w:r>
        </w:p>
        <w:p w:rsidR="00D80377" w:rsidRPr="00BB43A9" w:rsidRDefault="00D80377" w:rsidP="001A41CF">
          <w:pPr>
            <w:pStyle w:val="30"/>
            <w:spacing w:line="276" w:lineRule="auto"/>
            <w:rPr>
              <w:lang w:val="ru-RU"/>
            </w:rPr>
          </w:pPr>
          <w:r w:rsidRPr="00BB43A9">
            <w:rPr>
              <w:lang w:val="ru-RU"/>
            </w:rPr>
            <w:t>3.6 Субсидии местным бюджетам из регионального бюджета</w:t>
          </w:r>
        </w:p>
        <w:p w:rsidR="00D80377" w:rsidRPr="00BB43A9" w:rsidRDefault="00D80377" w:rsidP="001A41CF">
          <w:pPr>
            <w:pStyle w:val="4"/>
            <w:spacing w:line="276" w:lineRule="auto"/>
          </w:pPr>
          <w:r w:rsidRPr="00BB43A9">
            <w:t>Общие требования</w:t>
          </w:r>
        </w:p>
        <w:p w:rsidR="00D80377" w:rsidRPr="00BB43A9" w:rsidRDefault="00D80377" w:rsidP="001A41CF">
          <w:pPr>
            <w:spacing w:line="276" w:lineRule="auto"/>
            <w:rPr>
              <w:color w:val="auto"/>
              <w:lang w:val="ru-RU"/>
            </w:rPr>
          </w:pPr>
          <w:r w:rsidRPr="00BB43A9">
            <w:rPr>
              <w:color w:val="auto"/>
              <w:lang w:val="ru-RU"/>
            </w:rPr>
            <w:t>Субсидии местным бюджетам из регионального бюджета – межбюджетные трансферты, предоставляемые местным бюджетам в целях софинансирования публичных обязательств, возникающих при выполнении полномочий органов местного самоуправления по вопросам местного значения.</w:t>
          </w:r>
        </w:p>
        <w:p w:rsidR="00D80377" w:rsidRPr="00BB43A9" w:rsidRDefault="00D80377" w:rsidP="001A41CF">
          <w:pPr>
            <w:spacing w:line="276" w:lineRule="auto"/>
            <w:rPr>
              <w:color w:val="auto"/>
              <w:lang w:val="ru-RU"/>
            </w:rPr>
          </w:pPr>
          <w:r w:rsidRPr="00BB43A9">
            <w:rPr>
              <w:color w:val="auto"/>
              <w:lang w:val="ru-RU"/>
            </w:rPr>
            <w:t>Нормативным правовым актом высшего исполнительного органа субъекта Российской Федерации должны быть утверждены:</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правила, устанавливающие общие требования к формированию, предоставлению и распределению субсидий местным бюджетам из регионального бюджета;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порядок определения и установления предельного уровня софинансирования субъектом Российской Федерации (в процентах) объема публичного обязательства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Правила предоставления и распределения каждой отдельной субсидии принимаются в соответствии с указанными выше общими требованиями и включаются в государственные программы субъекта Российской Федерации. Кроме того, финансовый орган субъекта Российской Федерации должен утвердить типовую форму соглашения, в соответствии с которой будут заключаться соглашения о предоставлении субсидии местному бюджету из регионального бюджета.</w:t>
          </w:r>
        </w:p>
        <w:p w:rsidR="00781009" w:rsidRPr="00BB43A9" w:rsidRDefault="003A64B9" w:rsidP="001A41CF">
          <w:pPr>
            <w:spacing w:line="276" w:lineRule="auto"/>
            <w:rPr>
              <w:color w:val="auto"/>
              <w:lang w:val="ru-RU"/>
            </w:rPr>
          </w:pPr>
          <w:r w:rsidRPr="00BB43A9">
            <w:rPr>
              <w:color w:val="auto"/>
              <w:lang w:val="ru-RU"/>
            </w:rPr>
            <w:t>Услови</w:t>
          </w:r>
          <w:r>
            <w:rPr>
              <w:color w:val="auto"/>
              <w:lang w:val="ru-RU"/>
            </w:rPr>
            <w:t>ем</w:t>
          </w:r>
          <w:r w:rsidRPr="00BB43A9">
            <w:rPr>
              <w:color w:val="auto"/>
              <w:lang w:val="ru-RU"/>
            </w:rPr>
            <w:t xml:space="preserve"> </w:t>
          </w:r>
          <w:r w:rsidR="00781009" w:rsidRPr="00BB43A9">
            <w:rPr>
              <w:color w:val="auto"/>
              <w:lang w:val="ru-RU"/>
            </w:rPr>
            <w:t xml:space="preserve">предоставления субсидии бюджету муниципального образования </w:t>
          </w:r>
          <w:r w:rsidRPr="00BB43A9">
            <w:rPr>
              <w:color w:val="auto"/>
              <w:lang w:val="ru-RU"/>
            </w:rPr>
            <w:t>явля</w:t>
          </w:r>
          <w:r>
            <w:rPr>
              <w:color w:val="auto"/>
              <w:lang w:val="ru-RU"/>
            </w:rPr>
            <w:t>е</w:t>
          </w:r>
          <w:r w:rsidRPr="00BB43A9">
            <w:rPr>
              <w:color w:val="auto"/>
              <w:lang w:val="ru-RU"/>
            </w:rPr>
            <w:t>тся</w:t>
          </w:r>
          <w:r>
            <w:rPr>
              <w:color w:val="auto"/>
              <w:lang w:val="ru-RU"/>
            </w:rPr>
            <w:t xml:space="preserve"> </w:t>
          </w:r>
          <w:r w:rsidR="00781009" w:rsidRPr="00BB43A9">
            <w:rPr>
              <w:color w:val="auto"/>
              <w:lang w:val="ru-RU"/>
            </w:rPr>
            <w:t xml:space="preserve">заключение соглашения о предоставлении из бюджета </w:t>
          </w:r>
          <w:r w:rsidR="00781009" w:rsidRPr="00BB43A9">
            <w:rPr>
              <w:color w:val="auto"/>
              <w:lang w:val="ru-RU"/>
            </w:rPr>
            <w:lastRenderedPageBreak/>
            <w:t>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D80377" w:rsidRPr="00BB43A9" w:rsidRDefault="00D80377" w:rsidP="001A41CF">
          <w:pPr>
            <w:spacing w:line="276" w:lineRule="auto"/>
            <w:rPr>
              <w:color w:val="auto"/>
              <w:lang w:val="ru-RU"/>
            </w:rPr>
          </w:pPr>
          <w:r w:rsidRPr="00BB43A9">
            <w:rPr>
              <w:color w:val="auto"/>
              <w:lang w:val="ru-RU"/>
            </w:rP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вопросам местного значения указанные соглашения должны соответствовать требованиям, установленным Правилами формирования, предоставления и распределения субсидий из федерального бюджета бюджетам субъектов Российской Федерации, утв. постановлением Правительства Российской Федерации от 30.09.2014 </w:t>
          </w:r>
          <w:r w:rsidR="00451F5D" w:rsidRPr="00BB43A9">
            <w:rPr>
              <w:color w:val="auto"/>
              <w:lang w:val="ru-RU"/>
            </w:rPr>
            <w:t xml:space="preserve">№ </w:t>
          </w:r>
          <w:r w:rsidRPr="00BB43A9">
            <w:rPr>
              <w:color w:val="auto"/>
              <w:lang w:val="ru-RU"/>
            </w:rPr>
            <w:t>999.</w:t>
          </w:r>
        </w:p>
        <w:p w:rsidR="00D80377" w:rsidRPr="00BB43A9" w:rsidRDefault="00D80377" w:rsidP="001A41CF">
          <w:pPr>
            <w:spacing w:line="276" w:lineRule="auto"/>
            <w:rPr>
              <w:color w:val="auto"/>
              <w:lang w:val="ru-RU"/>
            </w:rPr>
          </w:pPr>
          <w:r w:rsidRPr="00BB43A9">
            <w:rPr>
              <w:color w:val="auto"/>
              <w:lang w:val="ru-RU"/>
            </w:rPr>
            <w:t>Распределение между муниципальными образованиями субсидий местным бюджетам из регионального бюджета утверждается: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 части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 законом субъекта Российской Федерации о региональном бюджете или принятыми в соответствии с ним актами высшего исполнительного органа субъекта Российской Федерации;</w:t>
          </w:r>
        </w:p>
        <w:p w:rsidR="00451F5D" w:rsidRPr="00BB43A9" w:rsidRDefault="00D80377" w:rsidP="001A41CF">
          <w:pPr>
            <w:spacing w:line="276" w:lineRule="auto"/>
            <w:rPr>
              <w:color w:val="auto"/>
              <w:lang w:val="ru-RU"/>
            </w:rPr>
          </w:pPr>
          <w:r w:rsidRPr="00BB43A9">
            <w:rPr>
              <w:color w:val="auto"/>
              <w:lang w:val="ru-RU"/>
            </w:rPr>
            <w:t>–</w:t>
          </w:r>
          <w:r w:rsidRPr="00BB43A9">
            <w:rPr>
              <w:color w:val="auto"/>
              <w:lang w:val="ru-RU"/>
            </w:rPr>
            <w:tab/>
            <w:t>в части прочих субсидий – законом субъекта Российской Федерации о региональном бюджете.</w:t>
          </w:r>
        </w:p>
        <w:p w:rsidR="0063297A" w:rsidRPr="00BB43A9" w:rsidRDefault="0063297A" w:rsidP="001A41CF">
          <w:pPr>
            <w:spacing w:line="276" w:lineRule="auto"/>
            <w:rPr>
              <w:color w:val="auto"/>
              <w:lang w:val="ru-RU"/>
            </w:rPr>
          </w:pPr>
          <w:r w:rsidRPr="00BB43A9">
            <w:rPr>
              <w:color w:val="auto"/>
              <w:lang w:val="ru-RU"/>
            </w:rP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не осуществляется в случае, если указанное увеличение связано с использованием неиспользованных остатков средств бюджета субъекта Российской Федерации на начало текущего финансового года на соответствующие цели.</w:t>
          </w:r>
        </w:p>
        <w:p w:rsidR="00D80377" w:rsidRPr="00BB43A9" w:rsidRDefault="00D80377" w:rsidP="001A41CF">
          <w:pPr>
            <w:spacing w:line="276" w:lineRule="auto"/>
            <w:rPr>
              <w:color w:val="auto"/>
              <w:lang w:val="ru-RU"/>
            </w:rPr>
          </w:pPr>
          <w:r w:rsidRPr="00BB43A9">
            <w:rPr>
              <w:color w:val="auto"/>
              <w:lang w:val="ru-RU"/>
            </w:rPr>
            <w:t>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857582" w:rsidRPr="00BB43A9" w:rsidRDefault="00D80377" w:rsidP="001A41CF">
          <w:pPr>
            <w:spacing w:line="276" w:lineRule="auto"/>
            <w:rPr>
              <w:color w:val="auto"/>
              <w:lang w:val="ru-RU"/>
            </w:rPr>
          </w:pPr>
          <w:r w:rsidRPr="00BB43A9">
            <w:rPr>
              <w:color w:val="auto"/>
              <w:lang w:val="ru-RU"/>
            </w:rPr>
            <w:lastRenderedPageBreak/>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D80377" w:rsidRPr="00BB43A9" w:rsidRDefault="00D80377" w:rsidP="001A41CF">
          <w:pPr>
            <w:pStyle w:val="4"/>
            <w:spacing w:line="276" w:lineRule="auto"/>
          </w:pPr>
          <w:r w:rsidRPr="00BB43A9">
            <w:t>Цели предоставления субсидий и выбор направлений софинансирования</w:t>
          </w:r>
        </w:p>
        <w:p w:rsidR="00D80377" w:rsidRDefault="00D80377" w:rsidP="001A41CF">
          <w:pPr>
            <w:spacing w:line="276" w:lineRule="auto"/>
            <w:rPr>
              <w:color w:val="auto"/>
              <w:lang w:val="ru-RU"/>
            </w:rPr>
          </w:pPr>
          <w:r w:rsidRPr="00BB43A9">
            <w:rPr>
              <w:color w:val="auto"/>
              <w:lang w:val="ru-RU"/>
            </w:rPr>
            <w:t>Субсидии должны являться инструментом достижения долгосрочных целей субъекта Российской Федерации, определяемых стратегическими документами социально-экономического развития, к которым можно отнести и государственные программы субъекта Российской Федерации. Субсидия является одним из инструментов достижения цели государственной программы (рисунок 2), а достижение целевых индикаторов, установленных при распределении субсидий, должно способствовать достижению целей госпрограммы</w:t>
          </w:r>
          <w:r w:rsidR="00451F5D" w:rsidRPr="00BB43A9">
            <w:rPr>
              <w:color w:val="auto"/>
              <w:lang w:val="ru-RU"/>
            </w:rPr>
            <w:t xml:space="preserve"> (ГП)</w:t>
          </w:r>
          <w:r w:rsidRPr="00BB43A9">
            <w:rPr>
              <w:color w:val="auto"/>
              <w:lang w:val="ru-RU"/>
            </w:rPr>
            <w:t>.</w:t>
          </w:r>
        </w:p>
        <w:p w:rsidR="002F607B" w:rsidRPr="00BB43A9" w:rsidRDefault="002F607B" w:rsidP="001A41CF">
          <w:pPr>
            <w:spacing w:line="276" w:lineRule="auto"/>
            <w:rPr>
              <w:color w:val="auto"/>
              <w:lang w:val="ru-RU"/>
            </w:rPr>
          </w:pPr>
        </w:p>
        <w:p w:rsidR="00D80377" w:rsidRPr="00BB43A9" w:rsidRDefault="00D80377" w:rsidP="001A41CF">
          <w:pPr>
            <w:keepNext/>
            <w:spacing w:line="276" w:lineRule="auto"/>
            <w:ind w:firstLine="0"/>
            <w:jc w:val="center"/>
            <w:rPr>
              <w:color w:val="auto"/>
              <w:lang w:val="ru-RU"/>
            </w:rPr>
          </w:pPr>
          <w:r w:rsidRPr="00BB43A9">
            <w:rPr>
              <w:noProof/>
              <w:color w:val="auto"/>
              <w:lang w:val="ru-RU" w:eastAsia="ru-RU"/>
            </w:rPr>
            <w:drawing>
              <wp:inline distT="0" distB="0" distL="0" distR="0" wp14:anchorId="703CB1BA" wp14:editId="3A345760">
                <wp:extent cx="5875655" cy="3086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005" cy="3096263"/>
                        </a:xfrm>
                        <a:prstGeom prst="rect">
                          <a:avLst/>
                        </a:prstGeom>
                        <a:noFill/>
                        <a:ln>
                          <a:noFill/>
                        </a:ln>
                      </pic:spPr>
                    </pic:pic>
                  </a:graphicData>
                </a:graphic>
              </wp:inline>
            </w:drawing>
          </w:r>
        </w:p>
        <w:p w:rsidR="002F607B" w:rsidRDefault="002F607B" w:rsidP="001A41CF">
          <w:pPr>
            <w:pStyle w:val="aff3"/>
            <w:spacing w:line="276" w:lineRule="auto"/>
            <w:rPr>
              <w:color w:val="auto"/>
              <w:lang w:val="ru-RU"/>
            </w:rPr>
          </w:pPr>
        </w:p>
        <w:p w:rsidR="00D80377" w:rsidRPr="00BB43A9" w:rsidRDefault="00D80377" w:rsidP="001A41CF">
          <w:pPr>
            <w:pStyle w:val="aff3"/>
            <w:spacing w:line="276" w:lineRule="auto"/>
            <w:rPr>
              <w:color w:val="auto"/>
              <w:lang w:val="ru-RU"/>
            </w:rPr>
          </w:pPr>
          <w:r w:rsidRPr="00BB43A9">
            <w:rPr>
              <w:color w:val="auto"/>
              <w:lang w:val="ru-RU"/>
            </w:rPr>
            <w:t>Рисунок 2 – Формирование целей предоставления субсидий</w:t>
          </w:r>
        </w:p>
        <w:p w:rsidR="00D80377" w:rsidRPr="00BB43A9" w:rsidRDefault="00D80377" w:rsidP="001A41CF">
          <w:pPr>
            <w:spacing w:line="276" w:lineRule="auto"/>
            <w:rPr>
              <w:color w:val="auto"/>
              <w:lang w:val="ru-RU"/>
            </w:rPr>
          </w:pPr>
          <w:r w:rsidRPr="00BB43A9">
            <w:rPr>
              <w:color w:val="auto"/>
              <w:lang w:val="ru-RU"/>
            </w:rPr>
            <w:t>Органы местного самоуправления должны обеспечивать достижение поставленных органами власти субъекта Российской Федерации целей в рамках собственных полномочий, но с соблюдением условий, определяемых органами государственной власти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 xml:space="preserve">В рамках государственных программ возможно выделение консолидированных (блочных) субсидий, когда субъект Российской Федерации может указать несколько направлений расходов, направленных на достижение цели государственной программы, а органы местного </w:t>
          </w:r>
          <w:r w:rsidRPr="00BB43A9">
            <w:rPr>
              <w:color w:val="auto"/>
              <w:lang w:val="ru-RU"/>
            </w:rPr>
            <w:lastRenderedPageBreak/>
            <w:t>самоуправления могут выбирать, с помощью какого из указанных направлений на их территории указанная цель будет достигнута наиболее эффективным способом.</w:t>
          </w:r>
        </w:p>
        <w:p w:rsidR="00D80377" w:rsidRPr="00BB43A9" w:rsidRDefault="00BE19FD" w:rsidP="001A41CF">
          <w:pPr>
            <w:spacing w:line="276" w:lineRule="auto"/>
            <w:rPr>
              <w:color w:val="auto"/>
              <w:lang w:val="ru-RU"/>
            </w:rPr>
          </w:pPr>
          <w:r w:rsidRPr="00BE19FD">
            <w:rPr>
              <w:color w:val="auto"/>
              <w:lang w:val="ru-RU"/>
            </w:rP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rsidR="00D80377" w:rsidRPr="00BB43A9" w:rsidRDefault="00D80377" w:rsidP="001A41CF">
          <w:pPr>
            <w:spacing w:line="276" w:lineRule="auto"/>
            <w:rPr>
              <w:color w:val="auto"/>
              <w:lang w:val="ru-RU"/>
            </w:rPr>
          </w:pPr>
          <w:r w:rsidRPr="00BB43A9">
            <w:rPr>
              <w:color w:val="auto"/>
              <w:lang w:val="ru-RU"/>
            </w:rPr>
            <w:t>Рекомендуется, чтобы общее количество соответствующих субсидий, предоставляемых из регионального бюджета местным бюджетам, не превышало количество приоритетных направлений расходов, установленных в стратегии социально-экономического развития.</w:t>
          </w:r>
        </w:p>
        <w:p w:rsidR="00D80377" w:rsidRPr="00BB43A9" w:rsidRDefault="00D80377" w:rsidP="001A41CF">
          <w:pPr>
            <w:spacing w:line="276" w:lineRule="auto"/>
            <w:rPr>
              <w:color w:val="auto"/>
              <w:lang w:val="ru-RU"/>
            </w:rPr>
          </w:pPr>
          <w:r w:rsidRPr="00BB43A9">
            <w:rPr>
              <w:color w:val="auto"/>
              <w:lang w:val="ru-RU"/>
            </w:rPr>
            <w:t>За счет такого подхода создаются условия для концентрации финансовых ресурсов именно на приоритетных для субъекта Российской Федерации направлениях деятельности органов местного самоуправления, обеспечения возможности полноценного учета результатов применения механизмов субсидирования и оценки эффективности предоставления соответствующих субсидий.</w:t>
          </w:r>
        </w:p>
        <w:p w:rsidR="00D80377" w:rsidRPr="00BB43A9" w:rsidRDefault="00D80377" w:rsidP="001A41CF">
          <w:pPr>
            <w:pStyle w:val="4"/>
            <w:spacing w:line="276" w:lineRule="auto"/>
          </w:pPr>
          <w:r w:rsidRPr="00BB43A9">
            <w:t>Консолидированная субсидия</w:t>
          </w:r>
        </w:p>
        <w:p w:rsidR="00D80377" w:rsidRPr="00BB43A9" w:rsidRDefault="00D80377" w:rsidP="001A41CF">
          <w:pPr>
            <w:spacing w:line="276" w:lineRule="auto"/>
            <w:rPr>
              <w:color w:val="auto"/>
              <w:lang w:val="ru-RU"/>
            </w:rPr>
          </w:pPr>
          <w:r w:rsidRPr="00BB43A9">
            <w:rPr>
              <w:color w:val="auto"/>
              <w:lang w:val="ru-RU"/>
            </w:rPr>
            <w:t>Можно рекомендовать два основных подхода к консолидации субсидий: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первый подход предусматривает укрупнение субсидий в рамках государственных программ субъекта Российской Федерации. В этом случае субсидии распределяются по принципу: одна программа – одна субсидия (в случае предоставления субсидий на текущие и капитальные расходы в рамках одной программы может быть выделено две субсидии: одна – на финансирование расходов текущего характера, одна – на финансирование расходов капитального характера);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второй подход предусматривает объединение всех субсидий на софинансирование капитальных расходов в рамках одной государственной программы субъекта Российской Федерации, ставящей своей целью муниципальное развитие. При этом субсидии на текущие расходы следует предусматривать в государственных программах по целевому (отраслевому) признаку.</w:t>
          </w:r>
        </w:p>
        <w:p w:rsidR="00D80377" w:rsidRPr="00BB43A9" w:rsidRDefault="00D80377" w:rsidP="001A41CF">
          <w:pPr>
            <w:spacing w:line="276" w:lineRule="auto"/>
            <w:rPr>
              <w:color w:val="auto"/>
              <w:lang w:val="ru-RU"/>
            </w:rPr>
          </w:pPr>
          <w:r w:rsidRPr="00BB43A9">
            <w:rPr>
              <w:color w:val="auto"/>
              <w:lang w:val="ru-RU"/>
            </w:rPr>
            <w:t>Общий размер консолидированной субсидии должен определяться на основе формулы и не зависеть от количества направлений расходования средств, выбранных муниципальным образованием.</w:t>
          </w:r>
        </w:p>
        <w:p w:rsidR="00D80377" w:rsidRPr="00BB43A9" w:rsidRDefault="00D80377" w:rsidP="001A41CF">
          <w:pPr>
            <w:pStyle w:val="4"/>
            <w:spacing w:line="276" w:lineRule="auto"/>
          </w:pPr>
          <w:r w:rsidRPr="00BB43A9">
            <w:lastRenderedPageBreak/>
            <w:t>Особенности предоставления субсидий на финансирование текущих и капитальных расходов</w:t>
          </w:r>
        </w:p>
        <w:p w:rsidR="00D80377" w:rsidRPr="00BB43A9" w:rsidRDefault="00D80377" w:rsidP="001A41CF">
          <w:pPr>
            <w:spacing w:line="276" w:lineRule="auto"/>
            <w:rPr>
              <w:color w:val="auto"/>
              <w:lang w:val="ru-RU"/>
            </w:rPr>
          </w:pPr>
          <w:r w:rsidRPr="00BB43A9">
            <w:rPr>
              <w:color w:val="auto"/>
              <w:lang w:val="ru-RU"/>
            </w:rPr>
            <w:t>Субсидии, предоставляемые из региональных бюджетов, можно разделить на две группы</w:t>
          </w:r>
          <w:r w:rsidRPr="00BB43A9">
            <w:rPr>
              <w:rStyle w:val="affb"/>
              <w:color w:val="auto"/>
              <w:lang w:val="ru-RU"/>
            </w:rPr>
            <w:footnoteReference w:id="6"/>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субсидии на финансирование расходов текущего характера;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субсидии на финансирование расходов капитального характера.</w:t>
          </w:r>
        </w:p>
        <w:p w:rsidR="00D80377" w:rsidRPr="00BB43A9" w:rsidRDefault="00D80377" w:rsidP="001A41CF">
          <w:pPr>
            <w:spacing w:line="276" w:lineRule="auto"/>
            <w:rPr>
              <w:color w:val="auto"/>
              <w:lang w:val="ru-RU"/>
            </w:rPr>
          </w:pPr>
          <w:r w:rsidRPr="00BB43A9">
            <w:rPr>
              <w:color w:val="auto"/>
              <w:lang w:val="ru-RU"/>
            </w:rPr>
            <w:t>Данные группы различаются между собой по ряду характеристик</w:t>
          </w:r>
          <w:r w:rsidR="00EE026F" w:rsidRPr="00BB43A9">
            <w:rPr>
              <w:color w:val="auto"/>
              <w:lang w:val="ru-RU"/>
            </w:rPr>
            <w:t xml:space="preserve"> (таблица 7)</w:t>
          </w:r>
          <w:r w:rsidRPr="00BB43A9">
            <w:rPr>
              <w:color w:val="auto"/>
              <w:lang w:val="ru-RU"/>
            </w:rPr>
            <w:t>.</w:t>
          </w:r>
        </w:p>
        <w:p w:rsidR="00D80377" w:rsidRPr="00BB43A9" w:rsidRDefault="00D80377" w:rsidP="001A41CF">
          <w:pPr>
            <w:pStyle w:val="aff3"/>
            <w:keepNext/>
            <w:spacing w:line="276" w:lineRule="auto"/>
            <w:jc w:val="both"/>
            <w:rPr>
              <w:color w:val="auto"/>
              <w:lang w:val="ru-RU"/>
            </w:rPr>
          </w:pPr>
          <w:r w:rsidRPr="00BB43A9">
            <w:rPr>
              <w:color w:val="auto"/>
              <w:lang w:val="ru-RU"/>
            </w:rPr>
            <w:t>Таблица 7 – Сравнение характеристик субсидий на финансирование расходов текущего и капитального характера</w:t>
          </w:r>
        </w:p>
        <w:tbl>
          <w:tblPr>
            <w:tblStyle w:val="afd"/>
            <w:tblW w:w="5000" w:type="pct"/>
            <w:tblLook w:val="04A0" w:firstRow="1" w:lastRow="0" w:firstColumn="1" w:lastColumn="0" w:noHBand="0" w:noVBand="1"/>
          </w:tblPr>
          <w:tblGrid>
            <w:gridCol w:w="2153"/>
            <w:gridCol w:w="3372"/>
            <w:gridCol w:w="3820"/>
          </w:tblGrid>
          <w:tr w:rsidR="00BB43A9" w:rsidRPr="002A1C0C" w:rsidTr="00EF591E">
            <w:trPr>
              <w:cantSplit/>
              <w:tblHeader/>
            </w:trPr>
            <w:tc>
              <w:tcPr>
                <w:tcW w:w="1152"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Характеристики</w:t>
                </w:r>
              </w:p>
            </w:tc>
            <w:tc>
              <w:tcPr>
                <w:tcW w:w="180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Субсидии на финансирование расходов текущего характера</w:t>
                </w:r>
              </w:p>
            </w:tc>
            <w:tc>
              <w:tcPr>
                <w:tcW w:w="204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center"/>
                  <w:rPr>
                    <w:color w:val="auto"/>
                    <w:sz w:val="24"/>
                    <w:szCs w:val="24"/>
                    <w:lang w:val="ru-RU"/>
                  </w:rPr>
                </w:pPr>
                <w:r w:rsidRPr="00BB43A9">
                  <w:rPr>
                    <w:color w:val="auto"/>
                    <w:sz w:val="24"/>
                    <w:szCs w:val="24"/>
                    <w:lang w:val="ru-RU"/>
                  </w:rPr>
                  <w:t>Субсидии на финансирование расходов капитального характера</w:t>
                </w:r>
              </w:p>
            </w:tc>
          </w:tr>
          <w:tr w:rsidR="00BB43A9" w:rsidRPr="00BB43A9" w:rsidTr="00EF591E">
            <w:trPr>
              <w:cantSplit/>
            </w:trPr>
            <w:tc>
              <w:tcPr>
                <w:tcW w:w="1152"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 xml:space="preserve">Цель предоставления </w:t>
                </w:r>
              </w:p>
            </w:tc>
            <w:tc>
              <w:tcPr>
                <w:tcW w:w="180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 xml:space="preserve">достижение целей государственной программы </w:t>
                </w:r>
              </w:p>
            </w:tc>
            <w:tc>
              <w:tcPr>
                <w:tcW w:w="204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достижение целей государственной программы</w:t>
                </w:r>
              </w:p>
            </w:tc>
          </w:tr>
          <w:tr w:rsidR="00BB43A9" w:rsidRPr="002A1C0C" w:rsidTr="00EF591E">
            <w:trPr>
              <w:cantSplit/>
            </w:trPr>
            <w:tc>
              <w:tcPr>
                <w:tcW w:w="1152"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 xml:space="preserve">Особенности планирования </w:t>
                </w:r>
              </w:p>
            </w:tc>
            <w:tc>
              <w:tcPr>
                <w:tcW w:w="180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субсидия должна способствовать достижению целевых индикаторов государственной программы</w:t>
                </w:r>
              </w:p>
            </w:tc>
            <w:tc>
              <w:tcPr>
                <w:tcW w:w="204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проектный метод планирования, наличие ТЭО</w:t>
                </w:r>
              </w:p>
            </w:tc>
          </w:tr>
          <w:tr w:rsidR="00BB43A9" w:rsidRPr="00BB43A9" w:rsidTr="00EF591E">
            <w:trPr>
              <w:cantSplit/>
            </w:trPr>
            <w:tc>
              <w:tcPr>
                <w:tcW w:w="1152"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 xml:space="preserve">Распределение </w:t>
                </w:r>
              </w:p>
            </w:tc>
            <w:tc>
              <w:tcPr>
                <w:tcW w:w="180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по формуле с учетом численности потребителей бюджетных услуг и стоимости предоставления услуг</w:t>
                </w:r>
              </w:p>
            </w:tc>
            <w:tc>
              <w:tcPr>
                <w:tcW w:w="204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на основе конкурса проектов</w:t>
                </w:r>
              </w:p>
            </w:tc>
          </w:tr>
          <w:tr w:rsidR="00BB43A9" w:rsidRPr="002A1C0C" w:rsidTr="00EF591E">
            <w:trPr>
              <w:cantSplit/>
            </w:trPr>
            <w:tc>
              <w:tcPr>
                <w:tcW w:w="1152"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 xml:space="preserve">Целевой характер расходования </w:t>
                </w:r>
              </w:p>
            </w:tc>
            <w:tc>
              <w:tcPr>
                <w:tcW w:w="180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обеспечивается в рамках контроля направлений расходования субсидии</w:t>
                </w:r>
              </w:p>
            </w:tc>
            <w:tc>
              <w:tcPr>
                <w:tcW w:w="204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расходование субсидий осуществляется на финансовое обеспечение соответствующих работ, связанных со строительством (реконструкцией) объекта</w:t>
                </w:r>
              </w:p>
            </w:tc>
          </w:tr>
          <w:tr w:rsidR="00BB43A9" w:rsidRPr="002A1C0C" w:rsidTr="00EF591E">
            <w:trPr>
              <w:cantSplit/>
            </w:trPr>
            <w:tc>
              <w:tcPr>
                <w:tcW w:w="1152"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 xml:space="preserve">Получатели </w:t>
                </w:r>
              </w:p>
            </w:tc>
            <w:tc>
              <w:tcPr>
                <w:tcW w:w="180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группа муниципальных образований, отвечающих условиям предоставления субсидий</w:t>
                </w:r>
              </w:p>
            </w:tc>
            <w:tc>
              <w:tcPr>
                <w:tcW w:w="2044" w:type="pct"/>
                <w:tcBorders>
                  <w:top w:val="single" w:sz="4" w:space="0" w:color="auto"/>
                  <w:left w:val="single" w:sz="4" w:space="0" w:color="auto"/>
                  <w:bottom w:val="single" w:sz="4" w:space="0" w:color="auto"/>
                  <w:right w:val="single" w:sz="4" w:space="0" w:color="auto"/>
                </w:tcBorders>
                <w:hideMark/>
              </w:tcPr>
              <w:p w:rsidR="00D80377" w:rsidRPr="00BB43A9" w:rsidRDefault="00D80377" w:rsidP="001A41CF">
                <w:pPr>
                  <w:spacing w:line="276" w:lineRule="auto"/>
                  <w:ind w:firstLine="0"/>
                  <w:jc w:val="left"/>
                  <w:rPr>
                    <w:color w:val="auto"/>
                    <w:sz w:val="24"/>
                    <w:szCs w:val="24"/>
                    <w:lang w:val="ru-RU"/>
                  </w:rPr>
                </w:pPr>
                <w:r w:rsidRPr="00BB43A9">
                  <w:rPr>
                    <w:color w:val="auto"/>
                    <w:sz w:val="24"/>
                    <w:szCs w:val="24"/>
                    <w:lang w:val="ru-RU"/>
                  </w:rPr>
                  <w:t>отдельные муниципальные образования по результатам конкурсного отбора проектов</w:t>
                </w:r>
              </w:p>
            </w:tc>
          </w:tr>
          <w:tr w:rsidR="00D15291" w:rsidRPr="002A1C0C" w:rsidTr="00EF591E">
            <w:trPr>
              <w:cantSplit/>
            </w:trPr>
            <w:tc>
              <w:tcPr>
                <w:tcW w:w="1152" w:type="pct"/>
                <w:tcBorders>
                  <w:top w:val="single" w:sz="4" w:space="0" w:color="auto"/>
                  <w:left w:val="single" w:sz="4" w:space="0" w:color="auto"/>
                  <w:bottom w:val="single" w:sz="4" w:space="0" w:color="auto"/>
                  <w:right w:val="single" w:sz="4" w:space="0" w:color="auto"/>
                </w:tcBorders>
              </w:tcPr>
              <w:p w:rsidR="00D15291" w:rsidRPr="00BB43A9" w:rsidRDefault="00D15291" w:rsidP="001A41CF">
                <w:pPr>
                  <w:spacing w:line="276" w:lineRule="auto"/>
                  <w:ind w:firstLine="0"/>
                  <w:jc w:val="left"/>
                  <w:rPr>
                    <w:color w:val="auto"/>
                    <w:sz w:val="24"/>
                    <w:szCs w:val="24"/>
                    <w:lang w:val="ru-RU"/>
                  </w:rPr>
                </w:pPr>
                <w:r w:rsidRPr="00BB43A9">
                  <w:rPr>
                    <w:color w:val="auto"/>
                    <w:sz w:val="24"/>
                    <w:szCs w:val="24"/>
                    <w:lang w:val="ru-RU"/>
                  </w:rPr>
                  <w:lastRenderedPageBreak/>
                  <w:t xml:space="preserve">Результаты предоставления </w:t>
                </w:r>
              </w:p>
            </w:tc>
            <w:tc>
              <w:tcPr>
                <w:tcW w:w="1804" w:type="pct"/>
                <w:tcBorders>
                  <w:top w:val="single" w:sz="4" w:space="0" w:color="auto"/>
                  <w:left w:val="single" w:sz="4" w:space="0" w:color="auto"/>
                  <w:bottom w:val="single" w:sz="4" w:space="0" w:color="auto"/>
                  <w:right w:val="single" w:sz="4" w:space="0" w:color="auto"/>
                </w:tcBorders>
              </w:tcPr>
              <w:p w:rsidR="00D15291" w:rsidRPr="00BB43A9" w:rsidRDefault="00D15291" w:rsidP="001A41CF">
                <w:pPr>
                  <w:spacing w:line="276" w:lineRule="auto"/>
                  <w:ind w:firstLine="0"/>
                  <w:jc w:val="left"/>
                  <w:rPr>
                    <w:color w:val="auto"/>
                    <w:sz w:val="24"/>
                    <w:szCs w:val="24"/>
                    <w:lang w:val="ru-RU"/>
                  </w:rPr>
                </w:pPr>
                <w:r w:rsidRPr="00BB43A9">
                  <w:rPr>
                    <w:color w:val="auto"/>
                    <w:sz w:val="24"/>
                    <w:szCs w:val="24"/>
                    <w:lang w:val="ru-RU"/>
                  </w:rPr>
                  <w:t>достижение соответствующих целевых показателей, установленных в рамках государственных программ</w:t>
                </w:r>
              </w:p>
            </w:tc>
            <w:tc>
              <w:tcPr>
                <w:tcW w:w="2044" w:type="pct"/>
                <w:tcBorders>
                  <w:top w:val="single" w:sz="4" w:space="0" w:color="auto"/>
                  <w:left w:val="single" w:sz="4" w:space="0" w:color="auto"/>
                  <w:bottom w:val="single" w:sz="4" w:space="0" w:color="auto"/>
                  <w:right w:val="single" w:sz="4" w:space="0" w:color="auto"/>
                </w:tcBorders>
              </w:tcPr>
              <w:p w:rsidR="00D15291" w:rsidRPr="00BB43A9" w:rsidRDefault="00D15291" w:rsidP="001A41CF">
                <w:pPr>
                  <w:spacing w:line="276" w:lineRule="auto"/>
                  <w:ind w:firstLine="0"/>
                  <w:jc w:val="left"/>
                  <w:rPr>
                    <w:color w:val="auto"/>
                    <w:sz w:val="24"/>
                    <w:szCs w:val="24"/>
                    <w:lang w:val="ru-RU"/>
                  </w:rPr>
                </w:pPr>
                <w:r w:rsidRPr="00BB43A9">
                  <w:rPr>
                    <w:color w:val="auto"/>
                    <w:sz w:val="24"/>
                    <w:szCs w:val="24"/>
                    <w:lang w:val="ru-RU"/>
                  </w:rPr>
                  <w:t>1. завершение проекта:</w:t>
                </w:r>
              </w:p>
              <w:p w:rsidR="00D15291" w:rsidRPr="00BB43A9" w:rsidRDefault="00D15291" w:rsidP="001A41CF">
                <w:pPr>
                  <w:pStyle w:val="afff3"/>
                  <w:numPr>
                    <w:ilvl w:val="0"/>
                    <w:numId w:val="25"/>
                  </w:numPr>
                  <w:spacing w:line="276" w:lineRule="auto"/>
                  <w:ind w:left="783"/>
                  <w:rPr>
                    <w:color w:val="auto"/>
                    <w:sz w:val="24"/>
                    <w:szCs w:val="24"/>
                    <w:lang w:val="ru-RU"/>
                  </w:rPr>
                </w:pPr>
                <w:r w:rsidRPr="00BB43A9">
                  <w:rPr>
                    <w:color w:val="auto"/>
                    <w:sz w:val="24"/>
                    <w:szCs w:val="24"/>
                    <w:lang w:val="ru-RU"/>
                  </w:rPr>
                  <w:t>своевременный ввод объекта капитального строительства в эксплуатацию;</w:t>
                </w:r>
              </w:p>
              <w:p w:rsidR="00D15291" w:rsidRPr="00BB43A9" w:rsidRDefault="00D15291" w:rsidP="001A41CF">
                <w:pPr>
                  <w:pStyle w:val="afff3"/>
                  <w:numPr>
                    <w:ilvl w:val="0"/>
                    <w:numId w:val="25"/>
                  </w:numPr>
                  <w:spacing w:line="276" w:lineRule="auto"/>
                  <w:ind w:left="783"/>
                  <w:rPr>
                    <w:color w:val="auto"/>
                    <w:sz w:val="24"/>
                    <w:szCs w:val="24"/>
                    <w:lang w:val="ru-RU"/>
                  </w:rPr>
                </w:pPr>
                <w:r w:rsidRPr="00BB43A9">
                  <w:rPr>
                    <w:color w:val="auto"/>
                    <w:sz w:val="24"/>
                    <w:szCs w:val="24"/>
                    <w:lang w:val="ru-RU"/>
                  </w:rPr>
                  <w:t>эффективность использования (востребованность объекта) после строительства.</w:t>
                </w:r>
              </w:p>
              <w:p w:rsidR="00D15291" w:rsidRPr="00BB43A9" w:rsidRDefault="00D15291" w:rsidP="001A41CF">
                <w:pPr>
                  <w:spacing w:line="276" w:lineRule="auto"/>
                  <w:ind w:firstLine="0"/>
                  <w:jc w:val="left"/>
                  <w:rPr>
                    <w:color w:val="auto"/>
                    <w:sz w:val="24"/>
                    <w:szCs w:val="24"/>
                    <w:lang w:val="ru-RU"/>
                  </w:rPr>
                </w:pPr>
                <w:r w:rsidRPr="00BB43A9">
                  <w:rPr>
                    <w:color w:val="auto"/>
                    <w:sz w:val="24"/>
                    <w:szCs w:val="24"/>
                    <w:lang w:val="ru-RU"/>
                  </w:rPr>
                  <w:t>2. достижение соответствующих целевых показателей, установленных в рамках государственных программ</w:t>
                </w:r>
              </w:p>
            </w:tc>
          </w:tr>
        </w:tbl>
        <w:p w:rsidR="00EE026F" w:rsidRPr="00BB43A9" w:rsidRDefault="00EE026F"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 xml:space="preserve">Особенности софинансирования расходов капитального характера связаны с тем, что в этом случае софинансируется не предоставление услуги, а конкретный объект. Соответственно, выделение средств должно проводиться на основе конкурсного отбора проектов, а результаты конкурса должны </w:t>
          </w:r>
          <w:proofErr w:type="gramStart"/>
          <w:r w:rsidRPr="00BB43A9">
            <w:rPr>
              <w:color w:val="auto"/>
              <w:lang w:val="ru-RU"/>
            </w:rPr>
            <w:t>учитывать</w:t>
          </w:r>
          <w:proofErr w:type="gramEnd"/>
          <w:r w:rsidRPr="00BB43A9">
            <w:rPr>
              <w:color w:val="auto"/>
              <w:lang w:val="ru-RU"/>
            </w:rPr>
            <w:t xml:space="preserve"> как потребность в данном объекте, так и качество разработки проектной документации и обоснованность затрат.</w:t>
          </w:r>
        </w:p>
        <w:p w:rsidR="00D80377" w:rsidRPr="00BB43A9" w:rsidRDefault="00D80377" w:rsidP="001A41CF">
          <w:pPr>
            <w:pStyle w:val="4"/>
            <w:spacing w:line="276" w:lineRule="auto"/>
          </w:pPr>
          <w:r w:rsidRPr="00BB43A9">
            <w:t>Получатели субсидий</w:t>
          </w:r>
        </w:p>
        <w:p w:rsidR="00D80377" w:rsidRPr="00BB43A9" w:rsidRDefault="00D80377" w:rsidP="001A41CF">
          <w:pPr>
            <w:spacing w:line="276" w:lineRule="auto"/>
            <w:rPr>
              <w:color w:val="auto"/>
              <w:lang w:val="ru-RU"/>
            </w:rPr>
          </w:pPr>
          <w:r w:rsidRPr="00BB43A9">
            <w:rPr>
              <w:color w:val="auto"/>
              <w:lang w:val="ru-RU"/>
            </w:rPr>
            <w:t>Получателями субсидий могут являться как все муниципальные образования, так и группы муниципальных образований или отдельные муниципальные образования, отвечающие условиям предоставления субсидий.</w:t>
          </w:r>
        </w:p>
        <w:p w:rsidR="00D80377" w:rsidRPr="00BB43A9" w:rsidRDefault="00D80377" w:rsidP="001A41CF">
          <w:pPr>
            <w:spacing w:line="276" w:lineRule="auto"/>
            <w:rPr>
              <w:color w:val="auto"/>
              <w:lang w:val="ru-RU"/>
            </w:rPr>
          </w:pPr>
          <w:r w:rsidRPr="00BB43A9">
            <w:rPr>
              <w:color w:val="auto"/>
              <w:lang w:val="ru-RU"/>
            </w:rPr>
            <w:t>Применение ограничений с точки зрения определения состава муниципальных образований, имеющих право на получение субсидий из регионального бюджета, должно осуществляться исходя из конечных целей предоставления субсидий.</w:t>
          </w:r>
        </w:p>
        <w:p w:rsidR="00D80377" w:rsidRPr="00BB43A9" w:rsidRDefault="00D80377" w:rsidP="001A41CF">
          <w:pPr>
            <w:spacing w:line="276" w:lineRule="auto"/>
            <w:rPr>
              <w:color w:val="auto"/>
              <w:lang w:val="ru-RU"/>
            </w:rPr>
          </w:pPr>
          <w:r w:rsidRPr="00BB43A9">
            <w:rPr>
              <w:color w:val="auto"/>
              <w:lang w:val="ru-RU"/>
            </w:rPr>
            <w:t>Наиболее эффективным методом определения целевой группы муниципальных образований, получающих субсидии, является оценка зависимости объемов и качества оказываемых услуг в рамках конкретного полномочия органов местного самоуправления от получения или неполучения субсидии. Не менее важно принимать во внимание и то, насколько получаемый эффект повышения качества реализации соответствующего полномочия влияет на социально-экономическую ситуацию и качество управления общественными финансами в субъекте Российской Федерации в целом.</w:t>
          </w:r>
        </w:p>
        <w:p w:rsidR="00D80377" w:rsidRPr="00BB43A9" w:rsidRDefault="00D80377" w:rsidP="001A41CF">
          <w:pPr>
            <w:spacing w:line="276" w:lineRule="auto"/>
            <w:rPr>
              <w:color w:val="auto"/>
              <w:lang w:val="ru-RU"/>
            </w:rPr>
          </w:pPr>
          <w:r w:rsidRPr="00BB43A9">
            <w:rPr>
              <w:color w:val="auto"/>
              <w:lang w:val="ru-RU"/>
            </w:rPr>
            <w:lastRenderedPageBreak/>
            <w:t>Так, реализация отдельных полномочий может иметь первоочередное значение для отдельных муниципальных образований и оказывать эффект на субъект Российской Федерации в целом (например, в части культуры, решения вопросов с ветхим и аварийным жильем и др.), но сама потребность в соответствующих финансовых ресурсах распределяется исключительно неравномерно по административно-территориальным образованиям.</w:t>
          </w:r>
        </w:p>
        <w:p w:rsidR="00D80377" w:rsidRPr="00BB43A9" w:rsidRDefault="00D80377" w:rsidP="001A41CF">
          <w:pPr>
            <w:spacing w:line="276" w:lineRule="auto"/>
            <w:rPr>
              <w:color w:val="auto"/>
              <w:lang w:val="ru-RU"/>
            </w:rPr>
          </w:pPr>
          <w:r w:rsidRPr="00BB43A9">
            <w:rPr>
              <w:color w:val="auto"/>
              <w:lang w:val="ru-RU"/>
            </w:rPr>
            <w:t>Вследствие этого в случае применения общего, «равного» подхода обеспечивается субсидирование исполнения рассматриваемых полномочий для всех муниципальных образований, несмотря на то что для значительной части из них данная поддержка не оказывает хоть сколько-нибудь значимого эффекта. С другой стороны, за счет этого сокращаются финансовые ресурсы, которые могут быть использованы для предоставления субсидий из регионального бюджета тем муниципалитетам, решение конкретной задачи в которых может оказать существенное влияние на достижение приоритетов развития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Таким образом, вопрос выбора муниципальных образований должен решаться на основе оценки степени воздействия оказываемой поддержки на повышение качества реализации соответствующих полномочий органов местного самоуправления. Более того, каждое мероприятие, в рамках которого происходит выделение субсидий, должно иметь целевые показатели (индикаторы достижения целей). В этом случае при подготовке отчета о реализации государственной программы субъекта Российской Федерации можно будет оценить результативность и эффективность предоставления субсидий по данному полномочию.</w:t>
          </w:r>
        </w:p>
        <w:p w:rsidR="00A924DD" w:rsidRPr="00BB43A9" w:rsidRDefault="008508A7" w:rsidP="001A41CF">
          <w:pPr>
            <w:spacing w:line="276" w:lineRule="auto"/>
            <w:rPr>
              <w:color w:val="auto"/>
              <w:lang w:val="ru-RU"/>
            </w:rPr>
          </w:pPr>
          <w:bookmarkStart w:id="49" w:name="_Hlk116728341"/>
          <w:r w:rsidRPr="00BB43A9">
            <w:rPr>
              <w:color w:val="auto"/>
              <w:lang w:val="ru-RU"/>
            </w:rPr>
            <w:t>В случае передачи конкретного полномочия</w:t>
          </w:r>
          <w:r w:rsidR="00C61E4D" w:rsidRPr="00BB43A9">
            <w:rPr>
              <w:color w:val="auto"/>
              <w:lang w:val="ru-RU"/>
            </w:rPr>
            <w:t xml:space="preserve"> одного муниципального образования другому муниципальному образованию </w:t>
          </w:r>
          <w:r w:rsidRPr="00BB43A9">
            <w:rPr>
              <w:color w:val="auto"/>
              <w:lang w:val="ru-RU"/>
            </w:rPr>
            <w:t>(на основании соответствующего соглашения о передаче полномочий), субсидия из регионального бюджета на софинансирование расходного обязательства</w:t>
          </w:r>
          <w:r w:rsidR="00C61E4D" w:rsidRPr="00BB43A9">
            <w:rPr>
              <w:color w:val="auto"/>
              <w:lang w:val="ru-RU"/>
            </w:rPr>
            <w:t>, возникающего при осуществлении данного полномочия,</w:t>
          </w:r>
          <w:r w:rsidRPr="00BB43A9">
            <w:rPr>
              <w:color w:val="auto"/>
              <w:lang w:val="ru-RU"/>
            </w:rPr>
            <w:t xml:space="preserve"> должна предоставляться бюджету </w:t>
          </w:r>
          <w:r w:rsidR="00C61E4D" w:rsidRPr="00BB43A9">
            <w:rPr>
              <w:color w:val="auto"/>
              <w:lang w:val="ru-RU"/>
            </w:rPr>
            <w:t>первого муниципального образования, за которым это полномочие было изначально закреплено</w:t>
          </w:r>
          <w:r w:rsidRPr="00BB43A9">
            <w:rPr>
              <w:color w:val="auto"/>
              <w:lang w:val="ru-RU"/>
            </w:rPr>
            <w:t xml:space="preserve">, </w:t>
          </w:r>
          <w:r w:rsidR="00C61E4D" w:rsidRPr="00BB43A9">
            <w:rPr>
              <w:color w:val="auto"/>
              <w:lang w:val="ru-RU"/>
            </w:rPr>
            <w:t>а не второго муниципального образования, которому это полномочие было передано первым муниципальным образованием по соглашению о передаче полномочий.</w:t>
          </w:r>
          <w:r w:rsidR="008B271E" w:rsidRPr="00BB43A9">
            <w:rPr>
              <w:color w:val="auto"/>
              <w:lang w:val="ru-RU"/>
            </w:rPr>
            <w:t xml:space="preserve"> Соответственно первое муниципальное образование в дальнейшем направит данные средства второму муниципальному образованию в форме иного межбюджетного трансферта.</w:t>
          </w:r>
        </w:p>
        <w:bookmarkEnd w:id="49"/>
        <w:p w:rsidR="00D80377" w:rsidRPr="00BB43A9" w:rsidRDefault="00D80377" w:rsidP="001A41CF">
          <w:pPr>
            <w:pStyle w:val="4"/>
            <w:spacing w:line="276" w:lineRule="auto"/>
          </w:pPr>
          <w:r w:rsidRPr="00BB43A9">
            <w:lastRenderedPageBreak/>
            <w:t>Определение общего объема субсидий и уровней софинансирования соответствующих расходных обязательств</w:t>
          </w:r>
        </w:p>
        <w:p w:rsidR="00D80377" w:rsidRPr="00BB43A9" w:rsidRDefault="00D80377" w:rsidP="001A41CF">
          <w:pPr>
            <w:spacing w:line="276" w:lineRule="auto"/>
            <w:rPr>
              <w:color w:val="auto"/>
              <w:lang w:val="ru-RU"/>
            </w:rPr>
          </w:pPr>
          <w:r w:rsidRPr="00BB43A9">
            <w:rPr>
              <w:color w:val="auto"/>
              <w:lang w:val="ru-RU"/>
            </w:rPr>
            <w:t>Предсказуемость и прозрачность формирования и распределения субсидий являются необходимым условием эффективного использования данного инструмента.</w:t>
          </w:r>
        </w:p>
        <w:p w:rsidR="00D80377" w:rsidRPr="00BB43A9" w:rsidRDefault="00D80377" w:rsidP="001A41CF">
          <w:pPr>
            <w:spacing w:line="276" w:lineRule="auto"/>
            <w:rPr>
              <w:color w:val="auto"/>
              <w:lang w:val="ru-RU"/>
            </w:rPr>
          </w:pPr>
          <w:r w:rsidRPr="00BB43A9">
            <w:rPr>
              <w:color w:val="auto"/>
              <w:lang w:val="ru-RU"/>
            </w:rPr>
            <w:t>Общий объем субсидий должен определяться, с одной стороны, исходя из необходимости достижения вертикальной сбалансированности бюджетной системы субъекта Российской Федерации, с другой – исходя из приоритетности тех или иных направлений развития в рамках государственных программ субъектов Российской Федерации.</w:t>
          </w:r>
        </w:p>
        <w:p w:rsidR="00D80377" w:rsidRPr="00BB43A9" w:rsidRDefault="00D80377" w:rsidP="001A41CF">
          <w:pPr>
            <w:spacing w:line="276" w:lineRule="auto"/>
            <w:rPr>
              <w:color w:val="auto"/>
              <w:lang w:val="ru-RU"/>
            </w:rPr>
          </w:pPr>
          <w:r w:rsidRPr="00BB43A9">
            <w:rPr>
              <w:color w:val="auto"/>
              <w:lang w:val="ru-RU"/>
            </w:rPr>
            <w:t>Вместе с тем задача формирования общего объема субсидий из бюджетов субъектов Российской Федерации местным бюджетам должна решаться также с учетом планирования оптимального уровня софинансирования объемов финансового обеспечения конкретных полномочий органов местного самоуправления.</w:t>
          </w:r>
        </w:p>
        <w:p w:rsidR="00D80377" w:rsidRPr="00BB43A9" w:rsidRDefault="00D80377" w:rsidP="001A41CF">
          <w:pPr>
            <w:spacing w:line="276" w:lineRule="auto"/>
            <w:rPr>
              <w:color w:val="auto"/>
              <w:lang w:val="ru-RU"/>
            </w:rPr>
          </w:pPr>
          <w:r w:rsidRPr="00BB43A9">
            <w:rPr>
              <w:color w:val="auto"/>
              <w:lang w:val="ru-RU"/>
            </w:rPr>
            <w:t xml:space="preserve">Применяются различные подходы к </w:t>
          </w:r>
          <w:r w:rsidRPr="00BB43A9">
            <w:rPr>
              <w:i/>
              <w:color w:val="auto"/>
              <w:lang w:val="ru-RU"/>
            </w:rPr>
            <w:t>установлению уровней софинансирования</w:t>
          </w:r>
          <w:r w:rsidRPr="00BB43A9">
            <w:rPr>
              <w:color w:val="auto"/>
              <w:lang w:val="ru-RU"/>
            </w:rPr>
            <w:t xml:space="preserve"> субсидий из регионального бюджета. Так, для отдельных полномочий, на реализацию которых предоставляются целевые межбюджетные трансферты и которые, как правило, являются высокоприоритетными либо весьма затратными с точки зрения возможности их финансового обеспечения исключительно за счет собственных средств местных бюджетов, зачастую устанавливается максимальный уровень софинансирования со стороны субъекта Российской Федерации в пределах от 90 до 99 процентов соответствующих совокупных расходов на реализацию полномочия.</w:t>
          </w:r>
        </w:p>
        <w:p w:rsidR="00D80377" w:rsidRPr="00BB43A9" w:rsidRDefault="00D80377" w:rsidP="001A41CF">
          <w:pPr>
            <w:spacing w:line="276" w:lineRule="auto"/>
            <w:rPr>
              <w:color w:val="auto"/>
              <w:lang w:val="ru-RU"/>
            </w:rPr>
          </w:pPr>
          <w:r w:rsidRPr="00BB43A9">
            <w:rPr>
              <w:color w:val="auto"/>
              <w:lang w:val="ru-RU"/>
            </w:rPr>
            <w:t>Когда доля софинансирования со стороны субъекта Российской Федерации не превышает 5–10 процентов, заинтересованность органов местного самоуправления в соблюдении соответствующих условий получения субсидий может быть невелика. Низкий уровень софинансирования может привести к низкой концентрации финансовых ресурсов на приоритетных направлениях расходов и, следовательно, к снижению эффективности применения данного инструмента.</w:t>
          </w:r>
        </w:p>
        <w:p w:rsidR="00D80377" w:rsidRPr="00BB43A9" w:rsidRDefault="00D80377" w:rsidP="001A41CF">
          <w:pPr>
            <w:spacing w:line="276" w:lineRule="auto"/>
            <w:rPr>
              <w:color w:val="auto"/>
              <w:lang w:val="ru-RU"/>
            </w:rPr>
          </w:pPr>
          <w:r w:rsidRPr="00BB43A9">
            <w:rPr>
              <w:color w:val="auto"/>
              <w:lang w:val="ru-RU"/>
            </w:rPr>
            <w:t xml:space="preserve">Рекомендуется ежегодно рассчитывать и утверждать нормативным правовым актом высшего исполнительного органа субъекта Российской Федерации </w:t>
          </w:r>
          <w:r w:rsidRPr="00BB43A9">
            <w:rPr>
              <w:i/>
              <w:color w:val="auto"/>
              <w:lang w:val="ru-RU"/>
            </w:rPr>
            <w:t>предельные уровни софинансирования</w:t>
          </w:r>
          <w:r w:rsidRPr="00BB43A9">
            <w:rPr>
              <w:color w:val="auto"/>
              <w:lang w:val="ru-RU"/>
            </w:rPr>
            <w:t xml:space="preserve"> субъектом Российской </w:t>
          </w:r>
          <w:r w:rsidRPr="00BB43A9">
            <w:rPr>
              <w:color w:val="auto"/>
              <w:lang w:val="ru-RU"/>
            </w:rPr>
            <w:lastRenderedPageBreak/>
            <w:t>Федерации расходов местных бюджетов в разрезе муниципальных образований</w:t>
          </w:r>
          <w:r w:rsidRPr="00BB43A9">
            <w:rPr>
              <w:rStyle w:val="affb"/>
              <w:color w:val="auto"/>
              <w:lang w:val="ru-RU"/>
            </w:rPr>
            <w:footnoteReference w:id="7"/>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Предельный уровень софинансирования расходного обязательства муниципального образования из регионального бюджета (Y</w:t>
          </w:r>
          <w:r w:rsidRPr="00BB43A9">
            <w:rPr>
              <w:color w:val="auto"/>
              <w:vertAlign w:val="subscript"/>
              <w:lang w:val="ru-RU"/>
            </w:rPr>
            <w:t>j</w:t>
          </w:r>
          <w:r w:rsidRPr="00BB43A9">
            <w:rPr>
              <w:color w:val="auto"/>
              <w:lang w:val="ru-RU"/>
            </w:rPr>
            <w:t xml:space="preserve">) можно рассчитывать по следующей формуле </w:t>
          </w:r>
          <w:r w:rsidR="00C756F8">
            <w:rPr>
              <w:color w:val="auto"/>
              <w:lang w:val="ru-RU"/>
            </w:rPr>
            <w:fldChar w:fldCharType="begin"/>
          </w:r>
          <w:r w:rsidR="00C756F8">
            <w:rPr>
              <w:color w:val="auto"/>
              <w:lang w:val="ru-RU"/>
            </w:rPr>
            <w:instrText xml:space="preserve"> REF _Ref120463049 \h </w:instrText>
          </w:r>
          <w:r w:rsidR="001A41CF">
            <w:rPr>
              <w:color w:val="auto"/>
              <w:lang w:val="ru-RU"/>
            </w:rPr>
            <w:instrText xml:space="preserve"> \* MERGEFORMAT </w:instrText>
          </w:r>
          <w:r w:rsidR="00C756F8">
            <w:rPr>
              <w:color w:val="auto"/>
              <w:lang w:val="ru-RU"/>
            </w:rPr>
          </w:r>
          <w:r w:rsidR="00C756F8">
            <w:rPr>
              <w:color w:val="auto"/>
              <w:lang w:val="ru-RU"/>
            </w:rPr>
            <w:fldChar w:fldCharType="separate"/>
          </w:r>
          <w:r w:rsidR="004B01AA" w:rsidRPr="001A41CF">
            <w:rPr>
              <w:lang w:val="ru-RU"/>
            </w:rPr>
            <w:t>(</w:t>
          </w:r>
          <w:r w:rsidR="004B01AA" w:rsidRPr="001A41CF">
            <w:rPr>
              <w:noProof/>
              <w:lang w:val="ru-RU"/>
            </w:rPr>
            <w:t>15</w:t>
          </w:r>
          <w:r w:rsidR="004B01AA" w:rsidRPr="001A41CF">
            <w:rPr>
              <w:lang w:val="ru-RU"/>
            </w:rPr>
            <w:t>)</w:t>
          </w:r>
          <w:r w:rsidR="00C756F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gridCol w:w="705"/>
          </w:tblGrid>
          <w:tr w:rsidR="00B35A98" w:rsidRPr="00BB43A9" w:rsidTr="00C43CD5">
            <w:tc>
              <w:tcPr>
                <w:tcW w:w="8510" w:type="dxa"/>
              </w:tcPr>
              <w:p w:rsidR="00B35A98" w:rsidRPr="00BB43A9" w:rsidRDefault="00BE6378" w:rsidP="001A41CF">
                <w:pPr>
                  <w:spacing w:line="276" w:lineRule="auto"/>
                  <w:ind w:firstLine="0"/>
                  <w:jc w:val="center"/>
                  <w:rPr>
                    <w:color w:val="auto"/>
                    <w:lang w:val="ru-RU"/>
                  </w:rPr>
                </w:pPr>
                <m:oMath>
                  <m:sSub>
                    <m:sSubPr>
                      <m:ctrlPr>
                        <w:rPr>
                          <w:rFonts w:ascii="Cambria Math" w:hAnsi="Cambria Math"/>
                          <w:color w:val="auto"/>
                          <w:lang w:val="ru-RU"/>
                        </w:rPr>
                      </m:ctrlPr>
                    </m:sSubPr>
                    <m:e>
                      <m:r>
                        <w:rPr>
                          <w:rFonts w:ascii="Cambria Math" w:hAnsi="Cambria Math"/>
                          <w:color w:val="auto"/>
                          <w:lang w:val="ru-RU"/>
                        </w:rPr>
                        <m:t>Y</m:t>
                      </m:r>
                    </m:e>
                    <m:sub>
                      <m:r>
                        <w:rPr>
                          <w:rFonts w:ascii="Cambria Math" w:hAnsi="Cambria Math"/>
                          <w:color w:val="auto"/>
                          <w:lang w:val="ru-RU"/>
                        </w:rPr>
                        <m:t>j</m:t>
                      </m:r>
                    </m:sub>
                  </m:sSub>
                  <m:r>
                    <m:rPr>
                      <m:sty m:val="p"/>
                    </m:rPr>
                    <w:rPr>
                      <w:rFonts w:ascii="Cambria Math" w:hAnsi="Cambria Math"/>
                      <w:color w:val="auto"/>
                      <w:lang w:val="ru-RU"/>
                    </w:rPr>
                    <m:t>=</m:t>
                  </m:r>
                  <m:sSub>
                    <m:sSubPr>
                      <m:ctrlPr>
                        <w:rPr>
                          <w:rFonts w:ascii="Cambria Math" w:hAnsi="Cambria Math"/>
                          <w:color w:val="auto"/>
                          <w:lang w:val="ru-RU"/>
                        </w:rPr>
                      </m:ctrlPr>
                    </m:sSubPr>
                    <m:e>
                      <m:r>
                        <w:rPr>
                          <w:rFonts w:ascii="Cambria Math" w:hAnsi="Cambria Math"/>
                          <w:color w:val="auto"/>
                          <w:lang w:val="ru-RU"/>
                        </w:rPr>
                        <m:t>Y</m:t>
                      </m:r>
                    </m:e>
                    <m:sub>
                      <m:r>
                        <w:rPr>
                          <w:rFonts w:ascii="Cambria Math" w:hAnsi="Cambria Math"/>
                          <w:color w:val="auto"/>
                          <w:lang w:val="ru-RU"/>
                        </w:rPr>
                        <m:t>min</m:t>
                      </m:r>
                    </m:sub>
                  </m:sSub>
                  <m:r>
                    <m:rPr>
                      <m:sty m:val="p"/>
                    </m:rPr>
                    <w:rPr>
                      <w:rFonts w:ascii="Cambria Math" w:hAnsi="Cambria Math"/>
                      <w:color w:val="auto"/>
                      <w:lang w:val="ru-RU"/>
                    </w:rPr>
                    <m:t>+</m:t>
                  </m:r>
                  <m:d>
                    <m:dPr>
                      <m:ctrlPr>
                        <w:rPr>
                          <w:rFonts w:ascii="Cambria Math" w:hAnsi="Cambria Math"/>
                          <w:color w:val="auto"/>
                          <w:lang w:val="ru-RU"/>
                        </w:rPr>
                      </m:ctrlPr>
                    </m:dPr>
                    <m:e>
                      <m:sSub>
                        <m:sSubPr>
                          <m:ctrlPr>
                            <w:rPr>
                              <w:rFonts w:ascii="Cambria Math" w:hAnsi="Cambria Math"/>
                              <w:color w:val="auto"/>
                              <w:lang w:val="ru-RU"/>
                            </w:rPr>
                          </m:ctrlPr>
                        </m:sSubPr>
                        <m:e>
                          <m:r>
                            <w:rPr>
                              <w:rFonts w:ascii="Cambria Math" w:hAnsi="Cambria Math"/>
                              <w:color w:val="auto"/>
                              <w:lang w:val="ru-RU"/>
                            </w:rPr>
                            <m:t>Y</m:t>
                          </m:r>
                        </m:e>
                        <m:sub>
                          <m:r>
                            <w:rPr>
                              <w:rFonts w:ascii="Cambria Math" w:hAnsi="Cambria Math"/>
                              <w:color w:val="auto"/>
                              <w:lang w:val="ru-RU"/>
                            </w:rPr>
                            <m:t>max</m:t>
                          </m:r>
                        </m:sub>
                      </m:sSub>
                      <m:r>
                        <m:rPr>
                          <m:sty m:val="p"/>
                        </m:rPr>
                        <w:rPr>
                          <w:rFonts w:ascii="Cambria Math" w:hAnsi="Cambria Math"/>
                          <w:color w:val="auto"/>
                          <w:lang w:val="ru-RU"/>
                        </w:rPr>
                        <m:t>-</m:t>
                      </m:r>
                      <m:sSub>
                        <m:sSubPr>
                          <m:ctrlPr>
                            <w:rPr>
                              <w:rFonts w:ascii="Cambria Math" w:hAnsi="Cambria Math"/>
                              <w:color w:val="auto"/>
                              <w:lang w:val="ru-RU"/>
                            </w:rPr>
                          </m:ctrlPr>
                        </m:sSubPr>
                        <m:e>
                          <m:r>
                            <w:rPr>
                              <w:rFonts w:ascii="Cambria Math" w:hAnsi="Cambria Math"/>
                              <w:color w:val="auto"/>
                              <w:lang w:val="ru-RU"/>
                            </w:rPr>
                            <m:t>Y</m:t>
                          </m:r>
                        </m:e>
                        <m:sub>
                          <m:r>
                            <w:rPr>
                              <w:rFonts w:ascii="Cambria Math" w:hAnsi="Cambria Math"/>
                              <w:color w:val="auto"/>
                              <w:lang w:val="ru-RU"/>
                            </w:rPr>
                            <m:t>min</m:t>
                          </m:r>
                        </m:sub>
                      </m:sSub>
                    </m:e>
                  </m:d>
                  <m:r>
                    <m:rPr>
                      <m:sty m:val="p"/>
                    </m:rPr>
                    <w:rPr>
                      <w:rFonts w:ascii="Cambria Math" w:hAnsi="Cambria Math"/>
                      <w:color w:val="auto"/>
                      <w:lang w:val="ru-RU"/>
                    </w:rPr>
                    <m:t>х</m:t>
                  </m:r>
                  <m:d>
                    <m:dPr>
                      <m:ctrlPr>
                        <w:rPr>
                          <w:rFonts w:ascii="Cambria Math" w:hAnsi="Cambria Math"/>
                          <w:color w:val="auto"/>
                          <w:lang w:val="ru-RU"/>
                        </w:rPr>
                      </m:ctrlPr>
                    </m:dPr>
                    <m:e>
                      <m:r>
                        <m:rPr>
                          <m:sty m:val="p"/>
                        </m:rPr>
                        <w:rPr>
                          <w:rFonts w:ascii="Cambria Math" w:hAnsi="Cambria Math"/>
                          <w:color w:val="auto"/>
                          <w:lang w:val="ru-RU"/>
                        </w:rPr>
                        <m:t>1-</m:t>
                      </m:r>
                      <m:f>
                        <m:fPr>
                          <m:ctrlPr>
                            <w:rPr>
                              <w:rFonts w:ascii="Cambria Math" w:hAnsi="Cambria Math"/>
                              <w:color w:val="auto"/>
                              <w:lang w:val="ru-RU"/>
                            </w:rPr>
                          </m:ctrlPr>
                        </m:fPr>
                        <m:num>
                          <m:sSub>
                            <m:sSubPr>
                              <m:ctrlPr>
                                <w:rPr>
                                  <w:rFonts w:ascii="Cambria Math" w:hAnsi="Cambria Math"/>
                                  <w:color w:val="auto"/>
                                  <w:lang w:val="ru-RU"/>
                                </w:rPr>
                              </m:ctrlPr>
                            </m:sSubPr>
                            <m:e>
                              <m:r>
                                <m:rPr>
                                  <m:sty m:val="p"/>
                                </m:rPr>
                                <w:rPr>
                                  <w:rFonts w:ascii="Cambria Math" w:hAnsi="Cambria Math"/>
                                  <w:color w:val="auto"/>
                                  <w:lang w:val="ru-RU"/>
                                </w:rPr>
                                <m:t>РБО</m:t>
                              </m:r>
                            </m:e>
                            <m:sub>
                              <m:r>
                                <w:rPr>
                                  <w:rFonts w:ascii="Cambria Math" w:hAnsi="Cambria Math"/>
                                  <w:color w:val="auto"/>
                                  <w:lang w:val="ru-RU"/>
                                </w:rPr>
                                <m:t>j</m:t>
                              </m:r>
                            </m:sub>
                          </m:sSub>
                          <m:r>
                            <m:rPr>
                              <m:sty m:val="p"/>
                            </m:rPr>
                            <w:rPr>
                              <w:rFonts w:ascii="Cambria Math" w:hAnsi="Cambria Math"/>
                              <w:color w:val="auto"/>
                              <w:lang w:val="ru-RU"/>
                            </w:rPr>
                            <m:t xml:space="preserve"> - </m:t>
                          </m:r>
                          <m:sSub>
                            <m:sSubPr>
                              <m:ctrlPr>
                                <w:rPr>
                                  <w:rFonts w:ascii="Cambria Math" w:hAnsi="Cambria Math"/>
                                  <w:color w:val="auto"/>
                                  <w:lang w:val="ru-RU"/>
                                </w:rPr>
                              </m:ctrlPr>
                            </m:sSubPr>
                            <m:e>
                              <m:r>
                                <m:rPr>
                                  <m:sty m:val="p"/>
                                </m:rPr>
                                <w:rPr>
                                  <w:rFonts w:ascii="Cambria Math" w:hAnsi="Cambria Math"/>
                                  <w:color w:val="auto"/>
                                  <w:lang w:val="ru-RU"/>
                                </w:rPr>
                                <m:t>РБО</m:t>
                              </m:r>
                            </m:e>
                            <m:sub>
                              <m:r>
                                <w:rPr>
                                  <w:rFonts w:ascii="Cambria Math" w:hAnsi="Cambria Math"/>
                                  <w:color w:val="auto"/>
                                  <w:lang w:val="ru-RU"/>
                                </w:rPr>
                                <m:t>min</m:t>
                              </m:r>
                            </m:sub>
                          </m:sSub>
                        </m:num>
                        <m:den>
                          <m:sSub>
                            <m:sSubPr>
                              <m:ctrlPr>
                                <w:rPr>
                                  <w:rFonts w:ascii="Cambria Math" w:hAnsi="Cambria Math"/>
                                  <w:color w:val="auto"/>
                                  <w:lang w:val="ru-RU"/>
                                </w:rPr>
                              </m:ctrlPr>
                            </m:sSubPr>
                            <m:e>
                              <m:r>
                                <m:rPr>
                                  <m:sty m:val="p"/>
                                </m:rPr>
                                <w:rPr>
                                  <w:rFonts w:ascii="Cambria Math" w:hAnsi="Cambria Math"/>
                                  <w:color w:val="auto"/>
                                  <w:lang w:val="ru-RU"/>
                                </w:rPr>
                                <m:t>РБО</m:t>
                              </m:r>
                            </m:e>
                            <m:sub>
                              <m:r>
                                <w:rPr>
                                  <w:rFonts w:ascii="Cambria Math" w:hAnsi="Cambria Math"/>
                                  <w:color w:val="auto"/>
                                  <w:lang w:val="ru-RU"/>
                                </w:rPr>
                                <m:t>max</m:t>
                              </m:r>
                            </m:sub>
                          </m:sSub>
                          <m:r>
                            <m:rPr>
                              <m:sty m:val="p"/>
                            </m:rPr>
                            <w:rPr>
                              <w:rFonts w:ascii="Cambria Math" w:hAnsi="Cambria Math"/>
                              <w:color w:val="auto"/>
                              <w:lang w:val="ru-RU"/>
                            </w:rPr>
                            <m:t xml:space="preserve"> - </m:t>
                          </m:r>
                          <m:sSub>
                            <m:sSubPr>
                              <m:ctrlPr>
                                <w:rPr>
                                  <w:rFonts w:ascii="Cambria Math" w:hAnsi="Cambria Math"/>
                                  <w:color w:val="auto"/>
                                  <w:lang w:val="ru-RU"/>
                                </w:rPr>
                              </m:ctrlPr>
                            </m:sSubPr>
                            <m:e>
                              <m:r>
                                <m:rPr>
                                  <m:sty m:val="p"/>
                                </m:rPr>
                                <w:rPr>
                                  <w:rFonts w:ascii="Cambria Math" w:hAnsi="Cambria Math"/>
                                  <w:color w:val="auto"/>
                                  <w:lang w:val="ru-RU"/>
                                </w:rPr>
                                <m:t>РБО</m:t>
                              </m:r>
                            </m:e>
                            <m:sub>
                              <m:r>
                                <w:rPr>
                                  <w:rFonts w:ascii="Cambria Math" w:hAnsi="Cambria Math"/>
                                  <w:color w:val="auto"/>
                                  <w:lang w:val="ru-RU"/>
                                </w:rPr>
                                <m:t>min</m:t>
                              </m:r>
                            </m:sub>
                          </m:sSub>
                        </m:den>
                      </m:f>
                    </m:e>
                  </m:d>
                </m:oMath>
                <w:r w:rsidR="00B35A98" w:rsidRPr="00BB43A9">
                  <w:rPr>
                    <w:color w:val="auto"/>
                    <w:lang w:val="ru-RU"/>
                  </w:rPr>
                  <w:t>,</w:t>
                </w:r>
              </w:p>
            </w:tc>
            <w:tc>
              <w:tcPr>
                <w:tcW w:w="705" w:type="dxa"/>
                <w:vAlign w:val="center"/>
              </w:tcPr>
              <w:p w:rsidR="00B35A98" w:rsidRPr="007F1B23" w:rsidRDefault="00B35A98" w:rsidP="001A41CF">
                <w:pPr>
                  <w:spacing w:line="276" w:lineRule="auto"/>
                  <w:ind w:firstLine="0"/>
                  <w:jc w:val="right"/>
                </w:pPr>
                <w:bookmarkStart w:id="50" w:name="_Ref12046304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w:t>
                </w:r>
                <w:r w:rsidRPr="007F1B23">
                  <w:rPr>
                    <w:noProof/>
                  </w:rPr>
                  <w:fldChar w:fldCharType="end"/>
                </w:r>
                <w:r w:rsidRPr="007F1B23">
                  <w:t>)</w:t>
                </w:r>
                <w:bookmarkEnd w:id="5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Y</w:t>
          </w:r>
          <w:r w:rsidRPr="00BB43A9">
            <w:rPr>
              <w:color w:val="auto"/>
              <w:vertAlign w:val="subscript"/>
              <w:lang w:val="ru-RU"/>
            </w:rPr>
            <w:t>min</w:t>
          </w:r>
          <w:r w:rsidRPr="00BB43A9">
            <w:rPr>
              <w:color w:val="auto"/>
              <w:lang w:val="ru-RU"/>
            </w:rPr>
            <w:t xml:space="preserve"> – минимальный уровень софинансирования расходных обязательств муниципальных образований из регионального бюджета (например, не менее 5 процентов);</w:t>
          </w:r>
        </w:p>
        <w:p w:rsidR="00D80377" w:rsidRPr="00BB43A9" w:rsidRDefault="00D80377" w:rsidP="001A41CF">
          <w:pPr>
            <w:spacing w:line="276" w:lineRule="auto"/>
            <w:rPr>
              <w:color w:val="auto"/>
              <w:lang w:val="ru-RU"/>
            </w:rPr>
          </w:pPr>
          <w:r w:rsidRPr="00BB43A9">
            <w:rPr>
              <w:color w:val="auto"/>
              <w:lang w:val="ru-RU"/>
            </w:rPr>
            <w:t>Y</w:t>
          </w:r>
          <w:r w:rsidRPr="00BB43A9">
            <w:rPr>
              <w:color w:val="auto"/>
              <w:vertAlign w:val="subscript"/>
              <w:lang w:val="ru-RU"/>
            </w:rPr>
            <w:t>max</w:t>
          </w:r>
          <w:r w:rsidRPr="00BB43A9">
            <w:rPr>
              <w:color w:val="auto"/>
              <w:lang w:val="ru-RU"/>
            </w:rPr>
            <w:t xml:space="preserve"> – максимальный уровень софинансирования расходных обязательств муниципальных образований из регионального бюджета (например, не более 95 процентов);</w:t>
          </w:r>
        </w:p>
        <w:p w:rsidR="00D80377" w:rsidRPr="00BB43A9" w:rsidRDefault="00D80377" w:rsidP="001A41CF">
          <w:pPr>
            <w:spacing w:line="276" w:lineRule="auto"/>
            <w:rPr>
              <w:color w:val="auto"/>
              <w:lang w:val="ru-RU"/>
            </w:rPr>
          </w:pPr>
          <w:r w:rsidRPr="00BB43A9">
            <w:rPr>
              <w:color w:val="auto"/>
              <w:lang w:val="ru-RU"/>
            </w:rPr>
            <w:t>РБО</w:t>
          </w:r>
          <w:r w:rsidRPr="00BB43A9">
            <w:rPr>
              <w:color w:val="auto"/>
              <w:vertAlign w:val="subscript"/>
              <w:lang w:val="ru-RU"/>
            </w:rPr>
            <w:t>j</w:t>
          </w:r>
          <w:r w:rsidRPr="00BB43A9">
            <w:rPr>
              <w:color w:val="auto"/>
              <w:lang w:val="ru-RU"/>
            </w:rPr>
            <w:t xml:space="preserve"> – уровень расчетной бюджетной обеспеченности j-го муниципального образования на соответствующий финансовый год (после предоставления дотаций на выравнивание бюджетной обеспеченности и (или) замены дотации (части дотации) дополнительными нормативами отчислений от НДФЛ);</w:t>
          </w:r>
        </w:p>
        <w:p w:rsidR="00D80377" w:rsidRPr="00BB43A9" w:rsidRDefault="00D80377" w:rsidP="001A41CF">
          <w:pPr>
            <w:spacing w:line="276" w:lineRule="auto"/>
            <w:rPr>
              <w:color w:val="auto"/>
              <w:lang w:val="ru-RU"/>
            </w:rPr>
          </w:pPr>
          <w:r w:rsidRPr="00BB43A9">
            <w:rPr>
              <w:color w:val="auto"/>
              <w:lang w:val="ru-RU"/>
            </w:rPr>
            <w:t>РБО</w:t>
          </w:r>
          <w:r w:rsidRPr="00BB43A9">
            <w:rPr>
              <w:color w:val="auto"/>
              <w:vertAlign w:val="subscript"/>
              <w:lang w:val="ru-RU"/>
            </w:rPr>
            <w:t>min</w:t>
          </w:r>
          <w:r w:rsidRPr="00BB43A9">
            <w:rPr>
              <w:color w:val="auto"/>
              <w:lang w:val="ru-RU"/>
            </w:rPr>
            <w:t xml:space="preserve"> – минимальный уровень расчетной бюджетной обеспеченности на соответствующий финансовый год (после предоставления дотаций на выравнивание бюджетной обеспеченности и (или) замены дотации (части дотации) дополнительными нормативами отчислений от НДФЛ);</w:t>
          </w:r>
        </w:p>
        <w:p w:rsidR="00D80377" w:rsidRPr="00BB43A9" w:rsidRDefault="00D80377" w:rsidP="001A41CF">
          <w:pPr>
            <w:spacing w:line="276" w:lineRule="auto"/>
            <w:rPr>
              <w:color w:val="auto"/>
              <w:lang w:val="ru-RU"/>
            </w:rPr>
          </w:pPr>
          <w:r w:rsidRPr="00BB43A9">
            <w:rPr>
              <w:color w:val="auto"/>
              <w:lang w:val="ru-RU"/>
            </w:rPr>
            <w:t>РБО</w:t>
          </w:r>
          <w:r w:rsidRPr="00BB43A9">
            <w:rPr>
              <w:color w:val="auto"/>
              <w:vertAlign w:val="subscript"/>
              <w:lang w:val="ru-RU"/>
            </w:rPr>
            <w:t>max</w:t>
          </w:r>
          <w:r w:rsidRPr="00BB43A9">
            <w:rPr>
              <w:color w:val="auto"/>
              <w:lang w:val="ru-RU"/>
            </w:rPr>
            <w:t xml:space="preserve"> – максимальный уровень расчетной бюджетной обеспеченности на соответствующий финансовый год (после предоставления дотаций на выравнивание бюджетной обеспеченности и (или) замены дотации (части дотации) дополнительными нормативами отчислений от НДФЛ).</w:t>
          </w:r>
        </w:p>
        <w:p w:rsidR="00D80377" w:rsidRPr="00BB43A9" w:rsidRDefault="00D80377" w:rsidP="001A41CF">
          <w:pPr>
            <w:spacing w:line="276" w:lineRule="auto"/>
            <w:rPr>
              <w:color w:val="auto"/>
              <w:lang w:val="ru-RU"/>
            </w:rPr>
          </w:pPr>
          <w:r w:rsidRPr="00BB43A9">
            <w:rPr>
              <w:color w:val="auto"/>
              <w:lang w:val="ru-RU"/>
            </w:rPr>
            <w:t xml:space="preserve">В любом случае как общие объемы субсидий, так и уровни софинансирования отдельных расходных обязательств со стороны субъекта Российской Федерации должны определяться исходя из их достаточности для оказания соответствующего воздействия на политику органов местного самоуправления при реализации ими собственных полномочий, на поддержку исполнения которых направлены усилия органов государственной власти </w:t>
          </w:r>
          <w:r w:rsidRPr="00BB43A9">
            <w:rPr>
              <w:color w:val="auto"/>
              <w:lang w:val="ru-RU"/>
            </w:rPr>
            <w:lastRenderedPageBreak/>
            <w:t>субъекта Российской Федерации, при сохранении финансовой, организационной и политической самостоятельности и ответственности муниципальных органов власти за конечный результат.</w:t>
          </w:r>
        </w:p>
        <w:p w:rsidR="00D80377" w:rsidRPr="00BB43A9" w:rsidRDefault="00D80377" w:rsidP="001A41CF">
          <w:pPr>
            <w:spacing w:line="276" w:lineRule="auto"/>
            <w:rPr>
              <w:color w:val="auto"/>
              <w:lang w:val="ru-RU"/>
            </w:rPr>
          </w:pPr>
          <w:r w:rsidRPr="00BB43A9">
            <w:rPr>
              <w:color w:val="auto"/>
              <w:lang w:val="ru-RU"/>
            </w:rPr>
            <w:t xml:space="preserve">Уровень софинансирования субсидий со стороны местных бюджетов </w:t>
          </w:r>
          <w:r w:rsidR="009377CE">
            <w:rPr>
              <w:color w:val="auto"/>
              <w:lang w:val="ru-RU"/>
            </w:rPr>
            <w:t>может</w:t>
          </w:r>
          <w:r w:rsidR="009377CE" w:rsidRPr="00BB43A9">
            <w:rPr>
              <w:color w:val="auto"/>
              <w:lang w:val="ru-RU"/>
            </w:rPr>
            <w:t xml:space="preserve"> </w:t>
          </w:r>
          <w:r w:rsidRPr="00BB43A9">
            <w:rPr>
              <w:color w:val="auto"/>
              <w:lang w:val="ru-RU"/>
            </w:rPr>
            <w:t>быть дифференцирован</w:t>
          </w:r>
          <w:r w:rsidR="009377CE">
            <w:rPr>
              <w:color w:val="auto"/>
              <w:lang w:val="ru-RU"/>
            </w:rPr>
            <w:t xml:space="preserve">. Например, </w:t>
          </w:r>
          <w:r w:rsidR="009377CE" w:rsidRPr="00BB43A9">
            <w:rPr>
              <w:color w:val="auto"/>
              <w:lang w:val="ru-RU"/>
            </w:rPr>
            <w:t>уч</w:t>
          </w:r>
          <w:r w:rsidR="009377CE">
            <w:rPr>
              <w:color w:val="auto"/>
              <w:lang w:val="ru-RU"/>
            </w:rPr>
            <w:t>ет</w:t>
          </w:r>
          <w:r w:rsidR="009377CE" w:rsidRPr="00BB43A9">
            <w:rPr>
              <w:color w:val="auto"/>
              <w:lang w:val="ru-RU"/>
            </w:rPr>
            <w:t xml:space="preserve"> уров</w:t>
          </w:r>
          <w:r w:rsidR="009377CE">
            <w:rPr>
              <w:color w:val="auto"/>
              <w:lang w:val="ru-RU"/>
            </w:rPr>
            <w:t>ня</w:t>
          </w:r>
          <w:r w:rsidR="009377CE" w:rsidRPr="00BB43A9">
            <w:rPr>
              <w:color w:val="auto"/>
              <w:lang w:val="ru-RU"/>
            </w:rPr>
            <w:t xml:space="preserve"> расчетной бюджетной обеспеченности муниципальных образований</w:t>
          </w:r>
          <w:r w:rsidR="009377CE" w:rsidRPr="009377CE">
            <w:rPr>
              <w:color w:val="auto"/>
              <w:lang w:val="ru-RU"/>
            </w:rPr>
            <w:t xml:space="preserve"> </w:t>
          </w:r>
          <w:r w:rsidR="009377CE" w:rsidRPr="00BB43A9">
            <w:rPr>
              <w:color w:val="auto"/>
              <w:lang w:val="ru-RU"/>
            </w:rPr>
            <w:t>в методике распределения субсидий между муниципальными образованиями</w:t>
          </w:r>
          <w:r w:rsidRPr="00BB43A9">
            <w:rPr>
              <w:color w:val="auto"/>
              <w:lang w:val="ru-RU"/>
            </w:rPr>
            <w:t xml:space="preserve"> в определенной степени гарантирует неискажение результатов фискального выравнивания предоставлением целевых межбюджетных трансфертов.</w:t>
          </w:r>
        </w:p>
        <w:p w:rsidR="002842B7" w:rsidRPr="00BB43A9" w:rsidRDefault="002842B7" w:rsidP="001A41CF">
          <w:pPr>
            <w:spacing w:line="276" w:lineRule="auto"/>
            <w:rPr>
              <w:color w:val="auto"/>
              <w:lang w:val="ru-RU"/>
            </w:rPr>
          </w:pPr>
          <w:bookmarkStart w:id="51" w:name="_Hlk117093273"/>
          <w:r w:rsidRPr="00BB43A9">
            <w:rPr>
              <w:color w:val="auto"/>
              <w:lang w:val="ru-RU"/>
            </w:rPr>
            <w:t xml:space="preserve">Уровень софинансирования расходных обязательств муниципальных образований из регионального бюджета </w:t>
          </w:r>
          <w:r w:rsidR="00B30ED2" w:rsidRPr="00BB43A9">
            <w:rPr>
              <w:color w:val="auto"/>
              <w:lang w:val="ru-RU"/>
            </w:rPr>
            <w:t xml:space="preserve">при предоставлении субсидий </w:t>
          </w:r>
          <w:r w:rsidRPr="00BB43A9">
            <w:rPr>
              <w:color w:val="auto"/>
              <w:lang w:val="ru-RU"/>
            </w:rPr>
            <w:t xml:space="preserve">не может быть установлен равным </w:t>
          </w:r>
          <w:r w:rsidR="00F24E24" w:rsidRPr="00BB43A9">
            <w:rPr>
              <w:color w:val="auto"/>
              <w:lang w:val="ru-RU"/>
            </w:rPr>
            <w:t xml:space="preserve">0% или </w:t>
          </w:r>
          <w:r w:rsidRPr="00BB43A9">
            <w:rPr>
              <w:color w:val="auto"/>
              <w:lang w:val="ru-RU"/>
            </w:rPr>
            <w:t>100% ни для одного из муниципальных образований.</w:t>
          </w:r>
        </w:p>
        <w:bookmarkEnd w:id="51"/>
        <w:p w:rsidR="00D80377" w:rsidRPr="00BB43A9" w:rsidRDefault="00D80377" w:rsidP="001A41CF">
          <w:pPr>
            <w:pStyle w:val="4"/>
            <w:spacing w:line="276" w:lineRule="auto"/>
          </w:pPr>
          <w:r w:rsidRPr="00BB43A9">
            <w:t>Вопросы организации предоставления субсидий</w:t>
          </w:r>
        </w:p>
        <w:p w:rsidR="00D80377" w:rsidRPr="00BB43A9" w:rsidRDefault="00D80377" w:rsidP="001A41CF">
          <w:pPr>
            <w:spacing w:line="276" w:lineRule="auto"/>
            <w:rPr>
              <w:color w:val="auto"/>
              <w:lang w:val="ru-RU"/>
            </w:rPr>
          </w:pPr>
          <w:r w:rsidRPr="00BB43A9">
            <w:rPr>
              <w:color w:val="auto"/>
              <w:lang w:val="ru-RU"/>
            </w:rPr>
            <w:t>Одной из важных предпосылок эффективного использования межбюджетных субсидий является правильная организация их предоставления. В этой связи субъектам Российской Федерации рекомендуется обратить внимание на следующее:</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распределение субсидий (кроме конкурсных</w:t>
          </w:r>
          <w:r w:rsidR="00063654" w:rsidRPr="00BB43A9">
            <w:rPr>
              <w:color w:val="auto"/>
              <w:lang w:val="ru-RU"/>
            </w:rPr>
            <w:t>,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r w:rsidRPr="00BB43A9">
            <w:rPr>
              <w:color w:val="auto"/>
              <w:lang w:val="ru-RU"/>
            </w:rPr>
            <w:t>) утверждается законом о региональном бюджете, поэтому правила предоставления и распределения отдельных субсидий (изменения в данные правила) должны вноситься в высший исполнительный орган субъекта Российской Федерации до начала очередного финансового года (на этапе разработки проекта регионального бюджета);</w:t>
          </w:r>
        </w:p>
        <w:p w:rsidR="00406DF7" w:rsidRPr="00BB43A9" w:rsidRDefault="00406DF7" w:rsidP="001A41CF">
          <w:pPr>
            <w:spacing w:line="276" w:lineRule="auto"/>
            <w:rPr>
              <w:color w:val="auto"/>
              <w:lang w:val="ru-RU"/>
            </w:rPr>
          </w:pPr>
          <w:r w:rsidRPr="00BB43A9">
            <w:rPr>
              <w:color w:val="auto"/>
              <w:lang w:val="ru-RU"/>
            </w:rPr>
            <w:t>–</w:t>
          </w:r>
          <w:r w:rsidRPr="00BB43A9">
            <w:rPr>
              <w:color w:val="auto"/>
              <w:lang w:val="ru-RU"/>
            </w:rPr>
            <w:tab/>
            <w:t>заключение соглашений с муниципальными образованиями о предоставлении субсидий местным бюджетам возможно только после распределения субсидий между конкретными муниципальными образованиями;</w:t>
          </w:r>
        </w:p>
        <w:p w:rsidR="00063654"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соглашения о предоставлении субсидий</w:t>
          </w:r>
          <w:r w:rsidR="00063654" w:rsidRPr="00BB43A9">
            <w:rPr>
              <w:color w:val="auto"/>
              <w:lang w:val="ru-RU"/>
            </w:rPr>
            <w:t xml:space="preserve">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w:t>
          </w:r>
          <w:r w:rsidRPr="00BB43A9">
            <w:rPr>
              <w:color w:val="auto"/>
              <w:lang w:val="ru-RU"/>
            </w:rPr>
            <w:t xml:space="preserve"> следует заключать </w:t>
          </w:r>
          <w:r w:rsidR="00063654" w:rsidRPr="00BB43A9">
            <w:rPr>
              <w:color w:val="auto"/>
              <w:lang w:val="ru-RU"/>
            </w:rPr>
            <w:t xml:space="preserve">до 15 февраля очередного финансового года, </w:t>
          </w:r>
        </w:p>
        <w:p w:rsidR="00063654" w:rsidRPr="00BB43A9" w:rsidRDefault="00063654" w:rsidP="001A41CF">
          <w:pPr>
            <w:spacing w:line="276" w:lineRule="auto"/>
            <w:rPr>
              <w:color w:val="auto"/>
              <w:lang w:val="ru-RU"/>
            </w:rPr>
          </w:pPr>
          <w:r w:rsidRPr="00BB43A9">
            <w:rPr>
              <w:color w:val="auto"/>
              <w:lang w:val="ru-RU"/>
            </w:rPr>
            <w:t xml:space="preserve">– соглашения о предоставлении субсидий местным бюджетам, бюджетные ассигнования на предоставление которых предусмотрены в соответствии с законом субъекта Российской Федерации о внесении </w:t>
          </w:r>
          <w:r w:rsidRPr="00BB43A9">
            <w:rPr>
              <w:color w:val="auto"/>
              <w:lang w:val="ru-RU"/>
            </w:rPr>
            <w:lastRenderedPageBreak/>
            <w:t xml:space="preserve">изменений в закон субъекта Российской Федерации о бюджете субъекта Российской Федерации, должны </w:t>
          </w:r>
          <w:r w:rsidR="00D476C9" w:rsidRPr="00BB43A9">
            <w:rPr>
              <w:color w:val="auto"/>
              <w:lang w:val="ru-RU"/>
            </w:rPr>
            <w:t>заключа</w:t>
          </w:r>
          <w:r w:rsidR="00D476C9">
            <w:rPr>
              <w:color w:val="auto"/>
              <w:lang w:val="ru-RU"/>
            </w:rPr>
            <w:t>ть</w:t>
          </w:r>
          <w:r w:rsidR="00D476C9" w:rsidRPr="00BB43A9">
            <w:rPr>
              <w:color w:val="auto"/>
              <w:lang w:val="ru-RU"/>
            </w:rPr>
            <w:t xml:space="preserve">ся </w:t>
          </w:r>
          <w:r w:rsidRPr="00BB43A9">
            <w:rPr>
              <w:color w:val="auto"/>
              <w:lang w:val="ru-RU"/>
            </w:rPr>
            <w:t>не позднее 30 дней после дня вступления в силу указанного закона субъекта Российской Федерации;</w:t>
          </w:r>
        </w:p>
        <w:p w:rsidR="00726E1B" w:rsidRPr="00BB43A9" w:rsidRDefault="00726E1B" w:rsidP="001A41CF">
          <w:pPr>
            <w:spacing w:line="276" w:lineRule="auto"/>
            <w:rPr>
              <w:color w:val="auto"/>
              <w:lang w:val="ru-RU"/>
            </w:rPr>
          </w:pPr>
          <w:r w:rsidRPr="00BB43A9">
            <w:rPr>
              <w:color w:val="auto"/>
              <w:lang w:val="ru-RU"/>
            </w:rPr>
            <w:t>– 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80377" w:rsidRPr="00BB43A9" w:rsidRDefault="00063654" w:rsidP="001A41CF">
          <w:pPr>
            <w:spacing w:line="276" w:lineRule="auto"/>
            <w:rPr>
              <w:color w:val="auto"/>
              <w:lang w:val="ru-RU"/>
            </w:rPr>
          </w:pPr>
          <w:r w:rsidRPr="00BB43A9">
            <w:rPr>
              <w:color w:val="auto"/>
              <w:lang w:val="ru-RU"/>
            </w:rPr>
            <w:t>– п</w:t>
          </w:r>
          <w:r w:rsidR="00D80377" w:rsidRPr="00BB43A9">
            <w:rPr>
              <w:color w:val="auto"/>
              <w:lang w:val="ru-RU"/>
            </w:rPr>
            <w:t>ри нарушении сроков заключения соглашений соответствующие бюджетные ассигнования регионального бюджета (изначально предусмотренные на предоставление субсидии) следует направлять в резервный фонд высшего исполнительного органа субъекта Российской Федерации для оказания финансовой помощи муниципальным образованиям;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для каждой субсидии </w:t>
          </w:r>
          <w:r w:rsidR="00D476C9">
            <w:rPr>
              <w:color w:val="auto"/>
              <w:lang w:val="ru-RU"/>
            </w:rPr>
            <w:t>могут</w:t>
          </w:r>
          <w:r w:rsidR="00D476C9" w:rsidRPr="00BB43A9">
            <w:rPr>
              <w:color w:val="auto"/>
              <w:lang w:val="ru-RU"/>
            </w:rPr>
            <w:t xml:space="preserve"> </w:t>
          </w:r>
          <w:r w:rsidRPr="00BB43A9">
            <w:rPr>
              <w:color w:val="auto"/>
              <w:lang w:val="ru-RU"/>
            </w:rPr>
            <w:t>предусматривать</w:t>
          </w:r>
          <w:r w:rsidR="00D476C9">
            <w:rPr>
              <w:color w:val="auto"/>
              <w:lang w:val="ru-RU"/>
            </w:rPr>
            <w:t>ся</w:t>
          </w:r>
          <w:r w:rsidRPr="00BB43A9">
            <w:rPr>
              <w:color w:val="auto"/>
              <w:lang w:val="ru-RU"/>
            </w:rPr>
            <w:t xml:space="preserve"> меры ответственности за нарушение сроков заключения и выполнения соглашений, в том числе за невыполнение показателей результативности использования субсидии;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 течение финансового года рекомендуется осуществлять перечисление средств субсидии «под фактическую потребность», то есть после подтверждения наличия у муниципальных образований денежных обязательств по исполнению соответствующего расходного обязательства, софинансируемого за счет регионального бюджета.</w:t>
          </w:r>
        </w:p>
        <w:p w:rsidR="00D80377" w:rsidRPr="00BB43A9" w:rsidRDefault="00D80377" w:rsidP="001A41CF">
          <w:pPr>
            <w:spacing w:line="276" w:lineRule="auto"/>
            <w:rPr>
              <w:color w:val="auto"/>
              <w:lang w:val="ru-RU"/>
            </w:rPr>
          </w:pPr>
          <w:r w:rsidRPr="00BB43A9">
            <w:rPr>
              <w:color w:val="auto"/>
              <w:lang w:val="ru-RU"/>
            </w:rPr>
            <w:t>Также субъектам Российской Федерации рекомендуется принять законы о случаях и порядке внесения изменений в распределение объемов субсидий между муниципальными образованиями без внесения изменений в закон о региональном бюджете. К таким случаям могут быть отнесены следующие:</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увеличение общего объема бюджетных ассигнований по соответствующей субсидии;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отсутствие потребности у муниципального образования в соответствующей субсидии в утвержденном размере, которое подтверждается письменным обращением органа местного самоуправления муниципального образования к соответствующему главному распорядителю средств регионального бюджета;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возникновение экономии, полученной при осуществлении закупок товаров, работ, услуг для обеспечения муниципальных нужд;</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применение мер финансовой ответственности к муниципальному образованию, не выполнившему обязательства, предусмотренные соглашением о предоставлении соответствующей субсидии;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распределение между муниципальными образованиями не распределенного законом о региональном бюджете объема субсидий.</w:t>
          </w:r>
        </w:p>
        <w:p w:rsidR="000D79DB" w:rsidRPr="00BB43A9" w:rsidRDefault="000D79DB" w:rsidP="001A41CF">
          <w:pPr>
            <w:spacing w:line="276" w:lineRule="auto"/>
            <w:rPr>
              <w:color w:val="auto"/>
              <w:lang w:val="ru-RU"/>
            </w:rPr>
          </w:pPr>
          <w:r w:rsidRPr="00BB43A9">
            <w:rPr>
              <w:color w:val="auto"/>
              <w:lang w:val="ru-RU"/>
            </w:rPr>
            <w:lastRenderedPageBreak/>
            <w:t>В случае предоставления конкурсных субсидий, а также субсидий из резервных фондов, сроки заключения соглашений определяются нормативным правовым актом высшего исполнительного органа субъекта Российской Федерации, если субсидии распределяются актом высшего исполнительного органа субъекта Российской Федерации. Если такие субсидии распределяются законом субъекта Российской Федерации о внесении изменений в закон субъекта Российской Федерации о бюджете субъекта Российской Федерации, то соглашения заключаются не позднее 30 дней после дня вступления в силу указанного закона субъекта Российской Федерации.</w:t>
          </w:r>
        </w:p>
        <w:p w:rsidR="000D79DB" w:rsidRPr="00BB43A9" w:rsidRDefault="000D79DB" w:rsidP="001A41CF">
          <w:pPr>
            <w:spacing w:line="276" w:lineRule="auto"/>
            <w:rPr>
              <w:color w:val="auto"/>
              <w:lang w:val="ru-RU"/>
            </w:rPr>
          </w:pPr>
          <w:r w:rsidRPr="00BB43A9">
            <w:rPr>
              <w:color w:val="auto"/>
              <w:lang w:val="ru-RU"/>
            </w:rPr>
            <w:t>В случае, когда конкурсные субсидии или субсидии из резервных фондов распределены актами высшего исполнительного органа субъекта Российской Федерации в срок до 15 февраля, то в целях ускорения доведения субсидий до местных бюджетов соответствующие соглашения рекомендуется заключать регионам и муниципальным образованиям также в срок до 15 февраля.</w:t>
          </w:r>
        </w:p>
        <w:p w:rsidR="00406DF7" w:rsidRPr="00BB43A9" w:rsidRDefault="00406DF7" w:rsidP="001A41CF">
          <w:pPr>
            <w:spacing w:line="276" w:lineRule="auto"/>
            <w:rPr>
              <w:color w:val="auto"/>
              <w:lang w:val="ru-RU"/>
            </w:rPr>
          </w:pPr>
        </w:p>
        <w:p w:rsidR="00D80377" w:rsidRPr="00BB43A9" w:rsidRDefault="00D80377" w:rsidP="001A41CF">
          <w:pPr>
            <w:pStyle w:val="4"/>
            <w:spacing w:line="276" w:lineRule="auto"/>
          </w:pPr>
          <w:r w:rsidRPr="00BB43A9">
            <w:t>Содержание нормативного правового акта субъекта Российской Федерации, регулирующего предоставление субсидий</w:t>
          </w:r>
        </w:p>
        <w:p w:rsidR="00D80377" w:rsidRPr="00BB43A9" w:rsidRDefault="00D80377" w:rsidP="001A41CF">
          <w:pPr>
            <w:spacing w:line="276" w:lineRule="auto"/>
            <w:rPr>
              <w:color w:val="auto"/>
              <w:lang w:val="ru-RU"/>
            </w:rPr>
          </w:pPr>
          <w:r w:rsidRPr="00BB43A9">
            <w:rPr>
              <w:color w:val="auto"/>
              <w:lang w:val="ru-RU"/>
            </w:rPr>
            <w:t>В нормативном правовом акте высшего исполнительного органа субъекта Российской Федерации, регулирующем предоставление субсидии, должны быть установлены:</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цели предоставления субсидии, соответствующие стратегическим документам социально-экономического развития и целям государственной программы, в рамках которой выделяется субсидия;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условия предоставления субсидий</w:t>
          </w:r>
          <w:r w:rsidRPr="00BB43A9">
            <w:rPr>
              <w:rStyle w:val="affb"/>
              <w:color w:val="auto"/>
              <w:lang w:val="ru-RU"/>
            </w:rPr>
            <w:footnoteReference w:id="8"/>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условия расходования субсидий;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критерии отбора муниципальных образований для предоставления субсидий;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методика распределения субсидий между муниципальными образованиями, включающая определение уровня софинансирования;</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порядок оценки эффективности использования субсидий, включающий показатели результативности, характеризующие достижение поставленных целей, и методику их оценки;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сроки и порядок представления отчетности об исполнении условий предоставления субсидий;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r>
          <w:r w:rsidRPr="00BB43A9">
            <w:rPr>
              <w:rStyle w:val="1c"/>
              <w:color w:val="auto"/>
              <w:sz w:val="28"/>
              <w:szCs w:val="28"/>
              <w:lang w:val="ru-RU"/>
            </w:rPr>
            <w:t>основания и порядок применения бюджетных мер принуждения к муниципальному образованию за несоблюдение условий соглашений о предоставлении субсидий.</w:t>
          </w:r>
        </w:p>
        <w:p w:rsidR="00D80377" w:rsidRPr="00BB43A9" w:rsidRDefault="00D80377" w:rsidP="001A41CF">
          <w:pPr>
            <w:pStyle w:val="30"/>
            <w:spacing w:line="276" w:lineRule="auto"/>
            <w:rPr>
              <w:lang w:val="ru-RU"/>
            </w:rPr>
          </w:pPr>
          <w:r w:rsidRPr="00BB43A9">
            <w:rPr>
              <w:lang w:val="ru-RU"/>
            </w:rPr>
            <w:t>3.</w:t>
          </w:r>
          <w:r w:rsidR="002173F2">
            <w:rPr>
              <w:lang w:val="ru-RU"/>
            </w:rPr>
            <w:t>7</w:t>
          </w:r>
          <w:r w:rsidRPr="00BB43A9">
            <w:rPr>
              <w:lang w:val="ru-RU"/>
            </w:rPr>
            <w:t xml:space="preserve"> Наделение органов местного самоуправления отдельными государственными полномочиями</w:t>
          </w:r>
        </w:p>
        <w:p w:rsidR="00D80377" w:rsidRPr="00BB43A9" w:rsidRDefault="00D80377" w:rsidP="001A41CF">
          <w:pPr>
            <w:pStyle w:val="4"/>
            <w:spacing w:line="276" w:lineRule="auto"/>
          </w:pPr>
          <w:r w:rsidRPr="00BB43A9">
            <w:t>Механизмы перераспределения полномочий</w:t>
          </w:r>
        </w:p>
        <w:p w:rsidR="00D80377" w:rsidRPr="00BB43A9" w:rsidRDefault="00D80377" w:rsidP="001A41CF">
          <w:pPr>
            <w:spacing w:line="276" w:lineRule="auto"/>
            <w:rPr>
              <w:color w:val="auto"/>
              <w:lang w:val="ru-RU"/>
            </w:rPr>
          </w:pPr>
          <w:r w:rsidRPr="00BB43A9">
            <w:rPr>
              <w:color w:val="auto"/>
              <w:lang w:val="ru-RU"/>
            </w:rPr>
            <w:t xml:space="preserve">Разграничение полномочий между уровнями публичной власти (органами государственной власти и органами местного самоуправления) в общем случае регулируется Конституцией Российской Федерации, а также федеральными законами, в том числе Федеральным законом </w:t>
          </w:r>
          <w:r w:rsidR="00CA0E19" w:rsidRPr="00BB43A9">
            <w:rPr>
              <w:color w:val="auto"/>
              <w:lang w:val="ru-RU"/>
            </w:rPr>
            <w:t xml:space="preserve">№ </w:t>
          </w:r>
          <w:r w:rsidRPr="00BB43A9">
            <w:rPr>
              <w:color w:val="auto"/>
              <w:lang w:val="ru-RU"/>
            </w:rPr>
            <w:t>131-ФЗ. Между тем исполнение отдельных полномочий на конкретных территориях может быть целесообразнее передать другому уровню публичной власти. Действующее законодательство предусматривает для этого несколько механизмов перераспределения полномочий: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делегирование полномочий (наделение органов местного самоуправления отдельными государственными полномочиями либо передача части полномочий по решению вопросов местного значения в соответствии с договорами, заключаемыми между органами местного самоуправления поселения (внутригородского района) и муниципального района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межмуниципальное сотрудничество (глава 9 Федерального закона </w:t>
          </w:r>
          <w:r w:rsidR="00CA0E19" w:rsidRPr="00BB43A9">
            <w:rPr>
              <w:color w:val="auto"/>
              <w:lang w:val="ru-RU"/>
            </w:rPr>
            <w:t xml:space="preserve">№ </w:t>
          </w:r>
          <w:r w:rsidRPr="00BB43A9">
            <w:rPr>
              <w:color w:val="auto"/>
              <w:lang w:val="ru-RU"/>
            </w:rPr>
            <w:t>131-ФЗ) – муниципальные образования в целях совместного решения вопросов местного сотрудничества могут в том числе создавать межмуниципальные организации. Например, в случае поселений это служит альтернативой передаче соответствующих полномочий на уровень муниципального района;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исполнение полномочий местной администрации поселения – центра муниципального района местной администрацией муниципального района (абзац третий части 2 статьи 34 Федерального закона </w:t>
          </w:r>
          <w:r w:rsidR="00CA0E19" w:rsidRPr="00BB43A9">
            <w:rPr>
              <w:color w:val="auto"/>
              <w:lang w:val="ru-RU"/>
            </w:rPr>
            <w:t xml:space="preserve">№ </w:t>
          </w:r>
          <w:r w:rsidRPr="00BB43A9">
            <w:rPr>
              <w:color w:val="auto"/>
              <w:lang w:val="ru-RU"/>
            </w:rPr>
            <w:t>131-ФЗ);</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перераспределение полномочий между органами государственной власти субъекта Российской Федерации и органами местного самоуправления законом субъекта Российской Федерации (часть 1.2 Федерального закона </w:t>
          </w:r>
          <w:r w:rsidR="00CA0E19" w:rsidRPr="00BB43A9">
            <w:rPr>
              <w:color w:val="auto"/>
              <w:lang w:val="ru-RU"/>
            </w:rPr>
            <w:t>№</w:t>
          </w:r>
          <w:r w:rsidR="0087661C" w:rsidRPr="00BB43A9">
            <w:rPr>
              <w:color w:val="auto"/>
              <w:lang w:val="ru-RU"/>
            </w:rPr>
            <w:t> </w:t>
          </w:r>
          <w:r w:rsidRPr="00BB43A9">
            <w:rPr>
              <w:color w:val="auto"/>
              <w:lang w:val="ru-RU"/>
            </w:rPr>
            <w:t>131-ФЗ). Такое перераспределение допускается на срок не менее срока полномочий законодательного органа</w:t>
          </w:r>
          <w:r w:rsidR="00675AEA">
            <w:rPr>
              <w:color w:val="auto"/>
              <w:lang w:val="ru-RU"/>
            </w:rPr>
            <w:t xml:space="preserve"> </w:t>
          </w:r>
          <w:r w:rsidRPr="00BB43A9">
            <w:rPr>
              <w:color w:val="auto"/>
              <w:lang w:val="ru-RU"/>
            </w:rPr>
            <w:t>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lastRenderedPageBreak/>
            <w:t>Наиболее популярным механизмом является делегирование полномочий, однако при принятии решений о перераспределении полномочий следует учитывать возможность применения и иных механизмов, а также сочетания нескольких механизмов.</w:t>
          </w:r>
        </w:p>
        <w:p w:rsidR="00D80377" w:rsidRPr="00BB43A9" w:rsidRDefault="00D80377" w:rsidP="001A41CF">
          <w:pPr>
            <w:spacing w:line="276" w:lineRule="auto"/>
            <w:rPr>
              <w:color w:val="auto"/>
              <w:lang w:val="ru-RU"/>
            </w:rPr>
          </w:pPr>
          <w:r w:rsidRPr="00BB43A9">
            <w:rPr>
              <w:i/>
              <w:color w:val="auto"/>
              <w:lang w:val="ru-RU"/>
            </w:rPr>
            <w:t>Наделение органов местного самоуправления отдельными государственными полномочиями</w:t>
          </w:r>
          <w:r w:rsidRPr="00BB43A9">
            <w:rPr>
              <w:color w:val="auto"/>
              <w:lang w:val="ru-RU"/>
            </w:rPr>
            <w:t xml:space="preserve"> предусмотрено Конституцией Российской Федерации и Федеральным законом </w:t>
          </w:r>
          <w:r w:rsidR="00CA0E19" w:rsidRPr="00BB43A9">
            <w:rPr>
              <w:color w:val="auto"/>
              <w:lang w:val="ru-RU"/>
            </w:rPr>
            <w:t xml:space="preserve">№ </w:t>
          </w:r>
          <w:r w:rsidRPr="00BB43A9">
            <w:rPr>
              <w:color w:val="auto"/>
              <w:lang w:val="ru-RU"/>
            </w:rPr>
            <w:t xml:space="preserve">131-ФЗ. Согласно </w:t>
          </w:r>
          <w:proofErr w:type="gramStart"/>
          <w:r w:rsidRPr="00BB43A9">
            <w:rPr>
              <w:color w:val="auto"/>
              <w:lang w:val="ru-RU"/>
            </w:rPr>
            <w:t>Конституции Российской Федерации</w:t>
          </w:r>
          <w:proofErr w:type="gramEnd"/>
          <w:r w:rsidRPr="00BB43A9">
            <w:rPr>
              <w:color w:val="auto"/>
              <w:lang w:val="ru-RU"/>
            </w:rPr>
            <w:t xml:space="preserve"> органы местного самоуправления не входят в систему органов государственной власти и могут осуществлять отдельные государственные полномочия в случае передачи им таких полномочий на основе федерального закона либо закона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 xml:space="preserve">Согласно статье 19 Федерального закона </w:t>
          </w:r>
          <w:r w:rsidR="00CA0E19" w:rsidRPr="00BB43A9">
            <w:rPr>
              <w:color w:val="auto"/>
              <w:lang w:val="ru-RU"/>
            </w:rPr>
            <w:t xml:space="preserve">№ </w:t>
          </w:r>
          <w:r w:rsidRPr="00BB43A9">
            <w:rPr>
              <w:color w:val="auto"/>
              <w:lang w:val="ru-RU"/>
            </w:rPr>
            <w:t>131-ФЗ полномочия органов местного самоуправления, установленные федеральными и (или) региональными законами</w:t>
          </w:r>
          <w:r w:rsidR="00D40035" w:rsidRPr="00BB43A9">
            <w:rPr>
              <w:color w:val="auto"/>
              <w:lang w:val="ru-RU"/>
            </w:rPr>
            <w:t xml:space="preserve"> по вопросам,</w:t>
          </w:r>
          <w:r w:rsidRPr="00BB43A9">
            <w:rPr>
              <w:color w:val="auto"/>
              <w:lang w:val="ru-RU"/>
            </w:rPr>
            <w:t xml:space="preserve">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Переданные государственные полномочия являются обязательными для исполнения органами местного самоуправления.</w:t>
          </w:r>
        </w:p>
        <w:p w:rsidR="00D80377" w:rsidRPr="00BB43A9" w:rsidRDefault="00D80377" w:rsidP="001A41CF">
          <w:pPr>
            <w:spacing w:line="276" w:lineRule="auto"/>
            <w:rPr>
              <w:color w:val="auto"/>
              <w:lang w:val="ru-RU"/>
            </w:rPr>
          </w:pPr>
          <w:r w:rsidRPr="00BB43A9">
            <w:rPr>
              <w:color w:val="auto"/>
              <w:lang w:val="ru-RU"/>
            </w:rPr>
            <w:t xml:space="preserve">В соответствии со статьей 19 Федерального закона </w:t>
          </w:r>
          <w:r w:rsidR="00CA0E19" w:rsidRPr="00BB43A9">
            <w:rPr>
              <w:color w:val="auto"/>
              <w:lang w:val="ru-RU"/>
            </w:rPr>
            <w:t>№</w:t>
          </w:r>
          <w:r w:rsidRPr="00BB43A9">
            <w:rPr>
              <w:color w:val="auto"/>
              <w:lang w:val="ru-RU"/>
            </w:rPr>
            <w:t xml:space="preserve"> 131-ФЗ отдельные государственные полномочия передаются на осуществление органам местного самоуправления муниципальных районов, муниципальных округов, городских округов и городских округов с внутригородским делением, если иное не установлено федеральным законом или законом субъекта Российской Федерации. Таким образом, федеральным законодательством допускается передача отдельных государственных полномочий на уровень городских и сельских поселений (внутригородских районов).</w:t>
          </w:r>
        </w:p>
        <w:p w:rsidR="00D80377" w:rsidRPr="00BB43A9" w:rsidRDefault="00D80377" w:rsidP="001A41CF">
          <w:pPr>
            <w:spacing w:line="276" w:lineRule="auto"/>
            <w:rPr>
              <w:color w:val="auto"/>
              <w:lang w:val="ru-RU"/>
            </w:rPr>
          </w:pPr>
          <w:r w:rsidRPr="00BB43A9">
            <w:rPr>
              <w:color w:val="auto"/>
              <w:lang w:val="ru-RU"/>
            </w:rPr>
            <w:t xml:space="preserve">Федеральным законом </w:t>
          </w:r>
          <w:r w:rsidR="00CA0E19" w:rsidRPr="00BB43A9">
            <w:rPr>
              <w:color w:val="auto"/>
              <w:lang w:val="ru-RU"/>
            </w:rPr>
            <w:t>№</w:t>
          </w:r>
          <w:r w:rsidRPr="00BB43A9">
            <w:rPr>
              <w:color w:val="auto"/>
              <w:lang w:val="ru-RU"/>
            </w:rPr>
            <w:t xml:space="preserve"> 131-ФЗ предусмотрено, что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80377" w:rsidRPr="00BB43A9" w:rsidRDefault="00D80377" w:rsidP="001A41CF">
          <w:pPr>
            <w:spacing w:line="276" w:lineRule="auto"/>
            <w:rPr>
              <w:color w:val="auto"/>
              <w:lang w:val="ru-RU"/>
            </w:rPr>
          </w:pPr>
          <w:r w:rsidRPr="00BB43A9">
            <w:rPr>
              <w:color w:val="auto"/>
              <w:lang w:val="ru-RU"/>
            </w:rPr>
            <w:t xml:space="preserve">В соответствии с частью 5 статьи 19 Федерального закона </w:t>
          </w:r>
          <w:r w:rsidR="00CA0E19" w:rsidRPr="00BB43A9">
            <w:rPr>
              <w:color w:val="auto"/>
              <w:lang w:val="ru-RU"/>
            </w:rPr>
            <w:t>№</w:t>
          </w:r>
          <w:r w:rsidRPr="00BB43A9">
            <w:rPr>
              <w:color w:val="auto"/>
              <w:lang w:val="ru-RU"/>
            </w:rPr>
            <w:t xml:space="preserve"> 131-ФЗ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80377" w:rsidRPr="00BB43A9" w:rsidRDefault="00D80377" w:rsidP="001A41CF">
          <w:pPr>
            <w:spacing w:line="276" w:lineRule="auto"/>
            <w:rPr>
              <w:color w:val="auto"/>
              <w:lang w:val="ru-RU"/>
            </w:rPr>
          </w:pPr>
          <w:r w:rsidRPr="00BB43A9">
            <w:rPr>
              <w:color w:val="auto"/>
              <w:lang w:val="ru-RU"/>
            </w:rPr>
            <w:lastRenderedPageBreak/>
            <w:t>В случае наделения органов местного самоуправления полномочиями субъекта Российской Федерации нормативно-правовое регулирование и финансовое обеспечение соответствующих расходных обязательств остается за органами государственной власти субъекта Российской Федерации, в то время как исполнение передается органам местного самоуправления.</w:t>
          </w:r>
        </w:p>
        <w:p w:rsidR="00DC4004" w:rsidRPr="00BB43A9" w:rsidRDefault="00DC4004" w:rsidP="001A41CF">
          <w:pPr>
            <w:spacing w:line="276" w:lineRule="auto"/>
            <w:rPr>
              <w:color w:val="auto"/>
              <w:lang w:val="ru-RU"/>
            </w:rPr>
          </w:pPr>
          <w:r w:rsidRPr="00BB43A9">
            <w:rPr>
              <w:color w:val="auto"/>
              <w:lang w:val="ru-RU"/>
            </w:rPr>
            <w:t xml:space="preserve">В соответствии с пунктом 3 статьи 86 </w:t>
          </w:r>
          <w:r w:rsidR="00FE0FFE">
            <w:rPr>
              <w:color w:val="auto"/>
              <w:lang w:val="ru-RU"/>
            </w:rPr>
            <w:t>БК РФ</w:t>
          </w:r>
          <w:r w:rsidRPr="00BB43A9">
            <w:rPr>
              <w:color w:val="auto"/>
              <w:lang w:val="ru-RU"/>
            </w:rPr>
            <w:t xml:space="preserve"> расходные обязательства муниципального образования, возникающие при осуществлении органами местного самоуправления переданных им отдельных государственных полномочий, исполняются за счет и в пределах субвенций из бюджета субъекта Российской Федерации, предоставляемых местным бюджетам. В случае принятия муниципальных правовых актов при осуществлении органами местного самоуправления переданных им отдельных государственных полномочий в соответствии со статьей 86 </w:t>
          </w:r>
          <w:r w:rsidR="00FE0FFE">
            <w:rPr>
              <w:color w:val="auto"/>
              <w:lang w:val="ru-RU"/>
            </w:rPr>
            <w:t>БК РФ</w:t>
          </w:r>
          <w:r w:rsidRPr="00BB43A9">
            <w:rPr>
              <w:color w:val="auto"/>
              <w:lang w:val="ru-RU"/>
            </w:rPr>
            <w:t xml:space="preserve"> возникают расходные обязательства муниципального образования, то есть обязанность предоставить средства из местного бюджета.</w:t>
          </w:r>
        </w:p>
        <w:p w:rsidR="00DC4004" w:rsidRPr="00BB43A9" w:rsidRDefault="00DC4004" w:rsidP="001A41CF">
          <w:pPr>
            <w:spacing w:line="276" w:lineRule="auto"/>
            <w:rPr>
              <w:color w:val="auto"/>
              <w:lang w:val="ru-RU"/>
            </w:rPr>
          </w:pPr>
          <w:r w:rsidRPr="00BB43A9">
            <w:rPr>
              <w:color w:val="auto"/>
              <w:lang w:val="ru-RU"/>
            </w:rPr>
            <w:t>Если в муниципальном образовании превышены нормативы, используемые в методиках расчетов соответствующих субвенций, финансовое обеспечение дополнительных расходов, необходимых для полного исполнения расходных обязательств муниципальных образований, возникающих при выполнении преданных государственных полномочий, осуществляется за счет собственных доходов и источников финансирования дефицита бюджета муниципального образования. Таким образом, допускается использование собственных средств местных бюджетов сверх объема предоставленной субвенции на осуществление переданных органам местного самоуправления государственных полномочий.</w:t>
          </w:r>
        </w:p>
        <w:p w:rsidR="00DC4004" w:rsidRPr="00BB43A9" w:rsidRDefault="00DC4004" w:rsidP="001A41CF">
          <w:pPr>
            <w:spacing w:line="276" w:lineRule="auto"/>
            <w:rPr>
              <w:color w:val="auto"/>
              <w:lang w:val="ru-RU"/>
            </w:rPr>
          </w:pPr>
          <w:r w:rsidRPr="00BB43A9">
            <w:rPr>
              <w:color w:val="auto"/>
              <w:lang w:val="ru-RU"/>
            </w:rPr>
            <w:t xml:space="preserve">Бюджетный кодекс устанавливает особенности финансового обеспечения осуществления органами местного самоуправления делегированных федеральных полномочий (непосредственно передаваемых органам местного самоуправления и (или) делегированных регионам с последующей передачей органам местного самоуправления). Согласно статье 140 </w:t>
          </w:r>
          <w:r w:rsidR="00FE0FFE">
            <w:rPr>
              <w:color w:val="auto"/>
              <w:lang w:val="ru-RU"/>
            </w:rPr>
            <w:t>БК РФ</w:t>
          </w:r>
          <w:r w:rsidRPr="00BB43A9">
            <w:rPr>
              <w:color w:val="auto"/>
              <w:lang w:val="ru-RU"/>
            </w:rPr>
            <w:t xml:space="preserve">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статьей 133 </w:t>
          </w:r>
          <w:r w:rsidR="00FE0FFE">
            <w:rPr>
              <w:color w:val="auto"/>
              <w:lang w:val="ru-RU"/>
            </w:rPr>
            <w:t>БК РФ</w:t>
          </w:r>
          <w:r w:rsidRPr="00BB43A9">
            <w:rPr>
              <w:color w:val="auto"/>
              <w:lang w:val="ru-RU"/>
            </w:rPr>
            <w:t>.</w:t>
          </w:r>
        </w:p>
        <w:p w:rsidR="00DC4004" w:rsidRPr="00BB43A9" w:rsidRDefault="00DC4004" w:rsidP="001A41CF">
          <w:pPr>
            <w:spacing w:line="276" w:lineRule="auto"/>
            <w:rPr>
              <w:color w:val="auto"/>
              <w:lang w:val="ru-RU"/>
            </w:rPr>
          </w:pPr>
          <w:r w:rsidRPr="00BB43A9">
            <w:rPr>
              <w:color w:val="auto"/>
              <w:lang w:val="ru-RU"/>
            </w:rPr>
            <w:lastRenderedPageBreak/>
            <w:t>Учитывая изложенное, федеральные и (или) региональные полномочия, делегированные органам местного самоуправления, должны обеспечиваться за счет субвенций из федерального (регионального) бюджета. Вместе с тем, в случае отсутствия результата расчета объема субвенций (или при нулевом результате) при применении федеральной (региональной) методики отдельные государственные полномочия могут делегироваться органам местного самоуправления без предоставления субвенций.</w:t>
          </w:r>
        </w:p>
        <w:p w:rsidR="00D80377" w:rsidRPr="00BB43A9" w:rsidRDefault="00D80377" w:rsidP="001A41CF">
          <w:pPr>
            <w:spacing w:line="276" w:lineRule="auto"/>
            <w:rPr>
              <w:color w:val="auto"/>
              <w:lang w:val="ru-RU"/>
            </w:rPr>
          </w:pPr>
          <w:r w:rsidRPr="00BB43A9">
            <w:rPr>
              <w:color w:val="auto"/>
              <w:lang w:val="ru-RU"/>
            </w:rPr>
            <w:t xml:space="preserve">Отказ от исполнения отдельных государственных полномочий, переданных на местный уровень, возможен только при наличии признания в судебном порядке несоответствия федеральных законов или законов субъекта Российской Федерации, иных нормативных правовых актов требованиям статьи 19 Федерального закона </w:t>
          </w:r>
          <w:r w:rsidR="00CA0E19" w:rsidRPr="00BB43A9">
            <w:rPr>
              <w:color w:val="auto"/>
              <w:lang w:val="ru-RU"/>
            </w:rPr>
            <w:t xml:space="preserve">№ </w:t>
          </w:r>
          <w:r w:rsidRPr="00BB43A9">
            <w:rPr>
              <w:color w:val="auto"/>
              <w:lang w:val="ru-RU"/>
            </w:rPr>
            <w:t>131-ФЗ.</w:t>
          </w:r>
        </w:p>
        <w:p w:rsidR="00D80377" w:rsidRPr="00BB43A9" w:rsidRDefault="00D80377" w:rsidP="001A41CF">
          <w:pPr>
            <w:pStyle w:val="4"/>
            <w:spacing w:line="276" w:lineRule="auto"/>
          </w:pPr>
          <w:r w:rsidRPr="00BB43A9">
            <w:t>Выбор полномочий для делегирования</w:t>
          </w:r>
        </w:p>
        <w:p w:rsidR="00D80377" w:rsidRPr="00BB43A9" w:rsidRDefault="00D80377" w:rsidP="001A41CF">
          <w:pPr>
            <w:spacing w:line="276" w:lineRule="auto"/>
            <w:rPr>
              <w:color w:val="auto"/>
              <w:lang w:val="ru-RU"/>
            </w:rPr>
          </w:pPr>
          <w:r w:rsidRPr="00BB43A9">
            <w:rPr>
              <w:color w:val="auto"/>
              <w:lang w:val="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80377" w:rsidRPr="00BB43A9" w:rsidRDefault="0053019A" w:rsidP="001A41CF">
          <w:pPr>
            <w:spacing w:line="276" w:lineRule="auto"/>
            <w:rPr>
              <w:color w:val="auto"/>
              <w:lang w:val="ru-RU"/>
            </w:rPr>
          </w:pPr>
          <w:r w:rsidRPr="00BB43A9">
            <w:rPr>
              <w:color w:val="auto"/>
              <w:lang w:val="ru-RU"/>
            </w:rPr>
            <w:t>Частью 1 статьи 44 Федерального закона от 21.12.2021 № 414-ФЗ «Об общих принципах организации публичной власти в субъектах Российской Федерации» определен перечень полномочий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Из них частью 12 статьи 52 указанного закона выделены полномочия, которые не могут передаваться органам местного самоуправления.</w:t>
          </w:r>
        </w:p>
        <w:p w:rsidR="00D80377" w:rsidRPr="00BB43A9" w:rsidRDefault="00D80377" w:rsidP="001A41CF">
          <w:pPr>
            <w:spacing w:line="276" w:lineRule="auto"/>
            <w:rPr>
              <w:color w:val="auto"/>
              <w:lang w:val="ru-RU"/>
            </w:rPr>
          </w:pPr>
          <w:r w:rsidRPr="00BB43A9">
            <w:rPr>
              <w:color w:val="auto"/>
              <w:lang w:val="ru-RU"/>
            </w:rPr>
            <w:t xml:space="preserve">При этом рекомендуется передавать полномочия, исполнять которые эффективнее именно на местном уровне, </w:t>
          </w:r>
          <w:proofErr w:type="gramStart"/>
          <w:r w:rsidRPr="00BB43A9">
            <w:rPr>
              <w:color w:val="auto"/>
              <w:lang w:val="ru-RU"/>
            </w:rPr>
            <w:t>например</w:t>
          </w:r>
          <w:proofErr w:type="gramEnd"/>
          <w:r w:rsidRPr="00BB43A9">
            <w:rPr>
              <w:color w:val="auto"/>
              <w:lang w:val="ru-RU"/>
            </w:rPr>
            <w:t xml:space="preserve"> полномочия, напрямую связанные с предоставлением услуг населению. В этом случае органы местного самоуправления действительно способны эффективнее, чем органы государственной власти, исполнять данные полномочия. К таким полномочиям могут быть отнесены полномочия в сфере опеки и попечительства, социальной поддержки и социального обслуживания населения, организации деятельности комиссий по делам несовершеннолетних и защите их прав и т.</w:t>
          </w:r>
          <w:r w:rsidR="0087661C" w:rsidRPr="00BB43A9">
            <w:rPr>
              <w:color w:val="auto"/>
              <w:lang w:val="ru-RU"/>
            </w:rPr>
            <w:t xml:space="preserve"> </w:t>
          </w:r>
          <w:r w:rsidRPr="00BB43A9">
            <w:rPr>
              <w:color w:val="auto"/>
              <w:lang w:val="ru-RU"/>
            </w:rPr>
            <w:t>д.</w:t>
          </w:r>
        </w:p>
        <w:p w:rsidR="00D80377" w:rsidRPr="00BB43A9" w:rsidRDefault="00D80377" w:rsidP="001A41CF">
          <w:pPr>
            <w:pStyle w:val="4"/>
            <w:spacing w:line="276" w:lineRule="auto"/>
          </w:pPr>
          <w:r w:rsidRPr="00BB43A9">
            <w:t>Добровольное исполнение государственных полномочий</w:t>
          </w:r>
        </w:p>
        <w:p w:rsidR="00D80377" w:rsidRPr="00BB43A9" w:rsidRDefault="00D80377" w:rsidP="001A41CF">
          <w:pPr>
            <w:spacing w:line="276" w:lineRule="auto"/>
            <w:rPr>
              <w:color w:val="auto"/>
              <w:lang w:val="ru-RU"/>
            </w:rPr>
          </w:pPr>
          <w:r w:rsidRPr="00BB43A9">
            <w:rPr>
              <w:color w:val="auto"/>
              <w:lang w:val="ru-RU"/>
            </w:rPr>
            <w:t xml:space="preserve">У органов местного самоуправления (за исключением муниципальных образований, в бюджетах которых доля дотаций из других бюджетов и (или) налоговых доходов по дополнительным нормативам отчислений от НДФЛ, в течение двух из трех последних отчетных финансовых лет превышала 20 </w:t>
          </w:r>
          <w:r w:rsidRPr="00BB43A9">
            <w:rPr>
              <w:color w:val="auto"/>
              <w:lang w:val="ru-RU"/>
            </w:rPr>
            <w:lastRenderedPageBreak/>
            <w:t xml:space="preserve">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договорами) есть право на осуществление государственных полномочий, не переданных им в соответствии со статьей 19 Федерального закона </w:t>
          </w:r>
          <w:r w:rsidR="00CA0E19" w:rsidRPr="00BB43A9">
            <w:rPr>
              <w:color w:val="auto"/>
              <w:lang w:val="ru-RU"/>
            </w:rPr>
            <w:t>№</w:t>
          </w:r>
          <w:r w:rsidRPr="00BB43A9">
            <w:rPr>
              <w:color w:val="auto"/>
              <w:lang w:val="ru-RU"/>
            </w:rPr>
            <w:t xml:space="preserve"> 131-ФЗ, если возможность осуществления таких расходов предусмотрена федеральными законами и если представительный орган муниципального образования принял решение о реализации права на участие в осуществлении указанных полномочий. При этом расходы на данные полномочия осуществляет соответствующее муниципальное образование. Исполнение муниципальным образованием указанных государственных полномочий не будет являться основанием для выделения им финансовых средств из федерального или регионального бюджета.</w:t>
          </w:r>
        </w:p>
        <w:p w:rsidR="00D80377" w:rsidRPr="00BB43A9" w:rsidRDefault="00D80377" w:rsidP="001A41CF">
          <w:pPr>
            <w:spacing w:line="276" w:lineRule="auto"/>
            <w:rPr>
              <w:color w:val="auto"/>
              <w:lang w:val="ru-RU"/>
            </w:rPr>
          </w:pPr>
          <w:r w:rsidRPr="00BB43A9">
            <w:rPr>
              <w:color w:val="auto"/>
              <w:lang w:val="ru-RU"/>
            </w:rPr>
            <w:t>Предусмотрена также возможность для муниципальных образований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этих расходов осуществляется муниципальным образованием за счет собственных доходов (за исключением целевых средств из других бюджетов бюджетной системы Российской Федерации).</w:t>
          </w:r>
        </w:p>
        <w:p w:rsidR="00D80377" w:rsidRPr="00BB43A9" w:rsidRDefault="00D80377" w:rsidP="001A41CF">
          <w:pPr>
            <w:spacing w:line="276" w:lineRule="auto"/>
            <w:rPr>
              <w:color w:val="auto"/>
              <w:lang w:val="ru-RU"/>
            </w:rPr>
          </w:pPr>
          <w:r w:rsidRPr="00BB43A9">
            <w:rPr>
              <w:color w:val="auto"/>
              <w:lang w:val="ru-RU"/>
            </w:rPr>
            <w:t>Также муниципальное образование может дополнительно к полученным из соответствующего бюджета финансовым средствам на реализацию государственных полномочий использовать для финансирования собственные доходы (за исключением целевых средств из других бюджетов бюджетной системы Российской Федерации).</w:t>
          </w:r>
        </w:p>
        <w:p w:rsidR="00D80377" w:rsidRPr="00BB43A9" w:rsidRDefault="00D80377" w:rsidP="001A41CF">
          <w:pPr>
            <w:pStyle w:val="4"/>
            <w:spacing w:line="276" w:lineRule="auto"/>
          </w:pPr>
          <w:r w:rsidRPr="00BB43A9">
            <w:t>Контроль за исполнением переданных полномочий</w:t>
          </w:r>
        </w:p>
        <w:p w:rsidR="00D80377" w:rsidRPr="00BB43A9" w:rsidRDefault="00D80377" w:rsidP="001A41CF">
          <w:pPr>
            <w:spacing w:line="276" w:lineRule="auto"/>
            <w:rPr>
              <w:color w:val="auto"/>
              <w:lang w:val="ru-RU"/>
            </w:rPr>
          </w:pPr>
          <w:r w:rsidRPr="00BB43A9">
            <w:rPr>
              <w:color w:val="auto"/>
              <w:lang w:val="ru-RU"/>
            </w:rPr>
            <w:t>В законодательстве субъектов Российской Федерации содержится ряд способов и методов контроля за деятельностью органов местного самоуправления при реализации отдельных полномочий, переданных им органами государственной власти. Целесообразно применять установленные в законодательстве субъектов Российской Федерации способы и методы государственного контроля в комплексе на всех этапах передачи органами государственной власти отдельных государственных полномочий органам местного самоуправления, а именно:</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на начальном этапе передачи государственных полномочий – согласование решений по вопросам осуществления соответствующих полномочий между органами государственной власти и органами местного самоуправления, при этом возможно применение методов встречного </w:t>
          </w:r>
          <w:r w:rsidRPr="00BB43A9">
            <w:rPr>
              <w:color w:val="auto"/>
              <w:lang w:val="ru-RU"/>
            </w:rPr>
            <w:lastRenderedPageBreak/>
            <w:t>планирования, основанного на взаимном изучении проектов планов передачи полномочий;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 процессе передачи полномочий и предоставленных на эти цели материальных ресурсов и финансовых средств – организационно-правовое и методическое обоснование, сформулированное в указаниях государственных органов органам местного самоуправления по вопросам реализации передаваемых государственных полномочий;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на стадии реализации переданных государственных полномочий органам местного самоуправления – организация систематического рассмотрения их отчетов перед органами государственной власти и направление при необходимости запросов органам местного самоуправления с целью получения документов и иной информации о реализации переданных полномочий;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с целью выявления и устранения нарушений при реализации государственных полномочий органами местного самоуправления – проверки и ревизии деятельности органов местного самоуправления только в пределах переданных полномочий. Закрепление норм, ограничивающих возможности вмешательства органов государственной власти в деятельность органов местного самоуправления только пределами переданных полномочий, является важной частью формирования законов субъектов Российской Федерации в рамках реализации норм статьи 21 Федерального закона </w:t>
          </w:r>
          <w:r w:rsidR="00CA0E19" w:rsidRPr="00BB43A9">
            <w:rPr>
              <w:color w:val="auto"/>
              <w:lang w:val="ru-RU"/>
            </w:rPr>
            <w:t>№</w:t>
          </w:r>
          <w:r w:rsidRPr="00BB43A9">
            <w:rPr>
              <w:color w:val="auto"/>
              <w:lang w:val="ru-RU"/>
            </w:rPr>
            <w:t xml:space="preserve"> 131-ФЗ;</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 случае выявления нарушений требований законов субъектов Российской Федерации по вопросам осуществления органами местного самоуправления или должностными лицами местного самоуправления отдельных государственных полномочий – письменные предписания уполномоченных государственных органов по устранению таких нарушений, обязательные для исполнения органами местного самоуправления и должностными лицами местного самоуправления.</w:t>
          </w:r>
        </w:p>
        <w:p w:rsidR="00D80377" w:rsidRPr="00BB43A9" w:rsidRDefault="00D80377" w:rsidP="001A41CF">
          <w:pPr>
            <w:pStyle w:val="4"/>
            <w:spacing w:line="276" w:lineRule="auto"/>
          </w:pPr>
          <w:r w:rsidRPr="00BB43A9">
            <w:t>Цели предоставления субвенций</w:t>
          </w:r>
        </w:p>
        <w:p w:rsidR="00D80377" w:rsidRPr="00BB43A9" w:rsidRDefault="00D80377" w:rsidP="001A41CF">
          <w:pPr>
            <w:spacing w:line="276" w:lineRule="auto"/>
            <w:rPr>
              <w:color w:val="auto"/>
              <w:lang w:val="ru-RU"/>
            </w:rPr>
          </w:pPr>
          <w:r w:rsidRPr="00BB43A9">
            <w:rPr>
              <w:color w:val="auto"/>
              <w:lang w:val="ru-RU"/>
            </w:rPr>
            <w:t>Субвенции местным бюджетам из регионального бюджета – межбюджетные трансферты, предоставляемые местным бюджетам из регионального бюджета в целях финансового обеспечения публичных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D80377" w:rsidRPr="00BB43A9" w:rsidRDefault="00D80377" w:rsidP="001A41CF">
          <w:pPr>
            <w:spacing w:line="276" w:lineRule="auto"/>
            <w:rPr>
              <w:color w:val="auto"/>
              <w:lang w:val="ru-RU"/>
            </w:rPr>
          </w:pPr>
          <w:r w:rsidRPr="00BB43A9">
            <w:rPr>
              <w:color w:val="auto"/>
              <w:lang w:val="ru-RU"/>
            </w:rPr>
            <w:lastRenderedPageBreak/>
            <w:t>Цели предоставления субвенций определяются перечнем государственных полномочий, которыми наделяются органы местного самоуправления.</w:t>
          </w:r>
        </w:p>
        <w:p w:rsidR="00D80377" w:rsidRPr="00BB43A9" w:rsidRDefault="00D80377" w:rsidP="001A41CF">
          <w:pPr>
            <w:pStyle w:val="4"/>
            <w:spacing w:line="276" w:lineRule="auto"/>
          </w:pPr>
          <w:r w:rsidRPr="00BB43A9">
            <w:t>Общий объем субвенций</w:t>
          </w:r>
        </w:p>
        <w:p w:rsidR="00D80377" w:rsidRPr="00BB43A9" w:rsidRDefault="00D80377" w:rsidP="001A41CF">
          <w:pPr>
            <w:spacing w:line="276" w:lineRule="auto"/>
            <w:rPr>
              <w:color w:val="auto"/>
              <w:lang w:val="ru-RU"/>
            </w:rPr>
          </w:pPr>
          <w:r w:rsidRPr="00BB43A9">
            <w:rPr>
              <w:color w:val="auto"/>
              <w:lang w:val="ru-RU"/>
            </w:rPr>
            <w:t>Общий объем субвенций на исполнение делегированного государственного полномочия (S)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C756F8">
            <w:rPr>
              <w:color w:val="auto"/>
              <w:lang w:val="ru-RU"/>
            </w:rPr>
            <w:fldChar w:fldCharType="begin"/>
          </w:r>
          <w:r w:rsidR="00C756F8">
            <w:rPr>
              <w:color w:val="auto"/>
              <w:lang w:val="ru-RU"/>
            </w:rPr>
            <w:instrText xml:space="preserve"> REF _Ref120463096 \h </w:instrText>
          </w:r>
          <w:r w:rsidR="001A41CF">
            <w:rPr>
              <w:color w:val="auto"/>
              <w:lang w:val="ru-RU"/>
            </w:rPr>
            <w:instrText xml:space="preserve"> \* MERGEFORMAT </w:instrText>
          </w:r>
          <w:r w:rsidR="00C756F8">
            <w:rPr>
              <w:color w:val="auto"/>
              <w:lang w:val="ru-RU"/>
            </w:rPr>
          </w:r>
          <w:r w:rsidR="00C756F8">
            <w:rPr>
              <w:color w:val="auto"/>
              <w:lang w:val="ru-RU"/>
            </w:rPr>
            <w:fldChar w:fldCharType="separate"/>
          </w:r>
          <w:r w:rsidR="004B01AA" w:rsidRPr="001A41CF">
            <w:rPr>
              <w:lang w:val="ru-RU"/>
            </w:rPr>
            <w:t>(</w:t>
          </w:r>
          <w:r w:rsidR="004B01AA" w:rsidRPr="001A41CF">
            <w:rPr>
              <w:noProof/>
              <w:lang w:val="ru-RU"/>
            </w:rPr>
            <w:t>16</w:t>
          </w:r>
          <w:r w:rsidR="004B01AA" w:rsidRPr="001A41CF">
            <w:rPr>
              <w:lang w:val="ru-RU"/>
            </w:rPr>
            <w:t>)</w:t>
          </w:r>
          <w:r w:rsidR="00C756F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S = SUM</w:t>
                </w:r>
                <w:r w:rsidRPr="00BB43A9">
                  <w:rPr>
                    <w:color w:val="auto"/>
                    <w:vertAlign w:val="subscript"/>
                    <w:lang w:val="ru-RU"/>
                  </w:rPr>
                  <w:t xml:space="preserve">j </w:t>
                </w:r>
                <w:r w:rsidRPr="00BB43A9">
                  <w:rPr>
                    <w:color w:val="auto"/>
                    <w:lang w:val="ru-RU"/>
                  </w:rPr>
                  <w:t>S</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2F15A3" w:rsidP="001A41CF">
                <w:pPr>
                  <w:spacing w:line="276" w:lineRule="auto"/>
                  <w:ind w:firstLine="0"/>
                  <w:jc w:val="right"/>
                  <w:rPr>
                    <w:color w:val="auto"/>
                    <w:lang w:val="ru-RU"/>
                  </w:rPr>
                </w:pPr>
                <w:bookmarkStart w:id="52" w:name="_Ref12046309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16</w:t>
                </w:r>
                <w:r w:rsidRPr="007F1B23">
                  <w:rPr>
                    <w:noProof/>
                  </w:rPr>
                  <w:fldChar w:fldCharType="end"/>
                </w:r>
                <w:r w:rsidRPr="007F1B23">
                  <w:t>)</w:t>
                </w:r>
                <w:bookmarkEnd w:id="5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S</w:t>
          </w:r>
          <w:r w:rsidRPr="00BB43A9">
            <w:rPr>
              <w:color w:val="auto"/>
              <w:vertAlign w:val="subscript"/>
              <w:lang w:val="ru-RU"/>
            </w:rPr>
            <w:t>j</w:t>
          </w:r>
          <w:r w:rsidRPr="00BB43A9">
            <w:rPr>
              <w:color w:val="auto"/>
              <w:lang w:val="ru-RU"/>
            </w:rPr>
            <w:t xml:space="preserve"> – размер конкретной субвенции из регионального бюджета j-му муниципальному образованию.</w:t>
          </w:r>
        </w:p>
        <w:p w:rsidR="00D80377" w:rsidRPr="00BB43A9" w:rsidRDefault="00D80377" w:rsidP="001A41CF">
          <w:pPr>
            <w:spacing w:line="276" w:lineRule="auto"/>
            <w:rPr>
              <w:color w:val="auto"/>
              <w:lang w:val="ru-RU"/>
            </w:rPr>
          </w:pPr>
          <w:r w:rsidRPr="00BB43A9">
            <w:rPr>
              <w:color w:val="auto"/>
              <w:lang w:val="ru-RU"/>
            </w:rPr>
            <w:t>Общий объем транзитной субвенции (</w:t>
          </w:r>
          <w:r w:rsidRPr="00BB43A9">
            <w:rPr>
              <w:rStyle w:val="1c"/>
              <w:color w:val="auto"/>
              <w:sz w:val="28"/>
              <w:szCs w:val="28"/>
              <w:lang w:val="ru-RU"/>
            </w:rPr>
            <w:t>в случае передачи субъектами Российской Федерации соответствующих полномочий Российской Федерации органам местного самоуправления в установленном законодательством Российской Федерации порядке</w:t>
          </w:r>
          <w:r w:rsidRPr="00BB43A9">
            <w:rPr>
              <w:color w:val="auto"/>
              <w:lang w:val="ru-RU"/>
            </w:rPr>
            <w:t>) (S) может также рассчитываться</w:t>
          </w:r>
          <w:r w:rsidRPr="00BB43A9" w:rsidDel="00732D79">
            <w:rPr>
              <w:color w:val="auto"/>
              <w:lang w:val="ru-RU"/>
            </w:rPr>
            <w:t xml:space="preserve"> </w:t>
          </w:r>
          <w:r w:rsidRPr="00BB43A9">
            <w:rPr>
              <w:color w:val="auto"/>
              <w:lang w:val="ru-RU"/>
            </w:rPr>
            <w:t xml:space="preserve">по следующей формуле </w:t>
          </w:r>
          <w:r w:rsidR="00C756F8">
            <w:rPr>
              <w:color w:val="auto"/>
              <w:lang w:val="ru-RU"/>
            </w:rPr>
            <w:fldChar w:fldCharType="begin"/>
          </w:r>
          <w:r w:rsidR="00C756F8">
            <w:rPr>
              <w:color w:val="auto"/>
              <w:lang w:val="ru-RU"/>
            </w:rPr>
            <w:instrText xml:space="preserve"> REF _Ref120463107 \h </w:instrText>
          </w:r>
          <w:r w:rsidR="001A41CF">
            <w:rPr>
              <w:color w:val="auto"/>
              <w:lang w:val="ru-RU"/>
            </w:rPr>
            <w:instrText xml:space="preserve"> \* MERGEFORMAT </w:instrText>
          </w:r>
          <w:r w:rsidR="00C756F8">
            <w:rPr>
              <w:color w:val="auto"/>
              <w:lang w:val="ru-RU"/>
            </w:rPr>
          </w:r>
          <w:r w:rsidR="00C756F8">
            <w:rPr>
              <w:color w:val="auto"/>
              <w:lang w:val="ru-RU"/>
            </w:rPr>
            <w:fldChar w:fldCharType="separate"/>
          </w:r>
          <w:r w:rsidR="004B01AA" w:rsidRPr="001A41CF">
            <w:rPr>
              <w:lang w:val="ru-RU"/>
            </w:rPr>
            <w:t>(</w:t>
          </w:r>
          <w:r w:rsidR="004B01AA" w:rsidRPr="001A41CF">
            <w:rPr>
              <w:noProof/>
              <w:lang w:val="ru-RU"/>
            </w:rPr>
            <w:t>17</w:t>
          </w:r>
          <w:r w:rsidR="004B01AA" w:rsidRPr="001A41CF">
            <w:rPr>
              <w:lang w:val="ru-RU"/>
            </w:rPr>
            <w:t>)</w:t>
          </w:r>
          <w:r w:rsidR="00C756F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89"/>
          </w:tblGrid>
          <w:tr w:rsidR="00B35A98" w:rsidRPr="00BB43A9" w:rsidTr="00C43CD5">
            <w:tc>
              <w:tcPr>
                <w:tcW w:w="7766" w:type="dxa"/>
              </w:tcPr>
              <w:p w:rsidR="00B35A98" w:rsidRPr="00BB43A9" w:rsidRDefault="00B35A98" w:rsidP="001A41CF">
                <w:pPr>
                  <w:spacing w:line="276" w:lineRule="auto"/>
                  <w:ind w:firstLine="0"/>
                  <w:jc w:val="center"/>
                  <w:rPr>
                    <w:color w:val="auto"/>
                    <w:lang w:val="ru-RU"/>
                  </w:rPr>
                </w:pPr>
                <w:r w:rsidRPr="00BB43A9">
                  <w:rPr>
                    <w:color w:val="auto"/>
                    <w:lang w:val="ru-RU"/>
                  </w:rPr>
                  <w:t>S = FS + RS,</w:t>
                </w:r>
              </w:p>
            </w:tc>
            <w:tc>
              <w:tcPr>
                <w:tcW w:w="1589" w:type="dxa"/>
                <w:vAlign w:val="center"/>
              </w:tcPr>
              <w:p w:rsidR="00B35A98" w:rsidRPr="007F1B23" w:rsidRDefault="00B35A98" w:rsidP="001A41CF">
                <w:pPr>
                  <w:spacing w:line="276" w:lineRule="auto"/>
                  <w:ind w:firstLine="0"/>
                  <w:jc w:val="right"/>
                </w:pPr>
                <w:bookmarkStart w:id="53" w:name="_Ref12046310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17</w:t>
                </w:r>
                <w:r w:rsidRPr="007F1B23">
                  <w:rPr>
                    <w:noProof/>
                  </w:rPr>
                  <w:fldChar w:fldCharType="end"/>
                </w:r>
                <w:r w:rsidRPr="007F1B23">
                  <w:t>)</w:t>
                </w:r>
                <w:bookmarkEnd w:id="5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FS – размер субвенции субъекту Российской Федерации из федерального бюджета на исполнение соответствующего полномочия;</w:t>
          </w:r>
        </w:p>
        <w:p w:rsidR="00D80377" w:rsidRPr="00BB43A9" w:rsidRDefault="00D80377" w:rsidP="001A41CF">
          <w:pPr>
            <w:spacing w:line="276" w:lineRule="auto"/>
            <w:rPr>
              <w:color w:val="auto"/>
              <w:lang w:val="ru-RU"/>
            </w:rPr>
          </w:pPr>
          <w:r w:rsidRPr="00BB43A9">
            <w:rPr>
              <w:color w:val="auto"/>
              <w:lang w:val="ru-RU"/>
            </w:rPr>
            <w:t>RS – дополнительный размер субвенции местным бюджетам на исполнение соответствующего полномочия (в случае принятия решения о дополнительном использовании собственных средств субъекта Российской Федерации на исполнение соответствующего полномочия).</w:t>
          </w:r>
        </w:p>
        <w:p w:rsidR="00D80377" w:rsidRPr="00BB43A9" w:rsidRDefault="00D80377" w:rsidP="001A41CF">
          <w:pPr>
            <w:pStyle w:val="4"/>
            <w:spacing w:line="276" w:lineRule="auto"/>
          </w:pPr>
          <w:r w:rsidRPr="00BB43A9">
            <w:t>Расчет размера субвенции</w:t>
          </w:r>
        </w:p>
        <w:p w:rsidR="00D80377" w:rsidRPr="00BB43A9" w:rsidRDefault="00D80377" w:rsidP="001A41CF">
          <w:pPr>
            <w:spacing w:line="276" w:lineRule="auto"/>
            <w:rPr>
              <w:color w:val="auto"/>
              <w:lang w:val="ru-RU"/>
            </w:rPr>
          </w:pPr>
          <w:r w:rsidRPr="00BB43A9">
            <w:rPr>
              <w:color w:val="auto"/>
              <w:lang w:val="ru-RU"/>
            </w:rPr>
            <w:t>Каждый вид субвенций должен распределяться между всеми муниципальными образованиями, исполняющими соответствующие переданные полномочия, по единой методике, утвержденной законом субъекта Российской Федерации. Распределение субвенции каждого вида должно производиться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в соответствии с нормативами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80377" w:rsidRPr="00BB43A9" w:rsidRDefault="00D80377" w:rsidP="001A41CF">
          <w:pPr>
            <w:spacing w:line="276" w:lineRule="auto"/>
            <w:rPr>
              <w:color w:val="auto"/>
              <w:lang w:val="ru-RU"/>
            </w:rPr>
          </w:pPr>
          <w:r w:rsidRPr="00BB43A9">
            <w:rPr>
              <w:color w:val="auto"/>
              <w:lang w:val="ru-RU"/>
            </w:rPr>
            <w:lastRenderedPageBreak/>
            <w:t>Размер конкретной субвенции из регионального бюджета j-му муниципальному образованию (S</w:t>
          </w:r>
          <w:r w:rsidRPr="00BB43A9">
            <w:rPr>
              <w:color w:val="auto"/>
              <w:vertAlign w:val="subscript"/>
              <w:lang w:val="ru-RU"/>
            </w:rPr>
            <w:t>j</w:t>
          </w:r>
          <w:r w:rsidRPr="00BB43A9">
            <w:rPr>
              <w:color w:val="auto"/>
              <w:lang w:val="ru-RU"/>
            </w:rPr>
            <w:t>) в общем случае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C756F8">
            <w:rPr>
              <w:color w:val="auto"/>
              <w:lang w:val="ru-RU"/>
            </w:rPr>
            <w:fldChar w:fldCharType="begin"/>
          </w:r>
          <w:r w:rsidR="00C756F8">
            <w:rPr>
              <w:color w:val="auto"/>
              <w:lang w:val="ru-RU"/>
            </w:rPr>
            <w:instrText xml:space="preserve"> REF _Ref120463147 \h </w:instrText>
          </w:r>
          <w:r w:rsidR="001A41CF">
            <w:rPr>
              <w:color w:val="auto"/>
              <w:lang w:val="ru-RU"/>
            </w:rPr>
            <w:instrText xml:space="preserve"> \* MERGEFORMAT </w:instrText>
          </w:r>
          <w:r w:rsidR="00C756F8">
            <w:rPr>
              <w:color w:val="auto"/>
              <w:lang w:val="ru-RU"/>
            </w:rPr>
          </w:r>
          <w:r w:rsidR="00C756F8">
            <w:rPr>
              <w:color w:val="auto"/>
              <w:lang w:val="ru-RU"/>
            </w:rPr>
            <w:fldChar w:fldCharType="separate"/>
          </w:r>
          <w:r w:rsidR="004B01AA" w:rsidRPr="007F1B23">
            <w:t>(</w:t>
          </w:r>
          <w:r w:rsidR="004B01AA">
            <w:rPr>
              <w:noProof/>
            </w:rPr>
            <w:t>18</w:t>
          </w:r>
          <w:r w:rsidR="004B01AA" w:rsidRPr="007F1B23">
            <w:t>)</w:t>
          </w:r>
          <w:r w:rsidR="00C756F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08"/>
          </w:tblGrid>
          <w:tr w:rsidR="00B35A98" w:rsidRPr="00BB43A9" w:rsidTr="00C43CD5">
            <w:tc>
              <w:tcPr>
                <w:tcW w:w="8647" w:type="dxa"/>
              </w:tcPr>
              <w:p w:rsidR="00B35A98" w:rsidRPr="00BB43A9" w:rsidRDefault="00B35A98" w:rsidP="001A41CF">
                <w:pPr>
                  <w:spacing w:line="276" w:lineRule="auto"/>
                  <w:ind w:firstLine="0"/>
                  <w:jc w:val="center"/>
                  <w:rPr>
                    <w:color w:val="auto"/>
                    <w:lang w:val="ru-RU"/>
                  </w:rPr>
                </w:pPr>
                <w:r w:rsidRPr="00BB43A9">
                  <w:rPr>
                    <w:color w:val="auto"/>
                    <w:lang w:val="ru-RU"/>
                  </w:rPr>
                  <w:t>S</w:t>
                </w:r>
                <w:r w:rsidRPr="00BB43A9">
                  <w:rPr>
                    <w:color w:val="auto"/>
                    <w:vertAlign w:val="subscript"/>
                    <w:lang w:val="ru-RU"/>
                  </w:rPr>
                  <w:t>j</w:t>
                </w:r>
                <w:r w:rsidRPr="00BB43A9">
                  <w:rPr>
                    <w:color w:val="auto"/>
                    <w:lang w:val="ru-RU"/>
                  </w:rPr>
                  <w:t xml:space="preserve"> = Р</w:t>
                </w:r>
                <w:r w:rsidRPr="00BB43A9">
                  <w:rPr>
                    <w:color w:val="auto"/>
                    <w:vertAlign w:val="subscript"/>
                    <w:lang w:val="ru-RU"/>
                  </w:rPr>
                  <w:t>j</w:t>
                </w:r>
                <w:r w:rsidRPr="00BB43A9">
                  <w:rPr>
                    <w:color w:val="auto"/>
                    <w:lang w:val="ru-RU"/>
                  </w:rPr>
                  <w:t xml:space="preserve"> x П</w:t>
                </w:r>
                <w:r w:rsidRPr="00BB43A9">
                  <w:rPr>
                    <w:color w:val="auto"/>
                    <w:vertAlign w:val="subscript"/>
                    <w:lang w:val="ru-RU"/>
                  </w:rPr>
                  <w:t>j</w:t>
                </w:r>
                <w:r w:rsidRPr="00BB43A9">
                  <w:rPr>
                    <w:color w:val="auto"/>
                    <w:lang w:val="ru-RU"/>
                  </w:rPr>
                  <w:t xml:space="preserve"> x К</w:t>
                </w:r>
                <w:r w:rsidRPr="00BB43A9">
                  <w:rPr>
                    <w:color w:val="auto"/>
                    <w:vertAlign w:val="subscript"/>
                    <w:lang w:val="ru-RU"/>
                  </w:rPr>
                  <w:t>j</w:t>
                </w:r>
                <w:r w:rsidRPr="00BB43A9">
                  <w:rPr>
                    <w:color w:val="auto"/>
                    <w:lang w:val="ru-RU"/>
                  </w:rPr>
                  <w:t>,</w:t>
                </w:r>
              </w:p>
            </w:tc>
            <w:tc>
              <w:tcPr>
                <w:tcW w:w="708" w:type="dxa"/>
                <w:vAlign w:val="center"/>
              </w:tcPr>
              <w:p w:rsidR="00B35A98" w:rsidRPr="007F1B23" w:rsidRDefault="00C756F8" w:rsidP="001A41CF">
                <w:pPr>
                  <w:spacing w:line="276" w:lineRule="auto"/>
                  <w:ind w:firstLine="0"/>
                  <w:jc w:val="right"/>
                </w:pPr>
                <w:bookmarkStart w:id="54" w:name="_Ref12046314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18</w:t>
                </w:r>
                <w:r w:rsidRPr="007F1B23">
                  <w:rPr>
                    <w:noProof/>
                  </w:rPr>
                  <w:fldChar w:fldCharType="end"/>
                </w:r>
                <w:r w:rsidRPr="007F1B23">
                  <w:t>)</w:t>
                </w:r>
                <w:bookmarkEnd w:id="5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Р</w:t>
          </w:r>
          <w:r w:rsidRPr="00BB43A9">
            <w:rPr>
              <w:color w:val="auto"/>
              <w:vertAlign w:val="subscript"/>
              <w:lang w:val="ru-RU"/>
            </w:rPr>
            <w:t>j</w:t>
          </w:r>
          <w:r w:rsidRPr="00BB43A9">
            <w:rPr>
              <w:color w:val="auto"/>
              <w:lang w:val="ru-RU"/>
            </w:rPr>
            <w:t xml:space="preserve"> – расчетный норматив расходов на исполнение делегированного государственного полномочия в расчете на одного потребителя бюджетных услуг в среднем по субъекту Российской Федерации, устанавливаемый </w:t>
          </w:r>
          <w:r w:rsidR="00824B63" w:rsidRPr="00BB43A9">
            <w:rPr>
              <w:color w:val="auto"/>
              <w:lang w:val="ru-RU"/>
            </w:rPr>
            <w:t>исполнительн</w:t>
          </w:r>
          <w:r w:rsidR="00824B63">
            <w:rPr>
              <w:color w:val="auto"/>
              <w:lang w:val="ru-RU"/>
            </w:rPr>
            <w:t>ыми</w:t>
          </w:r>
          <w:r w:rsidR="00824B63" w:rsidRPr="00BB43A9">
            <w:rPr>
              <w:color w:val="auto"/>
              <w:lang w:val="ru-RU"/>
            </w:rPr>
            <w:t xml:space="preserve"> </w:t>
          </w:r>
          <w:r w:rsidRPr="00BB43A9">
            <w:rPr>
              <w:color w:val="auto"/>
              <w:lang w:val="ru-RU"/>
            </w:rPr>
            <w:t>органами субъектов Российской Федерации (либо соответствующим федеральным законом);</w:t>
          </w:r>
        </w:p>
        <w:p w:rsidR="00D80377" w:rsidRPr="00BB43A9" w:rsidRDefault="00D80377" w:rsidP="001A41CF">
          <w:pPr>
            <w:spacing w:line="276" w:lineRule="auto"/>
            <w:rPr>
              <w:color w:val="auto"/>
              <w:lang w:val="ru-RU"/>
            </w:rPr>
          </w:pPr>
          <w:r w:rsidRPr="00BB43A9">
            <w:rPr>
              <w:color w:val="auto"/>
              <w:lang w:val="ru-RU"/>
            </w:rPr>
            <w:t>П</w:t>
          </w:r>
          <w:r w:rsidRPr="00BB43A9">
            <w:rPr>
              <w:color w:val="auto"/>
              <w:vertAlign w:val="subscript"/>
              <w:lang w:val="ru-RU"/>
            </w:rPr>
            <w:t>j</w:t>
          </w:r>
          <w:r w:rsidRPr="00BB43A9">
            <w:rPr>
              <w:color w:val="auto"/>
              <w:lang w:val="ru-RU"/>
            </w:rPr>
            <w:t xml:space="preserve"> – количество потребителей соответствующих бюджетных услуг (численность соответствующей категории населения, объектов социальной сферы и т.</w:t>
          </w:r>
          <w:r w:rsidR="008E0C66" w:rsidRPr="00BB43A9">
            <w:rPr>
              <w:color w:val="auto"/>
              <w:lang w:val="ru-RU"/>
            </w:rPr>
            <w:t xml:space="preserve"> </w:t>
          </w:r>
          <w:r w:rsidRPr="00BB43A9">
            <w:rPr>
              <w:color w:val="auto"/>
              <w:lang w:val="ru-RU"/>
            </w:rPr>
            <w:t>д.) в j-ом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bscript"/>
              <w:lang w:val="ru-RU"/>
            </w:rPr>
            <w:t>j</w:t>
          </w:r>
          <w:r w:rsidRPr="00BB43A9">
            <w:rPr>
              <w:color w:val="auto"/>
              <w:lang w:val="ru-RU"/>
            </w:rPr>
            <w:t xml:space="preserve"> – поправочный коэффициент расходных потребностей j-го муниципального образования, отражающий объективные различия в стоимости предоставления данным муниципальным образованием соответствующих бюджетных услуг в расчете на одного потребителя.</w:t>
          </w:r>
        </w:p>
        <w:p w:rsidR="00D80377" w:rsidRPr="00BB43A9" w:rsidRDefault="00D80377" w:rsidP="001A41CF">
          <w:pPr>
            <w:spacing w:line="276" w:lineRule="auto"/>
            <w:rPr>
              <w:color w:val="auto"/>
              <w:lang w:val="ru-RU"/>
            </w:rPr>
          </w:pPr>
          <w:r w:rsidRPr="00BB43A9">
            <w:rPr>
              <w:color w:val="auto"/>
              <w:lang w:val="ru-RU"/>
            </w:rPr>
            <w:t>При распределении транзитной субвенции ее размер j-му муниципальному образованию (S</w:t>
          </w:r>
          <w:r w:rsidRPr="00BB43A9">
            <w:rPr>
              <w:color w:val="auto"/>
              <w:vertAlign w:val="subscript"/>
              <w:lang w:val="ru-RU"/>
            </w:rPr>
            <w:t>j</w:t>
          </w:r>
          <w:r w:rsidRPr="00BB43A9">
            <w:rPr>
              <w:color w:val="auto"/>
              <w:lang w:val="ru-RU"/>
            </w:rPr>
            <w:t>) может также рассчитываться</w:t>
          </w:r>
          <w:r w:rsidRPr="00BB43A9" w:rsidDel="00732D79">
            <w:rPr>
              <w:color w:val="auto"/>
              <w:lang w:val="ru-RU"/>
            </w:rPr>
            <w:t xml:space="preserve"> </w:t>
          </w:r>
          <w:r w:rsidRPr="00BB43A9">
            <w:rPr>
              <w:color w:val="auto"/>
              <w:lang w:val="ru-RU"/>
            </w:rPr>
            <w:t xml:space="preserve">по следующей формуле </w:t>
          </w:r>
          <w:r w:rsidR="007618AC">
            <w:rPr>
              <w:color w:val="auto"/>
              <w:lang w:val="ru-RU"/>
            </w:rPr>
            <w:fldChar w:fldCharType="begin"/>
          </w:r>
          <w:r w:rsidR="007618AC">
            <w:rPr>
              <w:color w:val="auto"/>
              <w:lang w:val="ru-RU"/>
            </w:rPr>
            <w:instrText xml:space="preserve"> REF _Ref120470739 \h </w:instrText>
          </w:r>
          <w:r w:rsidR="001A41CF">
            <w:rPr>
              <w:color w:val="auto"/>
              <w:lang w:val="ru-RU"/>
            </w:rPr>
            <w:instrText xml:space="preserve"> \* MERGEFORMAT </w:instrText>
          </w:r>
          <w:r w:rsidR="007618AC">
            <w:rPr>
              <w:color w:val="auto"/>
              <w:lang w:val="ru-RU"/>
            </w:rPr>
          </w:r>
          <w:r w:rsidR="007618AC">
            <w:rPr>
              <w:color w:val="auto"/>
              <w:lang w:val="ru-RU"/>
            </w:rPr>
            <w:fldChar w:fldCharType="separate"/>
          </w:r>
          <w:r w:rsidR="004B01AA" w:rsidRPr="007F1B23">
            <w:t>(</w:t>
          </w:r>
          <w:r w:rsidR="004B01AA">
            <w:rPr>
              <w:noProof/>
            </w:rPr>
            <w:t>19</w:t>
          </w:r>
          <w:r w:rsidR="004B01AA" w:rsidRPr="007F1B23">
            <w:t>)</w:t>
          </w:r>
          <w:r w:rsidR="007618AC">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S</w:t>
                </w:r>
                <w:r w:rsidRPr="00BB43A9">
                  <w:rPr>
                    <w:color w:val="auto"/>
                    <w:vertAlign w:val="subscript"/>
                    <w:lang w:val="ru-RU"/>
                  </w:rPr>
                  <w:t>j</w:t>
                </w:r>
                <w:r w:rsidRPr="00BB43A9">
                  <w:rPr>
                    <w:color w:val="auto"/>
                    <w:lang w:val="ru-RU"/>
                  </w:rPr>
                  <w:t xml:space="preserve"> = S x П</w:t>
                </w:r>
                <w:r w:rsidRPr="00BB43A9">
                  <w:rPr>
                    <w:color w:val="auto"/>
                    <w:vertAlign w:val="subscript"/>
                    <w:lang w:val="ru-RU"/>
                  </w:rPr>
                  <w:t>j</w:t>
                </w:r>
                <w:r w:rsidRPr="00BB43A9">
                  <w:rPr>
                    <w:color w:val="auto"/>
                    <w:lang w:val="ru-RU"/>
                  </w:rPr>
                  <w:t xml:space="preserve"> x К</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(П</w:t>
                </w:r>
                <w:r w:rsidRPr="00BB43A9">
                  <w:rPr>
                    <w:color w:val="auto"/>
                    <w:vertAlign w:val="subscript"/>
                    <w:lang w:val="ru-RU"/>
                  </w:rPr>
                  <w:t>j</w:t>
                </w:r>
                <w:r w:rsidRPr="00BB43A9">
                  <w:rPr>
                    <w:color w:val="auto"/>
                    <w:lang w:val="ru-RU"/>
                  </w:rPr>
                  <w:t xml:space="preserve"> x К</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2F15A3" w:rsidP="001A41CF">
                <w:pPr>
                  <w:spacing w:line="276" w:lineRule="auto"/>
                  <w:ind w:firstLine="0"/>
                  <w:jc w:val="right"/>
                  <w:rPr>
                    <w:color w:val="auto"/>
                    <w:lang w:val="ru-RU"/>
                  </w:rPr>
                </w:pPr>
                <w:bookmarkStart w:id="55" w:name="_Ref12047073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19</w:t>
                </w:r>
                <w:r w:rsidRPr="007F1B23">
                  <w:rPr>
                    <w:noProof/>
                  </w:rPr>
                  <w:fldChar w:fldCharType="end"/>
                </w:r>
                <w:r w:rsidRPr="007F1B23">
                  <w:t>)</w:t>
                </w:r>
                <w:bookmarkEnd w:id="5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S – общий объем субвенций из бюджета субъекта Российской Федерации местным бюджетам на исполнение делегированного государственного полномочия;</w:t>
          </w:r>
        </w:p>
        <w:p w:rsidR="00D80377" w:rsidRPr="00BB43A9" w:rsidRDefault="00D80377" w:rsidP="001A41CF">
          <w:pPr>
            <w:spacing w:line="276" w:lineRule="auto"/>
            <w:rPr>
              <w:color w:val="auto"/>
              <w:lang w:val="ru-RU"/>
            </w:rPr>
          </w:pPr>
          <w:r w:rsidRPr="00BB43A9">
            <w:rPr>
              <w:color w:val="auto"/>
              <w:lang w:val="ru-RU"/>
            </w:rPr>
            <w:t>П</w:t>
          </w:r>
          <w:r w:rsidRPr="00BB43A9">
            <w:rPr>
              <w:color w:val="auto"/>
              <w:vertAlign w:val="subscript"/>
              <w:lang w:val="ru-RU"/>
            </w:rPr>
            <w:t>j</w:t>
          </w:r>
          <w:r w:rsidRPr="00BB43A9">
            <w:rPr>
              <w:color w:val="auto"/>
              <w:lang w:val="ru-RU"/>
            </w:rPr>
            <w:t xml:space="preserve"> – количество потребителей соответствующих бюджетных услуг (численность соответствующей категории населения, объектов социальной сферы и т.</w:t>
          </w:r>
          <w:r w:rsidR="008E0C66" w:rsidRPr="00BB43A9">
            <w:rPr>
              <w:color w:val="auto"/>
              <w:lang w:val="ru-RU"/>
            </w:rPr>
            <w:t xml:space="preserve"> </w:t>
          </w:r>
          <w:r w:rsidRPr="00BB43A9">
            <w:rPr>
              <w:color w:val="auto"/>
              <w:lang w:val="ru-RU"/>
            </w:rPr>
            <w:t>д.) в j-ом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bscript"/>
              <w:lang w:val="ru-RU"/>
            </w:rPr>
            <w:t>j</w:t>
          </w:r>
          <w:r w:rsidRPr="00BB43A9">
            <w:rPr>
              <w:color w:val="auto"/>
              <w:lang w:val="ru-RU"/>
            </w:rPr>
            <w:t xml:space="preserve"> – поправочный коэффициент расходных потребностей j-го муниципального образования, отражающий объективные различия в стоимости предоставления данным муниципальным образованием соответствующих бюджетных услуг в расчете на одного потребителя;</w:t>
          </w:r>
        </w:p>
        <w:p w:rsidR="00D80377" w:rsidRPr="00BB43A9" w:rsidRDefault="00D80377" w:rsidP="001A41CF">
          <w:pPr>
            <w:spacing w:line="276" w:lineRule="auto"/>
            <w:rPr>
              <w:color w:val="auto"/>
              <w:lang w:val="ru-RU"/>
            </w:rPr>
          </w:pPr>
          <w:r w:rsidRPr="00BB43A9">
            <w:rPr>
              <w:color w:val="auto"/>
              <w:lang w:val="ru-RU"/>
            </w:rPr>
            <w:t>SUM – знак суммирования.</w:t>
          </w:r>
        </w:p>
        <w:p w:rsidR="00D80377" w:rsidRPr="00BB43A9" w:rsidRDefault="00D80377" w:rsidP="001A41CF">
          <w:pPr>
            <w:spacing w:line="276" w:lineRule="auto"/>
            <w:rPr>
              <w:color w:val="auto"/>
              <w:lang w:val="ru-RU"/>
            </w:rPr>
          </w:pPr>
          <w:r w:rsidRPr="00BB43A9">
            <w:rPr>
              <w:color w:val="auto"/>
              <w:lang w:val="ru-RU"/>
            </w:rPr>
            <w:t xml:space="preserve">Указанный поправочный коэффициент в общем виде определяется путем соотношения значения показателя, который отражает наиболее </w:t>
          </w:r>
          <w:r w:rsidRPr="00BB43A9">
            <w:rPr>
              <w:color w:val="auto"/>
              <w:lang w:val="ru-RU"/>
            </w:rPr>
            <w:lastRenderedPageBreak/>
            <w:t>существенные факторы, влияющие на стоимость предоставления определенной бюджетной услуги в конкретном муниципалитете, с аналогичным показателем в целом по совокупности муниципалитетов (в среднем по субъекту Российской Федерации).</w:t>
          </w:r>
        </w:p>
        <w:p w:rsidR="00D80377" w:rsidRPr="00BB43A9" w:rsidRDefault="00D80377" w:rsidP="001A41CF">
          <w:pPr>
            <w:spacing w:line="276" w:lineRule="auto"/>
            <w:rPr>
              <w:color w:val="auto"/>
              <w:lang w:val="ru-RU"/>
            </w:rPr>
          </w:pPr>
          <w:r w:rsidRPr="00BB43A9">
            <w:rPr>
              <w:color w:val="auto"/>
              <w:lang w:val="ru-RU"/>
            </w:rPr>
            <w:t>Распределение субвенций, предоставляемых за счет средств федерального бюджета на исполнение полномочий, делегированных органам местного самоуправления Российской Федерации, должно производиться по методике, соответствующей требованиям федеральных законов, устанавливающих данный вид субвенций, или нормативных правовых актов Правительства Российской Федерации. В частности, данные субвенции должны распределяться пропорционально численности тех категорий граждан, численность которых была учтена при определении объема субвенций региональным бюджетам.</w:t>
          </w:r>
        </w:p>
        <w:p w:rsidR="001614E5" w:rsidRPr="00BB43A9" w:rsidRDefault="00675695" w:rsidP="001A41CF">
          <w:pPr>
            <w:spacing w:line="276" w:lineRule="auto"/>
            <w:rPr>
              <w:color w:val="auto"/>
              <w:lang w:val="ru-RU"/>
            </w:rPr>
          </w:pPr>
          <w:r w:rsidRPr="00BB43A9">
            <w:rPr>
              <w:color w:val="auto"/>
              <w:lang w:val="ru-RU"/>
            </w:rPr>
            <w:t>При определении н</w:t>
          </w:r>
          <w:r w:rsidR="001614E5" w:rsidRPr="00BB43A9">
            <w:rPr>
              <w:color w:val="auto"/>
              <w:lang w:val="ru-RU"/>
            </w:rPr>
            <w:t>орматив</w:t>
          </w:r>
          <w:r w:rsidRPr="00BB43A9">
            <w:rPr>
              <w:color w:val="auto"/>
              <w:lang w:val="ru-RU"/>
            </w:rPr>
            <w:t>а</w:t>
          </w:r>
          <w:r w:rsidR="001614E5" w:rsidRPr="00BB43A9">
            <w:rPr>
              <w:color w:val="auto"/>
              <w:lang w:val="ru-RU"/>
            </w:rPr>
            <w:t xml:space="preserve"> расходов на исполнение делегированного государственного полномочия в расчете на одного потребителя бюджетных услуг</w:t>
          </w:r>
          <w:r w:rsidRPr="00BB43A9">
            <w:rPr>
              <w:color w:val="auto"/>
              <w:lang w:val="ru-RU"/>
            </w:rPr>
            <w:t xml:space="preserve"> рекомендуется учитывать не только собственно расходы на предоставление конечных услуг, но </w:t>
          </w:r>
          <w:r w:rsidR="00BA3B8E" w:rsidRPr="00BB43A9">
            <w:rPr>
              <w:color w:val="auto"/>
              <w:lang w:val="ru-RU"/>
            </w:rPr>
            <w:t xml:space="preserve">и </w:t>
          </w:r>
          <w:r w:rsidRPr="00BB43A9">
            <w:rPr>
              <w:color w:val="auto"/>
              <w:lang w:val="ru-RU"/>
            </w:rPr>
            <w:t>расход</w:t>
          </w:r>
          <w:r w:rsidR="00105138" w:rsidRPr="00BB43A9">
            <w:rPr>
              <w:color w:val="auto"/>
              <w:lang w:val="ru-RU"/>
            </w:rPr>
            <w:t>ы</w:t>
          </w:r>
          <w:r w:rsidRPr="00BB43A9">
            <w:rPr>
              <w:color w:val="auto"/>
              <w:lang w:val="ru-RU"/>
            </w:rPr>
            <w:t xml:space="preserve"> на администрирование </w:t>
          </w:r>
          <w:r w:rsidR="00105138" w:rsidRPr="00BB43A9">
            <w:rPr>
              <w:color w:val="auto"/>
              <w:lang w:val="ru-RU"/>
            </w:rPr>
            <w:t>данного процесса. Так</w:t>
          </w:r>
          <w:r w:rsidR="00751D22" w:rsidRPr="00BB43A9">
            <w:rPr>
              <w:color w:val="auto"/>
              <w:lang w:val="ru-RU"/>
            </w:rPr>
            <w:t>,</w:t>
          </w:r>
          <w:r w:rsidR="00105138" w:rsidRPr="00BB43A9">
            <w:rPr>
              <w:color w:val="auto"/>
              <w:lang w:val="ru-RU"/>
            </w:rPr>
            <w:t xml:space="preserve"> даже при отсутствии необходимости увеличения штатной численности сотрудников органов местного самоуправления и отсутствии иных материальных затрат осуществление переданного государственного полномочия </w:t>
          </w:r>
          <w:r w:rsidR="006000D8" w:rsidRPr="00BB43A9">
            <w:rPr>
              <w:color w:val="auto"/>
              <w:lang w:val="ru-RU"/>
            </w:rPr>
            <w:t>предполагает,</w:t>
          </w:r>
          <w:r w:rsidR="00105138" w:rsidRPr="00BB43A9">
            <w:rPr>
              <w:color w:val="auto"/>
              <w:lang w:val="ru-RU"/>
            </w:rPr>
            <w:t xml:space="preserve"> </w:t>
          </w:r>
          <w:r w:rsidR="006000D8" w:rsidRPr="00BB43A9">
            <w:rPr>
              <w:color w:val="auto"/>
              <w:lang w:val="ru-RU"/>
            </w:rPr>
            <w:t xml:space="preserve">как минимум, </w:t>
          </w:r>
          <w:r w:rsidR="00751D22" w:rsidRPr="00BB43A9">
            <w:rPr>
              <w:color w:val="auto"/>
              <w:lang w:val="ru-RU"/>
            </w:rPr>
            <w:t>участие сотрудников органов местного самоуправления в данном процессе. Поэтому</w:t>
          </w:r>
          <w:r w:rsidR="00BA3B8E" w:rsidRPr="00BB43A9">
            <w:rPr>
              <w:color w:val="auto"/>
              <w:lang w:val="ru-RU"/>
            </w:rPr>
            <w:t>,</w:t>
          </w:r>
          <w:r w:rsidR="00751D22" w:rsidRPr="00BB43A9">
            <w:rPr>
              <w:color w:val="auto"/>
              <w:lang w:val="ru-RU"/>
            </w:rPr>
            <w:t xml:space="preserve"> несмотря на то, что федеральное законодательство, регулирующее вопросы наделения органов местного самоуправления отдельными государственными полномочиями, в случае отсутствия результата расчета объема субвенций (или при нулевом результате) при применении федеральной (региональной) методики допускает делегирование органам местного самоуправления таких полномочий без предоставления субвенций, </w:t>
          </w:r>
          <w:r w:rsidR="006000D8" w:rsidRPr="00BB43A9">
            <w:rPr>
              <w:color w:val="auto"/>
              <w:lang w:val="ru-RU"/>
            </w:rPr>
            <w:t>отсутствие субвенций может являться основанием для отказа от исполнения муниципальным образованием соответствующих полномочий.</w:t>
          </w:r>
        </w:p>
        <w:p w:rsidR="00D80377" w:rsidRPr="00BB43A9" w:rsidRDefault="00D80377" w:rsidP="001A41CF">
          <w:pPr>
            <w:spacing w:line="276" w:lineRule="auto"/>
            <w:rPr>
              <w:color w:val="auto"/>
              <w:lang w:val="ru-RU"/>
            </w:rPr>
          </w:pPr>
          <w:r w:rsidRPr="00BB43A9">
            <w:rPr>
              <w:color w:val="auto"/>
              <w:lang w:val="ru-RU"/>
            </w:rPr>
            <w:t>Допускается утверждение не распределенной между муниципальными образованиями субвенции местным бюджетам из регионального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регионального бюджета без внесения изменений в закон субъекта Российской Федерации о региональном бюджете.</w:t>
          </w:r>
        </w:p>
        <w:p w:rsidR="00D80377" w:rsidRPr="00BB43A9" w:rsidRDefault="00D80377" w:rsidP="001A41CF">
          <w:pPr>
            <w:spacing w:line="276" w:lineRule="auto"/>
            <w:rPr>
              <w:color w:val="auto"/>
              <w:lang w:val="ru-RU"/>
            </w:rPr>
          </w:pPr>
          <w:r w:rsidRPr="00BB43A9">
            <w:rPr>
              <w:color w:val="auto"/>
              <w:lang w:val="ru-RU"/>
            </w:rPr>
            <w:lastRenderedPageBreak/>
            <w:t>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 и виду субвенции. Данное требование не распространяется на субвенции,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субъекта Российской Федерации.</w:t>
          </w:r>
        </w:p>
        <w:p w:rsidR="00857582" w:rsidRPr="00147B0D" w:rsidRDefault="00857582" w:rsidP="001A41CF">
          <w:pPr>
            <w:spacing w:line="276" w:lineRule="auto"/>
            <w:rPr>
              <w:color w:val="auto"/>
              <w:lang w:val="ru-RU"/>
            </w:rPr>
          </w:pPr>
          <w:r w:rsidRPr="00983D46">
            <w:rPr>
              <w:color w:val="auto"/>
              <w:lang w:val="ru-RU"/>
            </w:rPr>
            <w:t xml:space="preserve">Отсутствие на момент принятия регионального закона о бюджете данных, необходимых для расчета распределения субвенций, не является основанием для нераспределения субвенций, распределение которых в соответствии с требованиями статьи 140 </w:t>
          </w:r>
          <w:r w:rsidR="00FE0FFE">
            <w:rPr>
              <w:color w:val="auto"/>
              <w:lang w:val="ru-RU"/>
            </w:rPr>
            <w:t>БК РФ</w:t>
          </w:r>
          <w:r w:rsidRPr="00983D46">
            <w:rPr>
              <w:color w:val="auto"/>
              <w:lang w:val="ru-RU"/>
            </w:rPr>
            <w:t xml:space="preserve"> должно быть утверждено </w:t>
          </w:r>
          <w:r w:rsidRPr="00147B0D">
            <w:rPr>
              <w:color w:val="auto"/>
              <w:lang w:val="ru-RU"/>
            </w:rPr>
            <w:t>законом субъекта Российской Федерации о региональном бюджете</w:t>
          </w:r>
          <w:r w:rsidRPr="00983D46">
            <w:rPr>
              <w:color w:val="auto"/>
              <w:lang w:val="ru-RU"/>
            </w:rPr>
            <w:t>.</w:t>
          </w:r>
        </w:p>
        <w:p w:rsidR="00D80377" w:rsidRPr="00BB43A9" w:rsidRDefault="00D80377" w:rsidP="001A41CF">
          <w:pPr>
            <w:pStyle w:val="4"/>
            <w:spacing w:line="276" w:lineRule="auto"/>
          </w:pPr>
          <w:r w:rsidRPr="00BB43A9">
            <w:t>Содержание нормативного правового акта субъекта Российской Федерации, регулирующего наделение органов местного самоуправления отдельными государственными полномочиями</w:t>
          </w:r>
        </w:p>
        <w:p w:rsidR="00D80377" w:rsidRPr="00BB43A9" w:rsidRDefault="00D80377" w:rsidP="001A41CF">
          <w:pPr>
            <w:spacing w:line="276" w:lineRule="auto"/>
            <w:rPr>
              <w:color w:val="auto"/>
              <w:lang w:val="ru-RU"/>
            </w:rPr>
          </w:pPr>
          <w:r w:rsidRPr="00BB43A9">
            <w:rPr>
              <w:color w:val="auto"/>
              <w:lang w:val="ru-RU"/>
            </w:rPr>
            <w:t xml:space="preserve">Наделение органов местного самоуправления отдельными государственными полномочиями допускается в </w:t>
          </w:r>
          <w:r w:rsidR="00BB4307" w:rsidRPr="00BB43A9">
            <w:rPr>
              <w:color w:val="auto"/>
              <w:lang w:val="ru-RU"/>
            </w:rPr>
            <w:t>рамках</w:t>
          </w:r>
          <w:r w:rsidRPr="00BB43A9">
            <w:rPr>
              <w:color w:val="auto"/>
              <w:lang w:val="ru-RU"/>
            </w:rPr>
            <w:t xml:space="preserve"> федерального закона и (или) закона субъекта Российской Федерации, в которых устанавливаются конкретные государственные полномочия, передаваемые на местный уровень с федерального или регионального уровня.</w:t>
          </w:r>
        </w:p>
        <w:p w:rsidR="00D80377" w:rsidRPr="00BB43A9" w:rsidRDefault="00D80377" w:rsidP="001A41CF">
          <w:pPr>
            <w:spacing w:line="276" w:lineRule="auto"/>
            <w:rPr>
              <w:color w:val="auto"/>
              <w:lang w:val="ru-RU"/>
            </w:rPr>
          </w:pPr>
          <w:r w:rsidRPr="00BB43A9">
            <w:rPr>
              <w:color w:val="auto"/>
              <w:lang w:val="ru-RU"/>
            </w:rPr>
            <w:t xml:space="preserve">Согласно части 6 статьи 19 Федерального закона </w:t>
          </w:r>
          <w:r w:rsidR="00CA0E19" w:rsidRPr="00BB43A9">
            <w:rPr>
              <w:color w:val="auto"/>
              <w:lang w:val="ru-RU"/>
            </w:rPr>
            <w:t xml:space="preserve">№ </w:t>
          </w:r>
          <w:r w:rsidRPr="00BB43A9">
            <w:rPr>
              <w:color w:val="auto"/>
              <w:lang w:val="ru-RU"/>
            </w:rPr>
            <w:t>131-ФЗ закон субъекта Российской Федерации, предусматривающий наделение органов местного самоуправления отдельными государственными полномочиями, должен содержать: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вид или наименования муниципальных образований, органы местного самоуправления которых наделяются соответствующими полномочиями;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перечень прав (использование собственных материальных и финансовых ресурсов для осуществления переданных полномочий и др.) и обязанностей (результаты исполнения переданных полномочий на уровне не ниже определенных требований) органов местного самоуправления, а также прав и обязанностей органов государственной власти (выделение субвенций на финансирование, контроль за исполнением и т.</w:t>
          </w:r>
          <w:r w:rsidR="006A2D99" w:rsidRPr="00BB43A9">
            <w:rPr>
              <w:color w:val="auto"/>
              <w:lang w:val="ru-RU"/>
            </w:rPr>
            <w:t xml:space="preserve"> </w:t>
          </w:r>
          <w:r w:rsidRPr="00BB43A9">
            <w:rPr>
              <w:color w:val="auto"/>
              <w:lang w:val="ru-RU"/>
            </w:rPr>
            <w:t>д.) при осуществлении соответствующих полномочий;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способ (методику) расчета нормативов для определения общего объема субвенций, предоставляемых местным бюджетам из федерального бюджета, регионального бюджета для осуществления соответствующих полномочий и распределения их между муниципальными образованиями;</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перечень или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передаваемых полномочий;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порядок предоставления отчетности органов местного самоуправления об осуществлении переданных полномочий (форма отчетности, а также периодичность и сроки ее представления);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порядок осуществления органами государственной власти контроля за осуществлением переданных полномочий и наименование контрольных органов;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условия и порядок прекращения исполнения органами местного самоуправления переданных им отдельных государственных полномочий.</w:t>
          </w:r>
        </w:p>
        <w:p w:rsidR="00D80377" w:rsidRPr="00BB43A9" w:rsidRDefault="00D80377" w:rsidP="001A41CF">
          <w:pPr>
            <w:spacing w:line="276" w:lineRule="auto"/>
            <w:rPr>
              <w:color w:val="auto"/>
              <w:lang w:val="ru-RU"/>
            </w:rPr>
          </w:pPr>
          <w:r w:rsidRPr="00BB43A9">
            <w:rPr>
              <w:color w:val="auto"/>
              <w:lang w:val="ru-RU"/>
            </w:rPr>
            <w:t xml:space="preserve">В соответствии с частью 6.1 статьи 19 Федерального закона </w:t>
          </w:r>
          <w:r w:rsidR="00CA0E19" w:rsidRPr="00BB43A9">
            <w:rPr>
              <w:color w:val="auto"/>
              <w:lang w:val="ru-RU"/>
            </w:rPr>
            <w:t xml:space="preserve">№ </w:t>
          </w:r>
          <w:r w:rsidRPr="00BB43A9">
            <w:rPr>
              <w:color w:val="auto"/>
              <w:lang w:val="ru-RU"/>
            </w:rPr>
            <w:t>131-ФЗ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права и обязанности высшего должностного лица субъекта Российской Федерации (руководителя высшего исполнительного органа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80377" w:rsidRPr="00BB43A9" w:rsidRDefault="00D80377" w:rsidP="001A41CF">
          <w:pPr>
            <w:spacing w:line="276" w:lineRule="auto"/>
            <w:rPr>
              <w:color w:val="auto"/>
              <w:lang w:val="ru-RU"/>
            </w:rPr>
          </w:pPr>
          <w:r w:rsidRPr="00BB43A9">
            <w:rPr>
              <w:color w:val="auto"/>
              <w:lang w:val="ru-RU"/>
            </w:rPr>
            <w:lastRenderedPageBreak/>
            <w:t xml:space="preserve">Также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w:t>
          </w:r>
          <w:r w:rsidR="00A50CE3" w:rsidRPr="00BB43A9">
            <w:rPr>
              <w:color w:val="auto"/>
              <w:lang w:val="ru-RU"/>
            </w:rPr>
            <w:t>устанавливающие</w:t>
          </w:r>
          <w:r w:rsidRPr="00BB43A9">
            <w:rPr>
              <w:color w:val="auto"/>
              <w:lang w:val="ru-RU"/>
            </w:rPr>
            <w:t xml:space="preserve">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80377" w:rsidRPr="00BB43A9" w:rsidRDefault="00D80377" w:rsidP="001A41CF">
          <w:pPr>
            <w:spacing w:line="276" w:lineRule="auto"/>
            <w:rPr>
              <w:color w:val="auto"/>
              <w:lang w:val="ru-RU"/>
            </w:rPr>
          </w:pPr>
          <w:r w:rsidRPr="00BB43A9">
            <w:rPr>
              <w:color w:val="auto"/>
              <w:lang w:val="ru-RU"/>
            </w:rPr>
            <w:t>В случае наделения органов местного самоуправления поселений (внутригородских районов) отдельными государственными полномочиями органы государственной власти субъекта Российской Федерации могут передать полномочия по расчету и предоставлению субвенций на их исполнение органам местного самоуправления муниципальных районов (городских округов с внутригородским делением). В этом случае законом субъекта Российской Федерации должны быть установлены порядок и методика расчета субвенций муниципальным районам (городским округам с внутригородским делением) на исполнение данных полномочий, а также порядок и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поселений (внутригородским районам) на осуществление соответствующих государственных полномочий.</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законы субъекта Российской Федерации, предусматривающие предоставление местным бюджетам субвенций из регионального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2426E1" w:rsidRPr="00BB43A9" w:rsidRDefault="002426E1" w:rsidP="001A41CF">
          <w:pPr>
            <w:pStyle w:val="4"/>
            <w:spacing w:line="276" w:lineRule="auto"/>
          </w:pPr>
          <w:r w:rsidRPr="00BB43A9">
            <w:t>Особенности предоставления единой субвенции</w:t>
          </w:r>
        </w:p>
        <w:p w:rsidR="002426E1" w:rsidRPr="00BB43A9" w:rsidRDefault="002426E1" w:rsidP="001A41CF">
          <w:pPr>
            <w:spacing w:line="276" w:lineRule="auto"/>
            <w:rPr>
              <w:color w:val="auto"/>
              <w:lang w:val="ru-RU"/>
            </w:rPr>
          </w:pPr>
          <w:r w:rsidRPr="00BB43A9">
            <w:rPr>
              <w:color w:val="auto"/>
              <w:lang w:val="ru-RU"/>
            </w:rPr>
            <w:t>Возможно предоставление единой субвенции, которая может формироваться для финансового обеспечения двух и более переданных государственных полномочий путем объединения отдельных видов субвенций. Порядок формирования и предоставления единой субвенции утверждается законом субъекта Российской Федерации с соблюдением общих требований, установленных Правительством Российской Федерации.</w:t>
          </w:r>
        </w:p>
        <w:p w:rsidR="002426E1" w:rsidRPr="00BB43A9" w:rsidRDefault="002426E1" w:rsidP="001A41CF">
          <w:pPr>
            <w:spacing w:line="276" w:lineRule="auto"/>
            <w:rPr>
              <w:color w:val="auto"/>
              <w:lang w:val="ru-RU"/>
            </w:rPr>
          </w:pPr>
          <w:r w:rsidRPr="00BB43A9">
            <w:rPr>
              <w:color w:val="auto"/>
              <w:lang w:val="ru-RU"/>
            </w:rPr>
            <w:t xml:space="preserve">В случае объединения субвенций в единую субвенцию рекомендуется утвердить отдельные методики распределения </w:t>
          </w:r>
          <w:r w:rsidR="00BA3B8E" w:rsidRPr="00BB43A9">
            <w:rPr>
              <w:color w:val="auto"/>
              <w:lang w:val="ru-RU"/>
            </w:rPr>
            <w:t>для</w:t>
          </w:r>
          <w:r w:rsidRPr="00BB43A9">
            <w:rPr>
              <w:color w:val="auto"/>
              <w:lang w:val="ru-RU"/>
            </w:rPr>
            <w:t xml:space="preserve"> каждой из субвенций, входящей в состав единой субвенции. Указанные методики могут утверждаться одним законом субъекта Российской Федерации (нормативным правовым актом субъекта Российской Федерации), либо разными законами </w:t>
          </w:r>
          <w:r w:rsidRPr="00BB43A9">
            <w:rPr>
              <w:color w:val="auto"/>
              <w:lang w:val="ru-RU"/>
            </w:rPr>
            <w:lastRenderedPageBreak/>
            <w:t>субъекта Российской Федерации (нормативными правовыми актами субъекта Российской Федерации).</w:t>
          </w:r>
        </w:p>
        <w:p w:rsidR="002426E1" w:rsidRPr="00BB43A9" w:rsidRDefault="002426E1" w:rsidP="001A41CF">
          <w:pPr>
            <w:spacing w:line="276" w:lineRule="auto"/>
            <w:rPr>
              <w:color w:val="auto"/>
              <w:lang w:val="ru-RU"/>
            </w:rPr>
          </w:pPr>
          <w:r w:rsidRPr="00BB43A9">
            <w:rPr>
              <w:color w:val="auto"/>
              <w:lang w:val="ru-RU"/>
            </w:rPr>
            <w:t xml:space="preserve">Единственным органом государственной власти субъекта Российской Федерации, осуществляющим функции главного распорядителя средств бюджета субъекта Российской Федерации, предусмотренных на предоставление единой субвенции, </w:t>
          </w:r>
          <w:proofErr w:type="gramStart"/>
          <w:r w:rsidRPr="00BB43A9">
            <w:rPr>
              <w:color w:val="auto"/>
              <w:lang w:val="ru-RU"/>
            </w:rPr>
            <w:t xml:space="preserve">может </w:t>
          </w:r>
          <w:r w:rsidR="00BA3B8E" w:rsidRPr="00BB43A9">
            <w:rPr>
              <w:color w:val="auto"/>
              <w:lang w:val="ru-RU"/>
            </w:rPr>
            <w:t>быть</w:t>
          </w:r>
          <w:proofErr w:type="gramEnd"/>
          <w:r w:rsidR="00BA3B8E" w:rsidRPr="00BB43A9">
            <w:rPr>
              <w:color w:val="auto"/>
              <w:lang w:val="ru-RU"/>
            </w:rPr>
            <w:t xml:space="preserve"> </w:t>
          </w:r>
          <w:r w:rsidRPr="00BB43A9">
            <w:rPr>
              <w:color w:val="auto"/>
              <w:lang w:val="ru-RU"/>
            </w:rPr>
            <w:t xml:space="preserve">как финансовый орган субъекта Российской Федерации, так и иной </w:t>
          </w:r>
          <w:r w:rsidR="00824B63" w:rsidRPr="00BB43A9">
            <w:rPr>
              <w:color w:val="auto"/>
              <w:lang w:val="ru-RU"/>
            </w:rPr>
            <w:t>исполнительн</w:t>
          </w:r>
          <w:r w:rsidR="00824B63">
            <w:rPr>
              <w:color w:val="auto"/>
              <w:lang w:val="ru-RU"/>
            </w:rPr>
            <w:t>ы</w:t>
          </w:r>
          <w:r w:rsidR="00824B63" w:rsidRPr="00BB43A9">
            <w:rPr>
              <w:color w:val="auto"/>
              <w:lang w:val="ru-RU"/>
            </w:rPr>
            <w:t xml:space="preserve">й </w:t>
          </w:r>
          <w:r w:rsidRPr="00BB43A9">
            <w:rPr>
              <w:color w:val="auto"/>
              <w:lang w:val="ru-RU"/>
            </w:rPr>
            <w:t>орган субъекта Российской Федерации.</w:t>
          </w:r>
        </w:p>
        <w:p w:rsidR="00D80377" w:rsidRPr="00BB43A9" w:rsidRDefault="00D80377" w:rsidP="001A41CF">
          <w:pPr>
            <w:pStyle w:val="4"/>
            <w:spacing w:line="276" w:lineRule="auto"/>
          </w:pPr>
          <w:r w:rsidRPr="00BB43A9">
            <w:t>Особенности предоставления субвенций на исполнение полномочия по обеспечению государственных гарантий реализации прав на получение общедоступного и бесплатного образования</w:t>
          </w:r>
        </w:p>
        <w:p w:rsidR="00D80377" w:rsidRPr="00BB43A9" w:rsidRDefault="0053019A" w:rsidP="001A41CF">
          <w:pPr>
            <w:spacing w:line="276" w:lineRule="auto"/>
            <w:rPr>
              <w:color w:val="auto"/>
              <w:lang w:val="ru-RU"/>
            </w:rPr>
          </w:pPr>
          <w:r w:rsidRPr="00BB43A9">
            <w:rPr>
              <w:color w:val="auto"/>
              <w:lang w:val="ru-RU"/>
            </w:rPr>
            <w:t>Согласно пункту 27 части 1 статьи 44 Федерального закона от 21.12.2021 № 414-ФЗ «Об общих принципах организации публичной власти в субъектах Российской Федерации»</w:t>
          </w:r>
          <w:r w:rsidR="00D80377" w:rsidRPr="00BB43A9">
            <w:rPr>
              <w:color w:val="auto"/>
              <w:lang w:val="ru-RU"/>
            </w:rPr>
            <w:t xml:space="preserve"> к полномочиям органов государственной власти субъектов Российской Федерации относятся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80377" w:rsidRPr="00BB43A9" w:rsidRDefault="00D80377" w:rsidP="001A41CF">
          <w:pPr>
            <w:spacing w:line="276" w:lineRule="auto"/>
            <w:rPr>
              <w:color w:val="auto"/>
              <w:lang w:val="ru-RU"/>
            </w:rPr>
          </w:pPr>
          <w:r w:rsidRPr="00BB43A9">
            <w:rPr>
              <w:color w:val="auto"/>
              <w:lang w:val="ru-RU"/>
            </w:rPr>
            <w:t xml:space="preserve">В соответствии с Федеральным законом </w:t>
          </w:r>
          <w:r w:rsidR="00CA0E19" w:rsidRPr="00BB43A9">
            <w:rPr>
              <w:color w:val="auto"/>
              <w:lang w:val="ru-RU"/>
            </w:rPr>
            <w:t>№</w:t>
          </w:r>
          <w:r w:rsidRPr="00BB43A9">
            <w:rPr>
              <w:color w:val="auto"/>
              <w:lang w:val="ru-RU"/>
            </w:rPr>
            <w:t xml:space="preserve"> 131-ФЗ к вопросам местного значения муниципальных районов, муниципальных округов, городских округов и городских округов с внутригородским делением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Pr="00BB43A9">
            <w:rPr>
              <w:color w:val="auto"/>
              <w:lang w:val="ru-RU"/>
            </w:rPr>
            <w:lastRenderedPageBreak/>
            <w:t>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377" w:rsidRPr="00BB43A9" w:rsidRDefault="00D80377" w:rsidP="001A41CF">
          <w:pPr>
            <w:spacing w:line="276" w:lineRule="auto"/>
            <w:rPr>
              <w:color w:val="auto"/>
              <w:lang w:val="ru-RU"/>
            </w:rPr>
          </w:pPr>
          <w:r w:rsidRPr="00BB43A9">
            <w:rPr>
              <w:color w:val="auto"/>
              <w:lang w:val="ru-RU"/>
            </w:rPr>
            <w:t>Таким образом, полномочия органов местного самоуправления распространяются на муниципальные общеобразовательные организации, то есть преимущественно на учреждения дошкольного, начального общего, основного общего, среднего (полного) общего образования, которые находятся в муниципальной собственности (теоретически в муниципальной собственности могут находиться общеобразовательные организации и иных организационно-правовых форм). Количество учреждений, их мощность, число занятых в них работников, уровень оплаты труда определяются представительными органами местного самоуправления муниципальных районов, муниципальных округов, городских округов и городских округов с внутригородским делением в ходе формирования муниципального задания на оказание муниципальных услуг. Расходы на оплату труда, на учебные пособия, технические средства обучения, расходные материалы финансируются за счет субвенций из регионального бюджета. Данные субвенции рассчитываются для каждого муниципального района (муниципального округа, городского округа, городского округа с внутригородским делением) исходя из численности учащихся, детей соответствующих возрастных категорий, других параметров, отражающих потребность в получении общеобразовательных услуг.</w:t>
          </w:r>
        </w:p>
        <w:p w:rsidR="00D80377" w:rsidRPr="00BB43A9" w:rsidRDefault="00D80377" w:rsidP="001A41CF">
          <w:pPr>
            <w:spacing w:line="276" w:lineRule="auto"/>
            <w:rPr>
              <w:color w:val="auto"/>
              <w:lang w:val="ru-RU"/>
            </w:rPr>
          </w:pPr>
          <w:r w:rsidRPr="00BB43A9">
            <w:rPr>
              <w:color w:val="auto"/>
              <w:lang w:val="ru-RU"/>
            </w:rPr>
            <w:t>Данный вид субвенций отличается от прочих, так как в данном случае речь идет не о делегировании полномочий, а о совместном исполнении полномочий, при котором субъект Российской Федерации исполняет полномочие посредством предоставления субвенций.</w:t>
          </w:r>
        </w:p>
        <w:p w:rsidR="00D80377" w:rsidRPr="00BB43A9" w:rsidRDefault="00D80377" w:rsidP="001A41CF">
          <w:pPr>
            <w:pStyle w:val="30"/>
            <w:spacing w:line="276" w:lineRule="auto"/>
            <w:rPr>
              <w:lang w:val="ru-RU"/>
            </w:rPr>
          </w:pPr>
          <w:r w:rsidRPr="00BB43A9">
            <w:rPr>
              <w:lang w:val="ru-RU"/>
            </w:rPr>
            <w:t>3.</w:t>
          </w:r>
          <w:r w:rsidR="002173F2">
            <w:rPr>
              <w:lang w:val="ru-RU"/>
            </w:rPr>
            <w:t>8</w:t>
          </w:r>
          <w:r w:rsidR="002173F2" w:rsidRPr="00BB43A9">
            <w:rPr>
              <w:lang w:val="ru-RU"/>
            </w:rPr>
            <w:t xml:space="preserve"> </w:t>
          </w:r>
          <w:r w:rsidRPr="00BB43A9">
            <w:rPr>
              <w:lang w:val="ru-RU"/>
            </w:rPr>
            <w:t>Иные межбюджетные трансферты</w:t>
          </w:r>
          <w:r w:rsidR="002173F2">
            <w:rPr>
              <w:lang w:val="ru-RU"/>
            </w:rPr>
            <w:t xml:space="preserve"> местным бюджетам</w:t>
          </w:r>
        </w:p>
        <w:p w:rsidR="004118C5" w:rsidRPr="00BB43A9" w:rsidRDefault="00D80377" w:rsidP="001A41CF">
          <w:pPr>
            <w:spacing w:line="276" w:lineRule="auto"/>
            <w:rPr>
              <w:color w:val="auto"/>
              <w:lang w:val="ru-RU"/>
            </w:rPr>
          </w:pPr>
          <w:r w:rsidRPr="00BB43A9">
            <w:rPr>
              <w:color w:val="auto"/>
              <w:lang w:val="ru-RU"/>
            </w:rPr>
            <w:t xml:space="preserve">Иные межбюджетные трансферты местным бюджетам из регионального бюджета предоставляются </w:t>
          </w:r>
          <w:r w:rsidR="004118C5" w:rsidRPr="00BB43A9">
            <w:rPr>
              <w:color w:val="auto"/>
              <w:lang w:val="ru-RU"/>
            </w:rPr>
            <w:t>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4118C5" w:rsidRPr="00BB43A9" w:rsidRDefault="004118C5" w:rsidP="001A41CF">
          <w:pPr>
            <w:spacing w:line="276" w:lineRule="auto"/>
            <w:rPr>
              <w:color w:val="auto"/>
              <w:lang w:val="ru-RU"/>
            </w:rPr>
          </w:pPr>
          <w:r w:rsidRPr="00BB43A9">
            <w:rPr>
              <w:color w:val="auto"/>
              <w:lang w:val="ru-RU"/>
            </w:rPr>
            <w:t xml:space="preserve">1) в случае софинансирования, в том числе в полном объеме, расходных обязательств, возникающих при выполнении полномочий органов местного </w:t>
          </w:r>
          <w:r w:rsidRPr="00BB43A9">
            <w:rPr>
              <w:color w:val="auto"/>
              <w:lang w:val="ru-RU"/>
            </w:rPr>
            <w:lastRenderedPageBreak/>
            <w:t>самоуправления, не урегулированных федеральными законами и (или) законами субъекта Российской Федерации;</w:t>
          </w:r>
        </w:p>
        <w:p w:rsidR="004118C5" w:rsidRPr="00BB43A9" w:rsidRDefault="004118C5" w:rsidP="001A41CF">
          <w:pPr>
            <w:spacing w:line="276" w:lineRule="auto"/>
            <w:rPr>
              <w:color w:val="auto"/>
              <w:lang w:val="ru-RU"/>
            </w:rPr>
          </w:pPr>
          <w:r w:rsidRPr="00BB43A9">
            <w:rPr>
              <w:color w:val="auto"/>
              <w:lang w:val="ru-RU"/>
            </w:rP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4118C5" w:rsidRPr="00BB43A9" w:rsidRDefault="004118C5" w:rsidP="001A41CF">
          <w:pPr>
            <w:spacing w:line="276" w:lineRule="auto"/>
            <w:rPr>
              <w:color w:val="auto"/>
              <w:lang w:val="ru-RU"/>
            </w:rPr>
          </w:pPr>
          <w:r w:rsidRPr="00BB43A9">
            <w:rPr>
              <w:color w:val="auto"/>
              <w:lang w:val="ru-RU"/>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rsidR="004118C5" w:rsidRPr="00BB43A9" w:rsidRDefault="004118C5" w:rsidP="001A41CF">
          <w:pPr>
            <w:spacing w:line="276" w:lineRule="auto"/>
            <w:rPr>
              <w:color w:val="auto"/>
              <w:lang w:val="ru-RU"/>
            </w:rPr>
          </w:pPr>
          <w:r w:rsidRPr="00BB43A9">
            <w:rPr>
              <w:color w:val="auto"/>
              <w:lang w:val="ru-RU"/>
            </w:rP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D80377" w:rsidRDefault="00D80377" w:rsidP="001A41CF">
          <w:pPr>
            <w:spacing w:line="276" w:lineRule="auto"/>
            <w:rPr>
              <w:color w:val="auto"/>
              <w:lang w:val="ru-RU"/>
            </w:rPr>
          </w:pPr>
          <w:r w:rsidRPr="00BB43A9">
            <w:rPr>
              <w:color w:val="auto"/>
              <w:lang w:val="ru-RU"/>
            </w:rPr>
            <w:t>Рекомендуется, чтобы иные межбюджетные трансферты носили целевой характер и применялись только при невозможности использования дотаций, субсидий и субвенций</w:t>
          </w:r>
          <w:r w:rsidR="00D033EB" w:rsidRPr="00BB43A9">
            <w:rPr>
              <w:color w:val="auto"/>
              <w:lang w:val="ru-RU"/>
            </w:rPr>
            <w:t>.</w:t>
          </w:r>
        </w:p>
        <w:p w:rsidR="002F117E" w:rsidRPr="00BB43A9" w:rsidRDefault="002F117E" w:rsidP="001A41CF">
          <w:pPr>
            <w:spacing w:line="276" w:lineRule="auto"/>
            <w:rPr>
              <w:color w:val="auto"/>
              <w:lang w:val="ru-RU"/>
            </w:rPr>
          </w:pPr>
          <w:r>
            <w:rPr>
              <w:color w:val="auto"/>
              <w:lang w:val="ru-RU"/>
            </w:rPr>
            <w:t xml:space="preserve">При распределении и </w:t>
          </w:r>
          <w:r w:rsidRPr="002F117E">
            <w:rPr>
              <w:color w:val="auto"/>
              <w:lang w:val="ru-RU"/>
            </w:rPr>
            <w:t xml:space="preserve">предоставлении иных межбюджетных трансфертов </w:t>
          </w:r>
          <w:r>
            <w:rPr>
              <w:color w:val="auto"/>
              <w:lang w:val="ru-RU"/>
            </w:rPr>
            <w:t xml:space="preserve">местным бюджетам </w:t>
          </w:r>
          <w:r w:rsidRPr="002F117E">
            <w:rPr>
              <w:color w:val="auto"/>
              <w:lang w:val="ru-RU"/>
            </w:rPr>
            <w:t>предельн</w:t>
          </w:r>
          <w:r>
            <w:rPr>
              <w:color w:val="auto"/>
              <w:lang w:val="ru-RU"/>
            </w:rPr>
            <w:t>ый</w:t>
          </w:r>
          <w:r w:rsidRPr="002F117E">
            <w:rPr>
              <w:color w:val="auto"/>
              <w:lang w:val="ru-RU"/>
            </w:rPr>
            <w:t xml:space="preserve"> уров</w:t>
          </w:r>
          <w:r>
            <w:rPr>
              <w:color w:val="auto"/>
              <w:lang w:val="ru-RU"/>
            </w:rPr>
            <w:t>ень</w:t>
          </w:r>
          <w:r w:rsidRPr="002F117E">
            <w:rPr>
              <w:color w:val="auto"/>
              <w:lang w:val="ru-RU"/>
            </w:rPr>
            <w:t xml:space="preserve"> софинансирования </w:t>
          </w:r>
          <w:r>
            <w:rPr>
              <w:color w:val="auto"/>
              <w:lang w:val="ru-RU"/>
            </w:rPr>
            <w:t xml:space="preserve">не </w:t>
          </w:r>
          <w:r w:rsidRPr="002F117E">
            <w:rPr>
              <w:color w:val="auto"/>
              <w:lang w:val="ru-RU"/>
            </w:rPr>
            <w:t>устан</w:t>
          </w:r>
          <w:r>
            <w:rPr>
              <w:color w:val="auto"/>
              <w:lang w:val="ru-RU"/>
            </w:rPr>
            <w:t>авливается.</w:t>
          </w:r>
        </w:p>
        <w:p w:rsidR="00A52E85" w:rsidRPr="00BB43A9" w:rsidRDefault="00D80377" w:rsidP="001A41CF">
          <w:pPr>
            <w:spacing w:line="276" w:lineRule="auto"/>
            <w:rPr>
              <w:color w:val="auto"/>
              <w:lang w:val="ru-RU"/>
            </w:rPr>
          </w:pPr>
          <w:r w:rsidRPr="00BB43A9">
            <w:rPr>
              <w:color w:val="auto"/>
              <w:lang w:val="ru-RU"/>
            </w:rPr>
            <w:t>Методика распределения и правила предоставления иных межбюджетных трансфертов из регионального бюджета устанавливаются нормативными правовыми актами высшего исполнительного органа субъекта Российской Федерации.</w:t>
          </w:r>
        </w:p>
        <w:p w:rsidR="00BE116B" w:rsidRPr="00BB43A9" w:rsidRDefault="00BE116B" w:rsidP="001A41CF">
          <w:pPr>
            <w:spacing w:line="276" w:lineRule="auto"/>
            <w:rPr>
              <w:color w:val="auto"/>
              <w:lang w:val="ru-RU"/>
            </w:rPr>
          </w:pPr>
          <w:r w:rsidRPr="00BB43A9">
            <w:rPr>
              <w:color w:val="auto"/>
              <w:lang w:val="ru-RU"/>
            </w:rPr>
            <w:t>Распределять и предоставлять местным бюджетам можно только те иные межбюджетные трансферты, которые предусмотрены законом субъекта Российской Федерации о бюджете субъекта Российской Федерации.</w:t>
          </w:r>
        </w:p>
        <w:p w:rsidR="00A52E85" w:rsidRPr="00BB43A9" w:rsidRDefault="00A52E85" w:rsidP="001A41CF">
          <w:pPr>
            <w:spacing w:line="276" w:lineRule="auto"/>
            <w:rPr>
              <w:color w:val="auto"/>
              <w:lang w:val="ru-RU"/>
            </w:rPr>
          </w:pPr>
          <w:r w:rsidRPr="00BB43A9">
            <w:rPr>
              <w:color w:val="auto"/>
              <w:lang w:val="ru-RU"/>
            </w:rPr>
            <w:t>Распределение между муниципальными образованиями иных межбюджетных трансфертов из бюджета субъекта Российской Федерации местным бюджетам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rsidR="00A52E85" w:rsidRPr="00BB43A9" w:rsidRDefault="00A52E85" w:rsidP="001A41CF">
          <w:pPr>
            <w:spacing w:line="276" w:lineRule="auto"/>
            <w:rPr>
              <w:color w:val="auto"/>
              <w:lang w:val="ru-RU"/>
            </w:rPr>
          </w:pPr>
          <w:r w:rsidRPr="00BB43A9">
            <w:rPr>
              <w:color w:val="auto"/>
              <w:lang w:val="ru-RU"/>
            </w:rPr>
            <w:t xml:space="preserve">1) источником финансового обеспечения которых являются бюджетные ассигнования резервных фондов Президента Российской Федерации и </w:t>
          </w:r>
          <w:r w:rsidRPr="00BB43A9">
            <w:rPr>
              <w:color w:val="auto"/>
              <w:lang w:val="ru-RU"/>
            </w:rPr>
            <w:lastRenderedPageBreak/>
            <w:t>Правительства Российской Федерации, а также резервного фонда высшего исполнительного органа субъекта Российской Федерации;</w:t>
          </w:r>
        </w:p>
        <w:p w:rsidR="00A52E85" w:rsidRPr="00BB43A9" w:rsidRDefault="00A52E85" w:rsidP="001A41CF">
          <w:pPr>
            <w:spacing w:line="276" w:lineRule="auto"/>
            <w:rPr>
              <w:color w:val="auto"/>
              <w:lang w:val="ru-RU"/>
            </w:rPr>
          </w:pPr>
          <w:r w:rsidRPr="00BB43A9">
            <w:rPr>
              <w:color w:val="auto"/>
              <w:lang w:val="ru-RU"/>
            </w:rP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субъекта Российской Федерации до 1 октября текущего финансового года;</w:t>
          </w:r>
        </w:p>
        <w:p w:rsidR="00A52E85" w:rsidRPr="00BB43A9" w:rsidRDefault="00A52E85" w:rsidP="001A41CF">
          <w:pPr>
            <w:spacing w:line="276" w:lineRule="auto"/>
            <w:rPr>
              <w:color w:val="auto"/>
              <w:lang w:val="ru-RU"/>
            </w:rPr>
          </w:pPr>
          <w:r w:rsidRPr="00BB43A9">
            <w:rPr>
              <w:color w:val="auto"/>
              <w:lang w:val="ru-RU"/>
            </w:rP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rsidR="00A52E85" w:rsidRPr="00BB43A9" w:rsidRDefault="00A52E85" w:rsidP="001A41CF">
          <w:pPr>
            <w:spacing w:line="276" w:lineRule="auto"/>
            <w:rPr>
              <w:color w:val="auto"/>
              <w:lang w:val="ru-RU"/>
            </w:rPr>
          </w:pPr>
          <w:r w:rsidRPr="00BB43A9">
            <w:rPr>
              <w:color w:val="auto"/>
              <w:lang w:val="ru-RU"/>
            </w:rP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A52E85" w:rsidRPr="00BB43A9" w:rsidRDefault="00A52E85" w:rsidP="001A41CF">
          <w:pPr>
            <w:spacing w:line="276" w:lineRule="auto"/>
            <w:rPr>
              <w:color w:val="auto"/>
              <w:lang w:val="ru-RU"/>
            </w:rPr>
          </w:pPr>
          <w:r w:rsidRPr="00BB43A9">
            <w:rPr>
              <w:color w:val="auto"/>
              <w:lang w:val="ru-RU"/>
            </w:rPr>
            <w:t>5) предоставляемых на возмещение фактически осуществленных расходов местных бюджетов;</w:t>
          </w:r>
        </w:p>
        <w:p w:rsidR="00A52E85" w:rsidRPr="00BB43A9" w:rsidRDefault="00A52E85" w:rsidP="001A41CF">
          <w:pPr>
            <w:spacing w:line="276" w:lineRule="auto"/>
            <w:rPr>
              <w:color w:val="auto"/>
              <w:lang w:val="ru-RU"/>
            </w:rPr>
          </w:pPr>
          <w:r w:rsidRPr="00BB43A9">
            <w:rPr>
              <w:color w:val="auto"/>
              <w:lang w:val="ru-RU"/>
            </w:rPr>
            <w:t>6) объемы которых обусловлены поступлением доходов федерального бюджета и (или) бюджета субъекта Российской Федерации;</w:t>
          </w:r>
        </w:p>
        <w:p w:rsidR="00A52E85" w:rsidRDefault="00A52E85" w:rsidP="001A41CF">
          <w:pPr>
            <w:spacing w:line="276" w:lineRule="auto"/>
            <w:rPr>
              <w:color w:val="auto"/>
              <w:lang w:val="ru-RU"/>
            </w:rPr>
          </w:pPr>
          <w:r w:rsidRPr="00BB43A9">
            <w:rPr>
              <w:color w:val="auto"/>
              <w:lang w:val="ru-RU"/>
            </w:rPr>
            <w:t>7) распределяемых на конкурсной основе.</w:t>
          </w:r>
        </w:p>
        <w:p w:rsidR="002F117E" w:rsidRDefault="002F117E" w:rsidP="001A41CF">
          <w:pPr>
            <w:spacing w:line="276" w:lineRule="auto"/>
            <w:rPr>
              <w:color w:val="auto"/>
              <w:lang w:val="ru-RU"/>
            </w:rPr>
          </w:pPr>
          <w:r w:rsidRPr="002F117E">
            <w:rPr>
              <w:color w:val="auto"/>
              <w:lang w:val="ru-RU"/>
            </w:rPr>
            <w:t xml:space="preserve">Указанные исключения распространяются на сроки распределения иных межбюджетных трансфертов, но не изменяют общего правила обязательности способа их распределения </w:t>
          </w:r>
          <w:r>
            <w:rPr>
              <w:color w:val="auto"/>
              <w:lang w:val="ru-RU"/>
            </w:rPr>
            <w:t>–</w:t>
          </w:r>
          <w:r w:rsidRPr="002F117E">
            <w:rPr>
              <w:color w:val="auto"/>
              <w:lang w:val="ru-RU"/>
            </w:rPr>
            <w:t xml:space="preserve"> законом субъекта Российской Федерации о бюджете и (или) нормативными правовыми актами высшего исполнительного органа субъекта Российской Федерации.</w:t>
          </w:r>
        </w:p>
        <w:p w:rsidR="00D11364" w:rsidRPr="002F117E" w:rsidRDefault="00D11364" w:rsidP="001A41CF">
          <w:pPr>
            <w:spacing w:line="276" w:lineRule="auto"/>
            <w:rPr>
              <w:color w:val="auto"/>
              <w:lang w:val="ru-RU"/>
            </w:rPr>
          </w:pPr>
          <w:r>
            <w:rPr>
              <w:color w:val="auto"/>
              <w:lang w:val="ru-RU"/>
            </w:rPr>
            <w:t>И</w:t>
          </w:r>
          <w:r w:rsidRPr="00D11364">
            <w:rPr>
              <w:color w:val="auto"/>
              <w:lang w:val="ru-RU"/>
            </w:rPr>
            <w:t>ны</w:t>
          </w:r>
          <w:r>
            <w:rPr>
              <w:color w:val="auto"/>
              <w:lang w:val="ru-RU"/>
            </w:rPr>
            <w:t>е</w:t>
          </w:r>
          <w:r w:rsidRPr="00D11364">
            <w:rPr>
              <w:color w:val="auto"/>
              <w:lang w:val="ru-RU"/>
            </w:rPr>
            <w:t xml:space="preserve"> межбюджетны</w:t>
          </w:r>
          <w:r>
            <w:rPr>
              <w:color w:val="auto"/>
              <w:lang w:val="ru-RU"/>
            </w:rPr>
            <w:t>е</w:t>
          </w:r>
          <w:r w:rsidRPr="00D11364">
            <w:rPr>
              <w:color w:val="auto"/>
              <w:lang w:val="ru-RU"/>
            </w:rPr>
            <w:t xml:space="preserve"> трансферт</w:t>
          </w:r>
          <w:r>
            <w:rPr>
              <w:color w:val="auto"/>
              <w:lang w:val="ru-RU"/>
            </w:rPr>
            <w:t>ы</w:t>
          </w:r>
          <w:r w:rsidRPr="00D11364">
            <w:rPr>
              <w:color w:val="auto"/>
              <w:lang w:val="ru-RU"/>
            </w:rPr>
            <w:t>, указанны</w:t>
          </w:r>
          <w:r>
            <w:rPr>
              <w:color w:val="auto"/>
              <w:lang w:val="ru-RU"/>
            </w:rPr>
            <w:t>е</w:t>
          </w:r>
          <w:r w:rsidRPr="00D11364">
            <w:rPr>
              <w:color w:val="auto"/>
              <w:lang w:val="ru-RU"/>
            </w:rPr>
            <w:t xml:space="preserve"> в пунктах 2 и 3 части четвертой статьи 139.1 БК РФ, подлежат распределению актами высшего исполнительного органа субъекта Российской Федерации. </w:t>
          </w:r>
          <w:r>
            <w:rPr>
              <w:color w:val="auto"/>
              <w:lang w:val="ru-RU"/>
            </w:rPr>
            <w:t>И</w:t>
          </w:r>
          <w:r w:rsidRPr="00D11364">
            <w:rPr>
              <w:color w:val="auto"/>
              <w:lang w:val="ru-RU"/>
            </w:rPr>
            <w:t>ны</w:t>
          </w:r>
          <w:r>
            <w:rPr>
              <w:color w:val="auto"/>
              <w:lang w:val="ru-RU"/>
            </w:rPr>
            <w:t>е</w:t>
          </w:r>
          <w:r w:rsidRPr="00D11364">
            <w:rPr>
              <w:color w:val="auto"/>
              <w:lang w:val="ru-RU"/>
            </w:rPr>
            <w:t xml:space="preserve"> межбюджетны</w:t>
          </w:r>
          <w:r>
            <w:rPr>
              <w:color w:val="auto"/>
              <w:lang w:val="ru-RU"/>
            </w:rPr>
            <w:t>е</w:t>
          </w:r>
          <w:r w:rsidRPr="00D11364">
            <w:rPr>
              <w:color w:val="auto"/>
              <w:lang w:val="ru-RU"/>
            </w:rPr>
            <w:t xml:space="preserve"> трансферт</w:t>
          </w:r>
          <w:r>
            <w:rPr>
              <w:color w:val="auto"/>
              <w:lang w:val="ru-RU"/>
            </w:rPr>
            <w:t>ы</w:t>
          </w:r>
          <w:r w:rsidRPr="00D11364">
            <w:rPr>
              <w:color w:val="auto"/>
              <w:lang w:val="ru-RU"/>
            </w:rPr>
            <w:t>, указанны</w:t>
          </w:r>
          <w:r>
            <w:rPr>
              <w:color w:val="auto"/>
              <w:lang w:val="ru-RU"/>
            </w:rPr>
            <w:t>е</w:t>
          </w:r>
          <w:r w:rsidRPr="00D11364">
            <w:rPr>
              <w:color w:val="auto"/>
              <w:lang w:val="ru-RU"/>
            </w:rPr>
            <w:t xml:space="preserve"> в пунктах 1, 4-7 части четвертой статьи 139.1 БК РФ, могут распределяться как законом субъекта Российской Федерации о бюджете, так и нормативным правовым актом высшего исполнительного органа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 xml:space="preserve">В случаях, когда иные межбюджетные трансферты муниципальным образованиям предоставляются из регионального бюджета за счет иных межбюджетных трансфертов, предоставляемых из федерального бюджета, распределение таких иных межбюджетных трансфертов из регионального </w:t>
          </w:r>
          <w:r w:rsidRPr="00BB43A9">
            <w:rPr>
              <w:color w:val="auto"/>
              <w:lang w:val="ru-RU"/>
            </w:rPr>
            <w:lastRenderedPageBreak/>
            <w:t>бюджета должно соответствовать требованиям, установленным правилами предоставления и распределения таких иных межбюджетных трансфертов из федерального бюджета. Если распределение иных межбюджетных трансфертов между муниципальными образованиями утверждено федеральным законом о федеральном бюджете или принятыми в соответствии с ним нормативными правовыми актами Президента Российской Федерации или Правительства Российской Федерации, то распределение данных иных межбюджетных трансфертов из регионального бюджета должно соответствовать распределению, утвержденному федеральным законом о федеральном бюджете или принятыми в соответствии с ним нормативными правовыми актами Президента Российской Федерации или Правительства Российской Федерации.</w:t>
          </w:r>
        </w:p>
        <w:p w:rsidR="00C122E3" w:rsidRPr="00BB43A9" w:rsidRDefault="00F554A4" w:rsidP="001A41CF">
          <w:pPr>
            <w:spacing w:line="276" w:lineRule="auto"/>
            <w:rPr>
              <w:color w:val="auto"/>
              <w:lang w:val="ru-RU"/>
            </w:rPr>
          </w:pPr>
          <w:r w:rsidRPr="00BB43A9">
            <w:rPr>
              <w:color w:val="auto"/>
              <w:lang w:val="ru-RU"/>
            </w:rPr>
            <w:t>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w:t>
          </w:r>
          <w:r w:rsidR="008C32C6" w:rsidRPr="00BB43A9">
            <w:rPr>
              <w:color w:val="auto"/>
              <w:lang w:val="ru-RU"/>
            </w:rPr>
            <w:t>, не осуществляется в случае,</w:t>
          </w:r>
          <w:r w:rsidRPr="00BB43A9">
            <w:rPr>
              <w:color w:val="auto"/>
              <w:lang w:val="ru-RU"/>
            </w:rPr>
            <w:t xml:space="preserve"> </w:t>
          </w:r>
          <w:r w:rsidR="008C32C6" w:rsidRPr="00BB43A9">
            <w:rPr>
              <w:color w:val="auto"/>
              <w:lang w:val="ru-RU"/>
            </w:rPr>
            <w:t>если указанное увеличение связано с использованием неиспользованных остатков средств бюджета субъекта Российской Федерации на начало текущего финансового года на соответствующие цели</w:t>
          </w:r>
          <w:r w:rsidR="00C122E3" w:rsidRPr="00BB43A9">
            <w:rPr>
              <w:color w:val="auto"/>
              <w:lang w:val="ru-RU"/>
            </w:rPr>
            <w:t>.</w:t>
          </w:r>
        </w:p>
        <w:p w:rsidR="00F554A4" w:rsidRPr="00BB43A9" w:rsidRDefault="00DC41B0" w:rsidP="001A41CF">
          <w:pPr>
            <w:spacing w:line="276" w:lineRule="auto"/>
            <w:rPr>
              <w:color w:val="auto"/>
              <w:lang w:val="ru-RU"/>
            </w:rPr>
          </w:pPr>
          <w:r w:rsidRPr="00BB43A9">
            <w:rPr>
              <w:color w:val="auto"/>
              <w:lang w:val="ru-RU"/>
            </w:rPr>
            <w:t>Д</w:t>
          </w:r>
          <w:r w:rsidR="00F554A4" w:rsidRPr="00BB43A9">
            <w:rPr>
              <w:color w:val="auto"/>
              <w:lang w:val="ru-RU"/>
            </w:rPr>
            <w:t xml:space="preserve">опускается утверждение не распределенного между муниципальными образованиями объема иных межбюджетных трансфертов в размере не более 5 процентов </w:t>
          </w:r>
          <w:proofErr w:type="gramStart"/>
          <w:r w:rsidR="00F554A4" w:rsidRPr="00BB43A9">
            <w:rPr>
              <w:color w:val="auto"/>
              <w:lang w:val="ru-RU"/>
            </w:rPr>
            <w:t>общего объема</w:t>
          </w:r>
          <w:proofErr w:type="gramEnd"/>
          <w:r w:rsidR="00F554A4" w:rsidRPr="00BB43A9">
            <w:rPr>
              <w:color w:val="auto"/>
              <w:lang w:val="ru-RU"/>
            </w:rPr>
            <w:t xml:space="preserve">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E73FE3" w:rsidRPr="00BB43A9" w:rsidRDefault="00F554A4" w:rsidP="001A41CF">
          <w:pPr>
            <w:spacing w:line="276" w:lineRule="auto"/>
            <w:rPr>
              <w:color w:val="auto"/>
              <w:lang w:val="ru-RU"/>
            </w:rPr>
          </w:pPr>
          <w:r w:rsidRPr="00BB43A9">
            <w:rPr>
              <w:color w:val="auto"/>
              <w:lang w:val="ru-RU"/>
            </w:rPr>
            <w:t>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w:t>
          </w:r>
          <w:r w:rsidR="00DC41B0" w:rsidRPr="00BB43A9">
            <w:rPr>
              <w:color w:val="auto"/>
              <w:lang w:val="ru-RU"/>
            </w:rPr>
            <w:t>.</w:t>
          </w:r>
        </w:p>
        <w:p w:rsidR="00DC41B0" w:rsidRPr="00BB43A9" w:rsidRDefault="00DC41B0" w:rsidP="001A41CF">
          <w:pPr>
            <w:spacing w:line="276" w:lineRule="auto"/>
            <w:rPr>
              <w:color w:val="auto"/>
              <w:lang w:val="ru-RU"/>
            </w:rPr>
          </w:pPr>
          <w:r w:rsidRPr="00BB43A9">
            <w:rPr>
              <w:color w:val="auto"/>
              <w:lang w:val="ru-RU"/>
            </w:rPr>
            <w:t xml:space="preserve">Если </w:t>
          </w:r>
          <w:r w:rsidR="00D55F1E" w:rsidRPr="00BB43A9">
            <w:rPr>
              <w:color w:val="auto"/>
              <w:lang w:val="ru-RU"/>
            </w:rPr>
            <w:t xml:space="preserve">бюджетные ассигнования на предоставление указанных иных межбюджетных трансфертов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то соответствующие </w:t>
          </w:r>
          <w:r w:rsidR="00F554A4" w:rsidRPr="00BB43A9">
            <w:rPr>
              <w:color w:val="auto"/>
              <w:lang w:val="ru-RU"/>
            </w:rPr>
            <w:t>соглашени</w:t>
          </w:r>
          <w:r w:rsidRPr="00BB43A9">
            <w:rPr>
              <w:color w:val="auto"/>
              <w:lang w:val="ru-RU"/>
            </w:rPr>
            <w:t>я</w:t>
          </w:r>
          <w:r w:rsidR="00F554A4" w:rsidRPr="00BB43A9">
            <w:rPr>
              <w:color w:val="auto"/>
              <w:lang w:val="ru-RU"/>
            </w:rPr>
            <w:t xml:space="preserve"> о предоставлении иных межбюджетных </w:t>
          </w:r>
          <w:r w:rsidR="00F554A4" w:rsidRPr="00BB43A9">
            <w:rPr>
              <w:color w:val="auto"/>
              <w:lang w:val="ru-RU"/>
            </w:rPr>
            <w:lastRenderedPageBreak/>
            <w:t>трансфертов заключаются не позднее 30 дней после дня вступления в силу указанного закона субъекта Российской Федерации.</w:t>
          </w:r>
        </w:p>
        <w:p w:rsidR="00F554A4" w:rsidRPr="00BB43A9" w:rsidRDefault="00F554A4" w:rsidP="001A41CF">
          <w:pPr>
            <w:spacing w:line="276" w:lineRule="auto"/>
            <w:rPr>
              <w:color w:val="auto"/>
              <w:lang w:val="ru-RU"/>
            </w:rPr>
          </w:pPr>
          <w:r w:rsidRPr="00BB43A9">
            <w:rPr>
              <w:color w:val="auto"/>
              <w:lang w:val="ru-RU"/>
            </w:rP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rsidR="00F554A4" w:rsidRPr="00BB43A9" w:rsidRDefault="00F554A4" w:rsidP="001A41CF">
          <w:pPr>
            <w:spacing w:line="276" w:lineRule="auto"/>
            <w:rPr>
              <w:color w:val="auto"/>
              <w:lang w:val="ru-RU"/>
            </w:rPr>
          </w:pPr>
          <w:r w:rsidRPr="00BB43A9">
            <w:rPr>
              <w:color w:val="auto"/>
              <w:lang w:val="ru-RU"/>
            </w:rP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FE0FFE" w:rsidRDefault="00F554A4" w:rsidP="001A41CF">
          <w:pPr>
            <w:spacing w:line="276" w:lineRule="auto"/>
            <w:rPr>
              <w:color w:val="auto"/>
              <w:lang w:val="ru-RU"/>
            </w:rPr>
          </w:pPr>
          <w:r w:rsidRPr="00BB43A9">
            <w:rPr>
              <w:color w:val="auto"/>
              <w:lang w:val="ru-RU"/>
            </w:rPr>
            <w:t xml:space="preserve">В случае нарушения </w:t>
          </w:r>
          <w:r w:rsidR="006C3C3F" w:rsidRPr="00BB43A9">
            <w:rPr>
              <w:color w:val="auto"/>
              <w:lang w:val="ru-RU"/>
            </w:rPr>
            <w:t xml:space="preserve">указанных </w:t>
          </w:r>
          <w:r w:rsidRPr="00BB43A9">
            <w:rPr>
              <w:color w:val="auto"/>
              <w:lang w:val="ru-RU"/>
            </w:rPr>
            <w:t>сроков</w:t>
          </w:r>
          <w:r w:rsidR="006C3C3F" w:rsidRPr="00BB43A9">
            <w:rPr>
              <w:color w:val="auto"/>
              <w:lang w:val="ru-RU"/>
            </w:rPr>
            <w:t xml:space="preserve"> заключения соглашений</w:t>
          </w:r>
          <w:r w:rsidRPr="00BB43A9">
            <w:rPr>
              <w:color w:val="auto"/>
              <w:lang w:val="ru-RU"/>
            </w:rPr>
            <w:t xml:space="preserve">,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w:t>
          </w:r>
        </w:p>
        <w:p w:rsidR="00FE0FFE" w:rsidRDefault="00F554A4" w:rsidP="001A41CF">
          <w:pPr>
            <w:spacing w:line="276" w:lineRule="auto"/>
            <w:rPr>
              <w:color w:val="auto"/>
              <w:lang w:val="ru-RU"/>
            </w:rPr>
          </w:pPr>
          <w:r w:rsidRPr="00BB43A9">
            <w:rPr>
              <w:color w:val="auto"/>
              <w:lang w:val="ru-RU"/>
            </w:rPr>
            <w:t xml:space="preserve">бюджетных ассигнований резервного фонда высшего исполнительного органа субъекта Российской Федерации </w:t>
          </w:r>
        </w:p>
        <w:p w:rsidR="00D80377" w:rsidRPr="00BB43A9" w:rsidRDefault="00F554A4" w:rsidP="00FE0FFE">
          <w:pPr>
            <w:spacing w:line="276" w:lineRule="auto"/>
            <w:rPr>
              <w:color w:val="auto"/>
              <w:lang w:val="ru-RU"/>
            </w:rPr>
          </w:pPr>
          <w:r w:rsidRPr="00BB43A9">
            <w:rPr>
              <w:color w:val="auto"/>
              <w:lang w:val="ru-RU"/>
            </w:rPr>
            <w:t>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D80377" w:rsidRPr="00BB43A9" w:rsidRDefault="00D80377" w:rsidP="001A41CF">
          <w:pPr>
            <w:pStyle w:val="30"/>
            <w:spacing w:line="276" w:lineRule="auto"/>
            <w:rPr>
              <w:lang w:val="ru-RU"/>
            </w:rPr>
          </w:pPr>
          <w:r w:rsidRPr="00BB43A9">
            <w:rPr>
              <w:lang w:val="ru-RU"/>
            </w:rPr>
            <w:t>3.</w:t>
          </w:r>
          <w:r w:rsidR="002173F2">
            <w:rPr>
              <w:lang w:val="ru-RU"/>
            </w:rPr>
            <w:t>9</w:t>
          </w:r>
          <w:r w:rsidR="002173F2" w:rsidRPr="00BB43A9">
            <w:rPr>
              <w:lang w:val="ru-RU"/>
            </w:rPr>
            <w:t xml:space="preserve"> </w:t>
          </w:r>
          <w:r w:rsidRPr="00BB43A9">
            <w:rPr>
              <w:lang w:val="ru-RU"/>
            </w:rPr>
            <w:t>Особенности организации межбюджетных отношений с отдельными муниципальными образованиями (наукоградами, закрытыми административно-территориальными образованиями)</w:t>
          </w:r>
        </w:p>
        <w:p w:rsidR="00D80377" w:rsidRPr="00BB43A9" w:rsidRDefault="00D80377" w:rsidP="001A41CF">
          <w:pPr>
            <w:pStyle w:val="4"/>
            <w:spacing w:line="276" w:lineRule="auto"/>
          </w:pPr>
          <w:r w:rsidRPr="00BB43A9">
            <w:t>Особенности организации межбюджетных отношений с наукоградами</w:t>
          </w:r>
        </w:p>
        <w:p w:rsidR="00D80377" w:rsidRPr="00BB43A9" w:rsidRDefault="00D80377" w:rsidP="001A41CF">
          <w:pPr>
            <w:spacing w:line="276" w:lineRule="auto"/>
            <w:rPr>
              <w:color w:val="auto"/>
              <w:lang w:val="ru-RU"/>
            </w:rPr>
          </w:pPr>
          <w:r w:rsidRPr="00BB43A9">
            <w:rPr>
              <w:color w:val="auto"/>
              <w:lang w:val="ru-RU"/>
            </w:rPr>
            <w:t xml:space="preserve">В соответствии с Федеральным законом от </w:t>
          </w:r>
          <w:r w:rsidR="009D3EBA" w:rsidRPr="00BB43A9">
            <w:rPr>
              <w:color w:val="auto"/>
              <w:lang w:val="ru-RU"/>
            </w:rPr>
            <w:t>0</w:t>
          </w:r>
          <w:r w:rsidRPr="00BB43A9">
            <w:rPr>
              <w:color w:val="auto"/>
              <w:lang w:val="ru-RU"/>
            </w:rPr>
            <w:t>7</w:t>
          </w:r>
          <w:r w:rsidR="009D3EBA" w:rsidRPr="00BB43A9">
            <w:rPr>
              <w:color w:val="auto"/>
              <w:lang w:val="ru-RU"/>
            </w:rPr>
            <w:t>.04.</w:t>
          </w:r>
          <w:r w:rsidRPr="00BB43A9">
            <w:rPr>
              <w:color w:val="auto"/>
              <w:lang w:val="ru-RU"/>
            </w:rPr>
            <w:t xml:space="preserve">1999 </w:t>
          </w:r>
          <w:r w:rsidR="009D3EBA" w:rsidRPr="00BB43A9">
            <w:rPr>
              <w:color w:val="auto"/>
              <w:lang w:val="ru-RU"/>
            </w:rPr>
            <w:t xml:space="preserve">№ </w:t>
          </w:r>
          <w:r w:rsidRPr="00BB43A9">
            <w:rPr>
              <w:color w:val="auto"/>
              <w:lang w:val="ru-RU"/>
            </w:rPr>
            <w:t xml:space="preserve">70-ФЗ «О статусе наукограда Российской Федерации» (далее – Федеральный закон </w:t>
          </w:r>
          <w:r w:rsidR="009D3EBA" w:rsidRPr="00BB43A9">
            <w:rPr>
              <w:color w:val="auto"/>
              <w:lang w:val="ru-RU"/>
            </w:rPr>
            <w:t>№ </w:t>
          </w:r>
          <w:r w:rsidRPr="00BB43A9">
            <w:rPr>
              <w:color w:val="auto"/>
              <w:lang w:val="ru-RU"/>
            </w:rPr>
            <w:t xml:space="preserve">70-ФЗ) присвоение муниципальному образованию статуса наукограда является основанием предоставления из федерального бюджета межбюджетных трансфертов региональным бюджетам для предоставления межбюджетных трансфертов бюджетам наукоградов в порядке, определяемом Правительством Российской Федерации. В соответствии с пунктом 2 статьи 8 Федерального закона </w:t>
          </w:r>
          <w:r w:rsidR="009D3EBA" w:rsidRPr="00BB43A9">
            <w:rPr>
              <w:color w:val="auto"/>
              <w:lang w:val="ru-RU"/>
            </w:rPr>
            <w:t xml:space="preserve">№ </w:t>
          </w:r>
          <w:r w:rsidRPr="00BB43A9">
            <w:rPr>
              <w:color w:val="auto"/>
              <w:lang w:val="ru-RU"/>
            </w:rPr>
            <w:t xml:space="preserve">70-ФЗ данные межбюджетные трансферты не должны учитываться при распределении межбюджетных трансфертов из региональных бюджетов, в частности, объем данных трансфертов не должен учитываться при распределении дотаций на выравнивание бюджетной </w:t>
          </w:r>
          <w:r w:rsidRPr="00BB43A9">
            <w:rPr>
              <w:color w:val="auto"/>
              <w:lang w:val="ru-RU"/>
            </w:rPr>
            <w:lastRenderedPageBreak/>
            <w:t>обеспеченности и дотаций на обеспечение сбалансированности местных бюджетов.</w:t>
          </w:r>
        </w:p>
        <w:p w:rsidR="00D80377" w:rsidRPr="00BB43A9" w:rsidRDefault="00D80377" w:rsidP="001A41CF">
          <w:pPr>
            <w:pStyle w:val="4"/>
            <w:spacing w:line="276" w:lineRule="auto"/>
          </w:pPr>
          <w:r w:rsidRPr="00BB43A9">
            <w:t>Особенности организации межбюджетных отношений с закрытыми административно-территориальными образованиями</w:t>
          </w:r>
        </w:p>
        <w:p w:rsidR="00D80377" w:rsidRPr="00BB43A9" w:rsidRDefault="00D80377" w:rsidP="001A41CF">
          <w:pPr>
            <w:spacing w:line="276" w:lineRule="auto"/>
            <w:rPr>
              <w:color w:val="auto"/>
              <w:lang w:val="ru-RU"/>
            </w:rPr>
          </w:pPr>
          <w:r w:rsidRPr="00BB43A9">
            <w:rPr>
              <w:color w:val="auto"/>
              <w:lang w:val="ru-RU"/>
            </w:rPr>
            <w:t>В соответствии с Законом Российской Федерации от 14</w:t>
          </w:r>
          <w:r w:rsidR="009D3EBA" w:rsidRPr="00BB43A9">
            <w:rPr>
              <w:color w:val="auto"/>
              <w:lang w:val="ru-RU"/>
            </w:rPr>
            <w:t>.07.</w:t>
          </w:r>
          <w:r w:rsidRPr="00BB43A9">
            <w:rPr>
              <w:color w:val="auto"/>
              <w:lang w:val="ru-RU"/>
            </w:rPr>
            <w:t xml:space="preserve">1992 </w:t>
          </w:r>
          <w:r w:rsidR="00FE0FFE">
            <w:rPr>
              <w:color w:val="auto"/>
              <w:lang w:val="ru-RU"/>
            </w:rPr>
            <w:br/>
          </w:r>
          <w:r w:rsidR="009D3EBA" w:rsidRPr="00BB43A9">
            <w:rPr>
              <w:color w:val="auto"/>
              <w:lang w:val="ru-RU"/>
            </w:rPr>
            <w:t>№</w:t>
          </w:r>
          <w:r w:rsidR="00FE0FFE">
            <w:rPr>
              <w:color w:val="auto"/>
              <w:lang w:val="ru-RU"/>
            </w:rPr>
            <w:t> </w:t>
          </w:r>
          <w:r w:rsidRPr="00BB43A9">
            <w:rPr>
              <w:color w:val="auto"/>
              <w:lang w:val="ru-RU"/>
            </w:rPr>
            <w:t xml:space="preserve">3297-1 «О закрытом административно-территориальном образовании» (далее – Закон </w:t>
          </w:r>
          <w:r w:rsidR="009D3EBA" w:rsidRPr="00BB43A9">
            <w:rPr>
              <w:color w:val="auto"/>
              <w:lang w:val="ru-RU"/>
            </w:rPr>
            <w:t xml:space="preserve">№ </w:t>
          </w:r>
          <w:r w:rsidRPr="00BB43A9">
            <w:rPr>
              <w:color w:val="auto"/>
              <w:lang w:val="ru-RU"/>
            </w:rPr>
            <w:t>3297-1) из федерального бюджета выделяются межбюджетные трансферты бюджетам закрытых административно-территориальных образований, рассчитываемые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D80377" w:rsidRPr="00BB43A9" w:rsidRDefault="00D80377" w:rsidP="001A41CF">
          <w:pPr>
            <w:spacing w:line="276" w:lineRule="auto"/>
            <w:rPr>
              <w:color w:val="auto"/>
              <w:lang w:val="ru-RU"/>
            </w:rPr>
          </w:pPr>
          <w:r w:rsidRPr="00BB43A9">
            <w:rPr>
              <w:color w:val="auto"/>
              <w:lang w:val="ru-RU"/>
            </w:rPr>
            <w:t>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порядке, устанавливаемом Правительством Российской Федерации.</w:t>
          </w:r>
        </w:p>
        <w:p w:rsidR="00D80377" w:rsidRPr="00BB43A9" w:rsidRDefault="00D80377" w:rsidP="001A41CF">
          <w:pPr>
            <w:spacing w:line="276" w:lineRule="auto"/>
            <w:rPr>
              <w:color w:val="auto"/>
              <w:lang w:val="ru-RU"/>
            </w:rPr>
          </w:pPr>
          <w:r w:rsidRPr="00BB43A9">
            <w:rPr>
              <w:color w:val="auto"/>
              <w:lang w:val="ru-RU"/>
            </w:rP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 и плановый период.</w:t>
          </w:r>
        </w:p>
        <w:p w:rsidR="00D80377" w:rsidRPr="00BB43A9" w:rsidRDefault="00D80377" w:rsidP="001A41CF">
          <w:pPr>
            <w:spacing w:line="276" w:lineRule="auto"/>
            <w:rPr>
              <w:color w:val="auto"/>
              <w:lang w:val="ru-RU"/>
            </w:rPr>
          </w:pPr>
          <w:r w:rsidRPr="00BB43A9">
            <w:rPr>
              <w:color w:val="auto"/>
              <w:lang w:val="ru-RU"/>
            </w:rPr>
            <w:t xml:space="preserve">В соответствии с абзацем третьим пункта 2 статьи 5.1 Закона </w:t>
          </w:r>
          <w:r w:rsidR="009D3EBA" w:rsidRPr="00BB43A9">
            <w:rPr>
              <w:color w:val="auto"/>
              <w:lang w:val="ru-RU"/>
            </w:rPr>
            <w:t xml:space="preserve">№ </w:t>
          </w:r>
          <w:r w:rsidRPr="00BB43A9">
            <w:rPr>
              <w:color w:val="auto"/>
              <w:lang w:val="ru-RU"/>
            </w:rPr>
            <w:t>3297-1 указанные трансферты из федерального бюджета не должны учитываться при распределении межбюджетных трансфертов из региональных бюджетов местным бюджетам, в частности, объем данных трансфертов не должен учитываться при распределении дотаций на выравнивание бюджетной обеспеченности и дотаций на обеспечение сбалансированности местных бюджетов.</w:t>
          </w:r>
        </w:p>
        <w:p w:rsidR="00D80377" w:rsidRPr="00BB43A9" w:rsidRDefault="00D80377" w:rsidP="001A41CF">
          <w:pPr>
            <w:pStyle w:val="30"/>
            <w:spacing w:line="276" w:lineRule="auto"/>
            <w:rPr>
              <w:lang w:val="ru-RU"/>
            </w:rPr>
          </w:pPr>
          <w:r w:rsidRPr="00BB43A9">
            <w:rPr>
              <w:lang w:val="ru-RU"/>
            </w:rPr>
            <w:t>3.</w:t>
          </w:r>
          <w:r w:rsidR="002173F2" w:rsidRPr="00BB43A9">
            <w:rPr>
              <w:lang w:val="ru-RU"/>
            </w:rPr>
            <w:t>1</w:t>
          </w:r>
          <w:r w:rsidR="002173F2">
            <w:rPr>
              <w:lang w:val="ru-RU"/>
            </w:rPr>
            <w:t>0</w:t>
          </w:r>
          <w:r w:rsidR="002173F2" w:rsidRPr="00BB43A9">
            <w:rPr>
              <w:lang w:val="ru-RU"/>
            </w:rPr>
            <w:t xml:space="preserve"> </w:t>
          </w:r>
          <w:r w:rsidRPr="00BB43A9">
            <w:rPr>
              <w:lang w:val="ru-RU"/>
            </w:rPr>
            <w:t>Порядок приостановления (сокращения) финансовыми органами субъектов Российской Федерации предоставления межбюджетных трансфертов (за исключением субвенций) местным бюджетам</w:t>
          </w:r>
        </w:p>
        <w:p w:rsidR="00D80377" w:rsidRPr="00BB43A9" w:rsidRDefault="00FE0FFE" w:rsidP="001A41CF">
          <w:pPr>
            <w:spacing w:line="276" w:lineRule="auto"/>
            <w:rPr>
              <w:color w:val="auto"/>
              <w:lang w:val="ru-RU"/>
            </w:rPr>
          </w:pPr>
          <w:r>
            <w:rPr>
              <w:color w:val="auto"/>
              <w:lang w:val="ru-RU"/>
            </w:rPr>
            <w:t>БК РФ</w:t>
          </w:r>
          <w:r w:rsidR="00D80377" w:rsidRPr="00BB43A9">
            <w:rPr>
              <w:color w:val="auto"/>
              <w:lang w:val="ru-RU"/>
            </w:rPr>
            <w:t xml:space="preserve"> в качестве одной из бюджетных мер принуждения предусматривает приостановление (сокращение) предоставления межбюджетных трансфертов (за исключением субвенций), при этом четко определяет случаи (виды бюджетных нарушений), в которых эта мера может быть применена.</w:t>
          </w:r>
        </w:p>
        <w:p w:rsidR="00D80377" w:rsidRPr="00BB43A9" w:rsidRDefault="00D80377" w:rsidP="001A41CF">
          <w:pPr>
            <w:spacing w:line="276" w:lineRule="auto"/>
            <w:rPr>
              <w:color w:val="auto"/>
              <w:lang w:val="ru-RU"/>
            </w:rPr>
          </w:pPr>
          <w:r w:rsidRPr="00BB43A9">
            <w:rPr>
              <w:color w:val="auto"/>
              <w:lang w:val="ru-RU"/>
            </w:rPr>
            <w:t xml:space="preserve">В частности, наряду с иными мерами, приостановление предоставления межбюджетных трансфертов (за исключением субвенций и дотаций на выравнивание бюджетной обеспеченности муниципальных образований) </w:t>
          </w:r>
          <w:r w:rsidRPr="00BB43A9">
            <w:rPr>
              <w:color w:val="auto"/>
              <w:lang w:val="ru-RU"/>
            </w:rPr>
            <w:lastRenderedPageBreak/>
            <w:t>местному бюджету может применяться при следующих бюджетных нарушениях:</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невозврат либо несвоевременный возврат бюджетного кредита (на сумму непогашенного остатка бюджетного кредита);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неперечисление либо несвоевременное перечисление платы за пользование бюджетным кредитом (на сумму непогашенного остатка платы за пользование бюджетным кредитом);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нарушение условий предоставления бюджетного кредита.</w:t>
          </w:r>
        </w:p>
        <w:p w:rsidR="00D80377" w:rsidRPr="00BB43A9" w:rsidRDefault="00D80377" w:rsidP="001A41CF">
          <w:pPr>
            <w:spacing w:line="276" w:lineRule="auto"/>
            <w:rPr>
              <w:color w:val="auto"/>
              <w:lang w:val="ru-RU"/>
            </w:rPr>
          </w:pPr>
          <w:r w:rsidRPr="00BB43A9">
            <w:rPr>
              <w:color w:val="auto"/>
              <w:lang w:val="ru-RU"/>
            </w:rPr>
            <w:t>Кроме того, в случае нецелевого использования бюджетных средств, источником финансового обеспечения (софинансирования) которых является межбюджетный трансферт, имеющий целевое назначение, применяется одна из следующих мер:</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бесспорное взыскание суммы средств, использованных не по целевому назначению;</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w:t>
          </w:r>
        </w:p>
        <w:p w:rsidR="00D80377" w:rsidRPr="00BB43A9" w:rsidRDefault="00D80377" w:rsidP="001A41CF">
          <w:pPr>
            <w:spacing w:line="276" w:lineRule="auto"/>
            <w:rPr>
              <w:color w:val="auto"/>
              <w:lang w:val="ru-RU"/>
            </w:rPr>
          </w:pPr>
          <w:r w:rsidRPr="00BB43A9">
            <w:rPr>
              <w:color w:val="auto"/>
              <w:lang w:val="ru-RU"/>
            </w:rPr>
            <w:t>Основанием для применения бюджетной меры принуждения является уведомление о применении бюджетных мер принуждения, под которым понимается документ органа государственного (муниципального) финансового контроля, обязательный к рассмотрению финансовым органом, содержащий сведения о выявленных бюджетных нарушениях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 При этом само решение о применении бюджетных мер принуждения (а также об изменении или отмене такого решения, отказе в применении бюджетных мер принуждения) принимают финансовые органы субъекта Российской Федерации или муниципальных образований.</w:t>
          </w:r>
        </w:p>
        <w:p w:rsidR="00D80377" w:rsidRPr="00BB43A9" w:rsidRDefault="00D80377" w:rsidP="001A41CF">
          <w:pPr>
            <w:spacing w:line="276" w:lineRule="auto"/>
            <w:rPr>
              <w:color w:val="auto"/>
              <w:lang w:val="ru-RU"/>
            </w:rPr>
          </w:pPr>
          <w:r w:rsidRPr="00BB43A9">
            <w:rPr>
              <w:color w:val="auto"/>
              <w:lang w:val="ru-RU"/>
            </w:rPr>
            <w:t>Рекомендуется разработать и принять нормативный правовой акт финансового органа, регулирующий порядок приостановления предоставления межбюджетных трансфертов местным бюджетам</w:t>
          </w:r>
          <w:r w:rsidRPr="00BB43A9">
            <w:rPr>
              <w:color w:val="auto"/>
              <w:vertAlign w:val="superscript"/>
              <w:lang w:val="ru-RU"/>
            </w:rPr>
            <w:footnoteReference w:id="9"/>
          </w:r>
          <w:r w:rsidRPr="00BB43A9">
            <w:rPr>
              <w:color w:val="auto"/>
              <w:lang w:val="ru-RU"/>
            </w:rPr>
            <w:t xml:space="preserve">, в том числе процедуру принятия решения о применении соответствующих бюджетных мер принуждения, включая процедуру взаимодействия с органом, являющимся главным распорядителем бюджетных средств в отношении </w:t>
          </w:r>
          <w:r w:rsidRPr="00BB43A9">
            <w:rPr>
              <w:color w:val="auto"/>
              <w:lang w:val="ru-RU"/>
            </w:rPr>
            <w:lastRenderedPageBreak/>
            <w:t>предоставляемого межбюджетного трансферта. Следует учитывать, что принятие решений о приостановлении предоставления межбюджетных трансфертов в случае бюджетных нарушений в части бюджетных кредитов не связано с выполнением условий предоставления межбюджетных трансфертов, имеющих целевое назначение, и может существенно затруднить достижение региональных приоритетов социально-экономического развития на муниципальном уровне, поэтому финансовому органу следует принимать во внимание, какое влияние окажет приостановление выделения трансферта на достижение результатов, предусмотренных соответствующими соглашениями о предоставлении трансферта.</w:t>
          </w:r>
        </w:p>
        <w:p w:rsidR="00E074FA" w:rsidRDefault="00D80377" w:rsidP="001A41CF">
          <w:pPr>
            <w:spacing w:line="276" w:lineRule="auto"/>
            <w:rPr>
              <w:color w:val="auto"/>
              <w:lang w:val="ru-RU"/>
            </w:rPr>
          </w:pPr>
          <w:r w:rsidRPr="00BB43A9">
            <w:rPr>
              <w:color w:val="auto"/>
              <w:lang w:val="ru-RU"/>
            </w:rPr>
            <w:t>Кроме того, рекомендуется разработать и принять нормативный правовой акт, регулирующий применение бюджетных мер принуждения в случае нецелевого использования бюджетных средств, источником финансового обеспечения (софинансирования) которых является межбюджетный трансферт, имеющий целевое назначение. Данным актом, в частности, следует регламентировать процедуру принятия решения о применении соответствующих бюджетных мер принуждения, включая процедуру взаимодействия с органом, являющимся главным распорядителем бюджетных средств в отношении предоставляемого межбюджетного трансферта.</w:t>
          </w:r>
        </w:p>
        <w:p w:rsidR="002173F2" w:rsidRPr="00BB43A9" w:rsidRDefault="002173F2" w:rsidP="001A41CF">
          <w:pPr>
            <w:pStyle w:val="30"/>
            <w:spacing w:line="276" w:lineRule="auto"/>
            <w:rPr>
              <w:lang w:val="ru-RU"/>
            </w:rPr>
          </w:pPr>
          <w:r w:rsidRPr="00BB43A9">
            <w:rPr>
              <w:lang w:val="ru-RU"/>
            </w:rPr>
            <w:t>3.</w:t>
          </w:r>
          <w:r>
            <w:rPr>
              <w:lang w:val="ru-RU"/>
            </w:rPr>
            <w:t>11</w:t>
          </w:r>
          <w:r w:rsidRPr="00BB43A9">
            <w:rPr>
              <w:lang w:val="ru-RU"/>
            </w:rPr>
            <w:t xml:space="preserve"> Субсидии и иные межбюджетные трансферты региональным бюджетам из регионального бюджета</w:t>
          </w:r>
        </w:p>
        <w:p w:rsidR="002173F2" w:rsidRPr="00BB43A9" w:rsidRDefault="002173F2" w:rsidP="001A41CF">
          <w:pPr>
            <w:spacing w:line="276" w:lineRule="auto"/>
            <w:rPr>
              <w:color w:val="auto"/>
              <w:lang w:val="ru-RU"/>
            </w:rPr>
          </w:pPr>
          <w:r w:rsidRPr="00BB43A9">
            <w:rPr>
              <w:color w:val="auto"/>
              <w:lang w:val="ru-RU"/>
            </w:rPr>
            <w:t xml:space="preserve">Субсидии региональным бюджетам из регионального бюджета – межбюджетные трансферты, предоставляемые региональному бюджету из бюджета другого субъекта Российской Федерации в целях софинансирования </w:t>
          </w:r>
          <w:r>
            <w:rPr>
              <w:color w:val="auto"/>
              <w:lang w:val="ru-RU"/>
            </w:rPr>
            <w:t>расходных</w:t>
          </w:r>
          <w:r w:rsidRPr="00BB43A9">
            <w:rPr>
              <w:color w:val="auto"/>
              <w:lang w:val="ru-RU"/>
            </w:rPr>
            <w:t xml:space="preserve"> обязательств по </w:t>
          </w:r>
          <w:r>
            <w:rPr>
              <w:color w:val="auto"/>
              <w:lang w:val="ru-RU"/>
            </w:rPr>
            <w:t>осуществлению</w:t>
          </w:r>
          <w:r w:rsidRPr="00BB43A9">
            <w:rPr>
              <w:color w:val="auto"/>
              <w:lang w:val="ru-RU"/>
            </w:rPr>
            <w:t xml:space="preserve">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w:t>
          </w:r>
          <w:r>
            <w:rPr>
              <w:color w:val="auto"/>
              <w:lang w:val="ru-RU"/>
            </w:rPr>
            <w:t>расходных</w:t>
          </w:r>
          <w:r w:rsidRPr="00BB43A9">
            <w:rPr>
              <w:color w:val="auto"/>
              <w:lang w:val="ru-RU"/>
            </w:rPr>
            <w:t xml:space="preserve"> обязательств по выполнению полномочий органов местного самоуправления по вопросам местного значения</w:t>
          </w:r>
          <w:r>
            <w:rPr>
              <w:color w:val="auto"/>
              <w:lang w:val="ru-RU"/>
            </w:rPr>
            <w:t>.</w:t>
          </w:r>
        </w:p>
        <w:p w:rsidR="002173F2" w:rsidRPr="00BB43A9" w:rsidRDefault="002173F2" w:rsidP="001A41CF">
          <w:pPr>
            <w:spacing w:line="276" w:lineRule="auto"/>
            <w:rPr>
              <w:color w:val="auto"/>
              <w:lang w:val="ru-RU"/>
            </w:rPr>
          </w:pPr>
          <w:r w:rsidRPr="00BB43A9">
            <w:rPr>
              <w:color w:val="auto"/>
              <w:lang w:val="ru-RU"/>
            </w:rPr>
            <w:t>Такие субсидии, например, могут использоваться в межбюджетных отношениях между областями и автономными округами по вопросам совместного развития, а также иными субъектами Российской Федерации в рамках межрегионального сотрудничества по вопросам реализации совместных инвестиционных, природоохранных и других проектов.</w:t>
          </w:r>
        </w:p>
        <w:p w:rsidR="002173F2" w:rsidRPr="00BB43A9" w:rsidRDefault="002173F2" w:rsidP="001A41CF">
          <w:pPr>
            <w:spacing w:line="276" w:lineRule="auto"/>
            <w:rPr>
              <w:color w:val="auto"/>
              <w:lang w:val="ru-RU"/>
            </w:rPr>
          </w:pPr>
          <w:r w:rsidRPr="00BB43A9">
            <w:rPr>
              <w:color w:val="auto"/>
              <w:lang w:val="ru-RU"/>
            </w:rPr>
            <w:t xml:space="preserve">Цели и условия предоставления субсидий региональным бюджетам из регионального бюджета устанавливаются соглашениями между высшими исполнительными органами соответствующих субъектов Российской </w:t>
          </w:r>
          <w:r w:rsidRPr="00BB43A9">
            <w:rPr>
              <w:color w:val="auto"/>
              <w:lang w:val="ru-RU"/>
            </w:rPr>
            <w:lastRenderedPageBreak/>
            <w:t>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субсидия.</w:t>
          </w:r>
        </w:p>
        <w:p w:rsidR="002173F2" w:rsidRDefault="002173F2" w:rsidP="001A41CF">
          <w:pPr>
            <w:spacing w:line="276" w:lineRule="auto"/>
            <w:rPr>
              <w:color w:val="auto"/>
              <w:lang w:val="ru-RU"/>
            </w:rPr>
          </w:pPr>
          <w:r w:rsidRPr="00BB43A9">
            <w:rPr>
              <w:color w:val="auto"/>
              <w:lang w:val="ru-RU"/>
            </w:rPr>
            <w:t>Поскольку у такой субсидии в большинстве случаев будет только один получатель, то ее объем может определяться в ходе переговоров между заинтересованными сторонами. При этом в соглашении о предоставлении субсидии рекомендуется предусматривать те же основные вопросы, которые предусматриваются в соглашениях с муниципальными образованиями, в том числе меры ответственности за невыполнение условий предоставления субсидии.</w:t>
          </w:r>
        </w:p>
        <w:p w:rsidR="002173F2" w:rsidRDefault="002173F2" w:rsidP="001A41CF">
          <w:pPr>
            <w:spacing w:line="276" w:lineRule="auto"/>
            <w:rPr>
              <w:lang w:val="ru-RU"/>
            </w:rPr>
          </w:pPr>
          <w:r>
            <w:rPr>
              <w:color w:val="auto"/>
              <w:lang w:val="ru-RU"/>
            </w:rPr>
            <w:t xml:space="preserve">Если субсидия предоставляется </w:t>
          </w:r>
          <w:r w:rsidRPr="00AE2A7B">
            <w:rPr>
              <w:color w:val="auto"/>
              <w:lang w:val="ru-RU"/>
            </w:rPr>
            <w:t xml:space="preserve">в целях обеспечения реализации заключенных соглашений о межрегиональном сотрудничестве для совместного развития инфраструктуры, </w:t>
          </w:r>
          <w:r>
            <w:rPr>
              <w:color w:val="auto"/>
              <w:lang w:val="ru-RU"/>
            </w:rPr>
            <w:t xml:space="preserve">то </w:t>
          </w:r>
          <w:r w:rsidRPr="00AE2A7B">
            <w:rPr>
              <w:color w:val="auto"/>
              <w:lang w:val="ru-RU"/>
            </w:rPr>
            <w:t xml:space="preserve">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требованиями, установленными </w:t>
          </w:r>
          <w:r>
            <w:rPr>
              <w:lang w:val="ru-RU"/>
            </w:rPr>
            <w:t>п</w:t>
          </w:r>
          <w:r w:rsidRPr="00AD0161">
            <w:rPr>
              <w:lang w:val="ru-RU"/>
            </w:rPr>
            <w:t>остановление</w:t>
          </w:r>
          <w:r>
            <w:rPr>
              <w:lang w:val="ru-RU"/>
            </w:rPr>
            <w:t>м</w:t>
          </w:r>
          <w:r w:rsidRPr="00AD0161">
            <w:rPr>
              <w:lang w:val="ru-RU"/>
            </w:rPr>
            <w:t xml:space="preserve"> Правительства</w:t>
          </w:r>
          <w:r>
            <w:rPr>
              <w:lang w:val="ru-RU"/>
            </w:rPr>
            <w:t xml:space="preserve"> </w:t>
          </w:r>
          <w:r w:rsidRPr="00AD0161">
            <w:rPr>
              <w:lang w:val="ru-RU"/>
            </w:rPr>
            <w:t>Российской Федерации</w:t>
          </w:r>
          <w:r>
            <w:rPr>
              <w:lang w:val="ru-RU"/>
            </w:rPr>
            <w:t xml:space="preserve"> </w:t>
          </w:r>
          <w:r w:rsidRPr="00AD0161">
            <w:rPr>
              <w:lang w:val="ru-RU"/>
            </w:rPr>
            <w:t xml:space="preserve">от 6 февраля 2023 г. </w:t>
          </w:r>
          <w:r>
            <w:rPr>
              <w:lang w:val="ru-RU"/>
            </w:rPr>
            <w:t>№</w:t>
          </w:r>
          <w:r w:rsidRPr="00AD0161">
            <w:rPr>
              <w:lang w:val="ru-RU"/>
            </w:rPr>
            <w:t xml:space="preserve"> 167</w:t>
          </w:r>
          <w:r>
            <w:rPr>
              <w:lang w:val="ru-RU"/>
            </w:rPr>
            <w:t>.</w:t>
          </w:r>
        </w:p>
        <w:p w:rsidR="002173F2" w:rsidRDefault="002173F2" w:rsidP="001A41CF">
          <w:pPr>
            <w:spacing w:line="276" w:lineRule="auto"/>
            <w:rPr>
              <w:color w:val="auto"/>
              <w:lang w:val="ru-RU"/>
            </w:rPr>
          </w:pPr>
          <w:r w:rsidRPr="00BB43A9">
            <w:rPr>
              <w:lang w:val="ru-RU"/>
            </w:rPr>
            <w:t>Субсидии региональным бюджетам из регионального бюджета</w:t>
          </w:r>
          <w:r w:rsidRPr="006A2F16">
            <w:rPr>
              <w:color w:val="auto"/>
              <w:lang w:val="ru-RU"/>
            </w:rPr>
            <w:t xml:space="preserve"> </w:t>
          </w:r>
          <w:r>
            <w:rPr>
              <w:color w:val="auto"/>
              <w:lang w:val="ru-RU"/>
            </w:rPr>
            <w:t>могут применяться, в том числе, в следующих целях:</w:t>
          </w:r>
        </w:p>
        <w:p w:rsidR="002173F2" w:rsidRDefault="002173F2" w:rsidP="001A41CF">
          <w:pPr>
            <w:spacing w:line="276" w:lineRule="auto"/>
            <w:rPr>
              <w:color w:val="auto"/>
              <w:lang w:val="ru-RU"/>
            </w:rPr>
          </w:pPr>
          <w:r>
            <w:rPr>
              <w:color w:val="auto"/>
              <w:lang w:val="ru-RU"/>
            </w:rPr>
            <w:t xml:space="preserve">– </w:t>
          </w:r>
          <w:r w:rsidRPr="006A2F16">
            <w:rPr>
              <w:color w:val="auto"/>
              <w:lang w:val="ru-RU"/>
            </w:rPr>
            <w:t xml:space="preserve">компенсация стоимости предоставления услуг по перевозке </w:t>
          </w:r>
          <w:r>
            <w:rPr>
              <w:color w:val="auto"/>
              <w:lang w:val="ru-RU"/>
            </w:rPr>
            <w:t>пассажиров;</w:t>
          </w:r>
        </w:p>
        <w:p w:rsidR="002173F2" w:rsidRDefault="002173F2" w:rsidP="001A41CF">
          <w:pPr>
            <w:spacing w:line="276" w:lineRule="auto"/>
            <w:rPr>
              <w:color w:val="auto"/>
              <w:lang w:val="ru-RU"/>
            </w:rPr>
          </w:pPr>
          <w:r>
            <w:rPr>
              <w:color w:val="auto"/>
              <w:lang w:val="ru-RU"/>
            </w:rPr>
            <w:t xml:space="preserve">– </w:t>
          </w:r>
          <w:r w:rsidRPr="006A2F16">
            <w:rPr>
              <w:color w:val="auto"/>
              <w:lang w:val="ru-RU"/>
            </w:rPr>
            <w:t>проведение мероприятий, направленных на минимизацию рисков, связанных с размещением твердых коммунальных отходов</w:t>
          </w:r>
          <w:r>
            <w:rPr>
              <w:color w:val="auto"/>
              <w:lang w:val="ru-RU"/>
            </w:rPr>
            <w:t>;</w:t>
          </w:r>
        </w:p>
        <w:p w:rsidR="002173F2" w:rsidRDefault="002173F2" w:rsidP="001A41CF">
          <w:pPr>
            <w:spacing w:line="276" w:lineRule="auto"/>
            <w:rPr>
              <w:color w:val="auto"/>
              <w:lang w:val="ru-RU"/>
            </w:rPr>
          </w:pPr>
          <w:r>
            <w:rPr>
              <w:color w:val="auto"/>
              <w:lang w:val="ru-RU"/>
            </w:rPr>
            <w:t xml:space="preserve">– реконструкция действующих и </w:t>
          </w:r>
          <w:r w:rsidRPr="006A2F16">
            <w:rPr>
              <w:color w:val="auto"/>
              <w:lang w:val="ru-RU"/>
            </w:rPr>
            <w:t>создание новых мощностей комплексов переработки отходов</w:t>
          </w:r>
          <w:r>
            <w:rPr>
              <w:color w:val="auto"/>
              <w:lang w:val="ru-RU"/>
            </w:rPr>
            <w:t>;</w:t>
          </w:r>
        </w:p>
        <w:p w:rsidR="002173F2" w:rsidRDefault="002173F2" w:rsidP="001A41CF">
          <w:pPr>
            <w:spacing w:line="276" w:lineRule="auto"/>
            <w:rPr>
              <w:color w:val="auto"/>
              <w:lang w:val="ru-RU"/>
            </w:rPr>
          </w:pPr>
          <w:r>
            <w:rPr>
              <w:color w:val="auto"/>
              <w:lang w:val="ru-RU"/>
            </w:rPr>
            <w:t xml:space="preserve">– </w:t>
          </w:r>
          <w:r w:rsidRPr="006A2F16">
            <w:rPr>
              <w:color w:val="auto"/>
              <w:lang w:val="ru-RU"/>
            </w:rPr>
            <w:t>реконструкция и модернизация очистных сооружений и систем водоотведения;</w:t>
          </w:r>
        </w:p>
        <w:p w:rsidR="002173F2" w:rsidRDefault="002173F2" w:rsidP="001A41CF">
          <w:pPr>
            <w:spacing w:line="276" w:lineRule="auto"/>
            <w:rPr>
              <w:color w:val="auto"/>
              <w:lang w:val="ru-RU"/>
            </w:rPr>
          </w:pPr>
          <w:r>
            <w:rPr>
              <w:color w:val="auto"/>
              <w:lang w:val="ru-RU"/>
            </w:rPr>
            <w:t xml:space="preserve">– </w:t>
          </w:r>
          <w:r w:rsidRPr="006A2F16">
            <w:rPr>
              <w:color w:val="auto"/>
              <w:lang w:val="ru-RU"/>
            </w:rPr>
            <w:t>проведение проектных работ для последующе</w:t>
          </w:r>
          <w:r>
            <w:rPr>
              <w:color w:val="auto"/>
              <w:lang w:val="ru-RU"/>
            </w:rPr>
            <w:t xml:space="preserve">го строительства и </w:t>
          </w:r>
          <w:r w:rsidRPr="006A2F16">
            <w:rPr>
              <w:color w:val="auto"/>
              <w:lang w:val="ru-RU"/>
            </w:rPr>
            <w:t>реконструкции автомобильных дорог</w:t>
          </w:r>
          <w:r>
            <w:rPr>
              <w:color w:val="auto"/>
              <w:lang w:val="ru-RU"/>
            </w:rPr>
            <w:t xml:space="preserve"> и мостов </w:t>
          </w:r>
          <w:r w:rsidRPr="006A2F16">
            <w:rPr>
              <w:color w:val="auto"/>
              <w:lang w:val="ru-RU"/>
            </w:rPr>
            <w:t>(мостов</w:t>
          </w:r>
          <w:r>
            <w:rPr>
              <w:color w:val="auto"/>
              <w:lang w:val="ru-RU"/>
            </w:rPr>
            <w:t>ых</w:t>
          </w:r>
          <w:r w:rsidRPr="006A2F16">
            <w:rPr>
              <w:color w:val="auto"/>
              <w:lang w:val="ru-RU"/>
            </w:rPr>
            <w:t xml:space="preserve"> переход</w:t>
          </w:r>
          <w:r>
            <w:rPr>
              <w:color w:val="auto"/>
              <w:lang w:val="ru-RU"/>
            </w:rPr>
            <w:t>ов</w:t>
          </w:r>
          <w:r w:rsidRPr="006A2F16">
            <w:rPr>
              <w:color w:val="auto"/>
              <w:lang w:val="ru-RU"/>
            </w:rPr>
            <w:t>)</w:t>
          </w:r>
          <w:r>
            <w:rPr>
              <w:color w:val="auto"/>
              <w:lang w:val="ru-RU"/>
            </w:rPr>
            <w:t>;</w:t>
          </w:r>
        </w:p>
        <w:p w:rsidR="002173F2" w:rsidRDefault="002173F2" w:rsidP="001A41CF">
          <w:pPr>
            <w:spacing w:line="276" w:lineRule="auto"/>
            <w:rPr>
              <w:color w:val="auto"/>
              <w:lang w:val="ru-RU"/>
            </w:rPr>
          </w:pPr>
          <w:r>
            <w:rPr>
              <w:color w:val="auto"/>
              <w:lang w:val="ru-RU"/>
            </w:rPr>
            <w:t xml:space="preserve">– </w:t>
          </w:r>
          <w:r w:rsidRPr="006A2F16">
            <w:rPr>
              <w:color w:val="auto"/>
              <w:lang w:val="ru-RU"/>
            </w:rPr>
            <w:t xml:space="preserve">строительство </w:t>
          </w:r>
          <w:r>
            <w:rPr>
              <w:color w:val="auto"/>
              <w:lang w:val="ru-RU"/>
            </w:rPr>
            <w:t xml:space="preserve">и реконструкция </w:t>
          </w:r>
          <w:r w:rsidRPr="006A2F16">
            <w:rPr>
              <w:color w:val="auto"/>
              <w:lang w:val="ru-RU"/>
            </w:rPr>
            <w:t xml:space="preserve">автомобильных дорог </w:t>
          </w:r>
          <w:r>
            <w:rPr>
              <w:color w:val="auto"/>
              <w:lang w:val="ru-RU"/>
            </w:rPr>
            <w:t>и</w:t>
          </w:r>
          <w:r w:rsidRPr="00983D46">
            <w:rPr>
              <w:color w:val="auto"/>
              <w:lang w:val="ru-RU"/>
            </w:rPr>
            <w:t xml:space="preserve"> </w:t>
          </w:r>
          <w:r w:rsidRPr="006A2F16">
            <w:rPr>
              <w:color w:val="auto"/>
              <w:lang w:val="ru-RU"/>
            </w:rPr>
            <w:t>мост</w:t>
          </w:r>
          <w:r>
            <w:rPr>
              <w:color w:val="auto"/>
              <w:lang w:val="ru-RU"/>
            </w:rPr>
            <w:t>ов</w:t>
          </w:r>
          <w:r w:rsidRPr="006A2F16">
            <w:rPr>
              <w:color w:val="auto"/>
              <w:lang w:val="ru-RU"/>
            </w:rPr>
            <w:t xml:space="preserve"> (мостов</w:t>
          </w:r>
          <w:r>
            <w:rPr>
              <w:color w:val="auto"/>
              <w:lang w:val="ru-RU"/>
            </w:rPr>
            <w:t>ых</w:t>
          </w:r>
          <w:r w:rsidRPr="006A2F16">
            <w:rPr>
              <w:color w:val="auto"/>
              <w:lang w:val="ru-RU"/>
            </w:rPr>
            <w:t xml:space="preserve"> переход</w:t>
          </w:r>
          <w:r>
            <w:rPr>
              <w:color w:val="auto"/>
              <w:lang w:val="ru-RU"/>
            </w:rPr>
            <w:t>ов</w:t>
          </w:r>
          <w:r w:rsidRPr="006A2F16">
            <w:rPr>
              <w:color w:val="auto"/>
              <w:lang w:val="ru-RU"/>
            </w:rPr>
            <w:t>);</w:t>
          </w:r>
        </w:p>
        <w:p w:rsidR="002173F2" w:rsidRDefault="002173F2" w:rsidP="001A41CF">
          <w:pPr>
            <w:spacing w:line="276" w:lineRule="auto"/>
            <w:rPr>
              <w:color w:val="auto"/>
              <w:lang w:val="ru-RU"/>
            </w:rPr>
          </w:pPr>
          <w:r>
            <w:rPr>
              <w:color w:val="auto"/>
              <w:lang w:val="ru-RU"/>
            </w:rPr>
            <w:t xml:space="preserve">– </w:t>
          </w:r>
          <w:r w:rsidRPr="006A2F16">
            <w:rPr>
              <w:color w:val="auto"/>
              <w:lang w:val="ru-RU"/>
            </w:rPr>
            <w:t xml:space="preserve">организация </w:t>
          </w:r>
          <w:r>
            <w:rPr>
              <w:color w:val="auto"/>
              <w:lang w:val="ru-RU"/>
            </w:rPr>
            <w:t xml:space="preserve">проведения </w:t>
          </w:r>
          <w:r w:rsidRPr="006A2F16">
            <w:rPr>
              <w:color w:val="auto"/>
              <w:lang w:val="ru-RU"/>
            </w:rPr>
            <w:t>комплекса работ по сохранению</w:t>
          </w:r>
          <w:r>
            <w:rPr>
              <w:color w:val="auto"/>
              <w:lang w:val="ru-RU"/>
            </w:rPr>
            <w:t xml:space="preserve"> (в т.ч. ремонт и реставрация)</w:t>
          </w:r>
          <w:r w:rsidRPr="006A2F16">
            <w:rPr>
              <w:color w:val="auto"/>
              <w:lang w:val="ru-RU"/>
            </w:rPr>
            <w:t xml:space="preserve"> объектов культурного наследия, находящихся в собственности субъекта РФ</w:t>
          </w:r>
          <w:r>
            <w:rPr>
              <w:color w:val="auto"/>
              <w:lang w:val="ru-RU"/>
            </w:rPr>
            <w:t>;</w:t>
          </w:r>
        </w:p>
        <w:p w:rsidR="002173F2" w:rsidRDefault="002173F2" w:rsidP="001A41CF">
          <w:pPr>
            <w:spacing w:line="276" w:lineRule="auto"/>
            <w:rPr>
              <w:color w:val="auto"/>
              <w:lang w:val="ru-RU"/>
            </w:rPr>
          </w:pPr>
          <w:r>
            <w:rPr>
              <w:color w:val="auto"/>
              <w:lang w:val="ru-RU"/>
            </w:rPr>
            <w:t xml:space="preserve">– строительство и </w:t>
          </w:r>
          <w:r w:rsidRPr="006A2F16">
            <w:rPr>
              <w:color w:val="auto"/>
              <w:lang w:val="ru-RU"/>
            </w:rPr>
            <w:t>реконструкци</w:t>
          </w:r>
          <w:r>
            <w:rPr>
              <w:color w:val="auto"/>
              <w:lang w:val="ru-RU"/>
            </w:rPr>
            <w:t>я</w:t>
          </w:r>
          <w:r w:rsidRPr="006A2F16">
            <w:rPr>
              <w:color w:val="auto"/>
              <w:lang w:val="ru-RU"/>
            </w:rPr>
            <w:t xml:space="preserve"> здани</w:t>
          </w:r>
          <w:r>
            <w:rPr>
              <w:color w:val="auto"/>
              <w:lang w:val="ru-RU"/>
            </w:rPr>
            <w:t>й</w:t>
          </w:r>
          <w:r w:rsidRPr="006A2F16">
            <w:rPr>
              <w:color w:val="auto"/>
              <w:lang w:val="ru-RU"/>
            </w:rPr>
            <w:t xml:space="preserve"> учреждени</w:t>
          </w:r>
          <w:r>
            <w:rPr>
              <w:color w:val="auto"/>
              <w:lang w:val="ru-RU"/>
            </w:rPr>
            <w:t>й</w:t>
          </w:r>
          <w:r w:rsidRPr="006A2F16">
            <w:rPr>
              <w:color w:val="auto"/>
              <w:lang w:val="ru-RU"/>
            </w:rPr>
            <w:t xml:space="preserve"> </w:t>
          </w:r>
          <w:r>
            <w:rPr>
              <w:color w:val="auto"/>
              <w:lang w:val="ru-RU"/>
            </w:rPr>
            <w:t xml:space="preserve">образования и </w:t>
          </w:r>
          <w:r w:rsidRPr="006A2F16">
            <w:rPr>
              <w:color w:val="auto"/>
              <w:lang w:val="ru-RU"/>
            </w:rPr>
            <w:t>здравоохранения;</w:t>
          </w:r>
        </w:p>
        <w:p w:rsidR="002173F2" w:rsidRDefault="002173F2" w:rsidP="001A41CF">
          <w:pPr>
            <w:spacing w:line="276" w:lineRule="auto"/>
            <w:rPr>
              <w:color w:val="auto"/>
              <w:lang w:val="ru-RU"/>
            </w:rPr>
          </w:pPr>
          <w:r>
            <w:rPr>
              <w:color w:val="auto"/>
              <w:lang w:val="ru-RU"/>
            </w:rPr>
            <w:lastRenderedPageBreak/>
            <w:t xml:space="preserve">– </w:t>
          </w:r>
          <w:r w:rsidRPr="006A2F16">
            <w:rPr>
              <w:color w:val="auto"/>
              <w:lang w:val="ru-RU"/>
            </w:rPr>
            <w:t>обновление материально-технической базы учреждений образова</w:t>
          </w:r>
          <w:r>
            <w:rPr>
              <w:color w:val="auto"/>
              <w:lang w:val="ru-RU"/>
            </w:rPr>
            <w:t>ния и здравоохранения;</w:t>
          </w:r>
        </w:p>
        <w:p w:rsidR="002173F2" w:rsidRDefault="002173F2" w:rsidP="001A41CF">
          <w:pPr>
            <w:spacing w:line="276" w:lineRule="auto"/>
            <w:rPr>
              <w:color w:val="auto"/>
              <w:lang w:val="ru-RU"/>
            </w:rPr>
          </w:pPr>
          <w:r>
            <w:rPr>
              <w:color w:val="auto"/>
              <w:lang w:val="ru-RU"/>
            </w:rPr>
            <w:t xml:space="preserve">– </w:t>
          </w:r>
          <w:r w:rsidRPr="006A2F16">
            <w:rPr>
              <w:color w:val="auto"/>
              <w:lang w:val="ru-RU"/>
            </w:rPr>
            <w:t xml:space="preserve">создание </w:t>
          </w:r>
          <w:r>
            <w:rPr>
              <w:color w:val="auto"/>
              <w:lang w:val="ru-RU"/>
            </w:rPr>
            <w:t xml:space="preserve">региональных </w:t>
          </w:r>
          <w:r w:rsidRPr="006A2F16">
            <w:rPr>
              <w:color w:val="auto"/>
              <w:lang w:val="ru-RU"/>
            </w:rPr>
            <w:t>музеев;</w:t>
          </w:r>
        </w:p>
        <w:p w:rsidR="002173F2" w:rsidRDefault="002173F2" w:rsidP="001A41CF">
          <w:pPr>
            <w:spacing w:line="276" w:lineRule="auto"/>
            <w:rPr>
              <w:color w:val="auto"/>
              <w:lang w:val="ru-RU"/>
            </w:rPr>
          </w:pPr>
          <w:r>
            <w:rPr>
              <w:color w:val="auto"/>
              <w:lang w:val="ru-RU"/>
            </w:rPr>
            <w:t xml:space="preserve">– </w:t>
          </w:r>
          <w:r w:rsidRPr="006A2F16">
            <w:rPr>
              <w:color w:val="auto"/>
              <w:lang w:val="ru-RU"/>
            </w:rPr>
            <w:t>проведение международн</w:t>
          </w:r>
          <w:r>
            <w:rPr>
              <w:color w:val="auto"/>
              <w:lang w:val="ru-RU"/>
            </w:rPr>
            <w:t>ых</w:t>
          </w:r>
          <w:r w:rsidRPr="006A2F16">
            <w:rPr>
              <w:color w:val="auto"/>
              <w:lang w:val="ru-RU"/>
            </w:rPr>
            <w:t xml:space="preserve"> фестивал</w:t>
          </w:r>
          <w:r>
            <w:rPr>
              <w:color w:val="auto"/>
              <w:lang w:val="ru-RU"/>
            </w:rPr>
            <w:t>ей и спортивных мероприятий</w:t>
          </w:r>
          <w:r w:rsidRPr="006A2F16">
            <w:rPr>
              <w:color w:val="auto"/>
              <w:lang w:val="ru-RU"/>
            </w:rPr>
            <w:t>;</w:t>
          </w:r>
        </w:p>
        <w:p w:rsidR="002173F2" w:rsidRDefault="002173F2" w:rsidP="001A41CF">
          <w:pPr>
            <w:spacing w:line="276" w:lineRule="auto"/>
            <w:rPr>
              <w:color w:val="auto"/>
              <w:lang w:val="ru-RU"/>
            </w:rPr>
          </w:pPr>
          <w:r>
            <w:rPr>
              <w:color w:val="auto"/>
              <w:lang w:val="ru-RU"/>
            </w:rPr>
            <w:t xml:space="preserve">– </w:t>
          </w:r>
          <w:r w:rsidRPr="006A2F16">
            <w:rPr>
              <w:color w:val="auto"/>
              <w:lang w:val="ru-RU"/>
            </w:rPr>
            <w:t>обеспечение в отношении объектов кап</w:t>
          </w:r>
          <w:r>
            <w:rPr>
              <w:color w:val="auto"/>
              <w:lang w:val="ru-RU"/>
            </w:rPr>
            <w:t>итального ремонта</w:t>
          </w:r>
          <w:r w:rsidRPr="006A2F16">
            <w:rPr>
              <w:color w:val="auto"/>
              <w:lang w:val="ru-RU"/>
            </w:rPr>
            <w:t xml:space="preserve"> требований к антитеррористической защищенности;</w:t>
          </w:r>
        </w:p>
        <w:p w:rsidR="002173F2" w:rsidRPr="006A2F16" w:rsidRDefault="002173F2" w:rsidP="001A41CF">
          <w:pPr>
            <w:spacing w:line="276" w:lineRule="auto"/>
            <w:rPr>
              <w:color w:val="auto"/>
              <w:lang w:val="ru-RU"/>
            </w:rPr>
          </w:pPr>
          <w:r>
            <w:rPr>
              <w:color w:val="auto"/>
              <w:lang w:val="ru-RU"/>
            </w:rPr>
            <w:t xml:space="preserve">– </w:t>
          </w:r>
          <w:r w:rsidRPr="006A2F16">
            <w:rPr>
              <w:color w:val="auto"/>
              <w:lang w:val="ru-RU"/>
            </w:rPr>
            <w:t xml:space="preserve">оказание мер социальной поддержки </w:t>
          </w:r>
          <w:r>
            <w:rPr>
              <w:color w:val="auto"/>
              <w:lang w:val="ru-RU"/>
            </w:rPr>
            <w:t xml:space="preserve">граждан, </w:t>
          </w:r>
          <w:r w:rsidRPr="006A2F16">
            <w:rPr>
              <w:color w:val="auto"/>
              <w:lang w:val="ru-RU"/>
            </w:rPr>
            <w:t>пострадавши</w:t>
          </w:r>
          <w:r>
            <w:rPr>
              <w:color w:val="auto"/>
              <w:lang w:val="ru-RU"/>
            </w:rPr>
            <w:t>х</w:t>
          </w:r>
          <w:r w:rsidRPr="006A2F16">
            <w:rPr>
              <w:color w:val="auto"/>
              <w:lang w:val="ru-RU"/>
            </w:rPr>
            <w:t xml:space="preserve"> </w:t>
          </w:r>
          <w:r>
            <w:rPr>
              <w:color w:val="auto"/>
              <w:lang w:val="ru-RU"/>
            </w:rPr>
            <w:t>в результате чрезвычайных ситуаций и стихийных бедствий.</w:t>
          </w:r>
        </w:p>
        <w:p w:rsidR="002173F2" w:rsidRPr="00BB43A9" w:rsidRDefault="002173F2"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из бюджета субъекта Российской Федерации в бюджет другого субъекта Российской Федерации могут предоставляться иные межбюджетные трансферты. Цели и условия их предоставления могут устанавливаться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иной межбюджетный трансферт.</w:t>
          </w:r>
        </w:p>
        <w:p w:rsidR="002173F2" w:rsidRPr="00BB43A9" w:rsidRDefault="002173F2" w:rsidP="001A41CF">
          <w:pPr>
            <w:spacing w:line="276" w:lineRule="auto"/>
            <w:rPr>
              <w:color w:val="auto"/>
              <w:lang w:val="ru-RU"/>
            </w:rPr>
          </w:pPr>
          <w:r w:rsidRPr="00BB43A9">
            <w:rPr>
              <w:color w:val="auto"/>
              <w:lang w:val="ru-RU"/>
            </w:rPr>
            <w:t>В соглашении о предоставлении иного межбюджетного трансферты рекомендуется предусматривать те же основные вопросы, которые предусматриваются в соглашениях с муниципальными образованиями, в том числе меры ответственности за невыполнение условий предоставления иного межбюджетного трансферта.</w:t>
          </w:r>
        </w:p>
        <w:p w:rsidR="00663B78" w:rsidRPr="00BB43A9" w:rsidRDefault="00663B78" w:rsidP="001A41CF">
          <w:pPr>
            <w:spacing w:line="276" w:lineRule="auto"/>
            <w:rPr>
              <w:color w:val="auto"/>
              <w:lang w:val="ru-RU"/>
            </w:rPr>
          </w:pPr>
          <w:r w:rsidRPr="00BB43A9">
            <w:rPr>
              <w:color w:val="auto"/>
              <w:lang w:val="ru-RU"/>
            </w:rPr>
            <w:br w:type="page"/>
          </w:r>
        </w:p>
        <w:p w:rsidR="00D80377" w:rsidRPr="00BB43A9" w:rsidRDefault="00D80377" w:rsidP="001A41CF">
          <w:pPr>
            <w:pStyle w:val="20"/>
            <w:spacing w:line="276" w:lineRule="auto"/>
          </w:pPr>
          <w:bookmarkStart w:id="56" w:name="_Toc23445184"/>
          <w:bookmarkStart w:id="57" w:name="_Toc25164394"/>
          <w:bookmarkStart w:id="58" w:name="_Toc85150742"/>
          <w:bookmarkStart w:id="59" w:name="_Toc151387406"/>
          <w:r w:rsidRPr="00BB43A9">
            <w:lastRenderedPageBreak/>
            <w:t>4</w:t>
          </w:r>
          <w:r w:rsidR="001A41CF">
            <w:t>.</w:t>
          </w:r>
          <w:r w:rsidRPr="00BB43A9">
            <w:t xml:space="preserve"> Межбюджетные трансферты, предоставляемые из местных бюджетов</w:t>
          </w:r>
          <w:bookmarkEnd w:id="56"/>
          <w:bookmarkEnd w:id="57"/>
          <w:bookmarkEnd w:id="58"/>
          <w:bookmarkEnd w:id="59"/>
        </w:p>
        <w:p w:rsidR="00D80377" w:rsidRPr="00BB43A9" w:rsidRDefault="00D80377" w:rsidP="001A41CF">
          <w:pPr>
            <w:pStyle w:val="30"/>
            <w:spacing w:line="276" w:lineRule="auto"/>
            <w:rPr>
              <w:lang w:val="ru-RU"/>
            </w:rPr>
          </w:pPr>
          <w:r w:rsidRPr="00BB43A9">
            <w:rPr>
              <w:lang w:val="ru-RU"/>
            </w:rPr>
            <w:t>4.1 Формы и условия предоставления межбюджетных трансфертов из местных бюджетов</w:t>
          </w:r>
        </w:p>
        <w:p w:rsidR="00D80377" w:rsidRPr="00BB43A9" w:rsidRDefault="00D80377" w:rsidP="001A41CF">
          <w:pPr>
            <w:spacing w:line="276" w:lineRule="auto"/>
            <w:rPr>
              <w:color w:val="auto"/>
              <w:lang w:val="ru-RU"/>
            </w:rPr>
          </w:pPr>
          <w:r w:rsidRPr="00BB43A9">
            <w:rPr>
              <w:color w:val="auto"/>
              <w:lang w:val="ru-RU"/>
            </w:rPr>
            <w:t>Формы межбюджетных трансфертов, предоставляемых из местных бюджетов местным бюджетам, включают:</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дотации на выравнивание бюджетной обеспеченности поселений из бюджета муниципального района;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дотации на выравнивание бюджетной обеспеченности внутригородских районов из бюджета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субвенции поселениям из бюджета муниципального района («транзитные» субвенции из федерального и/или регионального бюджета);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субвенции внутригородским районам из бюджета городского округа с внутригородским делением («транзитные» субвенции из федерального и/или регионального бюджета);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субсидии (в том числе «горизонтальные» субсидии);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иные межбюджетные трансферты (в том числе иные межбюджетные трансферты на осуществление части полномочий по решению вопросов местного значения в соответствии с заключенными договорами и иные межбюджетные трансферты, источником финансового обеспечения которых являются иные межбюджетные трансферты из регионального бюджета).</w:t>
          </w:r>
        </w:p>
        <w:p w:rsidR="00D80377" w:rsidRPr="00BB43A9" w:rsidRDefault="00FE0FFE" w:rsidP="001A41CF">
          <w:pPr>
            <w:spacing w:line="276" w:lineRule="auto"/>
            <w:rPr>
              <w:color w:val="auto"/>
              <w:lang w:val="ru-RU"/>
            </w:rPr>
          </w:pPr>
          <w:r>
            <w:rPr>
              <w:color w:val="auto"/>
              <w:lang w:val="ru-RU"/>
            </w:rPr>
            <w:t>БК РФ</w:t>
          </w:r>
          <w:r w:rsidR="00D80377" w:rsidRPr="00BB43A9">
            <w:rPr>
              <w:color w:val="auto"/>
              <w:lang w:val="ru-RU"/>
            </w:rPr>
            <w:t xml:space="preserve"> предусмотрено также предоставление субсидий из местных бюджетов региональному бюджету («отрицательных» субсидий).</w:t>
          </w:r>
        </w:p>
        <w:p w:rsidR="00D80377" w:rsidRPr="00BB43A9" w:rsidRDefault="00FE0FFE" w:rsidP="001A41CF">
          <w:pPr>
            <w:spacing w:line="276" w:lineRule="auto"/>
            <w:rPr>
              <w:color w:val="auto"/>
              <w:lang w:val="ru-RU"/>
            </w:rPr>
          </w:pPr>
          <w:r>
            <w:rPr>
              <w:color w:val="auto"/>
              <w:lang w:val="ru-RU"/>
            </w:rPr>
            <w:t>БК РФ</w:t>
          </w:r>
          <w:r w:rsidR="00D80377" w:rsidRPr="00BB43A9">
            <w:rPr>
              <w:color w:val="auto"/>
              <w:lang w:val="ru-RU"/>
            </w:rPr>
            <w:t xml:space="preserve"> определены основные условия предоставления межбюджетных трансфертов местным бюджетам из местных бюджетов. В частности, при предоставлении межбюджетных трансфертов (кроме трансфертов на осуществление части полномочий по решению вопросов местного значения в соответствии с заключенными договорами между муниципальными районами и поселениями) из бюджетов муниципальных районов (городских округов с внутригородским делением) поселениям (внутригородским районам) последними должны соблюдаться условия, установленные правилами предоставления межбюджетных трансфертов из соответствующих бюджетов.</w:t>
          </w:r>
        </w:p>
        <w:p w:rsidR="00D80377" w:rsidRPr="00BB43A9" w:rsidRDefault="00D80377" w:rsidP="001A41CF">
          <w:pPr>
            <w:spacing w:line="276" w:lineRule="auto"/>
            <w:rPr>
              <w:color w:val="auto"/>
              <w:lang w:val="ru-RU"/>
            </w:rPr>
          </w:pPr>
          <w:r w:rsidRPr="00BB43A9">
            <w:rPr>
              <w:color w:val="auto"/>
              <w:lang w:val="ru-RU"/>
            </w:rPr>
            <w:t xml:space="preserve">В случае если межбюджетные трансферты (за исключением субвенций) из местных бюджетов местным бюджетам предоставляются за счет региональных бюджетов, должны также соблюдаться установленные </w:t>
          </w:r>
          <w:r w:rsidR="00FE0FFE">
            <w:rPr>
              <w:color w:val="auto"/>
              <w:lang w:val="ru-RU"/>
            </w:rPr>
            <w:t>БК РФ</w:t>
          </w:r>
          <w:r w:rsidRPr="00BB43A9">
            <w:rPr>
              <w:color w:val="auto"/>
              <w:lang w:val="ru-RU"/>
            </w:rPr>
            <w:t xml:space="preserve"> основные условия предоставления межбюджетных трансфертов из региональных бюджетов местным бюджетам (см. раздел 3.2). При этом цели, порядок и условия предоставления межбюджетных трансфертов из местных </w:t>
          </w:r>
          <w:r w:rsidRPr="00BB43A9">
            <w:rPr>
              <w:color w:val="auto"/>
              <w:lang w:val="ru-RU"/>
            </w:rPr>
            <w:lastRenderedPageBreak/>
            <w:t>бюджетов, источником финансового обеспечения которых являются субсидии, субвенции и иные межбюджетные трансферты, имеющие целевое назначение, из регионального бюджета,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53019A" w:rsidRPr="00BB43A9" w:rsidRDefault="0053019A" w:rsidP="001A41CF">
          <w:pPr>
            <w:spacing w:line="276" w:lineRule="auto"/>
            <w:rPr>
              <w:color w:val="auto"/>
              <w:lang w:val="ru-RU"/>
            </w:rPr>
          </w:pPr>
          <w:r w:rsidRPr="00BB43A9">
            <w:rPr>
              <w:color w:val="auto"/>
              <w:lang w:val="ru-RU"/>
            </w:rPr>
            <w:t>В связи с этим необходимо отметить особое положение так называемых транзитных межбюджетных трансфертов. Транзитные межбюджетные трансферты возникают в том случае, когда из регионального бюджета (в том числе за счет средств федерального бюджета) предоставляются межбюджетные трансферты бюджетам муниципальных районов (городских округов с внутригородским делением) для последующего предоставления межбюджетных трансфертов бюджетам поселений (внутригородских районов).</w:t>
          </w:r>
        </w:p>
        <w:p w:rsidR="0053019A" w:rsidRPr="00BB43A9" w:rsidRDefault="00FE0FFE" w:rsidP="001A41CF">
          <w:pPr>
            <w:spacing w:line="276" w:lineRule="auto"/>
            <w:rPr>
              <w:color w:val="auto"/>
              <w:lang w:val="ru-RU"/>
            </w:rPr>
          </w:pPr>
          <w:r>
            <w:rPr>
              <w:color w:val="auto"/>
              <w:lang w:val="ru-RU"/>
            </w:rPr>
            <w:t>БК РФ</w:t>
          </w:r>
          <w:r w:rsidR="0053019A" w:rsidRPr="00BB43A9">
            <w:rPr>
              <w:color w:val="auto"/>
              <w:lang w:val="ru-RU"/>
            </w:rPr>
            <w:t xml:space="preserve"> в отношении транзитных межбюджетных трансфертов устанавливает, что 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437771" w:rsidRDefault="0053019A" w:rsidP="001A41CF">
          <w:pPr>
            <w:spacing w:line="276" w:lineRule="auto"/>
            <w:rPr>
              <w:color w:val="auto"/>
              <w:lang w:val="ru-RU"/>
            </w:rPr>
          </w:pPr>
          <w:r w:rsidRPr="00BB43A9">
            <w:rPr>
              <w:color w:val="auto"/>
              <w:lang w:val="ru-RU"/>
            </w:rPr>
            <w:t xml:space="preserve">При этом </w:t>
          </w:r>
          <w:r w:rsidR="00FE0FFE">
            <w:rPr>
              <w:color w:val="auto"/>
              <w:lang w:val="ru-RU"/>
            </w:rPr>
            <w:t>БК РФ</w:t>
          </w:r>
          <w:r w:rsidRPr="00BB43A9">
            <w:rPr>
              <w:color w:val="auto"/>
              <w:lang w:val="ru-RU"/>
            </w:rPr>
            <w:t xml:space="preserve"> формально не содержит запрета на предоставление транзитных межбюджетных трансфертов, </w:t>
          </w:r>
          <w:r w:rsidR="00437771">
            <w:rPr>
              <w:color w:val="auto"/>
              <w:lang w:val="ru-RU"/>
            </w:rPr>
            <w:t>однако рекомендуется избегать предоставления транзитных межбюджетных трансфертов и предоставлять межбюджетные трансферты «напрямую» (то есть, к примеру, из регионального бюджета бюджетам поселений, без «транзита» через бюджет муниципального района). Предоставление транзитных межбюджетных трансфертов усложняет систему межбюджетных отношений и зачастую приводит к размыванию ответственности за достижение результатов, предусмотренных соглашениями о предоставлении целевых межбюджетных трансфертов.</w:t>
          </w:r>
        </w:p>
        <w:p w:rsidR="0053019A" w:rsidRPr="00BB43A9" w:rsidRDefault="00437771" w:rsidP="001A41CF">
          <w:pPr>
            <w:spacing w:line="276" w:lineRule="auto"/>
            <w:rPr>
              <w:color w:val="auto"/>
              <w:lang w:val="ru-RU"/>
            </w:rPr>
          </w:pPr>
          <w:r>
            <w:rPr>
              <w:color w:val="auto"/>
              <w:lang w:val="ru-RU"/>
            </w:rPr>
            <w:t xml:space="preserve">Кроме того, </w:t>
          </w:r>
          <w:r w:rsidR="00FE0FFE">
            <w:rPr>
              <w:color w:val="auto"/>
              <w:lang w:val="ru-RU"/>
            </w:rPr>
            <w:t>БК РФ</w:t>
          </w:r>
          <w:r w:rsidR="0053019A" w:rsidRPr="00BB43A9">
            <w:rPr>
              <w:color w:val="auto"/>
              <w:lang w:val="ru-RU"/>
            </w:rPr>
            <w:t xml:space="preserve"> не содержит запрета на изменение формы транзитного межбюджетного трансферта при его предоставлении из бюджета муниципального района (городского округа с внутригородским делением). Исключением является случай, когда поселения (внутригородские районы) наделяются государственными полномочиями, а соответствующий транзитный межбюджетный трансферт как из регионального бюджета, так и </w:t>
          </w:r>
          <w:r w:rsidR="0053019A" w:rsidRPr="00BB43A9">
            <w:rPr>
              <w:color w:val="auto"/>
              <w:lang w:val="ru-RU"/>
            </w:rPr>
            <w:lastRenderedPageBreak/>
            <w:t>из бюджета муниципального района (городского округа с внутригородским делением) должен иметь форму субвенции.</w:t>
          </w:r>
        </w:p>
        <w:p w:rsidR="0053019A" w:rsidRDefault="0053019A" w:rsidP="001A41CF">
          <w:pPr>
            <w:spacing w:line="276" w:lineRule="auto"/>
            <w:rPr>
              <w:color w:val="auto"/>
              <w:lang w:val="ru-RU"/>
            </w:rPr>
          </w:pPr>
          <w:r w:rsidRPr="00BB43A9">
            <w:rPr>
              <w:color w:val="auto"/>
              <w:lang w:val="ru-RU"/>
            </w:rPr>
            <w:t xml:space="preserve">В прочих случаях следует ориентироваться на положения нормативного правового акта субъекта Российской Федерации, устанавливающего порядок предоставления и распределения субсидии или иного межбюджетного трансферта. Указанным актом должна быть установлена форма межбюджетного трансферта, предоставляемого из бюджета муниципального района (городского округа с внутригородским делением). </w:t>
          </w:r>
        </w:p>
        <w:p w:rsidR="00437771" w:rsidRDefault="00437771" w:rsidP="001A41CF">
          <w:pPr>
            <w:spacing w:line="276" w:lineRule="auto"/>
            <w:rPr>
              <w:color w:val="auto"/>
              <w:lang w:val="ru-RU"/>
            </w:rPr>
          </w:pPr>
          <w:r>
            <w:rPr>
              <w:color w:val="auto"/>
              <w:lang w:val="ru-RU"/>
            </w:rPr>
            <w:t>По общему правилу, форма межбюджетного трансферта зависит от того, расходные обязательства какого публично-правового образования финансируются за счет данного межбюджетного трансферта и предусмотрено ли условие софинансирования. Так, в схеме транзита «региональный бюджет – бюджет муниципального района – бюджеты поселений» целью может являться финансирование расходных обязательств поселений полностью (тогда поселение получает из районного бюджета иной межбюджетный трансферт) или частично (тогда поселение получает из районного бюджета субсидию). При этом муниципальный район получает из регионального бюджета иной межбюджетный трансферт (если софинансирование с его стороны не предусматривается, то есть межбюджетный трансферт поселению финансируется исключительно за счет регионального бюджета) или субсидию (если регион и муниципальный район совместно финансируют предоставление соответствующего межбюджетного трансферта поселению).</w:t>
          </w:r>
        </w:p>
        <w:p w:rsidR="00437771" w:rsidRPr="00B9650A" w:rsidRDefault="00437771" w:rsidP="001A41CF">
          <w:pPr>
            <w:spacing w:line="276" w:lineRule="auto"/>
            <w:rPr>
              <w:color w:val="auto"/>
              <w:lang w:val="ru-RU"/>
            </w:rPr>
          </w:pPr>
          <w:r>
            <w:rPr>
              <w:color w:val="auto"/>
              <w:lang w:val="ru-RU"/>
            </w:rPr>
            <w:t>Отдельно следует отметить схему транзита в случае передачи части полномочий поселений (муниципальных районов) по решению вопросов местного значения муниципальным районам (поселениям). Если из регионального бюджета предоставляется субсидия в</w:t>
          </w:r>
          <w:r w:rsidRPr="00281BCA">
            <w:rPr>
              <w:color w:val="auto"/>
              <w:lang w:val="ru-RU"/>
            </w:rPr>
            <w:t xml:space="preserve">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r>
            <w:rPr>
              <w:color w:val="auto"/>
              <w:lang w:val="ru-RU"/>
            </w:rPr>
            <w:t>, закрепленных федеральными законами за поселениями (муниципальными районами), но в соответствии с заключенными соглашениями фактически осуществляемых муниципальными районами (поселениями), то такая субсидия должна передаваться поселению (муниципальному району), то есть тому публично-правовому образованию, за которым соответствующие полномочия закреплены законодательно. Далее средства данной субсидии будут являться источником иного межбюджетного трансферта, предоставляемого из бюджета поселения (муниципального района) бюджету муниципального района (поселения) на осуществление части полномочий в соответствии с заключенными соглашениями.</w:t>
          </w:r>
        </w:p>
        <w:p w:rsidR="00437771" w:rsidRPr="00BB43A9" w:rsidRDefault="00437771" w:rsidP="001A41CF">
          <w:pPr>
            <w:spacing w:line="276" w:lineRule="auto"/>
            <w:rPr>
              <w:color w:val="auto"/>
              <w:lang w:val="ru-RU"/>
            </w:rPr>
          </w:pPr>
        </w:p>
        <w:p w:rsidR="00D80377" w:rsidRPr="00BB43A9" w:rsidRDefault="00D80377" w:rsidP="001A41CF">
          <w:pPr>
            <w:pStyle w:val="30"/>
            <w:spacing w:line="276" w:lineRule="auto"/>
            <w:rPr>
              <w:lang w:val="ru-RU"/>
            </w:rPr>
          </w:pPr>
          <w:r w:rsidRPr="00BB43A9">
            <w:rPr>
              <w:lang w:val="ru-RU"/>
            </w:rPr>
            <w:lastRenderedPageBreak/>
            <w:t>4.2 Дотации на выравнивание бюджетной обеспеченности поселений из бюджета муниципального района</w:t>
          </w:r>
        </w:p>
        <w:p w:rsidR="00D80377" w:rsidRPr="00BB43A9" w:rsidRDefault="00D80377" w:rsidP="001A41CF">
          <w:pPr>
            <w:pStyle w:val="4"/>
            <w:spacing w:line="276" w:lineRule="auto"/>
          </w:pPr>
          <w:r w:rsidRPr="00BB43A9">
            <w:t>Цели предоставления дотаций</w:t>
          </w:r>
        </w:p>
        <w:p w:rsidR="00D80377" w:rsidRPr="00BB43A9" w:rsidRDefault="00D80377" w:rsidP="001A41CF">
          <w:pPr>
            <w:spacing w:line="276" w:lineRule="auto"/>
            <w:rPr>
              <w:color w:val="auto"/>
              <w:lang w:val="ru-RU"/>
            </w:rPr>
          </w:pPr>
          <w:r w:rsidRPr="00BB43A9">
            <w:rPr>
              <w:color w:val="auto"/>
              <w:lang w:val="ru-RU"/>
            </w:rPr>
            <w:t xml:space="preserve">Дотации на выравнивание бюджетной обеспеченности поселений из бюджета муниципального района предоставляются на безвозмездной и безвозвратной основе без установления направлений и условий их предоставления городским, сельским поселениям, входящим в состав данного муниципального района, в соответствии с нормативными правовыми актами представительного органа муниципального района, принимаемыми в соответствии с требованиями </w:t>
          </w:r>
          <w:r w:rsidR="00FE0FFE">
            <w:rPr>
              <w:color w:val="auto"/>
              <w:lang w:val="ru-RU"/>
            </w:rPr>
            <w:t>БК РФ</w:t>
          </w:r>
          <w:r w:rsidRPr="00BB43A9">
            <w:rPr>
              <w:color w:val="auto"/>
              <w:lang w:val="ru-RU"/>
            </w:rPr>
            <w:t xml:space="preserve"> и соответствующими им законами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w:t>
          </w:r>
        </w:p>
        <w:p w:rsidR="00D80377" w:rsidRPr="00BB43A9" w:rsidRDefault="00D80377" w:rsidP="001A41CF">
          <w:pPr>
            <w:spacing w:line="276" w:lineRule="auto"/>
            <w:rPr>
              <w:color w:val="auto"/>
              <w:lang w:val="ru-RU"/>
            </w:rPr>
          </w:pPr>
          <w:r w:rsidRPr="00BB43A9">
            <w:rPr>
              <w:color w:val="auto"/>
              <w:lang w:val="ru-RU"/>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статьей 15 Федерального закона </w:t>
          </w:r>
          <w:r w:rsidR="00CA0E19" w:rsidRPr="00BB43A9">
            <w:rPr>
              <w:color w:val="auto"/>
              <w:lang w:val="ru-RU"/>
            </w:rPr>
            <w:t xml:space="preserve">№ </w:t>
          </w:r>
          <w:r w:rsidRPr="00BB43A9">
            <w:rPr>
              <w:color w:val="auto"/>
              <w:lang w:val="ru-RU"/>
            </w:rPr>
            <w:t>131-ФЗ.</w:t>
          </w:r>
        </w:p>
        <w:p w:rsidR="00D80377" w:rsidRPr="00BB43A9" w:rsidRDefault="00D80377" w:rsidP="001A41CF">
          <w:pPr>
            <w:pStyle w:val="4"/>
            <w:spacing w:line="276" w:lineRule="auto"/>
          </w:pPr>
          <w:r w:rsidRPr="00BB43A9">
            <w:t>Объем дотаций</w:t>
          </w:r>
        </w:p>
        <w:p w:rsidR="00D80377" w:rsidRPr="00BB43A9" w:rsidRDefault="00D80377" w:rsidP="001A41CF">
          <w:pPr>
            <w:spacing w:line="276" w:lineRule="auto"/>
            <w:rPr>
              <w:color w:val="auto"/>
              <w:lang w:val="ru-RU"/>
            </w:rPr>
          </w:pPr>
          <w:r w:rsidRPr="00BB43A9">
            <w:rPr>
              <w:color w:val="auto"/>
              <w:lang w:val="ru-RU"/>
            </w:rPr>
            <w:t>Общий объем дотаций утверждается решением представительного органа муниципального района о бюджете на очередной финансовый год (очередной финансовый год и плановый период). Порядок определения общего объема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В отличие от дотаций на выравнивание бюджетной обеспеченности поселений (внутригородских районов) из регионального бюджета, для дотаций, перечисляемых из бюджетов муниципальных районов, отсутствует требование определения объема дотаций исходя из достижения критерия выравнивания. В то же время общий объем дотаций, предоставляемый за счет бюджетов муниципальных районов, рекомендуется определять исходя из необходимости достижения вертикальной сбалансированности бюджетов с учетом размера дотаций, переданных поселениям за счет средств регионального бюджета.</w:t>
          </w:r>
        </w:p>
        <w:p w:rsidR="00D80377" w:rsidRPr="00BB43A9" w:rsidRDefault="00D80377" w:rsidP="001A41CF">
          <w:pPr>
            <w:pStyle w:val="4"/>
            <w:spacing w:line="276" w:lineRule="auto"/>
          </w:pPr>
          <w:r w:rsidRPr="00BB43A9">
            <w:lastRenderedPageBreak/>
            <w:t>Варианты распределения дотаций</w:t>
          </w:r>
        </w:p>
        <w:p w:rsidR="00D80377" w:rsidRPr="00BB43A9" w:rsidRDefault="00D80377" w:rsidP="001A41CF">
          <w:pPr>
            <w:spacing w:line="276" w:lineRule="auto"/>
            <w:rPr>
              <w:color w:val="auto"/>
              <w:lang w:val="ru-RU"/>
            </w:rPr>
          </w:pPr>
          <w:r w:rsidRPr="00BB43A9">
            <w:rPr>
              <w:color w:val="auto"/>
              <w:lang w:val="ru-RU"/>
            </w:rPr>
            <w:t xml:space="preserve">Распределение дотаций на выравнивание бюджетной обеспеченности поселений из бюджета муниципального района утверждается решением о бюджете муниципального района на очередной финансовый год и плановый период (очередной финансовый год). Порядок распределения дотаций устанавливается законом субъекта Российской Федерации в соответствии с требованиями </w:t>
          </w:r>
          <w:r w:rsidR="00FE0FFE">
            <w:rPr>
              <w:color w:val="auto"/>
              <w:lang w:val="ru-RU"/>
            </w:rPr>
            <w:t>БК РФ</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дотации на выравнивание (кроме дотаций, источником финансового обеспечения которых являются субвенции из регионального бюджета) предоставляются поселениям с расчетной бюджетной обеспеченностью, не превышающей критерий выравнивания расчетной бюджетной обеспеченности. Однако </w:t>
          </w:r>
          <w:r w:rsidR="00FE0FFE">
            <w:rPr>
              <w:color w:val="auto"/>
              <w:lang w:val="ru-RU"/>
            </w:rPr>
            <w:t>БК РФ</w:t>
          </w:r>
          <w:r w:rsidRPr="00BB43A9">
            <w:rPr>
              <w:color w:val="auto"/>
              <w:lang w:val="ru-RU"/>
            </w:rPr>
            <w:t xml:space="preserve"> не содержит прямого указания на то, что данные дотации должны распределяться исходя из расчетной бюджетной обеспеченности. Тем не менее рекомендуется распределять их исходя из бюджетной обеспеченности.</w:t>
          </w:r>
        </w:p>
        <w:p w:rsidR="00D80377" w:rsidRPr="00BB43A9" w:rsidRDefault="00D80377" w:rsidP="001A41CF">
          <w:pPr>
            <w:spacing w:line="276" w:lineRule="auto"/>
            <w:rPr>
              <w:color w:val="auto"/>
              <w:lang w:val="ru-RU"/>
            </w:rPr>
          </w:pPr>
          <w:r w:rsidRPr="00BB43A9">
            <w:rPr>
              <w:color w:val="auto"/>
              <w:lang w:val="ru-RU"/>
            </w:rPr>
            <w:t xml:space="preserve">При этом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могут учитываться неналоговые доходы бюджетов поселений, формируемые в соответствии с </w:t>
          </w:r>
          <w:r w:rsidR="00FE0FFE">
            <w:rPr>
              <w:color w:val="auto"/>
              <w:lang w:val="ru-RU"/>
            </w:rPr>
            <w:t>БК РФ</w:t>
          </w:r>
          <w:r w:rsidRPr="00BB43A9">
            <w:rPr>
              <w:color w:val="auto"/>
              <w:lang w:val="ru-RU"/>
            </w:rPr>
            <w:t>,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за негативное воздействие на окружающую среду;</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80377" w:rsidRPr="00BB43A9" w:rsidRDefault="00D80377" w:rsidP="001A41CF">
          <w:pPr>
            <w:spacing w:line="276" w:lineRule="auto"/>
            <w:rPr>
              <w:color w:val="auto"/>
              <w:lang w:val="ru-RU"/>
            </w:rPr>
          </w:pPr>
          <w:r w:rsidRPr="00BB43A9">
            <w:rPr>
              <w:color w:val="auto"/>
              <w:lang w:val="ru-RU"/>
            </w:rPr>
            <w:t xml:space="preserve">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регионального бюджета. В этом случае субвенции, полученные бюджетом муниципального района на исполнение полномочий по расчету и предоставлению дотаций поселениям за счет средств регионального бюджета, </w:t>
          </w:r>
          <w:r w:rsidRPr="00BB43A9">
            <w:rPr>
              <w:color w:val="auto"/>
              <w:lang w:val="ru-RU"/>
            </w:rPr>
            <w:lastRenderedPageBreak/>
            <w:t>являются источником для финансирования дотации на выравнивание бюджетной обеспеченности поселений. Соответствующие дотации распределяются исходя из численности населения.</w:t>
          </w:r>
        </w:p>
        <w:p w:rsidR="00D80377" w:rsidRPr="00BB43A9" w:rsidRDefault="00D80377" w:rsidP="001A41CF">
          <w:pPr>
            <w:spacing w:line="276" w:lineRule="auto"/>
            <w:rPr>
              <w:color w:val="auto"/>
              <w:lang w:val="ru-RU"/>
            </w:rPr>
          </w:pPr>
          <w:r w:rsidRPr="00BB43A9">
            <w:rPr>
              <w:color w:val="auto"/>
              <w:lang w:val="ru-RU"/>
            </w:rPr>
            <w:t>Субъект Российской Федерации в целях стимулирования увеличения объема дотаций на выравнивание бюджетной обеспеченности поселений, предоставляемых за счет бюджетов муниципальных районов, может предоставлять бюджетам муниципальных районов субсидии на выравнивание бюджетной обеспеченности поселений. Такой подход позволяет увеличить общий объем дотаций, предоставляемых из бюджетов муниципальных районов.</w:t>
          </w:r>
        </w:p>
        <w:p w:rsidR="00D80377" w:rsidRPr="00BB43A9" w:rsidRDefault="00D80377" w:rsidP="001A41CF">
          <w:pPr>
            <w:spacing w:line="276" w:lineRule="auto"/>
            <w:rPr>
              <w:color w:val="auto"/>
              <w:lang w:val="ru-RU"/>
            </w:rPr>
          </w:pPr>
          <w:r w:rsidRPr="00BB43A9">
            <w:rPr>
              <w:color w:val="auto"/>
              <w:lang w:val="ru-RU"/>
            </w:rPr>
            <w:t>Одновременное предоставление бюджетам муниципальных районов субсидий и субвенций на выравнивание бюджетной обеспеченности поселений нецелесообразно, так как сильно усложняет процедуру распределения дотаций местным бюджетам.</w:t>
          </w:r>
        </w:p>
        <w:p w:rsidR="00D80377" w:rsidRPr="00BB43A9" w:rsidRDefault="00D80377" w:rsidP="001A41CF">
          <w:pPr>
            <w:spacing w:line="276" w:lineRule="auto"/>
            <w:rPr>
              <w:color w:val="auto"/>
              <w:lang w:val="ru-RU"/>
            </w:rPr>
          </w:pPr>
          <w:r w:rsidRPr="00BB43A9">
            <w:rPr>
              <w:color w:val="auto"/>
              <w:lang w:val="ru-RU"/>
            </w:rPr>
            <w:t>В случае если проект бюджета муниципального района составляется и утверждается на очередной финансовый год и плановый период, допускается утверждение не распределенного на плановый период объема дотаций на выравнивание бюджетной обеспеченности из бюджета муниципального района в размере не более 20 процентов от общего объема указанных дотаций, утвержденного на соответствующий год планового периода.</w:t>
          </w:r>
        </w:p>
        <w:p w:rsidR="00D80377" w:rsidRPr="00BB43A9" w:rsidRDefault="00D80377" w:rsidP="001A41CF">
          <w:pPr>
            <w:pStyle w:val="30"/>
            <w:spacing w:line="276" w:lineRule="auto"/>
            <w:rPr>
              <w:lang w:val="ru-RU"/>
            </w:rPr>
          </w:pPr>
          <w:r w:rsidRPr="00BB43A9">
            <w:rPr>
              <w:lang w:val="ru-RU"/>
            </w:rPr>
            <w:t>4.3 Дотации на выравнивание бюджетной обеспеченности внутригородских районов из бюджета городского округа с внутригородским делением</w:t>
          </w:r>
        </w:p>
        <w:p w:rsidR="00D80377" w:rsidRPr="00BB43A9" w:rsidRDefault="00D80377" w:rsidP="001A41CF">
          <w:pPr>
            <w:pStyle w:val="4"/>
            <w:spacing w:line="276" w:lineRule="auto"/>
          </w:pPr>
          <w:r w:rsidRPr="00BB43A9">
            <w:t>Цели предоставления дотаций</w:t>
          </w:r>
        </w:p>
        <w:p w:rsidR="00D80377" w:rsidRPr="00BB43A9" w:rsidRDefault="00D80377" w:rsidP="001A41CF">
          <w:pPr>
            <w:spacing w:line="276" w:lineRule="auto"/>
            <w:rPr>
              <w:color w:val="auto"/>
              <w:lang w:val="ru-RU"/>
            </w:rPr>
          </w:pPr>
          <w:r w:rsidRPr="00BB43A9">
            <w:rPr>
              <w:color w:val="auto"/>
              <w:lang w:val="ru-RU"/>
            </w:rPr>
            <w:t>Цель предоставления дотаций на выравнивание бюджетной обеспеченности внутригородских районов из бюджета городского округа с внутригородским делением − выравнивание возможностей внутригородских районов по осуществлению полномочий по решению вопросов местного значения.</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выравнивание бюджетной обеспеченности внутригородских районов является правом, а не обязанностью городского округа с внутригородским делением, так как выравнивание бюджетной обеспеченности не относится к вопросам местного значения муниципальных образований данного типа (в отличие от муниципальных районов, в перечень вопросов местного значения которых выравнивание входит).</w:t>
          </w:r>
        </w:p>
        <w:p w:rsidR="00D80377" w:rsidRPr="00BB43A9" w:rsidRDefault="00D80377" w:rsidP="001A41CF">
          <w:pPr>
            <w:pStyle w:val="4"/>
            <w:spacing w:line="276" w:lineRule="auto"/>
          </w:pPr>
          <w:r w:rsidRPr="00BB43A9">
            <w:t>Объем дотаций</w:t>
          </w:r>
        </w:p>
        <w:p w:rsidR="00D80377" w:rsidRPr="00BB43A9" w:rsidRDefault="00D80377" w:rsidP="001A41CF">
          <w:pPr>
            <w:spacing w:line="276" w:lineRule="auto"/>
            <w:rPr>
              <w:color w:val="auto"/>
              <w:lang w:val="ru-RU"/>
            </w:rPr>
          </w:pPr>
          <w:r w:rsidRPr="00BB43A9">
            <w:rPr>
              <w:color w:val="auto"/>
              <w:lang w:val="ru-RU"/>
            </w:rPr>
            <w:t xml:space="preserve">Порядок определения общего объема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w:t>
          </w:r>
          <w:r w:rsidRPr="00BB43A9">
            <w:rPr>
              <w:color w:val="auto"/>
              <w:lang w:val="ru-RU"/>
            </w:rPr>
            <w:lastRenderedPageBreak/>
            <w:t>законом субъекта Российской Федерации. Объем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D80377" w:rsidRPr="00BB43A9" w:rsidRDefault="00D80377" w:rsidP="001A41CF">
          <w:pPr>
            <w:pStyle w:val="4"/>
            <w:spacing w:line="276" w:lineRule="auto"/>
          </w:pPr>
          <w:r w:rsidRPr="00BB43A9">
            <w:t>Варианты распределения дотаций</w:t>
          </w:r>
        </w:p>
        <w:p w:rsidR="00D80377" w:rsidRPr="00BB43A9" w:rsidRDefault="00D80377" w:rsidP="001A41CF">
          <w:pPr>
            <w:spacing w:line="276" w:lineRule="auto"/>
            <w:rPr>
              <w:color w:val="auto"/>
              <w:lang w:val="ru-RU"/>
            </w:rPr>
          </w:pPr>
          <w:r w:rsidRPr="00BB43A9">
            <w:rPr>
              <w:color w:val="auto"/>
              <w:lang w:val="ru-RU"/>
            </w:rPr>
            <w:t xml:space="preserve">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о бюджете городского округа с внутригородским делением на очередной финансовый год и плановый период (очередной финансовый год). Порядок распределения дотаций устанавливается законом субъекта Российской Федерации в соответствии с требованиями </w:t>
          </w:r>
          <w:r w:rsidR="00FE0FFE">
            <w:rPr>
              <w:color w:val="auto"/>
              <w:lang w:val="ru-RU"/>
            </w:rPr>
            <w:t>БК РФ</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дотации на выравнивание (кроме дотаций, источником финансового обеспечения которых являются субвенции из регионального бюджета) предоставляются внутригородским районам с расчетной бюджетной обеспеченностью, не превышающей критерий выравнивания расчетной бюджетной обеспеченности. Однако </w:t>
          </w:r>
          <w:r w:rsidR="00FE0FFE">
            <w:rPr>
              <w:color w:val="auto"/>
              <w:lang w:val="ru-RU"/>
            </w:rPr>
            <w:t>БК РФ</w:t>
          </w:r>
          <w:r w:rsidRPr="00BB43A9">
            <w:rPr>
              <w:color w:val="auto"/>
              <w:lang w:val="ru-RU"/>
            </w:rPr>
            <w:t xml:space="preserve"> не содержит прямого указания на то, что данные дотации должны распределяться исходя из расчетной бюджетной обеспеченности. Тем не менее рекомендуется распределять их исходя из бюджетной обеспеченности.</w:t>
          </w:r>
        </w:p>
        <w:p w:rsidR="00D80377" w:rsidRPr="00BB43A9" w:rsidRDefault="00D80377" w:rsidP="001A41CF">
          <w:pPr>
            <w:spacing w:line="276" w:lineRule="auto"/>
            <w:rPr>
              <w:color w:val="auto"/>
              <w:lang w:val="ru-RU"/>
            </w:rPr>
          </w:pPr>
          <w:r w:rsidRPr="00BB43A9">
            <w:rPr>
              <w:color w:val="auto"/>
              <w:lang w:val="ru-RU"/>
            </w:rPr>
            <w:t xml:space="preserve">При этом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могут учитываться неналоговые доходы бюджетов внутригородских районов, формируемые в соответствии с </w:t>
          </w:r>
          <w:r w:rsidR="00FE0FFE">
            <w:rPr>
              <w:color w:val="auto"/>
              <w:lang w:val="ru-RU"/>
            </w:rPr>
            <w:t>БК РФ</w:t>
          </w:r>
          <w:r w:rsidRPr="00BB43A9">
            <w:rPr>
              <w:color w:val="auto"/>
              <w:lang w:val="ru-RU"/>
            </w:rPr>
            <w:t>,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за негативное воздействие на окружающую среду;</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80377" w:rsidRPr="00BB43A9" w:rsidRDefault="00D80377" w:rsidP="001A41CF">
          <w:pPr>
            <w:spacing w:line="276" w:lineRule="auto"/>
            <w:rPr>
              <w:color w:val="auto"/>
              <w:lang w:val="ru-RU"/>
            </w:rPr>
          </w:pPr>
          <w:r w:rsidRPr="00BB43A9">
            <w:rPr>
              <w:color w:val="auto"/>
              <w:lang w:val="ru-RU"/>
            </w:rPr>
            <w:lastRenderedPageBreak/>
            <w:t>Законом субъекта Российской Федерации органы местного самоуправления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внутригородских районов за счет средств регионального бюджета. В этом случае субвенции, полученные бюджетом городского округа с внутригородским делением на исполнение полномочий по расчету и предоставлению дотаций внутригородским районам за счет средств регионального бюджета, являются источником для финансирования дотации на выравнивание бюджетной обеспеченности внутригородских районов. Соответствующие дотации распределяются исходя из численности населения.</w:t>
          </w:r>
        </w:p>
        <w:p w:rsidR="00D80377" w:rsidRPr="00BB43A9" w:rsidRDefault="00D80377" w:rsidP="001A41CF">
          <w:pPr>
            <w:spacing w:line="276" w:lineRule="auto"/>
            <w:rPr>
              <w:color w:val="auto"/>
              <w:lang w:val="ru-RU"/>
            </w:rPr>
          </w:pPr>
          <w:r w:rsidRPr="00BB43A9">
            <w:rPr>
              <w:color w:val="auto"/>
              <w:lang w:val="ru-RU"/>
            </w:rPr>
            <w:t>В случае если проект бюджета городского округа с внутригородским делением составляется и утверждается на очередной финансовый год и плановый период, допускается утверждение на плановый период не распределенного объема дотаций на выравнивание бюджетной обеспеченности в размере не более 20 процентов от общего объема указанных дотаций на соответствующий год планового периода.</w:t>
          </w:r>
        </w:p>
        <w:p w:rsidR="00D80377" w:rsidRPr="00BB43A9" w:rsidRDefault="00D80377" w:rsidP="001A41CF">
          <w:pPr>
            <w:pStyle w:val="30"/>
            <w:spacing w:line="276" w:lineRule="auto"/>
            <w:rPr>
              <w:lang w:val="ru-RU"/>
            </w:rPr>
          </w:pPr>
          <w:r w:rsidRPr="00BB43A9">
            <w:rPr>
              <w:lang w:val="ru-RU"/>
            </w:rPr>
            <w:t>4.4 Субсидии региональному бюджету из местных бюджетов («отрицательные» субсидии)</w:t>
          </w:r>
        </w:p>
        <w:p w:rsidR="00D80377" w:rsidRPr="00BB43A9" w:rsidRDefault="00D80377" w:rsidP="001A41CF">
          <w:pPr>
            <w:spacing w:line="276" w:lineRule="auto"/>
            <w:rPr>
              <w:color w:val="auto"/>
              <w:lang w:val="ru-RU"/>
            </w:rPr>
          </w:pPr>
          <w:r w:rsidRPr="00BB43A9">
            <w:rPr>
              <w:color w:val="auto"/>
              <w:lang w:val="ru-RU"/>
            </w:rPr>
            <w:t>Законом субъекта Российской Федерации может быть предусмотрено предоставление региональному бюджету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w:t>
          </w:r>
          <w:r w:rsidR="000E6A0F" w:rsidRPr="00BB43A9">
            <w:rPr>
              <w:color w:val="auto"/>
              <w:lang w:val="ru-RU"/>
            </w:rPr>
            <w:t xml:space="preserve"> от НДФЛ</w:t>
          </w:r>
          <w:r w:rsidRPr="00BB43A9">
            <w:rPr>
              <w:color w:val="auto"/>
              <w:lang w:val="ru-RU"/>
            </w:rPr>
            <w:t>) превышали уровень, установленный законом субъекта Российской Федерации (пороговый уровень). Пороговый уровень: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определяется по городским, сельским поселениям (внутригородским районам) и по муниципальным районам (муниципальным округам, городским округам, городским округам с внутригородским делением) (то есть по двум группам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определяется по единой для соответствующих видов муниципальных образований (то есть входящих в первую или вторую группу) методике, обеспечивающей сопоставимость расчетных налоговых доходов соответствующих муниципальных образований без учета налоговых доходов по дополнительным нормативам отчислений</w:t>
          </w:r>
          <w:r w:rsidR="000E6A0F" w:rsidRPr="00BB43A9">
            <w:rPr>
              <w:color w:val="auto"/>
              <w:lang w:val="ru-RU"/>
            </w:rPr>
            <w:t xml:space="preserve"> от НДФЛ</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не может быть установлен ниже 1,3-кратного среднего уровня в расчете на одного жителя соответственно по городским, сельским поселениям </w:t>
          </w:r>
          <w:r w:rsidRPr="00BB43A9">
            <w:rPr>
              <w:color w:val="auto"/>
              <w:lang w:val="ru-RU"/>
            </w:rPr>
            <w:lastRenderedPageBreak/>
            <w:t>(внутригородским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w:t>
          </w:r>
        </w:p>
        <w:p w:rsidR="00D80377" w:rsidRPr="00BB43A9" w:rsidRDefault="00D80377" w:rsidP="001A41CF">
          <w:pPr>
            <w:spacing w:line="276" w:lineRule="auto"/>
            <w:rPr>
              <w:color w:val="auto"/>
              <w:lang w:val="ru-RU"/>
            </w:rPr>
          </w:pPr>
          <w:r w:rsidRPr="00BB43A9">
            <w:rPr>
              <w:color w:val="auto"/>
              <w:lang w:val="ru-RU"/>
            </w:rPr>
            <w:t xml:space="preserve">Законами субъектов Российской Федерации может быть предусмотрено, что при определении указанного уровня помимо налоговых доходов могут учитываться следующие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w:t>
          </w:r>
          <w:r w:rsidR="00FE0FFE">
            <w:rPr>
              <w:color w:val="auto"/>
              <w:lang w:val="ru-RU"/>
            </w:rPr>
            <w:t>БК РФ</w:t>
          </w:r>
          <w:r w:rsidR="002F7D1C" w:rsidRPr="00BB43A9">
            <w:rPr>
              <w:color w:val="auto"/>
              <w:lang w:val="ru-RU"/>
            </w:rPr>
            <w:t xml:space="preserve"> </w:t>
          </w:r>
          <w:r w:rsidRPr="00BB43A9">
            <w:rPr>
              <w:color w:val="auto"/>
              <w:lang w:val="ru-RU"/>
            </w:rPr>
            <w:t>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за негативное воздействие на окружающую среду;</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(за исключением земельных участков, находящихся в оперативном управлении бюджетных и автономных учреждений).</w:t>
          </w:r>
        </w:p>
        <w:p w:rsidR="00D80377" w:rsidRPr="00BB43A9" w:rsidRDefault="00D80377" w:rsidP="001A41CF">
          <w:pPr>
            <w:spacing w:line="276" w:lineRule="auto"/>
            <w:rPr>
              <w:color w:val="auto"/>
              <w:lang w:val="ru-RU"/>
            </w:rPr>
          </w:pPr>
          <w:r w:rsidRPr="00BB43A9">
            <w:rPr>
              <w:color w:val="auto"/>
              <w:lang w:val="ru-RU"/>
            </w:rPr>
            <w:t>Как было сказано выше, пороговый уровень определяется по единой для соответствующих групп муниципальных образований методике, обеспечивающей сопоставимость расчетных налоговых доходов соответствующих видов муниципальных образований</w:t>
          </w:r>
          <w:r w:rsidRPr="00BB43A9">
            <w:rPr>
              <w:rStyle w:val="50"/>
              <w:lang w:val="ru-RU"/>
            </w:rPr>
            <w:t xml:space="preserve"> </w:t>
          </w:r>
          <w:r w:rsidRPr="00BB43A9">
            <w:rPr>
              <w:rStyle w:val="1c"/>
              <w:color w:val="auto"/>
              <w:sz w:val="28"/>
              <w:szCs w:val="28"/>
              <w:lang w:val="ru-RU"/>
            </w:rPr>
            <w:t>в одной группе</w:t>
          </w:r>
          <w:r w:rsidRPr="00BB43A9">
            <w:rPr>
              <w:color w:val="auto"/>
              <w:lang w:val="ru-RU"/>
            </w:rPr>
            <w:t xml:space="preserve">. С целью обеспечения сопоставимости расчетных доходов, а также невнесения искажений в результаты фискального выравнивания рекомендуется при определении расчетных налоговых и неналоговых (в части неналоговых доходов, возможность учета которых при определении размера рассматриваемых субсидий предусмотрена </w:t>
          </w:r>
          <w:r w:rsidR="00FE0FFE">
            <w:rPr>
              <w:color w:val="auto"/>
              <w:lang w:val="ru-RU"/>
            </w:rPr>
            <w:t>БК РФ</w:t>
          </w:r>
          <w:r w:rsidRPr="00BB43A9">
            <w:rPr>
              <w:color w:val="auto"/>
              <w:lang w:val="ru-RU"/>
            </w:rPr>
            <w:t>) доходов учитывать дифференциацию стоимости предоставляемых муниципальных услуг (например, с помощью индекса бюджетных расходов).</w:t>
          </w:r>
        </w:p>
        <w:p w:rsidR="00D80377" w:rsidRPr="00BB43A9" w:rsidRDefault="00D80377" w:rsidP="001A41CF">
          <w:pPr>
            <w:spacing w:line="276" w:lineRule="auto"/>
            <w:rPr>
              <w:color w:val="auto"/>
              <w:lang w:val="ru-RU"/>
            </w:rPr>
          </w:pPr>
          <w:r w:rsidRPr="00BB43A9">
            <w:rPr>
              <w:color w:val="auto"/>
              <w:lang w:val="ru-RU"/>
            </w:rPr>
            <w:t>Объем субсидий, подлежащих перечислению из местных бюджетов в региональный бюджет, должен рассчитываться пропорционально превышению расчетных налоговых доходов местного бюджета (без учета доходов по дополнительным нормативам отчислений</w:t>
          </w:r>
          <w:r w:rsidR="000E6A0F" w:rsidRPr="00BB43A9">
            <w:rPr>
              <w:color w:val="auto"/>
              <w:lang w:val="ru-RU"/>
            </w:rPr>
            <w:t xml:space="preserve"> от НДФЛ</w:t>
          </w:r>
          <w:r w:rsidRPr="00BB43A9">
            <w:rPr>
              <w:color w:val="auto"/>
              <w:lang w:val="ru-RU"/>
            </w:rPr>
            <w:t xml:space="preserve">) порогового уровня, установленного законом субъекта Российской Федерации, но составлять не более 50 процентов превышения данного уровня в отчетном финансовом году. Размер субсидии из бюджета муниципального образования </w:t>
          </w:r>
          <w:r w:rsidRPr="00BB43A9">
            <w:rPr>
              <w:color w:val="auto"/>
              <w:lang w:val="ru-RU"/>
            </w:rPr>
            <w:lastRenderedPageBreak/>
            <w:t>региональному бюджету (СР</w:t>
          </w:r>
          <w:r w:rsidRPr="00BB43A9">
            <w:rPr>
              <w:color w:val="auto"/>
              <w:vertAlign w:val="subscript"/>
              <w:lang w:val="ru-RU"/>
            </w:rPr>
            <w:t>j</w:t>
          </w:r>
          <w:r w:rsidRPr="00BB43A9">
            <w:rPr>
              <w:color w:val="auto"/>
              <w:lang w:val="ru-RU"/>
            </w:rPr>
            <w:t>)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7618AC">
            <w:rPr>
              <w:color w:val="auto"/>
              <w:lang w:val="ru-RU"/>
            </w:rPr>
            <w:fldChar w:fldCharType="begin"/>
          </w:r>
          <w:r w:rsidR="007618AC">
            <w:rPr>
              <w:color w:val="auto"/>
              <w:lang w:val="ru-RU"/>
            </w:rPr>
            <w:instrText xml:space="preserve"> REF _Ref120470759 \h </w:instrText>
          </w:r>
          <w:r w:rsidR="001A41CF">
            <w:rPr>
              <w:color w:val="auto"/>
              <w:lang w:val="ru-RU"/>
            </w:rPr>
            <w:instrText xml:space="preserve"> \* MERGEFORMAT </w:instrText>
          </w:r>
          <w:r w:rsidR="007618AC">
            <w:rPr>
              <w:color w:val="auto"/>
              <w:lang w:val="ru-RU"/>
            </w:rPr>
          </w:r>
          <w:r w:rsidR="007618AC">
            <w:rPr>
              <w:color w:val="auto"/>
              <w:lang w:val="ru-RU"/>
            </w:rPr>
            <w:fldChar w:fldCharType="separate"/>
          </w:r>
          <w:r w:rsidR="004B01AA" w:rsidRPr="001A41CF">
            <w:rPr>
              <w:lang w:val="ru-RU"/>
            </w:rPr>
            <w:t>(</w:t>
          </w:r>
          <w:r w:rsidR="004B01AA" w:rsidRPr="001A41CF">
            <w:rPr>
              <w:noProof/>
              <w:lang w:val="ru-RU"/>
            </w:rPr>
            <w:t>20</w:t>
          </w:r>
          <w:r w:rsidR="004B01AA" w:rsidRPr="001A41CF">
            <w:rPr>
              <w:lang w:val="ru-RU"/>
            </w:rPr>
            <w:t>)</w:t>
          </w:r>
          <w:r w:rsidR="007618AC">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СР</w:t>
                </w:r>
                <w:r w:rsidRPr="00BB43A9">
                  <w:rPr>
                    <w:color w:val="auto"/>
                    <w:vertAlign w:val="subscript"/>
                    <w:lang w:val="ru-RU"/>
                  </w:rPr>
                  <w:t>j</w:t>
                </w:r>
                <w:r w:rsidRPr="00BB43A9">
                  <w:rPr>
                    <w:color w:val="auto"/>
                    <w:lang w:val="ru-RU"/>
                  </w:rPr>
                  <w:t xml:space="preserve"> = А x (РННД</w:t>
                </w:r>
                <w:r w:rsidRPr="00BB43A9">
                  <w:rPr>
                    <w:color w:val="auto"/>
                    <w:vertAlign w:val="subscript"/>
                    <w:lang w:val="ru-RU"/>
                  </w:rPr>
                  <w:t>j</w:t>
                </w:r>
                <w:r w:rsidRPr="00BB43A9">
                  <w:rPr>
                    <w:color w:val="auto"/>
                    <w:lang w:val="ru-RU"/>
                  </w:rPr>
                  <w:t xml:space="preserve"> – У) x Н</w:t>
                </w:r>
                <w:r w:rsidRPr="00BB43A9">
                  <w:rPr>
                    <w:color w:val="auto"/>
                    <w:vertAlign w:val="subscript"/>
                    <w:lang w:val="ru-RU"/>
                  </w:rPr>
                  <w:t>j</w:t>
                </w:r>
                <w:r w:rsidRPr="00BB43A9">
                  <w:rPr>
                    <w:color w:val="auto"/>
                    <w:lang w:val="ru-RU"/>
                  </w:rPr>
                  <w:t>, если РНД</w:t>
                </w:r>
                <w:r w:rsidRPr="00BB43A9">
                  <w:rPr>
                    <w:color w:val="auto"/>
                    <w:vertAlign w:val="subscript"/>
                    <w:lang w:val="ru-RU"/>
                  </w:rPr>
                  <w:t>j</w:t>
                </w:r>
                <w:r w:rsidRPr="00BB43A9">
                  <w:rPr>
                    <w:color w:val="auto"/>
                    <w:lang w:val="ru-RU"/>
                  </w:rPr>
                  <w:t xml:space="preserve"> &gt; У,</w:t>
                </w:r>
              </w:p>
            </w:tc>
            <w:tc>
              <w:tcPr>
                <w:tcW w:w="1250" w:type="dxa"/>
                <w:vAlign w:val="center"/>
              </w:tcPr>
              <w:p w:rsidR="00D80377" w:rsidRPr="00BB43A9" w:rsidRDefault="002F15A3" w:rsidP="001A41CF">
                <w:pPr>
                  <w:spacing w:line="276" w:lineRule="auto"/>
                  <w:ind w:firstLine="0"/>
                  <w:jc w:val="right"/>
                  <w:rPr>
                    <w:color w:val="auto"/>
                    <w:lang w:val="ru-RU"/>
                  </w:rPr>
                </w:pPr>
                <w:bookmarkStart w:id="60" w:name="_Ref12047075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20</w:t>
                </w:r>
                <w:r w:rsidRPr="007F1B23">
                  <w:rPr>
                    <w:noProof/>
                  </w:rPr>
                  <w:fldChar w:fldCharType="end"/>
                </w:r>
                <w:r w:rsidRPr="007F1B23">
                  <w:t>)</w:t>
                </w:r>
                <w:bookmarkEnd w:id="6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bCs/>
              <w:color w:val="auto"/>
              <w:lang w:val="ru-RU"/>
            </w:rPr>
          </w:pPr>
          <w:r w:rsidRPr="00BB43A9">
            <w:rPr>
              <w:bCs/>
              <w:color w:val="auto"/>
              <w:lang w:val="ru-RU"/>
            </w:rPr>
            <w:t>РННД</w:t>
          </w:r>
          <w:r w:rsidRPr="00BB43A9">
            <w:rPr>
              <w:bCs/>
              <w:color w:val="auto"/>
              <w:vertAlign w:val="subscript"/>
              <w:lang w:val="ru-RU"/>
            </w:rPr>
            <w:t>j</w:t>
          </w:r>
          <w:r w:rsidRPr="00BB43A9">
            <w:rPr>
              <w:bCs/>
              <w:color w:val="auto"/>
              <w:lang w:val="ru-RU"/>
            </w:rPr>
            <w:t xml:space="preserve"> – </w:t>
          </w:r>
          <w:r w:rsidRPr="00BB43A9">
            <w:rPr>
              <w:color w:val="auto"/>
              <w:lang w:val="ru-RU"/>
            </w:rPr>
            <w:t xml:space="preserve">расчетные налоговые и неналоговые (в части неналоговых доходов, возможность учета которых при определении размера рассматриваемых субсидий предусмотрена </w:t>
          </w:r>
          <w:r w:rsidR="00FE0FFE">
            <w:rPr>
              <w:color w:val="auto"/>
              <w:lang w:val="ru-RU"/>
            </w:rPr>
            <w:t>БК РФ</w:t>
          </w:r>
          <w:r w:rsidRPr="00BB43A9">
            <w:rPr>
              <w:color w:val="auto"/>
              <w:lang w:val="ru-RU"/>
            </w:rPr>
            <w:t xml:space="preserve">) доходы j-го муниципального образования в отчетном финансовом году в расчете на одного жителя, рассчитанные с применением нормативов отчислений в бюджеты муниципальных образований, установленных в соответствии с требованиями </w:t>
          </w:r>
          <w:r w:rsidR="00FE0FFE">
            <w:rPr>
              <w:color w:val="auto"/>
              <w:lang w:val="ru-RU"/>
            </w:rPr>
            <w:t>БК РФ</w:t>
          </w:r>
          <w:r w:rsidRPr="00BB43A9">
            <w:rPr>
              <w:color w:val="auto"/>
              <w:lang w:val="ru-RU"/>
            </w:rPr>
            <w:t xml:space="preserve">, а также законов субъекта Российской Федерации (без дополнительных нормативов отчислений </w:t>
          </w:r>
          <w:r w:rsidR="000E6A0F" w:rsidRPr="00BB43A9">
            <w:rPr>
              <w:color w:val="auto"/>
              <w:lang w:val="ru-RU"/>
            </w:rPr>
            <w:t xml:space="preserve">от </w:t>
          </w:r>
          <w:r w:rsidRPr="00BB43A9">
            <w:rPr>
              <w:color w:val="auto"/>
              <w:lang w:val="ru-RU"/>
            </w:rPr>
            <w:t>НДФЛ)</w:t>
          </w:r>
          <w:r w:rsidRPr="00BB43A9">
            <w:rPr>
              <w:bCs/>
              <w:color w:val="auto"/>
              <w:lang w:val="ru-RU"/>
            </w:rPr>
            <w:t>;</w:t>
          </w:r>
        </w:p>
        <w:p w:rsidR="00D80377" w:rsidRPr="00BB43A9" w:rsidRDefault="00D80377" w:rsidP="001A41CF">
          <w:pPr>
            <w:spacing w:line="276" w:lineRule="auto"/>
            <w:rPr>
              <w:color w:val="auto"/>
              <w:lang w:val="ru-RU"/>
            </w:rPr>
          </w:pPr>
          <w:r w:rsidRPr="00BB43A9">
            <w:rPr>
              <w:color w:val="auto"/>
              <w:lang w:val="ru-RU"/>
            </w:rPr>
            <w:t xml:space="preserve">А – доля изъятия превышения доходов муниципальных образований уровня бюджетной обеспеченности, являющегося основанием для перечисления субсидий, </w:t>
          </w:r>
          <w:proofErr w:type="gramStart"/>
          <w:r w:rsidRPr="00BB43A9">
            <w:rPr>
              <w:color w:val="auto"/>
              <w:lang w:val="ru-RU"/>
            </w:rPr>
            <w:t>А</w:t>
          </w:r>
          <w:proofErr w:type="gramEnd"/>
          <w:r w:rsidRPr="00BB43A9">
            <w:rPr>
              <w:color w:val="auto"/>
              <w:lang w:val="ru-RU"/>
            </w:rPr>
            <w:t xml:space="preserve"> ≤ 0,5;</w:t>
          </w:r>
        </w:p>
        <w:p w:rsidR="00D80377" w:rsidRPr="00BB43A9" w:rsidRDefault="00D80377" w:rsidP="001A41CF">
          <w:pPr>
            <w:spacing w:line="276" w:lineRule="auto"/>
            <w:rPr>
              <w:color w:val="auto"/>
              <w:lang w:val="ru-RU"/>
            </w:rPr>
          </w:pPr>
          <w:r w:rsidRPr="00BB43A9">
            <w:rPr>
              <w:color w:val="auto"/>
              <w:lang w:val="ru-RU"/>
            </w:rPr>
            <w:t>У – пороговый уровень подушевых расчетных налоговых доходов муниципальных образований</w:t>
          </w:r>
          <w:r w:rsidRPr="00BB43A9">
            <w:rPr>
              <w:bCs/>
              <w:color w:val="auto"/>
              <w:lang w:val="ru-RU"/>
            </w:rPr>
            <w:t>;</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 xml:space="preserve"> –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bCs/>
              <w:color w:val="auto"/>
              <w:lang w:val="ru-RU"/>
            </w:rPr>
            <w:t xml:space="preserve">Пороговый уровень </w:t>
          </w:r>
          <w:r w:rsidRPr="00BB43A9">
            <w:rPr>
              <w:color w:val="auto"/>
              <w:lang w:val="ru-RU"/>
            </w:rPr>
            <w:t>подушевых расчетных налоговых и неналоговых доходов муниципальных образований (У) может рассчитываться</w:t>
          </w:r>
          <w:r w:rsidRPr="00BB43A9" w:rsidDel="00732D79">
            <w:rPr>
              <w:bCs/>
              <w:color w:val="auto"/>
              <w:lang w:val="ru-RU"/>
            </w:rPr>
            <w:t xml:space="preserve"> </w:t>
          </w:r>
          <w:r w:rsidRPr="00BB43A9">
            <w:rPr>
              <w:bCs/>
              <w:color w:val="auto"/>
              <w:lang w:val="ru-RU"/>
            </w:rPr>
            <w:t xml:space="preserve">по следующей формуле </w:t>
          </w:r>
          <w:r w:rsidR="007618AC">
            <w:rPr>
              <w:color w:val="auto"/>
              <w:lang w:val="ru-RU"/>
            </w:rPr>
            <w:fldChar w:fldCharType="begin"/>
          </w:r>
          <w:r w:rsidR="007618AC">
            <w:rPr>
              <w:bCs/>
              <w:color w:val="auto"/>
              <w:lang w:val="ru-RU"/>
            </w:rPr>
            <w:instrText xml:space="preserve"> REF _Ref120470801 \h </w:instrText>
          </w:r>
          <w:r w:rsidR="001A41CF">
            <w:rPr>
              <w:color w:val="auto"/>
              <w:lang w:val="ru-RU"/>
            </w:rPr>
            <w:instrText xml:space="preserve"> \* MERGEFORMAT </w:instrText>
          </w:r>
          <w:r w:rsidR="007618AC">
            <w:rPr>
              <w:color w:val="auto"/>
              <w:lang w:val="ru-RU"/>
            </w:rPr>
          </w:r>
          <w:r w:rsidR="007618AC">
            <w:rPr>
              <w:color w:val="auto"/>
              <w:lang w:val="ru-RU"/>
            </w:rPr>
            <w:fldChar w:fldCharType="separate"/>
          </w:r>
          <w:r w:rsidR="004B01AA" w:rsidRPr="001A41CF">
            <w:rPr>
              <w:lang w:val="ru-RU"/>
            </w:rPr>
            <w:t>(</w:t>
          </w:r>
          <w:r w:rsidR="004B01AA" w:rsidRPr="001A41CF">
            <w:rPr>
              <w:noProof/>
              <w:lang w:val="ru-RU"/>
            </w:rPr>
            <w:t>21</w:t>
          </w:r>
          <w:r w:rsidR="004B01AA" w:rsidRPr="001A41CF">
            <w:rPr>
              <w:lang w:val="ru-RU"/>
            </w:rPr>
            <w:t>)</w:t>
          </w:r>
          <w:r w:rsidR="007618AC">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bCs/>
                    <w:color w:val="auto"/>
                    <w:lang w:val="ru-RU"/>
                  </w:rPr>
                  <w:t xml:space="preserve">У ≥ 1,3 х </w:t>
                </w:r>
                <w:r w:rsidRPr="00BB43A9">
                  <w:rPr>
                    <w:color w:val="auto"/>
                    <w:lang w:val="ru-RU"/>
                  </w:rPr>
                  <w:t>SUM</w:t>
                </w:r>
                <w:r w:rsidRPr="00BB43A9">
                  <w:rPr>
                    <w:color w:val="auto"/>
                    <w:vertAlign w:val="subscript"/>
                    <w:lang w:val="ru-RU"/>
                  </w:rPr>
                  <w:t>j</w:t>
                </w:r>
                <w:r w:rsidRPr="00BB43A9">
                  <w:rPr>
                    <w:color w:val="auto"/>
                    <w:lang w:val="ru-RU"/>
                  </w:rPr>
                  <w:t xml:space="preserve"> </w:t>
                </w:r>
                <w:r w:rsidRPr="00BB43A9">
                  <w:rPr>
                    <w:bCs/>
                    <w:color w:val="auto"/>
                    <w:lang w:val="ru-RU"/>
                  </w:rPr>
                  <w:t>(</w:t>
                </w:r>
                <w:r w:rsidRPr="00BB43A9">
                  <w:rPr>
                    <w:color w:val="auto"/>
                    <w:lang w:val="ru-RU"/>
                  </w:rPr>
                  <w:t>РНД</w:t>
                </w:r>
                <w:r w:rsidRPr="00BB43A9">
                  <w:rPr>
                    <w:bCs/>
                    <w:color w:val="auto"/>
                    <w:vertAlign w:val="subscript"/>
                    <w:lang w:val="ru-RU"/>
                  </w:rPr>
                  <w:t>j</w:t>
                </w:r>
                <w:r w:rsidRPr="00BB43A9">
                  <w:rPr>
                    <w:color w:val="auto"/>
                    <w:lang w:val="ru-RU"/>
                  </w:rPr>
                  <w:t xml:space="preserve"> / Н</w:t>
                </w:r>
                <w:r w:rsidRPr="00BB43A9">
                  <w:rPr>
                    <w:bCs/>
                    <w:color w:val="auto"/>
                    <w:vertAlign w:val="subscript"/>
                    <w:lang w:val="ru-RU"/>
                  </w:rPr>
                  <w:t>j</w:t>
                </w:r>
                <w:r w:rsidRPr="00BB43A9">
                  <w:rPr>
                    <w:color w:val="auto"/>
                    <w:lang w:val="ru-RU"/>
                  </w:rPr>
                  <w:t>) / n,</w:t>
                </w:r>
              </w:p>
            </w:tc>
            <w:tc>
              <w:tcPr>
                <w:tcW w:w="1250" w:type="dxa"/>
                <w:vAlign w:val="center"/>
              </w:tcPr>
              <w:p w:rsidR="00D80377" w:rsidRPr="00BB43A9" w:rsidRDefault="002F15A3" w:rsidP="001A41CF">
                <w:pPr>
                  <w:spacing w:line="276" w:lineRule="auto"/>
                  <w:ind w:firstLine="0"/>
                  <w:jc w:val="right"/>
                  <w:rPr>
                    <w:color w:val="auto"/>
                    <w:lang w:val="ru-RU"/>
                  </w:rPr>
                </w:pPr>
                <w:bookmarkStart w:id="61" w:name="_Ref12047080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21</w:t>
                </w:r>
                <w:r w:rsidRPr="007F1B23">
                  <w:rPr>
                    <w:noProof/>
                  </w:rPr>
                  <w:fldChar w:fldCharType="end"/>
                </w:r>
                <w:r w:rsidRPr="007F1B23">
                  <w:t>)</w:t>
                </w:r>
                <w:bookmarkEnd w:id="6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bCs/>
              <w:color w:val="auto"/>
              <w:lang w:val="ru-RU"/>
            </w:rPr>
          </w:pPr>
          <w:r w:rsidRPr="00BB43A9">
            <w:rPr>
              <w:bCs/>
              <w:color w:val="auto"/>
              <w:lang w:val="ru-RU"/>
            </w:rPr>
            <w:t>РННД</w:t>
          </w:r>
          <w:r w:rsidRPr="00BB43A9">
            <w:rPr>
              <w:bCs/>
              <w:color w:val="auto"/>
              <w:vertAlign w:val="subscript"/>
              <w:lang w:val="ru-RU"/>
            </w:rPr>
            <w:t>j</w:t>
          </w:r>
          <w:r w:rsidRPr="00BB43A9">
            <w:rPr>
              <w:bCs/>
              <w:color w:val="auto"/>
              <w:lang w:val="ru-RU"/>
            </w:rPr>
            <w:t xml:space="preserve"> – </w:t>
          </w:r>
          <w:r w:rsidRPr="00BB43A9">
            <w:rPr>
              <w:color w:val="auto"/>
              <w:lang w:val="ru-RU"/>
            </w:rPr>
            <w:t xml:space="preserve">расчетные </w:t>
          </w:r>
          <w:r w:rsidRPr="00BB43A9">
            <w:rPr>
              <w:bCs/>
              <w:color w:val="auto"/>
              <w:lang w:val="ru-RU"/>
            </w:rPr>
            <w:t xml:space="preserve">налоговые </w:t>
          </w:r>
          <w:r w:rsidRPr="00BB43A9">
            <w:rPr>
              <w:color w:val="auto"/>
              <w:lang w:val="ru-RU"/>
            </w:rPr>
            <w:t xml:space="preserve">и неналоговые (в части неналоговых доходов, возможность учета которых при определении размера рассматриваемых субсидий предусмотрена </w:t>
          </w:r>
          <w:r w:rsidR="00FE0FFE">
            <w:rPr>
              <w:color w:val="auto"/>
              <w:lang w:val="ru-RU"/>
            </w:rPr>
            <w:t>БК РФ</w:t>
          </w:r>
          <w:r w:rsidRPr="00BB43A9">
            <w:rPr>
              <w:color w:val="auto"/>
              <w:lang w:val="ru-RU"/>
            </w:rPr>
            <w:t xml:space="preserve">) </w:t>
          </w:r>
          <w:r w:rsidRPr="00BB43A9">
            <w:rPr>
              <w:bCs/>
              <w:color w:val="auto"/>
              <w:lang w:val="ru-RU"/>
            </w:rPr>
            <w:t xml:space="preserve">доходы j-го муниципального образования в отчетном финансовом году в расчете на одного жителя, рассчитанные с применением нормативов отчислений в бюджеты муниципальных образований, установленных в соответствии с требованиями </w:t>
          </w:r>
          <w:r w:rsidR="00FE0FFE">
            <w:rPr>
              <w:bCs/>
              <w:color w:val="auto"/>
              <w:lang w:val="ru-RU"/>
            </w:rPr>
            <w:t>БК РФ</w:t>
          </w:r>
          <w:r w:rsidRPr="00BB43A9">
            <w:rPr>
              <w:bCs/>
              <w:color w:val="auto"/>
              <w:lang w:val="ru-RU"/>
            </w:rPr>
            <w:t xml:space="preserve">, а также законов субъекта Российской Федерации (без дополнительных нормативов отчислений </w:t>
          </w:r>
          <w:r w:rsidR="000E6A0F" w:rsidRPr="00BB43A9">
            <w:rPr>
              <w:bCs/>
              <w:color w:val="auto"/>
              <w:lang w:val="ru-RU"/>
            </w:rPr>
            <w:t xml:space="preserve">от </w:t>
          </w:r>
          <w:r w:rsidRPr="00BB43A9">
            <w:rPr>
              <w:bCs/>
              <w:color w:val="auto"/>
              <w:lang w:val="ru-RU"/>
            </w:rPr>
            <w:t>НДФЛ);</w:t>
          </w:r>
        </w:p>
        <w:p w:rsidR="00D80377" w:rsidRPr="00BB43A9" w:rsidRDefault="00D80377" w:rsidP="001A41CF">
          <w:pPr>
            <w:spacing w:line="276" w:lineRule="auto"/>
            <w:rPr>
              <w:bCs/>
              <w:color w:val="auto"/>
              <w:lang w:val="ru-RU"/>
            </w:rPr>
          </w:pPr>
          <w:r w:rsidRPr="00BB43A9">
            <w:rPr>
              <w:bCs/>
              <w:color w:val="auto"/>
              <w:lang w:val="ru-RU"/>
            </w:rPr>
            <w:t>Н</w:t>
          </w:r>
          <w:r w:rsidRPr="00BB43A9">
            <w:rPr>
              <w:bCs/>
              <w:color w:val="auto"/>
              <w:vertAlign w:val="subscript"/>
              <w:lang w:val="ru-RU"/>
            </w:rPr>
            <w:t>j</w:t>
          </w:r>
          <w:r w:rsidRPr="00BB43A9">
            <w:rPr>
              <w:bCs/>
              <w:color w:val="auto"/>
              <w:lang w:val="ru-RU"/>
            </w:rPr>
            <w:t xml:space="preserve"> – численность постоянного населения j-го муниципального образования;</w:t>
          </w:r>
        </w:p>
        <w:p w:rsidR="00D80377" w:rsidRPr="00BB43A9" w:rsidRDefault="00D80377" w:rsidP="001A41CF">
          <w:pPr>
            <w:spacing w:line="276" w:lineRule="auto"/>
            <w:rPr>
              <w:bCs/>
              <w:color w:val="auto"/>
              <w:lang w:val="ru-RU"/>
            </w:rPr>
          </w:pPr>
          <w:r w:rsidRPr="00BB43A9">
            <w:rPr>
              <w:color w:val="auto"/>
              <w:lang w:val="ru-RU"/>
            </w:rPr>
            <w:lastRenderedPageBreak/>
            <w:t xml:space="preserve">n </w:t>
          </w:r>
          <w:r w:rsidRPr="00BB43A9">
            <w:rPr>
              <w:bCs/>
              <w:color w:val="auto"/>
              <w:lang w:val="ru-RU"/>
            </w:rPr>
            <w:t>– количество муниципальных образований в субъекте Российской Федерации;</w:t>
          </w:r>
        </w:p>
        <w:p w:rsidR="00D80377" w:rsidRPr="00BB43A9" w:rsidRDefault="00D80377" w:rsidP="001A41CF">
          <w:pPr>
            <w:spacing w:line="276" w:lineRule="auto"/>
            <w:rPr>
              <w:color w:val="auto"/>
              <w:lang w:val="ru-RU"/>
            </w:rPr>
          </w:pPr>
          <w:r w:rsidRPr="00BB43A9">
            <w:rPr>
              <w:color w:val="auto"/>
              <w:lang w:val="ru-RU"/>
            </w:rPr>
            <w:t>SUM – знак суммирования.</w:t>
          </w:r>
        </w:p>
        <w:p w:rsidR="00D80377" w:rsidRPr="00BB43A9" w:rsidRDefault="00D80377" w:rsidP="001A41CF">
          <w:pPr>
            <w:spacing w:line="276" w:lineRule="auto"/>
            <w:rPr>
              <w:color w:val="auto"/>
              <w:lang w:val="ru-RU"/>
            </w:rPr>
          </w:pPr>
          <w:r w:rsidRPr="00BB43A9">
            <w:rPr>
              <w:color w:val="auto"/>
              <w:lang w:val="ru-RU"/>
            </w:rPr>
            <w:t>Объем указанных субсидий рассчитывается до распределения соответствующих дотаций на выравнивание бюджетной обеспеченности.</w:t>
          </w:r>
        </w:p>
        <w:p w:rsidR="00D80377" w:rsidRPr="00BB43A9" w:rsidRDefault="00D80377" w:rsidP="001A41CF">
          <w:pPr>
            <w:spacing w:line="276" w:lineRule="auto"/>
            <w:rPr>
              <w:color w:val="auto"/>
              <w:lang w:val="ru-RU"/>
            </w:rPr>
          </w:pPr>
          <w:r w:rsidRPr="00BB43A9">
            <w:rPr>
              <w:color w:val="auto"/>
              <w:lang w:val="ru-RU"/>
            </w:rPr>
            <w:t>Рассчитанные объемы субсидий из местных бюджетов утверждаются в законе субъекта Российской Федерации о региональном бюджете и предусматриваются в бюджетах соответствующих муниципальных образований. Муниципальные образования перечисляют утвержденные объемы субсидий в региональный бюджет.</w:t>
          </w:r>
        </w:p>
        <w:p w:rsidR="00D80377" w:rsidRPr="00BB43A9" w:rsidRDefault="00D80377" w:rsidP="001A41CF">
          <w:pPr>
            <w:spacing w:line="276" w:lineRule="auto"/>
            <w:rPr>
              <w:color w:val="auto"/>
              <w:lang w:val="ru-RU"/>
            </w:rPr>
          </w:pPr>
          <w:r w:rsidRPr="00BB43A9">
            <w:rPr>
              <w:color w:val="auto"/>
              <w:lang w:val="ru-RU"/>
            </w:rPr>
            <w:t>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региональный бюджет, объем субсидий взыскивается за счет отчислений от федеральных и региональных налогов и сборов,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r w:rsidRPr="00BB43A9">
            <w:rPr>
              <w:color w:val="auto"/>
              <w:vertAlign w:val="superscript"/>
              <w:lang w:val="ru-RU"/>
            </w:rPr>
            <w:footnoteReference w:id="10"/>
          </w:r>
          <w:r w:rsidRPr="00BB43A9">
            <w:rPr>
              <w:color w:val="auto"/>
              <w:lang w:val="ru-RU"/>
            </w:rPr>
            <w:t>.</w:t>
          </w:r>
        </w:p>
        <w:p w:rsidR="00D80377" w:rsidRPr="00BB43A9" w:rsidRDefault="00D80377" w:rsidP="001A41CF">
          <w:pPr>
            <w:pStyle w:val="30"/>
            <w:spacing w:line="276" w:lineRule="auto"/>
            <w:rPr>
              <w:lang w:val="ru-RU"/>
            </w:rPr>
          </w:pPr>
          <w:r w:rsidRPr="00BB43A9">
            <w:rPr>
              <w:lang w:val="ru-RU"/>
            </w:rPr>
            <w:t>4.5 Субсидии местным бюджетам из местного бюджета</w:t>
          </w:r>
        </w:p>
        <w:p w:rsidR="00D80377" w:rsidRPr="00BB43A9" w:rsidRDefault="00D80377" w:rsidP="001A41CF">
          <w:pPr>
            <w:spacing w:line="276" w:lineRule="auto"/>
            <w:rPr>
              <w:color w:val="auto"/>
              <w:lang w:val="ru-RU"/>
            </w:rPr>
          </w:pPr>
          <w:r w:rsidRPr="00BB43A9">
            <w:rPr>
              <w:color w:val="auto"/>
              <w:lang w:val="ru-RU"/>
            </w:rPr>
            <w:t>Субсидии из бюджета муниципального образования, передаваемые бюджету другого муниципального образования, − межбюджетные трансферты, предоставляемые в целях софинансирования публичных обязательств, возникающих при выполнении полномочий органов местного самоуправления по вопросам местного значения</w:t>
          </w:r>
          <w:r w:rsidR="0053019A" w:rsidRPr="00BB43A9">
            <w:rPr>
              <w:color w:val="auto"/>
              <w:lang w:val="ru-RU"/>
            </w:rPr>
            <w:t xml:space="preserve"> (далее также – горизонтальные муниципальные субсидии)</w:t>
          </w:r>
          <w:r w:rsidRPr="00BB43A9">
            <w:rPr>
              <w:color w:val="auto"/>
              <w:lang w:val="ru-RU"/>
            </w:rPr>
            <w:t xml:space="preserve">. Такие субсидии могут предоставляться из любых местных бюджетов любым иным местным бюджетам, </w:t>
          </w:r>
          <w:proofErr w:type="gramStart"/>
          <w:r w:rsidRPr="00BB43A9">
            <w:rPr>
              <w:color w:val="auto"/>
              <w:lang w:val="ru-RU"/>
            </w:rPr>
            <w:t>например</w:t>
          </w:r>
          <w:proofErr w:type="gramEnd"/>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из бюджета одного поселения бюджету другого поселения;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из бюджета городского округа бюджету муниципального района</w:t>
          </w:r>
          <w:r w:rsidR="002A12DF" w:rsidRPr="00BB43A9">
            <w:rPr>
              <w:color w:val="auto"/>
              <w:lang w:val="ru-RU"/>
            </w:rPr>
            <w:t xml:space="preserve"> или муниципального округа</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из бюджета муниципального района бюджету </w:t>
          </w:r>
          <w:r w:rsidR="00A27388" w:rsidRPr="00BB43A9">
            <w:rPr>
              <w:color w:val="auto"/>
              <w:lang w:val="ru-RU"/>
            </w:rPr>
            <w:t xml:space="preserve">городского или </w:t>
          </w:r>
          <w:r w:rsidRPr="00BB43A9">
            <w:rPr>
              <w:color w:val="auto"/>
              <w:lang w:val="ru-RU"/>
            </w:rPr>
            <w:t>сельского поселения;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из бюджета городского поселения бюджету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из бюджета внутригородского района бюджету муниципального округа и т. д.</w:t>
          </w:r>
        </w:p>
        <w:p w:rsidR="0053019A" w:rsidRPr="00BB43A9" w:rsidRDefault="0053019A" w:rsidP="001A41CF">
          <w:pPr>
            <w:spacing w:line="276" w:lineRule="auto"/>
            <w:rPr>
              <w:color w:val="auto"/>
              <w:lang w:val="ru-RU"/>
            </w:rPr>
          </w:pPr>
          <w:r w:rsidRPr="00BB43A9">
            <w:rPr>
              <w:color w:val="auto"/>
              <w:lang w:val="ru-RU"/>
            </w:rPr>
            <w:t>При этом и муниципальное образование, из бюджета которого предоставляется субсидия, и муниципальное образование, бюджету которого предоставляется субсидия, должны находиться в пределах территории одного и того же субъекта Российской Федерации.</w:t>
          </w:r>
        </w:p>
        <w:p w:rsidR="00D80377" w:rsidRDefault="0053019A" w:rsidP="001A41CF">
          <w:pPr>
            <w:spacing w:line="276" w:lineRule="auto"/>
            <w:rPr>
              <w:color w:val="auto"/>
              <w:lang w:val="ru-RU"/>
            </w:rPr>
          </w:pPr>
          <w:r w:rsidRPr="00BB43A9">
            <w:rPr>
              <w:color w:val="auto"/>
              <w:lang w:val="ru-RU"/>
            </w:rPr>
            <w:t xml:space="preserve">Горизонтальные муниципальные </w:t>
          </w:r>
          <w:r w:rsidR="00D80377" w:rsidRPr="00BB43A9">
            <w:rPr>
              <w:color w:val="auto"/>
              <w:lang w:val="ru-RU"/>
            </w:rPr>
            <w:t>субсидии могут использоваться для совместного выполнения полномочий несколькими муниципальными образованиями, что создает условия для экономии от масштаба, например, для финансирования совместных инвестиционных проектов при межмуниципальном сотрудничестве.</w:t>
          </w:r>
        </w:p>
        <w:p w:rsidR="00905F16" w:rsidRDefault="00905F16" w:rsidP="001A41CF">
          <w:pPr>
            <w:spacing w:line="276" w:lineRule="auto"/>
            <w:rPr>
              <w:color w:val="auto"/>
              <w:lang w:val="ru-RU"/>
            </w:rPr>
          </w:pPr>
          <w:r w:rsidRPr="00BB43A9">
            <w:rPr>
              <w:color w:val="auto"/>
              <w:lang w:val="ru-RU"/>
            </w:rPr>
            <w:t>Горизонтальные муниципальные субсидии</w:t>
          </w:r>
          <w:r w:rsidRPr="00905F16">
            <w:rPr>
              <w:color w:val="auto"/>
              <w:lang w:val="ru-RU"/>
            </w:rPr>
            <w:t xml:space="preserve"> </w:t>
          </w:r>
          <w:r w:rsidRPr="00BB43A9">
            <w:rPr>
              <w:color w:val="auto"/>
              <w:lang w:val="ru-RU"/>
            </w:rPr>
            <w:t>могут</w:t>
          </w:r>
          <w:r>
            <w:rPr>
              <w:color w:val="auto"/>
              <w:lang w:val="ru-RU"/>
            </w:rPr>
            <w:t xml:space="preserve"> </w:t>
          </w:r>
          <w:r w:rsidR="000A62EB">
            <w:rPr>
              <w:color w:val="auto"/>
              <w:lang w:val="ru-RU"/>
            </w:rPr>
            <w:t xml:space="preserve">также </w:t>
          </w:r>
          <w:r>
            <w:rPr>
              <w:color w:val="auto"/>
              <w:lang w:val="ru-RU"/>
            </w:rPr>
            <w:t xml:space="preserve">предоставляться </w:t>
          </w:r>
          <w:r w:rsidRPr="00905F16">
            <w:rPr>
              <w:color w:val="auto"/>
              <w:lang w:val="ru-RU"/>
            </w:rPr>
            <w:t>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w:t>
          </w:r>
          <w:r>
            <w:rPr>
              <w:color w:val="auto"/>
              <w:lang w:val="ru-RU"/>
            </w:rPr>
            <w:t>. П</w:t>
          </w:r>
          <w:r w:rsidRPr="00905F16">
            <w:rPr>
              <w:color w:val="auto"/>
              <w:lang w:val="ru-RU"/>
            </w:rPr>
            <w:t xml:space="preserve">орядок заключения </w:t>
          </w:r>
          <w:r>
            <w:rPr>
              <w:color w:val="auto"/>
              <w:lang w:val="ru-RU"/>
            </w:rPr>
            <w:t xml:space="preserve">таких соглашений </w:t>
          </w:r>
          <w:r w:rsidRPr="00905F16">
            <w:rPr>
              <w:color w:val="auto"/>
              <w:lang w:val="ru-RU"/>
            </w:rPr>
            <w:t xml:space="preserve">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требованиями, установленными </w:t>
          </w:r>
          <w:r w:rsidR="00F6249C">
            <w:rPr>
              <w:color w:val="auto"/>
              <w:lang w:val="ru-RU"/>
            </w:rPr>
            <w:t>п</w:t>
          </w:r>
          <w:r w:rsidR="00F6249C" w:rsidRPr="00F6249C">
            <w:rPr>
              <w:color w:val="auto"/>
              <w:lang w:val="ru-RU"/>
            </w:rPr>
            <w:t>остановление</w:t>
          </w:r>
          <w:r w:rsidR="00F6249C">
            <w:rPr>
              <w:color w:val="auto"/>
              <w:lang w:val="ru-RU"/>
            </w:rPr>
            <w:t>м</w:t>
          </w:r>
          <w:r w:rsidR="00F6249C" w:rsidRPr="00F6249C">
            <w:rPr>
              <w:color w:val="auto"/>
              <w:lang w:val="ru-RU"/>
            </w:rPr>
            <w:t xml:space="preserve"> Правительства </w:t>
          </w:r>
          <w:r w:rsidR="00F6249C">
            <w:rPr>
              <w:color w:val="auto"/>
              <w:lang w:val="ru-RU"/>
            </w:rPr>
            <w:t xml:space="preserve">Российской Федерации </w:t>
          </w:r>
          <w:r w:rsidR="00F6249C" w:rsidRPr="00F6249C">
            <w:rPr>
              <w:color w:val="auto"/>
              <w:lang w:val="ru-RU"/>
            </w:rPr>
            <w:t xml:space="preserve">от 06.02.2023 </w:t>
          </w:r>
          <w:r w:rsidR="00F6249C">
            <w:rPr>
              <w:color w:val="auto"/>
              <w:lang w:val="ru-RU"/>
            </w:rPr>
            <w:t>№</w:t>
          </w:r>
          <w:r w:rsidR="00F6249C" w:rsidRPr="00F6249C">
            <w:rPr>
              <w:color w:val="auto"/>
              <w:lang w:val="ru-RU"/>
            </w:rPr>
            <w:t xml:space="preserve"> 167</w:t>
          </w:r>
          <w:r w:rsidR="00F6249C">
            <w:rPr>
              <w:color w:val="auto"/>
              <w:lang w:val="ru-RU"/>
            </w:rPr>
            <w:t>.</w:t>
          </w:r>
        </w:p>
        <w:p w:rsidR="002173F2" w:rsidRDefault="002173F2" w:rsidP="001A41CF">
          <w:pPr>
            <w:spacing w:line="276" w:lineRule="auto"/>
            <w:rPr>
              <w:color w:val="auto"/>
              <w:lang w:val="ru-RU"/>
            </w:rPr>
          </w:pPr>
          <w:r w:rsidRPr="00BB43A9">
            <w:rPr>
              <w:lang w:val="ru-RU"/>
            </w:rPr>
            <w:t xml:space="preserve">Субсидии </w:t>
          </w:r>
          <w:r>
            <w:rPr>
              <w:lang w:val="ru-RU"/>
            </w:rPr>
            <w:t>местным</w:t>
          </w:r>
          <w:r w:rsidRPr="00BB43A9">
            <w:rPr>
              <w:lang w:val="ru-RU"/>
            </w:rPr>
            <w:t xml:space="preserve"> бюджетам из </w:t>
          </w:r>
          <w:r>
            <w:rPr>
              <w:lang w:val="ru-RU"/>
            </w:rPr>
            <w:t>местного</w:t>
          </w:r>
          <w:r w:rsidRPr="00BB43A9">
            <w:rPr>
              <w:lang w:val="ru-RU"/>
            </w:rPr>
            <w:t xml:space="preserve"> бюджета</w:t>
          </w:r>
          <w:r w:rsidRPr="006A2F16">
            <w:rPr>
              <w:color w:val="auto"/>
              <w:lang w:val="ru-RU"/>
            </w:rPr>
            <w:t xml:space="preserve"> </w:t>
          </w:r>
          <w:r>
            <w:rPr>
              <w:color w:val="auto"/>
              <w:lang w:val="ru-RU"/>
            </w:rPr>
            <w:t>могут применяться, в том числе, в следующих целях:</w:t>
          </w:r>
        </w:p>
        <w:p w:rsidR="002173F2" w:rsidRDefault="002173F2" w:rsidP="001A41CF">
          <w:pPr>
            <w:spacing w:line="276" w:lineRule="auto"/>
            <w:rPr>
              <w:color w:val="auto"/>
              <w:lang w:val="ru-RU"/>
            </w:rPr>
          </w:pPr>
          <w:r>
            <w:rPr>
              <w:color w:val="auto"/>
              <w:lang w:val="ru-RU"/>
            </w:rPr>
            <w:t xml:space="preserve">– </w:t>
          </w:r>
          <w:r w:rsidRPr="002173F2">
            <w:rPr>
              <w:color w:val="auto"/>
              <w:lang w:val="ru-RU"/>
            </w:rPr>
            <w:t>проведение совместных культурных, спортивных, массовых и иных мероприятий;</w:t>
          </w:r>
        </w:p>
        <w:p w:rsidR="00AF407A" w:rsidRDefault="002173F2" w:rsidP="001A41CF">
          <w:pPr>
            <w:spacing w:line="276" w:lineRule="auto"/>
            <w:rPr>
              <w:color w:val="auto"/>
              <w:lang w:val="ru-RU"/>
            </w:rPr>
          </w:pPr>
          <w:r>
            <w:rPr>
              <w:color w:val="auto"/>
              <w:lang w:val="ru-RU"/>
            </w:rPr>
            <w:t xml:space="preserve">– </w:t>
          </w:r>
          <w:r w:rsidRPr="002173F2">
            <w:rPr>
              <w:color w:val="auto"/>
              <w:lang w:val="ru-RU"/>
            </w:rPr>
            <w:t>создание условий для предоставления транспортных услуг населению;</w:t>
          </w:r>
        </w:p>
        <w:p w:rsidR="00AF407A" w:rsidRDefault="00AF407A" w:rsidP="001A41CF">
          <w:pPr>
            <w:spacing w:line="276" w:lineRule="auto"/>
            <w:rPr>
              <w:color w:val="auto"/>
              <w:lang w:val="ru-RU"/>
            </w:rPr>
          </w:pPr>
          <w:r>
            <w:rPr>
              <w:color w:val="auto"/>
              <w:lang w:val="ru-RU"/>
            </w:rPr>
            <w:t xml:space="preserve">– </w:t>
          </w:r>
          <w:r w:rsidR="002173F2" w:rsidRPr="002173F2">
            <w:rPr>
              <w:color w:val="auto"/>
              <w:lang w:val="ru-RU"/>
            </w:rPr>
            <w:t>организация сбора и вывоза бытовых отходов и мусора;</w:t>
          </w:r>
        </w:p>
        <w:p w:rsidR="00AF407A" w:rsidRDefault="00AF407A" w:rsidP="001A41CF">
          <w:pPr>
            <w:spacing w:line="276" w:lineRule="auto"/>
            <w:rPr>
              <w:color w:val="auto"/>
              <w:lang w:val="ru-RU"/>
            </w:rPr>
          </w:pPr>
          <w:r>
            <w:rPr>
              <w:color w:val="auto"/>
              <w:lang w:val="ru-RU"/>
            </w:rPr>
            <w:t xml:space="preserve">– </w:t>
          </w:r>
          <w:r w:rsidR="002173F2" w:rsidRPr="002173F2">
            <w:rPr>
              <w:color w:val="auto"/>
              <w:lang w:val="ru-RU"/>
            </w:rPr>
            <w:t>организация ритуальных услуг, содержание мест захоронения;</w:t>
          </w:r>
        </w:p>
        <w:p w:rsidR="00AF407A" w:rsidRDefault="00AF407A" w:rsidP="001A41CF">
          <w:pPr>
            <w:spacing w:line="276" w:lineRule="auto"/>
            <w:rPr>
              <w:color w:val="auto"/>
              <w:lang w:val="ru-RU"/>
            </w:rPr>
          </w:pPr>
          <w:r>
            <w:rPr>
              <w:color w:val="auto"/>
              <w:lang w:val="ru-RU"/>
            </w:rPr>
            <w:t xml:space="preserve">– </w:t>
          </w:r>
          <w:r w:rsidR="002173F2" w:rsidRPr="002173F2">
            <w:rPr>
              <w:color w:val="auto"/>
              <w:lang w:val="ru-RU"/>
            </w:rPr>
            <w:t>капитальные вложения в развитие объектов социальной инфраструктуры (например, строительство школы);</w:t>
          </w:r>
        </w:p>
        <w:p w:rsidR="00AF407A" w:rsidRDefault="00AF407A" w:rsidP="001A41CF">
          <w:pPr>
            <w:spacing w:line="276" w:lineRule="auto"/>
            <w:rPr>
              <w:color w:val="auto"/>
              <w:lang w:val="ru-RU"/>
            </w:rPr>
          </w:pPr>
          <w:r>
            <w:rPr>
              <w:color w:val="auto"/>
              <w:lang w:val="ru-RU"/>
            </w:rPr>
            <w:t xml:space="preserve">– </w:t>
          </w:r>
          <w:r w:rsidR="002173F2" w:rsidRPr="002173F2">
            <w:rPr>
              <w:color w:val="auto"/>
              <w:lang w:val="ru-RU"/>
            </w:rPr>
            <w:t>организация библиотечного обслуживания населения;</w:t>
          </w:r>
        </w:p>
        <w:p w:rsidR="002173F2" w:rsidRPr="002173F2" w:rsidRDefault="00AF407A" w:rsidP="001A41CF">
          <w:pPr>
            <w:spacing w:line="276" w:lineRule="auto"/>
            <w:rPr>
              <w:color w:val="auto"/>
              <w:lang w:val="ru-RU"/>
            </w:rPr>
          </w:pPr>
          <w:r>
            <w:rPr>
              <w:color w:val="auto"/>
              <w:lang w:val="ru-RU"/>
            </w:rPr>
            <w:t xml:space="preserve">– </w:t>
          </w:r>
          <w:r w:rsidR="002173F2" w:rsidRPr="002173F2">
            <w:rPr>
              <w:color w:val="auto"/>
              <w:lang w:val="ru-RU"/>
            </w:rPr>
            <w:t>ремонт и реставрация объектов культурного наследия (памятников истории и культуры), находящихся в собственности муниципального образования.</w:t>
          </w:r>
        </w:p>
        <w:p w:rsidR="00D80377" w:rsidRPr="00BB43A9" w:rsidRDefault="00D80377" w:rsidP="001A41CF">
          <w:pPr>
            <w:spacing w:line="276" w:lineRule="auto"/>
            <w:rPr>
              <w:color w:val="auto"/>
              <w:lang w:val="ru-RU"/>
            </w:rPr>
          </w:pPr>
          <w:r w:rsidRPr="00BB43A9">
            <w:rPr>
              <w:color w:val="auto"/>
              <w:lang w:val="ru-RU"/>
            </w:rPr>
            <w:t xml:space="preserve">Цели и условия предоставления </w:t>
          </w:r>
          <w:r w:rsidR="0053019A" w:rsidRPr="00BB43A9">
            <w:rPr>
              <w:color w:val="auto"/>
              <w:lang w:val="ru-RU"/>
            </w:rPr>
            <w:t xml:space="preserve">горизонтальных муниципальных </w:t>
          </w:r>
          <w:r w:rsidRPr="00BB43A9">
            <w:rPr>
              <w:color w:val="auto"/>
              <w:lang w:val="ru-RU"/>
            </w:rPr>
            <w:t>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53019A" w:rsidRPr="00BB43A9" w:rsidRDefault="00FE0FFE" w:rsidP="001A41CF">
          <w:pPr>
            <w:spacing w:line="276" w:lineRule="auto"/>
            <w:rPr>
              <w:color w:val="auto"/>
              <w:lang w:val="ru-RU"/>
            </w:rPr>
          </w:pPr>
          <w:r>
            <w:rPr>
              <w:color w:val="auto"/>
              <w:lang w:val="ru-RU"/>
            </w:rPr>
            <w:lastRenderedPageBreak/>
            <w:t>БК РФ</w:t>
          </w:r>
          <w:r w:rsidR="0053019A" w:rsidRPr="00BB43A9">
            <w:rPr>
              <w:color w:val="auto"/>
              <w:lang w:val="ru-RU"/>
            </w:rPr>
            <w:t xml:space="preserve"> не устанавливает требований к порядку определения уровня софинансирования расходных обязательств в случае предоставления горизонтальной муниципальной субсидии. В связи с этим муниципальное образование, из бюджета которого предоставляется субсидия, свободно в выборе способа установления уровня софинансирования, в частности:</w:t>
          </w:r>
        </w:p>
        <w:p w:rsidR="0053019A" w:rsidRPr="00BB43A9" w:rsidRDefault="0053019A" w:rsidP="001A41CF">
          <w:pPr>
            <w:spacing w:line="276" w:lineRule="auto"/>
            <w:rPr>
              <w:color w:val="auto"/>
              <w:lang w:val="ru-RU"/>
            </w:rPr>
          </w:pPr>
          <w:r w:rsidRPr="00BB43A9">
            <w:rPr>
              <w:color w:val="auto"/>
              <w:lang w:val="ru-RU"/>
            </w:rPr>
            <w:t>– в рамках предоставления одной горизонтальной муниципальной субсидии могут быть установлены как общий уровень софинансирования расходных обязательств, так и отдельные уровни софинансирования по группам расходных обязательств (например, в зависимости от отраслевой специфики или текущего либо капитального характера софинансируемых расходных обязательств);</w:t>
          </w:r>
        </w:p>
        <w:p w:rsidR="0053019A" w:rsidRPr="00BB43A9" w:rsidRDefault="0053019A" w:rsidP="001A41CF">
          <w:pPr>
            <w:spacing w:line="276" w:lineRule="auto"/>
            <w:rPr>
              <w:color w:val="auto"/>
              <w:lang w:val="ru-RU"/>
            </w:rPr>
          </w:pPr>
          <w:r w:rsidRPr="00BB43A9">
            <w:rPr>
              <w:color w:val="auto"/>
              <w:lang w:val="ru-RU"/>
            </w:rPr>
            <w:t>– уровень софинансирования может определяться как в результате переговоров между муниципальными образованиями, предоставляющим и получающим (получающими) горизонтальную муниципальную субсидию, так и на формульной основе.</w:t>
          </w:r>
        </w:p>
        <w:p w:rsidR="0053019A" w:rsidRPr="00BB43A9" w:rsidRDefault="0053019A" w:rsidP="001A41CF">
          <w:pPr>
            <w:spacing w:line="276" w:lineRule="auto"/>
            <w:rPr>
              <w:color w:val="auto"/>
              <w:lang w:val="ru-RU"/>
            </w:rPr>
          </w:pPr>
          <w:r w:rsidRPr="00BB43A9">
            <w:rPr>
              <w:color w:val="auto"/>
              <w:lang w:val="ru-RU"/>
            </w:rPr>
            <w:t>В случае использования формулы рекомендуется определять уровень софинансирования как долю соответствующего муниципального образования в суммарной численности потребителей муниципальных услуг (в рамках осуществления соответствующих расходных обязательств) муниципальных образований, предоставляющего и получающего (получающих) горизонтальную муниципальную субсидию. Иными словами, распределение затрат на финансирование расходных обязательств должно соответствовать распределению выгод от исполнения расходных обязательств между муниципальными образованиями.</w:t>
          </w:r>
        </w:p>
        <w:p w:rsidR="0053019A" w:rsidRPr="00BB43A9" w:rsidRDefault="0053019A" w:rsidP="001A41CF">
          <w:pPr>
            <w:spacing w:line="276" w:lineRule="auto"/>
            <w:rPr>
              <w:color w:val="auto"/>
              <w:lang w:val="ru-RU"/>
            </w:rPr>
          </w:pPr>
          <w:r w:rsidRPr="00BB43A9">
            <w:rPr>
              <w:color w:val="auto"/>
              <w:lang w:val="ru-RU"/>
            </w:rPr>
            <w:t xml:space="preserve">В самом общем случае в качестве показателя численности потребителей муниципальных услуг можно использовать численность постоянного населения. Однако предпочтительнее использовать плановую или прогнозную численность потребителей соответствующих услуг, </w:t>
          </w:r>
          <w:proofErr w:type="gramStart"/>
          <w:r w:rsidRPr="00BB43A9">
            <w:rPr>
              <w:color w:val="auto"/>
              <w:lang w:val="ru-RU"/>
            </w:rPr>
            <w:t>например</w:t>
          </w:r>
          <w:proofErr w:type="gramEnd"/>
          <w:r w:rsidRPr="00BB43A9">
            <w:rPr>
              <w:color w:val="auto"/>
              <w:lang w:val="ru-RU"/>
            </w:rPr>
            <w:t xml:space="preserve"> число посетителей культурного или спортивного мероприятия, число пользователей культурно-досугового объекта и др. </w:t>
          </w:r>
        </w:p>
        <w:p w:rsidR="0053019A" w:rsidRPr="00BB43A9" w:rsidRDefault="0053019A" w:rsidP="001A41CF">
          <w:pPr>
            <w:spacing w:line="276" w:lineRule="auto"/>
            <w:rPr>
              <w:color w:val="auto"/>
              <w:lang w:val="ru-RU"/>
            </w:rPr>
          </w:pPr>
          <w:r w:rsidRPr="00BB43A9">
            <w:rPr>
              <w:color w:val="auto"/>
              <w:lang w:val="ru-RU"/>
            </w:rPr>
            <w:t xml:space="preserve">Муниципальное образование, предоставляющее горизонтальную муниципальную субсидию, также может утвердить общие правила определения уровня софинансирования расходных обязательств за счет горизонтальной муниципальной субсидии, однако следует учитывать, что принятие решений о предоставлении горизонтальной муниципальной субсидии, вероятнее всего, потребует учета большого числа факторов, влияющих на распределение затрат и выгод, поэтому индивидуальный подход </w:t>
          </w:r>
          <w:r w:rsidR="00905F16">
            <w:rPr>
              <w:color w:val="auto"/>
              <w:lang w:val="ru-RU"/>
            </w:rPr>
            <w:t>может быть</w:t>
          </w:r>
          <w:r w:rsidR="00905F16" w:rsidRPr="00BB43A9">
            <w:rPr>
              <w:color w:val="auto"/>
              <w:lang w:val="ru-RU"/>
            </w:rPr>
            <w:t xml:space="preserve"> </w:t>
          </w:r>
          <w:r w:rsidRPr="00BB43A9">
            <w:rPr>
              <w:color w:val="auto"/>
              <w:lang w:val="ru-RU"/>
            </w:rPr>
            <w:t>более предпочтительным.</w:t>
          </w:r>
        </w:p>
        <w:p w:rsidR="0053019A" w:rsidRPr="00BB43A9" w:rsidRDefault="0053019A" w:rsidP="001A41CF">
          <w:pPr>
            <w:spacing w:line="276" w:lineRule="auto"/>
            <w:rPr>
              <w:color w:val="auto"/>
              <w:lang w:val="ru-RU"/>
            </w:rPr>
          </w:pPr>
          <w:r w:rsidRPr="00BB43A9">
            <w:rPr>
              <w:color w:val="auto"/>
              <w:lang w:val="ru-RU"/>
            </w:rPr>
            <w:lastRenderedPageBreak/>
            <w:t>Вместе с тем в случае предоставления субсидий из бюджета муниципального района бюджетам поселений и из бюджета городского округа с внутригородским делением бюджетам внутригородских районов предполагается наличие нескольких получателей субсидии. В этом случае при распределении общего объема субсидии между муниципальными образованиями предпочтительно использовать те же подходы, что и при распределении субсидий из бюджета субъекта Российской Федерации местным бюджетам, в частности ежегодно рассчитывать и утверждать предельный уровень софинансирования расходных обязательств (см. подраздел «Определение общего объема субсидий и уровней софинансирования соответствующих расходных обязательств» раздела 3.6 настоящих Методических рекомендаций).</w:t>
          </w:r>
        </w:p>
        <w:p w:rsidR="00D80377" w:rsidRPr="00BB43A9" w:rsidRDefault="00D80377" w:rsidP="001A41CF">
          <w:pPr>
            <w:pStyle w:val="30"/>
            <w:spacing w:line="276" w:lineRule="auto"/>
            <w:rPr>
              <w:lang w:val="ru-RU"/>
            </w:rPr>
          </w:pPr>
          <w:r w:rsidRPr="00BB43A9">
            <w:rPr>
              <w:lang w:val="ru-RU"/>
            </w:rPr>
            <w:t>4.6 Иные межбюджетные трансферты</w:t>
          </w:r>
        </w:p>
        <w:p w:rsidR="00D80377" w:rsidRPr="00BB43A9" w:rsidRDefault="00FE0FFE" w:rsidP="001A41CF">
          <w:pPr>
            <w:spacing w:line="276" w:lineRule="auto"/>
            <w:rPr>
              <w:color w:val="auto"/>
              <w:lang w:val="ru-RU"/>
            </w:rPr>
          </w:pPr>
          <w:r>
            <w:rPr>
              <w:color w:val="auto"/>
              <w:lang w:val="ru-RU"/>
            </w:rPr>
            <w:t>БК РФ</w:t>
          </w:r>
          <w:r w:rsidR="00D80377" w:rsidRPr="00BB43A9">
            <w:rPr>
              <w:color w:val="auto"/>
              <w:lang w:val="ru-RU"/>
            </w:rPr>
            <w:t xml:space="preserve"> предусматривает следующие иные межбюджетные трансферты из местных бюджетов местным бюджетам: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иные межбюджетные трансферты бюджетам городских, сельских поселений из бюджетов муниципальных районов;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иные межбюджетные трансферты из бюджетов городских, сельских поселений бюджетам муниципальных районов;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иные межбюджетные трансферты бюджетам внутригородских районов из бюджетов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иные межбюджетные трансферты из бюджетов внутригородских районов бюджетам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Если иные межбюджетные трансферты передаются на осуществление части полномочий по решению вопросов местного значения в соответствии с заключенными договорами, то порядок предоставления указанных иных межбюджетных трансферов устанавливается правовым актом представительного органа муниципального образования, из бюджета которого предоставляются соответствующие трансферты. При этом если муниципальным образованием (получателем трансферта) превышены нормативы, содержащиеся в методиках распределения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договорами, финансовое обеспечение расходов, необходимых для полного исполнения публичных обязательств, осуществляется за счет доходов и источников финансирования бюджета муниципального образования, превысившего указанные нормативы.</w:t>
          </w:r>
          <w:r w:rsidR="00940784" w:rsidRPr="00BB43A9">
            <w:rPr>
              <w:color w:val="auto"/>
              <w:lang w:val="ru-RU"/>
            </w:rPr>
            <w:t xml:space="preserve"> В этом случае </w:t>
          </w:r>
          <w:r w:rsidR="00940784" w:rsidRPr="00BB43A9">
            <w:rPr>
              <w:color w:val="auto"/>
              <w:sz w:val="26"/>
              <w:szCs w:val="26"/>
              <w:lang w:val="ru-RU"/>
            </w:rPr>
            <w:t xml:space="preserve">ограничения, установленные пунктом 3 статьи 136 БК РФ </w:t>
          </w:r>
          <w:r w:rsidR="00940784" w:rsidRPr="00BB43A9">
            <w:rPr>
              <w:color w:val="auto"/>
              <w:lang w:val="ru-RU"/>
            </w:rPr>
            <w:t xml:space="preserve">(запрет на установление и исполнение расходных обязательств, не связанных с решением вопросов, </w:t>
          </w:r>
          <w:r w:rsidR="00940784" w:rsidRPr="00BB43A9">
            <w:rPr>
              <w:color w:val="auto"/>
              <w:lang w:val="ru-RU"/>
            </w:rPr>
            <w:lastRenderedPageBreak/>
            <w:t>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r w:rsidR="00940784" w:rsidRPr="00BB43A9">
            <w:rPr>
              <w:color w:val="auto"/>
              <w:sz w:val="26"/>
              <w:szCs w:val="26"/>
              <w:lang w:val="ru-RU"/>
            </w:rPr>
            <w:t xml:space="preserve"> к </w:t>
          </w:r>
          <w:r w:rsidR="00940784" w:rsidRPr="00BB43A9">
            <w:rPr>
              <w:color w:val="auto"/>
              <w:lang w:val="ru-RU"/>
            </w:rPr>
            <w:t>муниципальному образованию (получателю трансферта) не применяются.</w:t>
          </w:r>
        </w:p>
        <w:p w:rsidR="00046B36" w:rsidRPr="00BB43A9" w:rsidRDefault="00D80377" w:rsidP="001A41CF">
          <w:pPr>
            <w:spacing w:line="276" w:lineRule="auto"/>
            <w:rPr>
              <w:color w:val="auto"/>
              <w:lang w:val="ru-RU"/>
            </w:rPr>
          </w:pPr>
          <w:r w:rsidRPr="00BB43A9">
            <w:rPr>
              <w:color w:val="auto"/>
              <w:lang w:val="ru-RU"/>
            </w:rPr>
            <w:t xml:space="preserve">Если источником финансового обеспечения иных межбюджетных трансфертов из местных бюджетов служат субсидии, субвенции и иные межбюджетные трансферты, имеющие целевое назначение, из регионального бюджета, то цели, </w:t>
          </w:r>
          <w:proofErr w:type="gramStart"/>
          <w:r w:rsidRPr="00BB43A9">
            <w:rPr>
              <w:color w:val="auto"/>
              <w:lang w:val="ru-RU"/>
            </w:rPr>
            <w:t>порядок и условия предоставления</w:t>
          </w:r>
          <w:proofErr w:type="gramEnd"/>
          <w:r w:rsidRPr="00BB43A9">
            <w:rPr>
              <w:color w:val="auto"/>
              <w:lang w:val="ru-RU"/>
            </w:rPr>
            <w:t xml:space="preserve"> указанных иных межбюджетных трансферов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0A1FA8" w:rsidRPr="00BB43A9" w:rsidRDefault="00046B36" w:rsidP="001A41CF">
          <w:pPr>
            <w:spacing w:line="276" w:lineRule="auto"/>
            <w:rPr>
              <w:color w:val="auto"/>
              <w:lang w:val="ru-RU"/>
            </w:rPr>
          </w:pPr>
          <w:r w:rsidRPr="00BB43A9">
            <w:rPr>
              <w:color w:val="auto"/>
              <w:lang w:val="ru-RU"/>
            </w:rPr>
            <w:t>Предоставление дотаций на поддержку мер по обеспечению сбалансированности бюджетов поселений из бюджетов муниципальных районов (бюджетам внутригородских районов из бюджетов городских округов с внутригородским делением) возможно только при наличии соответствующей нормы в законодательном акте субъекта Российской Федерации, устанавливающей случаи и порядок предоставления указанных межбюджетных трансфертов. В иных случаях предоставление указанных дотаций бюджетам поселений из бюджетов муниципальных районов (бюджетам внутригородских районов из бюджетов городских округов с внутригородским делением) является неправомерным.</w:t>
          </w:r>
          <w:r w:rsidR="000A1FA8" w:rsidRPr="00BB43A9">
            <w:rPr>
              <w:color w:val="auto"/>
              <w:lang w:val="ru-RU"/>
            </w:rPr>
            <w:br w:type="page"/>
          </w:r>
        </w:p>
        <w:p w:rsidR="00D80377" w:rsidRPr="00BB43A9" w:rsidRDefault="00D80377" w:rsidP="001A41CF">
          <w:pPr>
            <w:pStyle w:val="20"/>
            <w:spacing w:line="276" w:lineRule="auto"/>
          </w:pPr>
          <w:bookmarkStart w:id="62" w:name="_Toc23445185"/>
          <w:bookmarkStart w:id="63" w:name="_Toc25164395"/>
          <w:bookmarkStart w:id="64" w:name="_Toc85150743"/>
          <w:bookmarkStart w:id="65" w:name="_Toc151387407"/>
          <w:r w:rsidRPr="00BB43A9">
            <w:lastRenderedPageBreak/>
            <w:t>5</w:t>
          </w:r>
          <w:r w:rsidR="001A41CF">
            <w:t>.</w:t>
          </w:r>
          <w:r w:rsidRPr="00BB43A9">
            <w:t xml:space="preserve"> Основные подходы к распределению дотаций на выравнивание бюджетной обеспеченности</w:t>
          </w:r>
          <w:bookmarkEnd w:id="62"/>
          <w:bookmarkEnd w:id="63"/>
          <w:bookmarkEnd w:id="64"/>
          <w:bookmarkEnd w:id="65"/>
        </w:p>
        <w:p w:rsidR="00D80377" w:rsidRPr="00BB43A9" w:rsidRDefault="00D80377" w:rsidP="001A41CF">
          <w:pPr>
            <w:pStyle w:val="30"/>
            <w:spacing w:line="276" w:lineRule="auto"/>
            <w:rPr>
              <w:lang w:val="ru-RU"/>
            </w:rPr>
          </w:pPr>
          <w:r w:rsidRPr="00BB43A9">
            <w:rPr>
              <w:lang w:val="ru-RU"/>
            </w:rPr>
            <w:t>5.1 Цели и эффективность выравнивания</w:t>
          </w:r>
        </w:p>
        <w:p w:rsidR="00D80377" w:rsidRPr="00BB43A9" w:rsidRDefault="00D80377" w:rsidP="001A41CF">
          <w:pPr>
            <w:spacing w:line="276" w:lineRule="auto"/>
            <w:rPr>
              <w:color w:val="auto"/>
              <w:lang w:val="ru-RU"/>
            </w:rPr>
          </w:pPr>
          <w:r w:rsidRPr="00BB43A9">
            <w:rPr>
              <w:color w:val="auto"/>
              <w:lang w:val="ru-RU"/>
            </w:rPr>
            <w:t xml:space="preserve">В соответствии с требованиями </w:t>
          </w:r>
          <w:r w:rsidR="00FE0FFE">
            <w:rPr>
              <w:color w:val="auto"/>
              <w:lang w:val="ru-RU"/>
            </w:rPr>
            <w:t>БК РФ</w:t>
          </w:r>
          <w:r w:rsidRPr="00BB43A9">
            <w:rPr>
              <w:color w:val="auto"/>
              <w:lang w:val="ru-RU"/>
            </w:rPr>
            <w:t xml:space="preserve">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региональном бюджете в целях выравнивания бюджетной обеспеченности муниципальных районов (муниципальных округов, городских округов, городских округов с внутригородским делением), а дотации на выравнивание бюджетной обеспеченности поселений (внутригородских районов) –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Целей предоставления выравнивающих дотаций из местных бюджетов другим местным бюджетам </w:t>
          </w:r>
          <w:r w:rsidR="00FE0FFE">
            <w:rPr>
              <w:color w:val="auto"/>
              <w:lang w:val="ru-RU"/>
            </w:rPr>
            <w:t>БК РФ</w:t>
          </w:r>
          <w:r w:rsidRPr="00BB43A9">
            <w:rPr>
              <w:color w:val="auto"/>
              <w:lang w:val="ru-RU"/>
            </w:rPr>
            <w:t xml:space="preserve"> формально не устанавливает.</w:t>
          </w:r>
        </w:p>
        <w:p w:rsidR="00D80377" w:rsidRPr="00BB43A9" w:rsidRDefault="00D80377" w:rsidP="001A41CF">
          <w:pPr>
            <w:spacing w:line="276" w:lineRule="auto"/>
            <w:rPr>
              <w:color w:val="auto"/>
              <w:lang w:val="ru-RU"/>
            </w:rPr>
          </w:pPr>
          <w:r w:rsidRPr="00BB43A9">
            <w:rPr>
              <w:color w:val="auto"/>
              <w:lang w:val="ru-RU"/>
            </w:rPr>
            <w:t>Для обеспечения возможности количественно оценить степень достижения указанных целей выравнивания их можно увязать с решением следующих локальных задач:</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обеспечение местных бюджетов средствами для исполнения собственных полномочий;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сокращение дифференциации уровня бюджетной обеспеченности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сохранение стимулов для экономического развития муниципальных образований.</w:t>
          </w:r>
        </w:p>
        <w:p w:rsidR="00D80377" w:rsidRPr="00BB43A9" w:rsidRDefault="00D80377" w:rsidP="001A41CF">
          <w:pPr>
            <w:pStyle w:val="4"/>
            <w:spacing w:line="276" w:lineRule="auto"/>
          </w:pPr>
          <w:r w:rsidRPr="00BB43A9">
            <w:t>Обеспечение местных бюджетов средствами для исполнения собственных полномочий</w:t>
          </w:r>
        </w:p>
        <w:p w:rsidR="00D80377" w:rsidRPr="00BB43A9" w:rsidRDefault="00D80377" w:rsidP="001A41CF">
          <w:pPr>
            <w:spacing w:line="276" w:lineRule="auto"/>
            <w:rPr>
              <w:color w:val="auto"/>
              <w:lang w:val="ru-RU"/>
            </w:rPr>
          </w:pPr>
          <w:r w:rsidRPr="00BB43A9">
            <w:rPr>
              <w:color w:val="auto"/>
              <w:lang w:val="ru-RU"/>
            </w:rPr>
            <w:t>В качестве показателей, характеризующих обеспечение местных бюджетов средствами для исполнения собственных полномочий, могут использоваться следующие:</w:t>
          </w:r>
        </w:p>
        <w:p w:rsidR="00D80377" w:rsidRPr="00BB43A9" w:rsidRDefault="00D80377" w:rsidP="001A41CF">
          <w:pPr>
            <w:pStyle w:val="afff3"/>
            <w:numPr>
              <w:ilvl w:val="0"/>
              <w:numId w:val="9"/>
            </w:numPr>
            <w:spacing w:line="276" w:lineRule="auto"/>
            <w:ind w:left="0" w:firstLine="567"/>
            <w:rPr>
              <w:color w:val="auto"/>
              <w:lang w:val="ru-RU"/>
            </w:rPr>
          </w:pPr>
          <w:r w:rsidRPr="00BB43A9">
            <w:rPr>
              <w:color w:val="auto"/>
              <w:lang w:val="ru-RU"/>
            </w:rPr>
            <w:t>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 (</w:t>
          </w:r>
          <w:r w:rsidRPr="00BB43A9">
            <w:rPr>
              <w:i/>
              <w:color w:val="auto"/>
              <w:lang w:val="ru-RU"/>
            </w:rPr>
            <w:t>К1</w:t>
          </w:r>
          <w:r w:rsidRPr="00BB43A9">
            <w:rPr>
              <w:i/>
              <w:color w:val="auto"/>
              <w:vertAlign w:val="superscript"/>
              <w:lang w:val="ru-RU"/>
            </w:rPr>
            <w:t>bal</w:t>
          </w:r>
          <w:r w:rsidRPr="00BB43A9">
            <w:rPr>
              <w:i/>
              <w:color w:val="auto"/>
              <w:lang w:val="ru-RU"/>
            </w:rPr>
            <w:t>)</w:t>
          </w:r>
          <w:r w:rsidRPr="00BB43A9">
            <w:rPr>
              <w:color w:val="auto"/>
              <w:lang w:val="ru-RU"/>
            </w:rPr>
            <w:t xml:space="preserve"> </w:t>
          </w:r>
          <w:r w:rsidR="007618AC">
            <w:rPr>
              <w:color w:val="auto"/>
              <w:lang w:val="ru-RU"/>
            </w:rPr>
            <w:fldChar w:fldCharType="begin"/>
          </w:r>
          <w:r w:rsidR="007618AC">
            <w:rPr>
              <w:color w:val="auto"/>
              <w:lang w:val="ru-RU"/>
            </w:rPr>
            <w:instrText xml:space="preserve"> REF _Ref120471147 \h </w:instrText>
          </w:r>
          <w:r w:rsidR="001A41CF">
            <w:rPr>
              <w:color w:val="auto"/>
              <w:lang w:val="ru-RU"/>
            </w:rPr>
            <w:instrText xml:space="preserve"> \* MERGEFORMAT </w:instrText>
          </w:r>
          <w:r w:rsidR="007618AC">
            <w:rPr>
              <w:color w:val="auto"/>
              <w:lang w:val="ru-RU"/>
            </w:rPr>
          </w:r>
          <w:r w:rsidR="007618AC">
            <w:rPr>
              <w:color w:val="auto"/>
              <w:lang w:val="ru-RU"/>
            </w:rPr>
            <w:fldChar w:fldCharType="separate"/>
          </w:r>
          <w:r w:rsidR="004B01AA" w:rsidRPr="001A41CF">
            <w:rPr>
              <w:lang w:val="ru-RU"/>
            </w:rPr>
            <w:t>(</w:t>
          </w:r>
          <w:r w:rsidR="004B01AA" w:rsidRPr="001A41CF">
            <w:rPr>
              <w:noProof/>
              <w:lang w:val="ru-RU"/>
            </w:rPr>
            <w:t>22</w:t>
          </w:r>
          <w:r w:rsidR="004B01AA" w:rsidRPr="001A41CF">
            <w:rPr>
              <w:lang w:val="ru-RU"/>
            </w:rPr>
            <w:t>)</w:t>
          </w:r>
          <w:r w:rsidR="007618AC">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i/>
                    <w:color w:val="auto"/>
                    <w:lang w:val="ru-RU"/>
                  </w:rPr>
                  <w:t>К1</w:t>
                </w:r>
                <w:r w:rsidRPr="00BB43A9">
                  <w:rPr>
                    <w:i/>
                    <w:color w:val="auto"/>
                    <w:vertAlign w:val="superscript"/>
                    <w:lang w:val="ru-RU"/>
                  </w:rPr>
                  <w:t>bal</w:t>
                </w:r>
                <w:r w:rsidRPr="00BB43A9">
                  <w:rPr>
                    <w:i/>
                    <w:color w:val="auto"/>
                    <w:lang w:val="ru-RU"/>
                  </w:rPr>
                  <w:t xml:space="preserve"> = Дох</w:t>
                </w:r>
                <w:r w:rsidRPr="00BB43A9">
                  <w:rPr>
                    <w:i/>
                    <w:color w:val="auto"/>
                    <w:vertAlign w:val="superscript"/>
                    <w:lang w:val="ru-RU"/>
                  </w:rPr>
                  <w:t>МО</w:t>
                </w:r>
                <w:r w:rsidRPr="00BB43A9">
                  <w:rPr>
                    <w:i/>
                    <w:color w:val="auto"/>
                    <w:lang w:val="ru-RU"/>
                  </w:rPr>
                  <w:t xml:space="preserve"> / Дох</w:t>
                </w:r>
                <w:r w:rsidRPr="00BB43A9">
                  <w:rPr>
                    <w:i/>
                    <w:color w:val="auto"/>
                    <w:vertAlign w:val="superscript"/>
                    <w:lang w:val="ru-RU"/>
                  </w:rPr>
                  <w:t>КБР</w:t>
                </w:r>
                <w:r w:rsidRPr="00BB43A9">
                  <w:rPr>
                    <w:i/>
                    <w:color w:val="auto"/>
                    <w:lang w:val="ru-RU"/>
                  </w:rPr>
                  <w:t>,</w:t>
                </w:r>
              </w:p>
            </w:tc>
            <w:tc>
              <w:tcPr>
                <w:tcW w:w="1250" w:type="dxa"/>
                <w:vAlign w:val="center"/>
              </w:tcPr>
              <w:p w:rsidR="00D80377" w:rsidRPr="00BB43A9" w:rsidRDefault="007618AC" w:rsidP="001A41CF">
                <w:pPr>
                  <w:spacing w:line="276" w:lineRule="auto"/>
                  <w:ind w:firstLine="0"/>
                  <w:jc w:val="right"/>
                  <w:rPr>
                    <w:color w:val="auto"/>
                    <w:lang w:val="ru-RU"/>
                  </w:rPr>
                </w:pPr>
                <w:bookmarkStart w:id="66" w:name="_Ref12047114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22</w:t>
                </w:r>
                <w:r w:rsidRPr="007F1B23">
                  <w:rPr>
                    <w:noProof/>
                  </w:rPr>
                  <w:fldChar w:fldCharType="end"/>
                </w:r>
                <w:r w:rsidRPr="007F1B23">
                  <w:t>)</w:t>
                </w:r>
                <w:bookmarkEnd w:id="6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lastRenderedPageBreak/>
            <w:t>Дох</w:t>
          </w:r>
          <w:r w:rsidRPr="00BB43A9">
            <w:rPr>
              <w:color w:val="auto"/>
              <w:vertAlign w:val="superscript"/>
              <w:lang w:val="ru-RU"/>
            </w:rPr>
            <w:t>МО</w:t>
          </w:r>
          <w:r w:rsidRPr="00BB43A9">
            <w:rPr>
              <w:color w:val="auto"/>
              <w:lang w:val="ru-RU"/>
            </w:rPr>
            <w:t xml:space="preserve"> – доходы муниципальных образований после распределения межбюджетных трансфертов (без внутренних оборотов и без учета субвенций);</w:t>
          </w:r>
        </w:p>
        <w:p w:rsidR="00D80377" w:rsidRPr="00BB43A9" w:rsidRDefault="00D80377" w:rsidP="001A41CF">
          <w:pPr>
            <w:spacing w:line="276" w:lineRule="auto"/>
            <w:rPr>
              <w:color w:val="auto"/>
              <w:lang w:val="ru-RU"/>
            </w:rPr>
          </w:pPr>
          <w:r w:rsidRPr="00BB43A9">
            <w:rPr>
              <w:color w:val="auto"/>
              <w:lang w:val="ru-RU"/>
            </w:rPr>
            <w:t>Дох</w:t>
          </w:r>
          <w:r w:rsidRPr="00BB43A9">
            <w:rPr>
              <w:color w:val="auto"/>
              <w:vertAlign w:val="superscript"/>
              <w:lang w:val="ru-RU"/>
            </w:rPr>
            <w:t>КБР</w:t>
          </w:r>
          <w:r w:rsidRPr="00BB43A9">
            <w:rPr>
              <w:color w:val="auto"/>
              <w:lang w:val="ru-RU"/>
            </w:rPr>
            <w:t xml:space="preserve"> – доходы консолидированного бюджета субъекта Российской Федерации (без учета субвенций).</w:t>
          </w:r>
        </w:p>
        <w:p w:rsidR="00D80377" w:rsidRPr="00BB43A9" w:rsidRDefault="00D80377" w:rsidP="001A41CF">
          <w:pPr>
            <w:spacing w:line="276" w:lineRule="auto"/>
            <w:rPr>
              <w:color w:val="auto"/>
              <w:lang w:val="ru-RU"/>
            </w:rPr>
          </w:pPr>
          <w:r w:rsidRPr="00BB43A9">
            <w:rPr>
              <w:color w:val="auto"/>
              <w:lang w:val="ru-RU"/>
            </w:rPr>
            <w:t>Недостатком данного показателя является его зависимость от иных форм финансовой поддержки местных бюджетов. Применение его в качестве показателя, характеризующего выравнивающие дотации, более уместно в случае, когда выравнивающие дотации составляют большую часть общего объема межбюджетных трансфертов местным бюджетам (без учета субвенций).</w:t>
          </w:r>
        </w:p>
        <w:p w:rsidR="00D80377" w:rsidRPr="00BB43A9" w:rsidRDefault="00D80377" w:rsidP="001A41CF">
          <w:pPr>
            <w:spacing w:line="276" w:lineRule="auto"/>
            <w:rPr>
              <w:color w:val="auto"/>
              <w:lang w:val="ru-RU"/>
            </w:rPr>
          </w:pPr>
          <w:r w:rsidRPr="00BB43A9">
            <w:rPr>
              <w:color w:val="auto"/>
              <w:lang w:val="ru-RU"/>
            </w:rPr>
            <w:t>При расчетах данного показателя могут исключаться также иные межбюджетные трансферты, носящие нерегулярный характер.</w:t>
          </w:r>
        </w:p>
        <w:p w:rsidR="00D80377" w:rsidRPr="00BB43A9" w:rsidRDefault="00D80377" w:rsidP="001A41CF">
          <w:pPr>
            <w:pStyle w:val="afff3"/>
            <w:numPr>
              <w:ilvl w:val="0"/>
              <w:numId w:val="9"/>
            </w:numPr>
            <w:spacing w:line="276" w:lineRule="auto"/>
            <w:ind w:left="0" w:firstLine="567"/>
            <w:rPr>
              <w:color w:val="auto"/>
              <w:lang w:val="ru-RU"/>
            </w:rPr>
          </w:pPr>
          <w:r w:rsidRPr="00BB43A9">
            <w:rPr>
              <w:color w:val="auto"/>
              <w:lang w:val="ru-RU"/>
            </w:rPr>
            <w:t>Отношение доли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 к соответствующему среднему по субъектам Российской Федерации (</w:t>
          </w:r>
          <w:r w:rsidRPr="00BB43A9">
            <w:rPr>
              <w:i/>
              <w:color w:val="auto"/>
              <w:lang w:val="ru-RU"/>
            </w:rPr>
            <w:t>К2</w:t>
          </w:r>
          <w:r w:rsidRPr="00BB43A9">
            <w:rPr>
              <w:i/>
              <w:color w:val="auto"/>
              <w:vertAlign w:val="superscript"/>
              <w:lang w:val="ru-RU"/>
            </w:rPr>
            <w:t>bal</w:t>
          </w:r>
          <w:r w:rsidRPr="00BB43A9">
            <w:rPr>
              <w:color w:val="auto"/>
              <w:lang w:val="ru-RU"/>
            </w:rPr>
            <w:t xml:space="preserve">) </w:t>
          </w:r>
          <w:r w:rsidR="007618AC">
            <w:rPr>
              <w:color w:val="auto"/>
              <w:lang w:val="ru-RU"/>
            </w:rPr>
            <w:fldChar w:fldCharType="begin"/>
          </w:r>
          <w:r w:rsidR="007618AC">
            <w:rPr>
              <w:color w:val="auto"/>
              <w:lang w:val="ru-RU"/>
            </w:rPr>
            <w:instrText xml:space="preserve"> REF _Ref120471192 \h </w:instrText>
          </w:r>
          <w:r w:rsidR="001A41CF">
            <w:rPr>
              <w:color w:val="auto"/>
              <w:lang w:val="ru-RU"/>
            </w:rPr>
            <w:instrText xml:space="preserve"> \* MERGEFORMAT </w:instrText>
          </w:r>
          <w:r w:rsidR="007618AC">
            <w:rPr>
              <w:color w:val="auto"/>
              <w:lang w:val="ru-RU"/>
            </w:rPr>
          </w:r>
          <w:r w:rsidR="007618AC">
            <w:rPr>
              <w:color w:val="auto"/>
              <w:lang w:val="ru-RU"/>
            </w:rPr>
            <w:fldChar w:fldCharType="separate"/>
          </w:r>
          <w:r w:rsidR="004B01AA" w:rsidRPr="001A41CF">
            <w:rPr>
              <w:lang w:val="ru-RU"/>
            </w:rPr>
            <w:t>(</w:t>
          </w:r>
          <w:r w:rsidR="004B01AA" w:rsidRPr="001A41CF">
            <w:rPr>
              <w:noProof/>
              <w:lang w:val="ru-RU"/>
            </w:rPr>
            <w:t>23</w:t>
          </w:r>
          <w:r w:rsidR="004B01AA" w:rsidRPr="001A41CF">
            <w:rPr>
              <w:lang w:val="ru-RU"/>
            </w:rPr>
            <w:t>)</w:t>
          </w:r>
          <w:r w:rsidR="007618AC">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i/>
                    <w:color w:val="auto"/>
                    <w:lang w:val="ru-RU"/>
                  </w:rPr>
                  <w:t>К2</w:t>
                </w:r>
                <w:r w:rsidRPr="00BB43A9">
                  <w:rPr>
                    <w:i/>
                    <w:color w:val="auto"/>
                    <w:vertAlign w:val="superscript"/>
                    <w:lang w:val="ru-RU"/>
                  </w:rPr>
                  <w:t>bal</w:t>
                </w:r>
                <w:r w:rsidRPr="00BB43A9">
                  <w:rPr>
                    <w:i/>
                    <w:color w:val="auto"/>
                    <w:lang w:val="ru-RU"/>
                  </w:rPr>
                  <w:t xml:space="preserve"> = К1</w:t>
                </w:r>
                <w:r w:rsidRPr="00BB43A9">
                  <w:rPr>
                    <w:i/>
                    <w:color w:val="auto"/>
                    <w:vertAlign w:val="superscript"/>
                    <w:lang w:val="ru-RU"/>
                  </w:rPr>
                  <w:t>bal</w:t>
                </w:r>
                <w:r w:rsidRPr="00BB43A9">
                  <w:rPr>
                    <w:i/>
                    <w:color w:val="auto"/>
                    <w:lang w:val="ru-RU"/>
                  </w:rPr>
                  <w:t xml:space="preserve"> / К1</w:t>
                </w:r>
                <w:r w:rsidRPr="00BB43A9">
                  <w:rPr>
                    <w:i/>
                    <w:color w:val="auto"/>
                    <w:vertAlign w:val="superscript"/>
                    <w:lang w:val="ru-RU"/>
                  </w:rPr>
                  <w:t>bal ср</w:t>
                </w:r>
                <w:r w:rsidRPr="00BB43A9">
                  <w:rPr>
                    <w:i/>
                    <w:color w:val="auto"/>
                    <w:lang w:val="ru-RU"/>
                  </w:rPr>
                  <w:t>,</w:t>
                </w:r>
              </w:p>
            </w:tc>
            <w:tc>
              <w:tcPr>
                <w:tcW w:w="1250" w:type="dxa"/>
                <w:vAlign w:val="center"/>
              </w:tcPr>
              <w:p w:rsidR="00D80377" w:rsidRPr="00BB43A9" w:rsidRDefault="007618AC" w:rsidP="001A41CF">
                <w:pPr>
                  <w:spacing w:line="276" w:lineRule="auto"/>
                  <w:ind w:firstLine="0"/>
                  <w:jc w:val="right"/>
                  <w:rPr>
                    <w:color w:val="auto"/>
                    <w:lang w:val="ru-RU"/>
                  </w:rPr>
                </w:pPr>
                <w:bookmarkStart w:id="67" w:name="_Ref12047119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23</w:t>
                </w:r>
                <w:r w:rsidRPr="007F1B23">
                  <w:rPr>
                    <w:noProof/>
                  </w:rPr>
                  <w:fldChar w:fldCharType="end"/>
                </w:r>
                <w:r w:rsidRPr="007F1B23">
                  <w:t>)</w:t>
                </w:r>
                <w:bookmarkEnd w:id="6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i/>
              <w:color w:val="auto"/>
              <w:lang w:val="ru-RU"/>
            </w:rPr>
            <w:t>К1</w:t>
          </w:r>
          <w:r w:rsidRPr="00BB43A9">
            <w:rPr>
              <w:i/>
              <w:color w:val="auto"/>
              <w:vertAlign w:val="superscript"/>
              <w:lang w:val="ru-RU"/>
            </w:rPr>
            <w:t>bal</w:t>
          </w:r>
          <w:r w:rsidRPr="00BB43A9">
            <w:rPr>
              <w:color w:val="auto"/>
              <w:lang w:val="ru-RU"/>
            </w:rPr>
            <w:t xml:space="preserve"> – 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w:t>
          </w:r>
        </w:p>
        <w:p w:rsidR="00D80377" w:rsidRPr="00BB43A9" w:rsidRDefault="00D80377" w:rsidP="001A41CF">
          <w:pPr>
            <w:spacing w:line="276" w:lineRule="auto"/>
            <w:rPr>
              <w:color w:val="auto"/>
              <w:lang w:val="ru-RU"/>
            </w:rPr>
          </w:pPr>
          <w:r w:rsidRPr="00BB43A9">
            <w:rPr>
              <w:i/>
              <w:color w:val="auto"/>
              <w:lang w:val="ru-RU"/>
            </w:rPr>
            <w:t>К1</w:t>
          </w:r>
          <w:r w:rsidRPr="00BB43A9">
            <w:rPr>
              <w:i/>
              <w:color w:val="auto"/>
              <w:vertAlign w:val="superscript"/>
              <w:lang w:val="ru-RU"/>
            </w:rPr>
            <w:t>bal ср</w:t>
          </w:r>
          <w:r w:rsidRPr="00BB43A9">
            <w:rPr>
              <w:color w:val="auto"/>
              <w:lang w:val="ru-RU"/>
            </w:rPr>
            <w:t xml:space="preserve"> – средняя по Российской Федерации 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w:t>
          </w:r>
        </w:p>
        <w:p w:rsidR="00D80377" w:rsidRPr="00BB43A9" w:rsidRDefault="00D80377" w:rsidP="001A41CF">
          <w:pPr>
            <w:spacing w:line="276" w:lineRule="auto"/>
            <w:rPr>
              <w:color w:val="auto"/>
              <w:lang w:val="ru-RU"/>
            </w:rPr>
          </w:pPr>
          <w:r w:rsidRPr="00BB43A9">
            <w:rPr>
              <w:color w:val="auto"/>
              <w:lang w:val="ru-RU"/>
            </w:rPr>
            <w:t>Недостатком данного показателя является его зависимость от иных форм финансовой поддержки местных бюджетов. Применение его в качестве показателя, характеризующего выравнивающие дотации, более уместно в случае, когда выравнивающие дотации составляют большую часть общего объема межбюджетных трансфертов местным бюджетам (без учета субвенций).</w:t>
          </w:r>
        </w:p>
        <w:p w:rsidR="00D80377" w:rsidRPr="00BB43A9" w:rsidRDefault="00D80377" w:rsidP="001A41CF">
          <w:pPr>
            <w:spacing w:line="276" w:lineRule="auto"/>
            <w:rPr>
              <w:color w:val="auto"/>
              <w:lang w:val="ru-RU"/>
            </w:rPr>
          </w:pPr>
          <w:r w:rsidRPr="00BB43A9">
            <w:rPr>
              <w:color w:val="auto"/>
              <w:lang w:val="ru-RU"/>
            </w:rPr>
            <w:t xml:space="preserve">При расчетах средней по Российской Федерации доли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могут исключаться субъекты Российской Федерации, имеющие отличную от </w:t>
          </w:r>
          <w:r w:rsidRPr="00BB43A9">
            <w:rPr>
              <w:color w:val="auto"/>
              <w:lang w:val="ru-RU"/>
            </w:rPr>
            <w:lastRenderedPageBreak/>
            <w:t>рассматриваемого региона систему разграничения полномочий между субъектом Российской Федерации и муниципальными образованиями.</w:t>
          </w:r>
        </w:p>
        <w:p w:rsidR="00D80377" w:rsidRPr="00BB43A9" w:rsidRDefault="00D80377" w:rsidP="001A41CF">
          <w:pPr>
            <w:spacing w:line="276" w:lineRule="auto"/>
            <w:rPr>
              <w:color w:val="auto"/>
              <w:lang w:val="ru-RU"/>
            </w:rPr>
          </w:pPr>
          <w:r w:rsidRPr="00BB43A9">
            <w:rPr>
              <w:color w:val="auto"/>
              <w:lang w:val="ru-RU"/>
            </w:rPr>
            <w:t>Указанные выше показатели могут рассчитываться отдельно для разных типов муниципальных образований.</w:t>
          </w:r>
        </w:p>
        <w:p w:rsidR="00D80377" w:rsidRPr="00BB43A9" w:rsidRDefault="00D80377" w:rsidP="001A41CF">
          <w:pPr>
            <w:pStyle w:val="4"/>
            <w:spacing w:line="276" w:lineRule="auto"/>
          </w:pPr>
          <w:r w:rsidRPr="00BB43A9">
            <w:t>Сокращение дифференциации уровня бюджетной обеспеченности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Сокращение дифференциации уровня бюджетной обеспеченности муниципальных образований соответствующего типа может быть описано как показателями, характеризующими степень дифференциации бюджетной обеспеченности муниципальных образований после выравнивания, так и показателями, отражающими степень сокращения этой дифференциации в результате выравнивания.</w:t>
          </w:r>
        </w:p>
        <w:p w:rsidR="00D80377" w:rsidRPr="00BB43A9" w:rsidRDefault="00D80377" w:rsidP="001A41CF">
          <w:pPr>
            <w:spacing w:line="276" w:lineRule="auto"/>
            <w:rPr>
              <w:color w:val="auto"/>
              <w:lang w:val="ru-RU"/>
            </w:rPr>
          </w:pPr>
          <w:r w:rsidRPr="00BB43A9">
            <w:rPr>
              <w:color w:val="auto"/>
              <w:lang w:val="ru-RU"/>
            </w:rPr>
            <w:t>К показателям, характеризующим степень дифференциации бюджетной обеспеченности муниципальных образований после выравнивания, можно отнести следующие:</w:t>
          </w:r>
        </w:p>
        <w:p w:rsidR="00D80377" w:rsidRPr="00BB43A9" w:rsidRDefault="00D80377" w:rsidP="001A41CF">
          <w:pPr>
            <w:pStyle w:val="afff3"/>
            <w:numPr>
              <w:ilvl w:val="0"/>
              <w:numId w:val="10"/>
            </w:numPr>
            <w:spacing w:line="276" w:lineRule="auto"/>
            <w:ind w:left="0" w:firstLine="567"/>
            <w:rPr>
              <w:color w:val="auto"/>
              <w:lang w:val="ru-RU"/>
            </w:rPr>
          </w:pPr>
          <w:r w:rsidRPr="00BB43A9">
            <w:rPr>
              <w:color w:val="auto"/>
              <w:lang w:val="ru-RU"/>
            </w:rPr>
            <w:t>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w:t>
          </w:r>
          <w:r w:rsidRPr="00BB43A9">
            <w:rPr>
              <w:i/>
              <w:color w:val="auto"/>
              <w:lang w:val="ru-RU"/>
            </w:rPr>
            <w:t>К1</w:t>
          </w:r>
          <w:r w:rsidRPr="00BB43A9">
            <w:rPr>
              <w:i/>
              <w:color w:val="auto"/>
              <w:vertAlign w:val="superscript"/>
              <w:lang w:val="ru-RU"/>
            </w:rPr>
            <w:t>dif</w:t>
          </w:r>
          <w:r w:rsidRPr="00BB43A9">
            <w:rPr>
              <w:color w:val="auto"/>
              <w:lang w:val="ru-RU"/>
            </w:rPr>
            <w:t xml:space="preserve">) </w:t>
          </w:r>
          <w:r w:rsidR="007618AC">
            <w:rPr>
              <w:color w:val="auto"/>
              <w:lang w:val="ru-RU"/>
            </w:rPr>
            <w:fldChar w:fldCharType="begin"/>
          </w:r>
          <w:r w:rsidR="007618AC">
            <w:rPr>
              <w:color w:val="auto"/>
              <w:lang w:val="ru-RU"/>
            </w:rPr>
            <w:instrText xml:space="preserve"> REF _Ref120471219 \h </w:instrText>
          </w:r>
          <w:r w:rsidR="001A41CF">
            <w:rPr>
              <w:color w:val="auto"/>
              <w:lang w:val="ru-RU"/>
            </w:rPr>
            <w:instrText xml:space="preserve"> \* MERGEFORMAT </w:instrText>
          </w:r>
          <w:r w:rsidR="007618AC">
            <w:rPr>
              <w:color w:val="auto"/>
              <w:lang w:val="ru-RU"/>
            </w:rPr>
          </w:r>
          <w:r w:rsidR="007618AC">
            <w:rPr>
              <w:color w:val="auto"/>
              <w:lang w:val="ru-RU"/>
            </w:rPr>
            <w:fldChar w:fldCharType="separate"/>
          </w:r>
          <w:r w:rsidR="004B01AA" w:rsidRPr="001A41CF">
            <w:rPr>
              <w:lang w:val="ru-RU"/>
            </w:rPr>
            <w:t>(</w:t>
          </w:r>
          <w:r w:rsidR="004B01AA" w:rsidRPr="001A41CF">
            <w:rPr>
              <w:noProof/>
              <w:lang w:val="ru-RU"/>
            </w:rPr>
            <w:t>24</w:t>
          </w:r>
          <w:r w:rsidR="004B01AA" w:rsidRPr="001A41CF">
            <w:rPr>
              <w:lang w:val="ru-RU"/>
            </w:rPr>
            <w:t>)</w:t>
          </w:r>
          <w:r w:rsidR="007618AC">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i/>
                    <w:color w:val="auto"/>
                    <w:lang w:val="ru-RU"/>
                  </w:rPr>
                  <w:t>К1</w:t>
                </w:r>
                <w:r w:rsidRPr="00BB43A9">
                  <w:rPr>
                    <w:i/>
                    <w:color w:val="auto"/>
                    <w:vertAlign w:val="superscript"/>
                    <w:lang w:val="ru-RU"/>
                  </w:rPr>
                  <w:t>dif</w:t>
                </w:r>
                <w:r w:rsidRPr="00BB43A9">
                  <w:rPr>
                    <w:i/>
                    <w:color w:val="auto"/>
                    <w:lang w:val="ru-RU"/>
                  </w:rPr>
                  <w:t xml:space="preserve"> = SUM</w:t>
                </w:r>
                <w:r w:rsidRPr="00BB43A9">
                  <w:rPr>
                    <w:i/>
                    <w:color w:val="auto"/>
                    <w:vertAlign w:val="subscript"/>
                    <w:lang w:val="ru-RU"/>
                  </w:rPr>
                  <w:t>j=1 n</w:t>
                </w:r>
                <w:r w:rsidRPr="00BB43A9">
                  <w:rPr>
                    <w:i/>
                    <w:color w:val="auto"/>
                    <w:lang w:val="ru-RU"/>
                  </w:rPr>
                  <w:t>(БО</w:t>
                </w:r>
                <w:r w:rsidRPr="00BB43A9">
                  <w:rPr>
                    <w:i/>
                    <w:color w:val="auto"/>
                    <w:vertAlign w:val="subscript"/>
                    <w:lang w:val="ru-RU"/>
                  </w:rPr>
                  <w:t>j</w:t>
                </w:r>
                <w:r w:rsidRPr="00BB43A9">
                  <w:rPr>
                    <w:i/>
                    <w:color w:val="auto"/>
                    <w:vertAlign w:val="superscript"/>
                    <w:lang w:val="ru-RU"/>
                  </w:rPr>
                  <w:t>max</w:t>
                </w:r>
                <w:r w:rsidRPr="00BB43A9">
                  <w:rPr>
                    <w:i/>
                    <w:color w:val="auto"/>
                    <w:lang w:val="ru-RU"/>
                  </w:rPr>
                  <w:t>) / SUM</w:t>
                </w:r>
                <w:r w:rsidRPr="00BB43A9">
                  <w:rPr>
                    <w:i/>
                    <w:color w:val="auto"/>
                    <w:vertAlign w:val="subscript"/>
                    <w:lang w:val="ru-RU"/>
                  </w:rPr>
                  <w:t>j=1 n</w:t>
                </w:r>
                <w:r w:rsidRPr="00BB43A9">
                  <w:rPr>
                    <w:i/>
                    <w:color w:val="auto"/>
                    <w:lang w:val="ru-RU"/>
                  </w:rPr>
                  <w:t xml:space="preserve"> (БО</w:t>
                </w:r>
                <w:r w:rsidRPr="00BB43A9">
                  <w:rPr>
                    <w:i/>
                    <w:color w:val="auto"/>
                    <w:vertAlign w:val="subscript"/>
                    <w:lang w:val="ru-RU"/>
                  </w:rPr>
                  <w:t>j</w:t>
                </w:r>
                <w:r w:rsidRPr="00BB43A9">
                  <w:rPr>
                    <w:i/>
                    <w:color w:val="auto"/>
                    <w:vertAlign w:val="superscript"/>
                    <w:lang w:val="ru-RU"/>
                  </w:rPr>
                  <w:t>min</w:t>
                </w:r>
                <w:r w:rsidRPr="00BB43A9">
                  <w:rPr>
                    <w:i/>
                    <w:color w:val="auto"/>
                    <w:lang w:val="ru-RU"/>
                  </w:rPr>
                  <w:t>),</w:t>
                </w:r>
              </w:p>
            </w:tc>
            <w:tc>
              <w:tcPr>
                <w:tcW w:w="1250" w:type="dxa"/>
                <w:vAlign w:val="center"/>
              </w:tcPr>
              <w:p w:rsidR="00D80377" w:rsidRPr="00BB43A9" w:rsidRDefault="007618AC" w:rsidP="001A41CF">
                <w:pPr>
                  <w:spacing w:line="276" w:lineRule="auto"/>
                  <w:ind w:firstLine="0"/>
                  <w:jc w:val="right"/>
                  <w:rPr>
                    <w:color w:val="auto"/>
                    <w:lang w:val="ru-RU"/>
                  </w:rPr>
                </w:pPr>
                <w:bookmarkStart w:id="68" w:name="_Ref12047121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24</w:t>
                </w:r>
                <w:r w:rsidRPr="007F1B23">
                  <w:rPr>
                    <w:noProof/>
                  </w:rPr>
                  <w:fldChar w:fldCharType="end"/>
                </w:r>
                <w:r w:rsidRPr="007F1B23">
                  <w:t>)</w:t>
                </w:r>
                <w:bookmarkEnd w:id="6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max</w:t>
          </w:r>
          <w:r w:rsidRPr="00BB43A9">
            <w:rPr>
              <w:color w:val="auto"/>
              <w:lang w:val="ru-RU"/>
            </w:rPr>
            <w:t xml:space="preserve"> – бюджетная обеспеченность j-го наиболее обеспеченного муниципального образования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min</w:t>
          </w:r>
          <w:r w:rsidRPr="00BB43A9">
            <w:rPr>
              <w:color w:val="auto"/>
              <w:lang w:val="ru-RU"/>
            </w:rPr>
            <w:t xml:space="preserve"> – бюджетная обеспеченность j-го наименее обеспеченного муниципального образования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n – количество наиболее и наименее обеспеченных муниципальных образований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Недостатком данного показателя является высокая зависимость результата от финансового состояния наиболее обеспеченных муниципальных образований (муниципалитетов-доноров), особенно сильно проявляющаяся при малых значениях n (1–3).</w:t>
          </w:r>
        </w:p>
        <w:p w:rsidR="00D80377" w:rsidRPr="00BB43A9" w:rsidRDefault="00D80377" w:rsidP="001A41CF">
          <w:pPr>
            <w:pStyle w:val="afff3"/>
            <w:numPr>
              <w:ilvl w:val="0"/>
              <w:numId w:val="10"/>
            </w:numPr>
            <w:spacing w:line="276" w:lineRule="auto"/>
            <w:ind w:left="0" w:firstLine="567"/>
            <w:rPr>
              <w:color w:val="auto"/>
              <w:lang w:val="ru-RU"/>
            </w:rPr>
          </w:pPr>
          <w:r w:rsidRPr="00BB43A9">
            <w:rPr>
              <w:color w:val="auto"/>
              <w:lang w:val="ru-RU"/>
            </w:rPr>
            <w:t>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w:t>
          </w:r>
          <w:r w:rsidRPr="00BB43A9">
            <w:rPr>
              <w:i/>
              <w:color w:val="auto"/>
              <w:lang w:val="ru-RU"/>
            </w:rPr>
            <w:t>К2</w:t>
          </w:r>
          <w:r w:rsidRPr="00BB43A9">
            <w:rPr>
              <w:i/>
              <w:color w:val="auto"/>
              <w:vertAlign w:val="superscript"/>
              <w:lang w:val="ru-RU"/>
            </w:rPr>
            <w:t>dif</w:t>
          </w:r>
          <w:r w:rsidRPr="00BB43A9">
            <w:rPr>
              <w:color w:val="auto"/>
              <w:lang w:val="ru-RU"/>
            </w:rPr>
            <w:t xml:space="preserve">) </w:t>
          </w:r>
          <w:r w:rsidR="007618AC">
            <w:rPr>
              <w:color w:val="auto"/>
              <w:lang w:val="ru-RU"/>
            </w:rPr>
            <w:fldChar w:fldCharType="begin"/>
          </w:r>
          <w:r w:rsidR="007618AC">
            <w:rPr>
              <w:color w:val="auto"/>
              <w:lang w:val="ru-RU"/>
            </w:rPr>
            <w:instrText xml:space="preserve"> REF _Ref120471279 \h </w:instrText>
          </w:r>
          <w:r w:rsidR="001A41CF">
            <w:rPr>
              <w:color w:val="auto"/>
              <w:lang w:val="ru-RU"/>
            </w:rPr>
            <w:instrText xml:space="preserve"> \* MERGEFORMAT </w:instrText>
          </w:r>
          <w:r w:rsidR="007618AC">
            <w:rPr>
              <w:color w:val="auto"/>
              <w:lang w:val="ru-RU"/>
            </w:rPr>
          </w:r>
          <w:r w:rsidR="007618AC">
            <w:rPr>
              <w:color w:val="auto"/>
              <w:lang w:val="ru-RU"/>
            </w:rPr>
            <w:fldChar w:fldCharType="separate"/>
          </w:r>
          <w:r w:rsidR="004B01AA" w:rsidRPr="001A41CF">
            <w:rPr>
              <w:lang w:val="ru-RU"/>
            </w:rPr>
            <w:t>(</w:t>
          </w:r>
          <w:r w:rsidR="004B01AA" w:rsidRPr="001A41CF">
            <w:rPr>
              <w:noProof/>
              <w:lang w:val="ru-RU"/>
            </w:rPr>
            <w:t>25</w:t>
          </w:r>
          <w:r w:rsidR="004B01AA" w:rsidRPr="001A41CF">
            <w:rPr>
              <w:lang w:val="ru-RU"/>
            </w:rPr>
            <w:t>)</w:t>
          </w:r>
          <w:r w:rsidR="007618AC">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i/>
                    <w:color w:val="auto"/>
                    <w:lang w:val="ru-RU"/>
                  </w:rPr>
                  <w:lastRenderedPageBreak/>
                  <w:t>К2</w:t>
                </w:r>
                <w:r w:rsidRPr="00BB43A9">
                  <w:rPr>
                    <w:i/>
                    <w:color w:val="auto"/>
                    <w:vertAlign w:val="superscript"/>
                    <w:lang w:val="ru-RU"/>
                  </w:rPr>
                  <w:t>dif</w:t>
                </w:r>
                <w:r w:rsidRPr="00BB43A9">
                  <w:rPr>
                    <w:i/>
                    <w:color w:val="auto"/>
                    <w:lang w:val="ru-RU"/>
                  </w:rPr>
                  <w:t xml:space="preserve"> = n x БО</w:t>
                </w:r>
                <w:r w:rsidRPr="00BB43A9">
                  <w:rPr>
                    <w:i/>
                    <w:color w:val="auto"/>
                    <w:vertAlign w:val="superscript"/>
                    <w:lang w:val="ru-RU"/>
                  </w:rPr>
                  <w:t>ср</w:t>
                </w:r>
                <w:r w:rsidRPr="00BB43A9">
                  <w:rPr>
                    <w:i/>
                    <w:color w:val="auto"/>
                    <w:lang w:val="ru-RU"/>
                  </w:rPr>
                  <w:t xml:space="preserve"> / SUM</w:t>
                </w:r>
                <w:r w:rsidRPr="00BB43A9">
                  <w:rPr>
                    <w:i/>
                    <w:color w:val="auto"/>
                    <w:vertAlign w:val="subscript"/>
                    <w:lang w:val="ru-RU"/>
                  </w:rPr>
                  <w:t>j=1 n</w:t>
                </w:r>
                <w:r w:rsidRPr="00BB43A9">
                  <w:rPr>
                    <w:i/>
                    <w:color w:val="auto"/>
                    <w:lang w:val="ru-RU"/>
                  </w:rPr>
                  <w:t>(БО</w:t>
                </w:r>
                <w:r w:rsidRPr="00BB43A9">
                  <w:rPr>
                    <w:i/>
                    <w:color w:val="auto"/>
                    <w:vertAlign w:val="subscript"/>
                    <w:lang w:val="ru-RU"/>
                  </w:rPr>
                  <w:t>j</w:t>
                </w:r>
                <w:r w:rsidRPr="00BB43A9">
                  <w:rPr>
                    <w:i/>
                    <w:color w:val="auto"/>
                    <w:vertAlign w:val="superscript"/>
                    <w:lang w:val="ru-RU"/>
                  </w:rPr>
                  <w:t>min</w:t>
                </w:r>
                <w:r w:rsidRPr="00BB43A9">
                  <w:rPr>
                    <w:i/>
                    <w:color w:val="auto"/>
                    <w:lang w:val="ru-RU"/>
                  </w:rPr>
                  <w:t>),</w:t>
                </w:r>
              </w:p>
            </w:tc>
            <w:tc>
              <w:tcPr>
                <w:tcW w:w="1250" w:type="dxa"/>
                <w:vAlign w:val="center"/>
              </w:tcPr>
              <w:p w:rsidR="00D80377" w:rsidRPr="00BB43A9" w:rsidRDefault="007618AC" w:rsidP="001A41CF">
                <w:pPr>
                  <w:spacing w:line="276" w:lineRule="auto"/>
                  <w:ind w:firstLine="0"/>
                  <w:jc w:val="right"/>
                  <w:rPr>
                    <w:color w:val="auto"/>
                    <w:lang w:val="ru-RU"/>
                  </w:rPr>
                </w:pPr>
                <w:bookmarkStart w:id="69" w:name="_Ref12047127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25</w:t>
                </w:r>
                <w:r w:rsidRPr="007F1B23">
                  <w:rPr>
                    <w:noProof/>
                  </w:rPr>
                  <w:fldChar w:fldCharType="end"/>
                </w:r>
                <w:r w:rsidRPr="007F1B23">
                  <w:t>)</w:t>
                </w:r>
                <w:bookmarkEnd w:id="6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perscript"/>
              <w:lang w:val="ru-RU"/>
            </w:rPr>
            <w:t>ср</w:t>
          </w:r>
          <w:r w:rsidRPr="00BB43A9">
            <w:rPr>
              <w:color w:val="auto"/>
              <w:lang w:val="ru-RU"/>
            </w:rPr>
            <w:t xml:space="preserve"> – средний уровень бюджетной обеспеченности муниципальных образований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min</w:t>
          </w:r>
          <w:r w:rsidRPr="00BB43A9">
            <w:rPr>
              <w:color w:val="auto"/>
              <w:lang w:val="ru-RU"/>
            </w:rPr>
            <w:t xml:space="preserve"> – бюджетная обеспеченность j-го наименее обеспеченного муниципального образования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n – количество наименее обеспеченных муниципальных образований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Данный коэффициент в существенно меньшей степени зависит от параметров наиболее обеспеченных муниципальных образований, поэтому может применяться при малых значениях n.</w:t>
          </w:r>
        </w:p>
        <w:p w:rsidR="00D80377" w:rsidRPr="00BB43A9" w:rsidRDefault="00D80377" w:rsidP="001A41CF">
          <w:pPr>
            <w:spacing w:line="276" w:lineRule="auto"/>
            <w:rPr>
              <w:color w:val="auto"/>
              <w:lang w:val="ru-RU"/>
            </w:rPr>
          </w:pPr>
          <w:r w:rsidRPr="00BB43A9">
            <w:rPr>
              <w:color w:val="auto"/>
              <w:lang w:val="ru-RU"/>
            </w:rPr>
            <w:t>В качестве модификаций указанных выше коэффициентов могут применяться также следующие:</w:t>
          </w:r>
        </w:p>
        <w:p w:rsidR="00D80377" w:rsidRPr="00BB43A9" w:rsidRDefault="00D80377" w:rsidP="001A41CF">
          <w:pPr>
            <w:pStyle w:val="afff3"/>
            <w:numPr>
              <w:ilvl w:val="0"/>
              <w:numId w:val="10"/>
            </w:numPr>
            <w:spacing w:line="276" w:lineRule="auto"/>
            <w:ind w:left="0" w:firstLine="567"/>
            <w:rPr>
              <w:color w:val="auto"/>
              <w:lang w:val="ru-RU"/>
            </w:rPr>
          </w:pPr>
          <w:r w:rsidRPr="00BB43A9">
            <w:rPr>
              <w:color w:val="auto"/>
              <w:lang w:val="ru-RU"/>
            </w:rPr>
            <w:t>Модифицированный 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w:t>
          </w:r>
          <w:r w:rsidRPr="00BB43A9">
            <w:rPr>
              <w:i/>
              <w:color w:val="auto"/>
              <w:lang w:val="ru-RU"/>
            </w:rPr>
            <w:t>КМ1</w:t>
          </w:r>
          <w:r w:rsidRPr="00BB43A9">
            <w:rPr>
              <w:i/>
              <w:color w:val="auto"/>
              <w:vertAlign w:val="superscript"/>
              <w:lang w:val="ru-RU"/>
            </w:rPr>
            <w:t>dif</w:t>
          </w:r>
          <w:r w:rsidRPr="00BB43A9">
            <w:rPr>
              <w:color w:val="auto"/>
              <w:lang w:val="ru-RU"/>
            </w:rPr>
            <w:t xml:space="preserve">) </w:t>
          </w:r>
          <w:r w:rsidR="009A3BE3">
            <w:rPr>
              <w:color w:val="auto"/>
              <w:lang w:val="ru-RU"/>
            </w:rPr>
            <w:fldChar w:fldCharType="begin"/>
          </w:r>
          <w:r w:rsidR="009A3BE3">
            <w:rPr>
              <w:color w:val="auto"/>
              <w:lang w:val="ru-RU"/>
            </w:rPr>
            <w:instrText xml:space="preserve"> REF _Ref120471381 \h </w:instrText>
          </w:r>
          <w:r w:rsidR="001A41CF">
            <w:rPr>
              <w:color w:val="auto"/>
              <w:lang w:val="ru-RU"/>
            </w:rPr>
            <w:instrText xml:space="preserve"> \* MERGEFORMAT </w:instrText>
          </w:r>
          <w:r w:rsidR="009A3BE3">
            <w:rPr>
              <w:color w:val="auto"/>
              <w:lang w:val="ru-RU"/>
            </w:rPr>
          </w:r>
          <w:r w:rsidR="009A3BE3">
            <w:rPr>
              <w:color w:val="auto"/>
              <w:lang w:val="ru-RU"/>
            </w:rPr>
            <w:fldChar w:fldCharType="separate"/>
          </w:r>
          <w:r w:rsidR="004B01AA" w:rsidRPr="001A41CF">
            <w:rPr>
              <w:lang w:val="ru-RU"/>
            </w:rPr>
            <w:t>(</w:t>
          </w:r>
          <w:r w:rsidR="004B01AA" w:rsidRPr="001A41CF">
            <w:rPr>
              <w:noProof/>
              <w:lang w:val="ru-RU"/>
            </w:rPr>
            <w:t>26</w:t>
          </w:r>
          <w:r w:rsidR="004B01AA" w:rsidRPr="001A41CF">
            <w:rPr>
              <w:lang w:val="ru-RU"/>
            </w:rPr>
            <w:t>)</w:t>
          </w:r>
          <w:r w:rsidR="009A3BE3">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i/>
                    <w:color w:val="auto"/>
                    <w:lang w:val="ru-RU"/>
                  </w:rPr>
                  <w:t>КМ1</w:t>
                </w:r>
                <w:r w:rsidRPr="00BB43A9">
                  <w:rPr>
                    <w:i/>
                    <w:color w:val="auto"/>
                    <w:vertAlign w:val="superscript"/>
                    <w:lang w:val="ru-RU"/>
                  </w:rPr>
                  <w:t>dif</w:t>
                </w:r>
                <w:r w:rsidRPr="00BB43A9">
                  <w:rPr>
                    <w:i/>
                    <w:color w:val="auto"/>
                    <w:lang w:val="ru-RU"/>
                  </w:rPr>
                  <w:t xml:space="preserve"> = 1 – SUM</w:t>
                </w:r>
                <w:r w:rsidRPr="00BB43A9">
                  <w:rPr>
                    <w:i/>
                    <w:color w:val="auto"/>
                    <w:vertAlign w:val="subscript"/>
                    <w:lang w:val="ru-RU"/>
                  </w:rPr>
                  <w:t>j=1 n</w:t>
                </w:r>
                <w:r w:rsidRPr="00BB43A9">
                  <w:rPr>
                    <w:i/>
                    <w:color w:val="auto"/>
                    <w:lang w:val="ru-RU"/>
                  </w:rPr>
                  <w:t>(БО</w:t>
                </w:r>
                <w:r w:rsidRPr="00BB43A9">
                  <w:rPr>
                    <w:i/>
                    <w:color w:val="auto"/>
                    <w:vertAlign w:val="subscript"/>
                    <w:lang w:val="ru-RU"/>
                  </w:rPr>
                  <w:t>j</w:t>
                </w:r>
                <w:r w:rsidRPr="00BB43A9">
                  <w:rPr>
                    <w:i/>
                    <w:color w:val="auto"/>
                    <w:vertAlign w:val="superscript"/>
                    <w:lang w:val="ru-RU"/>
                  </w:rPr>
                  <w:t>min</w:t>
                </w:r>
                <w:r w:rsidRPr="00BB43A9">
                  <w:rPr>
                    <w:i/>
                    <w:color w:val="auto"/>
                    <w:lang w:val="ru-RU"/>
                  </w:rPr>
                  <w:t>) / SUM</w:t>
                </w:r>
                <w:r w:rsidRPr="00BB43A9">
                  <w:rPr>
                    <w:i/>
                    <w:color w:val="auto"/>
                    <w:vertAlign w:val="subscript"/>
                    <w:lang w:val="ru-RU"/>
                  </w:rPr>
                  <w:t>j=1 n</w:t>
                </w:r>
                <w:r w:rsidRPr="00BB43A9">
                  <w:rPr>
                    <w:i/>
                    <w:color w:val="auto"/>
                    <w:lang w:val="ru-RU"/>
                  </w:rPr>
                  <w:t xml:space="preserve"> (БО</w:t>
                </w:r>
                <w:r w:rsidRPr="00BB43A9">
                  <w:rPr>
                    <w:i/>
                    <w:color w:val="auto"/>
                    <w:vertAlign w:val="subscript"/>
                    <w:lang w:val="ru-RU"/>
                  </w:rPr>
                  <w:t>j</w:t>
                </w:r>
                <w:r w:rsidRPr="00BB43A9">
                  <w:rPr>
                    <w:i/>
                    <w:color w:val="auto"/>
                    <w:vertAlign w:val="superscript"/>
                    <w:lang w:val="ru-RU"/>
                  </w:rPr>
                  <w:t>max</w:t>
                </w:r>
                <w:r w:rsidRPr="00BB43A9">
                  <w:rPr>
                    <w:i/>
                    <w:color w:val="auto"/>
                    <w:lang w:val="ru-RU"/>
                  </w:rPr>
                  <w:t>),</w:t>
                </w:r>
              </w:p>
            </w:tc>
            <w:tc>
              <w:tcPr>
                <w:tcW w:w="1250" w:type="dxa"/>
                <w:vAlign w:val="center"/>
              </w:tcPr>
              <w:p w:rsidR="00D80377" w:rsidRPr="00BB43A9" w:rsidRDefault="007618AC" w:rsidP="001A41CF">
                <w:pPr>
                  <w:spacing w:line="276" w:lineRule="auto"/>
                  <w:ind w:firstLine="0"/>
                  <w:jc w:val="right"/>
                  <w:rPr>
                    <w:color w:val="auto"/>
                    <w:lang w:val="ru-RU"/>
                  </w:rPr>
                </w:pPr>
                <w:bookmarkStart w:id="70" w:name="_Ref12047138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26</w:t>
                </w:r>
                <w:r w:rsidRPr="007F1B23">
                  <w:rPr>
                    <w:noProof/>
                  </w:rPr>
                  <w:fldChar w:fldCharType="end"/>
                </w:r>
                <w:r w:rsidRPr="007F1B23">
                  <w:t>)</w:t>
                </w:r>
                <w:bookmarkEnd w:id="7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min</w:t>
          </w:r>
          <w:r w:rsidRPr="00BB43A9">
            <w:rPr>
              <w:color w:val="auto"/>
              <w:lang w:val="ru-RU"/>
            </w:rPr>
            <w:t xml:space="preserve"> – бюджетная обеспеченность j-го наименее обеспеченного муниципального образования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max</w:t>
          </w:r>
          <w:r w:rsidRPr="00BB43A9">
            <w:rPr>
              <w:color w:val="auto"/>
              <w:lang w:val="ru-RU"/>
            </w:rPr>
            <w:t xml:space="preserve"> – бюджетная обеспеченность j-го наиболее обеспеченного муниципального образования после распределения выравнивающих дотаций.</w:t>
          </w:r>
        </w:p>
        <w:p w:rsidR="00D80377" w:rsidRPr="00BB43A9" w:rsidRDefault="00D80377" w:rsidP="001A41CF">
          <w:pPr>
            <w:pStyle w:val="afff3"/>
            <w:numPr>
              <w:ilvl w:val="0"/>
              <w:numId w:val="10"/>
            </w:numPr>
            <w:spacing w:line="276" w:lineRule="auto"/>
            <w:ind w:left="0" w:firstLine="567"/>
            <w:rPr>
              <w:color w:val="auto"/>
              <w:lang w:val="ru-RU"/>
            </w:rPr>
          </w:pPr>
          <w:r w:rsidRPr="00BB43A9">
            <w:rPr>
              <w:color w:val="auto"/>
              <w:lang w:val="ru-RU"/>
            </w:rPr>
            <w:t>Модифицированный 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w:t>
          </w:r>
          <w:r w:rsidRPr="00BB43A9">
            <w:rPr>
              <w:i/>
              <w:color w:val="auto"/>
              <w:lang w:val="ru-RU"/>
            </w:rPr>
            <w:t>КМ2</w:t>
          </w:r>
          <w:r w:rsidRPr="00BB43A9">
            <w:rPr>
              <w:i/>
              <w:color w:val="auto"/>
              <w:vertAlign w:val="superscript"/>
              <w:lang w:val="ru-RU"/>
            </w:rPr>
            <w:t>dif</w:t>
          </w:r>
          <w:r w:rsidRPr="00BB43A9">
            <w:rPr>
              <w:color w:val="auto"/>
              <w:lang w:val="ru-RU"/>
            </w:rPr>
            <w:t xml:space="preserve">) </w:t>
          </w:r>
          <w:r w:rsidR="009A3BE3">
            <w:rPr>
              <w:color w:val="auto"/>
              <w:lang w:val="ru-RU"/>
            </w:rPr>
            <w:fldChar w:fldCharType="begin"/>
          </w:r>
          <w:r w:rsidR="009A3BE3">
            <w:rPr>
              <w:color w:val="auto"/>
              <w:lang w:val="ru-RU"/>
            </w:rPr>
            <w:instrText xml:space="preserve"> REF _Ref120471388 \h </w:instrText>
          </w:r>
          <w:r w:rsidR="001A41CF">
            <w:rPr>
              <w:color w:val="auto"/>
              <w:lang w:val="ru-RU"/>
            </w:rPr>
            <w:instrText xml:space="preserve"> \* MERGEFORMAT </w:instrText>
          </w:r>
          <w:r w:rsidR="009A3BE3">
            <w:rPr>
              <w:color w:val="auto"/>
              <w:lang w:val="ru-RU"/>
            </w:rPr>
          </w:r>
          <w:r w:rsidR="009A3BE3">
            <w:rPr>
              <w:color w:val="auto"/>
              <w:lang w:val="ru-RU"/>
            </w:rPr>
            <w:fldChar w:fldCharType="separate"/>
          </w:r>
          <w:r w:rsidR="004B01AA" w:rsidRPr="001A41CF">
            <w:rPr>
              <w:lang w:val="ru-RU"/>
            </w:rPr>
            <w:t>(</w:t>
          </w:r>
          <w:r w:rsidR="004B01AA" w:rsidRPr="001A41CF">
            <w:rPr>
              <w:noProof/>
              <w:lang w:val="ru-RU"/>
            </w:rPr>
            <w:t>27</w:t>
          </w:r>
          <w:r w:rsidR="004B01AA" w:rsidRPr="001A41CF">
            <w:rPr>
              <w:lang w:val="ru-RU"/>
            </w:rPr>
            <w:t>)</w:t>
          </w:r>
          <w:r w:rsidR="009A3BE3">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i/>
                    <w:color w:val="auto"/>
                    <w:lang w:val="ru-RU"/>
                  </w:rPr>
                  <w:t>КМ2</w:t>
                </w:r>
                <w:r w:rsidRPr="00BB43A9">
                  <w:rPr>
                    <w:i/>
                    <w:color w:val="auto"/>
                    <w:vertAlign w:val="superscript"/>
                    <w:lang w:val="ru-RU"/>
                  </w:rPr>
                  <w:t>dif</w:t>
                </w:r>
                <w:r w:rsidRPr="00BB43A9">
                  <w:rPr>
                    <w:i/>
                    <w:color w:val="auto"/>
                    <w:lang w:val="ru-RU"/>
                  </w:rPr>
                  <w:t xml:space="preserve"> = 1 – SUM</w:t>
                </w:r>
                <w:r w:rsidRPr="00BB43A9">
                  <w:rPr>
                    <w:i/>
                    <w:color w:val="auto"/>
                    <w:vertAlign w:val="subscript"/>
                    <w:lang w:val="ru-RU"/>
                  </w:rPr>
                  <w:t>j=1 n</w:t>
                </w:r>
                <w:r w:rsidRPr="00BB43A9">
                  <w:rPr>
                    <w:i/>
                    <w:color w:val="auto"/>
                    <w:lang w:val="ru-RU"/>
                  </w:rPr>
                  <w:t>(БО</w:t>
                </w:r>
                <w:r w:rsidRPr="00BB43A9">
                  <w:rPr>
                    <w:i/>
                    <w:color w:val="auto"/>
                    <w:vertAlign w:val="subscript"/>
                    <w:lang w:val="ru-RU"/>
                  </w:rPr>
                  <w:t>j</w:t>
                </w:r>
                <w:r w:rsidRPr="00BB43A9">
                  <w:rPr>
                    <w:i/>
                    <w:color w:val="auto"/>
                    <w:vertAlign w:val="superscript"/>
                    <w:lang w:val="ru-RU"/>
                  </w:rPr>
                  <w:t>min</w:t>
                </w:r>
                <w:r w:rsidRPr="00BB43A9">
                  <w:rPr>
                    <w:i/>
                    <w:color w:val="auto"/>
                    <w:lang w:val="ru-RU"/>
                  </w:rPr>
                  <w:t>) / (n x БО</w:t>
                </w:r>
                <w:r w:rsidRPr="00BB43A9">
                  <w:rPr>
                    <w:i/>
                    <w:color w:val="auto"/>
                    <w:vertAlign w:val="superscript"/>
                    <w:lang w:val="ru-RU"/>
                  </w:rPr>
                  <w:t>ср</w:t>
                </w:r>
                <w:r w:rsidRPr="00BB43A9">
                  <w:rPr>
                    <w:i/>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71" w:name="_Ref12047138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27</w:t>
                </w:r>
                <w:r w:rsidRPr="007F1B23">
                  <w:rPr>
                    <w:noProof/>
                  </w:rPr>
                  <w:fldChar w:fldCharType="end"/>
                </w:r>
                <w:r w:rsidRPr="007F1B23">
                  <w:t>)</w:t>
                </w:r>
                <w:bookmarkEnd w:id="7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vertAlign w:val="superscript"/>
              <w:lang w:val="ru-RU"/>
            </w:rPr>
            <w:t>min</w:t>
          </w:r>
          <w:r w:rsidRPr="00BB43A9">
            <w:rPr>
              <w:color w:val="auto"/>
              <w:lang w:val="ru-RU"/>
            </w:rPr>
            <w:t xml:space="preserve"> – бюджетная обеспеченность j-го наименее обеспеченного муниципального образования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perscript"/>
              <w:lang w:val="ru-RU"/>
            </w:rPr>
            <w:t>ср</w:t>
          </w:r>
          <w:r w:rsidRPr="00BB43A9">
            <w:rPr>
              <w:color w:val="auto"/>
              <w:lang w:val="ru-RU"/>
            </w:rPr>
            <w:t xml:space="preserve"> – средний уровень бюджетной обеспеченности муниципальных образований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lastRenderedPageBreak/>
            <w:t>n – количество наименее обеспеченных муниципальных образований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Указанные модифицированные коэффициенты обладают теми же достоинствами и недостатками, что и их немодифицированные аналоги.</w:t>
          </w:r>
        </w:p>
        <w:p w:rsidR="00D80377" w:rsidRPr="00BB43A9" w:rsidRDefault="00D80377" w:rsidP="001A41CF">
          <w:pPr>
            <w:pStyle w:val="afff3"/>
            <w:numPr>
              <w:ilvl w:val="0"/>
              <w:numId w:val="10"/>
            </w:numPr>
            <w:spacing w:line="276" w:lineRule="auto"/>
            <w:ind w:left="0" w:firstLine="567"/>
            <w:rPr>
              <w:color w:val="auto"/>
              <w:lang w:val="ru-RU"/>
            </w:rPr>
          </w:pPr>
          <w:r w:rsidRPr="00BB43A9">
            <w:rPr>
              <w:color w:val="auto"/>
              <w:lang w:val="ru-RU"/>
            </w:rPr>
            <w:t>Коэффициент Джини.</w:t>
          </w:r>
        </w:p>
        <w:p w:rsidR="00D80377" w:rsidRPr="00BB43A9" w:rsidRDefault="00D80377" w:rsidP="001A41CF">
          <w:pPr>
            <w:spacing w:line="276" w:lineRule="auto"/>
            <w:rPr>
              <w:color w:val="auto"/>
              <w:lang w:val="ru-RU"/>
            </w:rPr>
          </w:pPr>
          <w:r w:rsidRPr="00BB43A9">
            <w:rPr>
              <w:color w:val="auto"/>
              <w:lang w:val="ru-RU"/>
            </w:rPr>
            <w:t>Коэффициент Джини иначе называется коэффициентом концентрации и показывает уровень отклонения равномерности распределения доходов между элементами системы от состояния абсолютной равномерности, в котором каждому элементу системы принадлежит одинаковая доля доходов. В рассматриваемом случае элементами системы являются муниципальные образования.</w:t>
          </w:r>
        </w:p>
        <w:p w:rsidR="00D80377" w:rsidRPr="00BB43A9" w:rsidRDefault="00D80377" w:rsidP="001A41CF">
          <w:pPr>
            <w:spacing w:line="276" w:lineRule="auto"/>
            <w:rPr>
              <w:color w:val="auto"/>
              <w:lang w:val="ru-RU"/>
            </w:rPr>
          </w:pPr>
          <w:r w:rsidRPr="00BB43A9">
            <w:rPr>
              <w:color w:val="auto"/>
              <w:lang w:val="ru-RU"/>
            </w:rPr>
            <w:t>Коэффициент Джини (</w:t>
          </w:r>
          <w:r w:rsidRPr="00BB43A9">
            <w:rPr>
              <w:i/>
              <w:color w:val="auto"/>
              <w:lang w:val="ru-RU"/>
            </w:rPr>
            <w:t>К3</w:t>
          </w:r>
          <w:r w:rsidRPr="00BB43A9">
            <w:rPr>
              <w:i/>
              <w:color w:val="auto"/>
              <w:vertAlign w:val="superscript"/>
              <w:lang w:val="ru-RU"/>
            </w:rPr>
            <w:t>dif</w:t>
          </w:r>
          <w:r w:rsidRPr="00BB43A9">
            <w:rPr>
              <w:i/>
              <w:color w:val="auto"/>
              <w:lang w:val="ru-RU"/>
            </w:rPr>
            <w:t xml:space="preserve">) </w:t>
          </w:r>
          <w:r w:rsidRPr="00BB43A9">
            <w:rPr>
              <w:color w:val="auto"/>
              <w:lang w:val="ru-RU"/>
            </w:rPr>
            <w:t xml:space="preserve">рассчитывается по одной из следующих формул </w:t>
          </w:r>
          <w:r w:rsidR="007618AC">
            <w:rPr>
              <w:color w:val="auto"/>
              <w:lang w:val="ru-RU"/>
            </w:rPr>
            <w:fldChar w:fldCharType="begin"/>
          </w:r>
          <w:r w:rsidR="007618AC">
            <w:rPr>
              <w:color w:val="auto"/>
              <w:lang w:val="ru-RU"/>
            </w:rPr>
            <w:instrText xml:space="preserve"> REF _Ref120470836 \h </w:instrText>
          </w:r>
          <w:r w:rsidR="001A41CF">
            <w:rPr>
              <w:color w:val="auto"/>
              <w:lang w:val="ru-RU"/>
            </w:rPr>
            <w:instrText xml:space="preserve"> \* MERGEFORMAT </w:instrText>
          </w:r>
          <w:r w:rsidR="007618AC">
            <w:rPr>
              <w:color w:val="auto"/>
              <w:lang w:val="ru-RU"/>
            </w:rPr>
          </w:r>
          <w:r w:rsidR="007618AC">
            <w:rPr>
              <w:color w:val="auto"/>
              <w:lang w:val="ru-RU"/>
            </w:rPr>
            <w:fldChar w:fldCharType="separate"/>
          </w:r>
          <w:r w:rsidR="004B01AA" w:rsidRPr="001A41CF">
            <w:rPr>
              <w:lang w:val="ru-RU"/>
            </w:rPr>
            <w:t>(</w:t>
          </w:r>
          <w:r w:rsidR="004B01AA" w:rsidRPr="001A41CF">
            <w:rPr>
              <w:noProof/>
              <w:lang w:val="ru-RU"/>
            </w:rPr>
            <w:t>28</w:t>
          </w:r>
          <w:r w:rsidR="004B01AA" w:rsidRPr="001A41CF">
            <w:rPr>
              <w:lang w:val="ru-RU"/>
            </w:rPr>
            <w:t>)</w:t>
          </w:r>
          <w:r w:rsidR="007618AC">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D80377" w:rsidRPr="00BB43A9" w:rsidTr="00C43CD5">
            <w:tc>
              <w:tcPr>
                <w:tcW w:w="8789" w:type="dxa"/>
              </w:tcPr>
              <w:p w:rsidR="00D80377" w:rsidRPr="00BB43A9" w:rsidRDefault="00BE6378" w:rsidP="001A41CF">
                <w:pPr>
                  <w:spacing w:line="276" w:lineRule="auto"/>
                  <w:jc w:val="center"/>
                  <w:rPr>
                    <w:color w:val="auto"/>
                    <w:lang w:val="ru-RU"/>
                  </w:rPr>
                </w:pPr>
                <m:oMathPara>
                  <m:oMath>
                    <m:sSup>
                      <m:sSupPr>
                        <m:ctrlPr>
                          <w:rPr>
                            <w:rFonts w:ascii="Cambria Math" w:hAnsi="Cambria Math"/>
                            <w:i/>
                            <w:color w:val="auto"/>
                            <w:lang w:val="ru-RU"/>
                          </w:rPr>
                        </m:ctrlPr>
                      </m:sSupPr>
                      <m:e>
                        <m:r>
                          <w:rPr>
                            <w:rFonts w:ascii="Cambria Math" w:hAnsi="Cambria Math"/>
                            <w:color w:val="auto"/>
                            <w:lang w:val="ru-RU"/>
                          </w:rPr>
                          <m:t>K3</m:t>
                        </m:r>
                      </m:e>
                      <m:sup>
                        <m:r>
                          <w:rPr>
                            <w:rFonts w:ascii="Cambria Math" w:hAnsi="Cambria Math"/>
                            <w:color w:val="auto"/>
                            <w:lang w:val="ru-RU"/>
                          </w:rPr>
                          <m:t>dif</m:t>
                        </m:r>
                      </m:sup>
                    </m:sSup>
                    <m:r>
                      <w:rPr>
                        <w:rFonts w:ascii="Cambria Math" w:hAnsi="Cambria Math"/>
                        <w:color w:val="auto"/>
                        <w:lang w:val="ru-RU"/>
                      </w:rPr>
                      <m:t>=1-2</m:t>
                    </m:r>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m:t>
                        </m:r>
                      </m:sup>
                      <m:e>
                        <m:sSub>
                          <m:sSubPr>
                            <m:ctrlPr>
                              <w:rPr>
                                <w:rFonts w:ascii="Cambria Math" w:hAnsi="Cambria Math"/>
                                <w:i/>
                                <w:color w:val="auto"/>
                                <w:lang w:val="ru-RU"/>
                              </w:rPr>
                            </m:ctrlPr>
                          </m:sSubPr>
                          <m:e>
                            <m:r>
                              <w:rPr>
                                <w:rFonts w:ascii="Cambria Math" w:hAnsi="Cambria Math"/>
                                <w:color w:val="auto"/>
                                <w:lang w:val="ru-RU"/>
                              </w:rPr>
                              <m:t>н</m:t>
                            </m:r>
                          </m:e>
                          <m:sub>
                            <m:r>
                              <w:rPr>
                                <w:rFonts w:ascii="Cambria Math" w:hAnsi="Cambria Math"/>
                                <w:color w:val="auto"/>
                                <w:lang w:val="ru-RU"/>
                              </w:rPr>
                              <m:t>j</m:t>
                            </m:r>
                          </m:sub>
                        </m:sSub>
                      </m:e>
                    </m:nary>
                    <m:r>
                      <w:rPr>
                        <w:rFonts w:ascii="Cambria Math" w:hAnsi="Cambria Math"/>
                        <w:color w:val="auto"/>
                        <w:lang w:val="ru-RU"/>
                      </w:rPr>
                      <m:t>cum(</m:t>
                    </m:r>
                    <m:sSub>
                      <m:sSubPr>
                        <m:ctrlPr>
                          <w:rPr>
                            <w:rFonts w:ascii="Cambria Math" w:hAnsi="Cambria Math"/>
                            <w:i/>
                            <w:color w:val="auto"/>
                            <w:lang w:val="ru-RU"/>
                          </w:rPr>
                        </m:ctrlPr>
                      </m:sSubPr>
                      <m:e>
                        <m:r>
                          <w:rPr>
                            <w:rFonts w:ascii="Cambria Math" w:hAnsi="Cambria Math"/>
                            <w:color w:val="auto"/>
                            <w:lang w:val="ru-RU"/>
                          </w:rPr>
                          <m:t>д</m:t>
                        </m:r>
                      </m:e>
                      <m:sub>
                        <m:r>
                          <w:rPr>
                            <w:rFonts w:ascii="Cambria Math" w:hAnsi="Cambria Math"/>
                            <w:color w:val="auto"/>
                            <w:lang w:val="ru-RU"/>
                          </w:rPr>
                          <m:t>j</m:t>
                        </m:r>
                      </m:sub>
                    </m:sSub>
                    <m:r>
                      <w:rPr>
                        <w:rFonts w:ascii="Cambria Math" w:hAnsi="Cambria Math"/>
                        <w:color w:val="auto"/>
                        <w:lang w:val="ru-RU"/>
                      </w:rPr>
                      <m:t>)+</m:t>
                    </m:r>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m:t>
                        </m:r>
                      </m:sup>
                      <m:e>
                        <m:sSub>
                          <m:sSubPr>
                            <m:ctrlPr>
                              <w:rPr>
                                <w:rFonts w:ascii="Cambria Math" w:hAnsi="Cambria Math"/>
                                <w:i/>
                                <w:color w:val="auto"/>
                                <w:lang w:val="ru-RU"/>
                              </w:rPr>
                            </m:ctrlPr>
                          </m:sSubPr>
                          <m:e>
                            <m:r>
                              <w:rPr>
                                <w:rFonts w:ascii="Cambria Math" w:hAnsi="Cambria Math"/>
                                <w:color w:val="auto"/>
                                <w:lang w:val="ru-RU"/>
                              </w:rPr>
                              <m:t>н</m:t>
                            </m:r>
                          </m:e>
                          <m:sub>
                            <m:r>
                              <w:rPr>
                                <w:rFonts w:ascii="Cambria Math" w:hAnsi="Cambria Math"/>
                                <w:color w:val="auto"/>
                                <w:lang w:val="ru-RU"/>
                              </w:rPr>
                              <m:t>j</m:t>
                            </m:r>
                          </m:sub>
                        </m:sSub>
                      </m:e>
                    </m:nary>
                    <m:sSub>
                      <m:sSubPr>
                        <m:ctrlPr>
                          <w:rPr>
                            <w:rFonts w:ascii="Cambria Math" w:hAnsi="Cambria Math"/>
                            <w:i/>
                            <w:color w:val="auto"/>
                            <w:lang w:val="ru-RU"/>
                          </w:rPr>
                        </m:ctrlPr>
                      </m:sSubPr>
                      <m:e>
                        <m:r>
                          <w:rPr>
                            <w:rFonts w:ascii="Cambria Math" w:hAnsi="Cambria Math"/>
                            <w:color w:val="auto"/>
                            <w:lang w:val="ru-RU"/>
                          </w:rPr>
                          <m:t>д</m:t>
                        </m:r>
                      </m:e>
                      <m:sub>
                        <m:r>
                          <w:rPr>
                            <w:rFonts w:ascii="Cambria Math" w:hAnsi="Cambria Math"/>
                            <w:color w:val="auto"/>
                            <w:lang w:val="ru-RU"/>
                          </w:rPr>
                          <m:t>j</m:t>
                        </m:r>
                      </m:sub>
                    </m:sSub>
                  </m:oMath>
                </m:oMathPara>
              </w:p>
              <w:p w:rsidR="00D80377" w:rsidRPr="00BB43A9" w:rsidRDefault="00D80377" w:rsidP="001A41CF">
                <w:pPr>
                  <w:spacing w:line="276" w:lineRule="auto"/>
                  <w:jc w:val="center"/>
                  <w:rPr>
                    <w:color w:val="auto"/>
                    <w:lang w:val="ru-RU"/>
                  </w:rPr>
                </w:pPr>
                <w:r w:rsidRPr="00BB43A9">
                  <w:rPr>
                    <w:color w:val="auto"/>
                    <w:lang w:val="ru-RU"/>
                  </w:rPr>
                  <w:t>или</w:t>
                </w:r>
              </w:p>
              <w:p w:rsidR="00D80377" w:rsidRPr="00BB43A9" w:rsidRDefault="00BE6378" w:rsidP="001A41CF">
                <w:pPr>
                  <w:spacing w:line="276" w:lineRule="auto"/>
                  <w:ind w:firstLine="0"/>
                  <w:jc w:val="center"/>
                  <w:rPr>
                    <w:color w:val="auto"/>
                    <w:lang w:val="ru-RU"/>
                  </w:rPr>
                </w:pPr>
                <m:oMath>
                  <m:sSup>
                    <m:sSupPr>
                      <m:ctrlPr>
                        <w:rPr>
                          <w:rFonts w:ascii="Cambria Math" w:hAnsi="Cambria Math"/>
                          <w:i/>
                          <w:color w:val="auto"/>
                          <w:lang w:val="ru-RU"/>
                        </w:rPr>
                      </m:ctrlPr>
                    </m:sSupPr>
                    <m:e>
                      <m:r>
                        <w:rPr>
                          <w:rFonts w:ascii="Cambria Math" w:hAnsi="Cambria Math"/>
                          <w:color w:val="auto"/>
                          <w:lang w:val="ru-RU"/>
                        </w:rPr>
                        <m:t>K3</m:t>
                      </m:r>
                    </m:e>
                    <m:sup>
                      <m:r>
                        <w:rPr>
                          <w:rFonts w:ascii="Cambria Math" w:hAnsi="Cambria Math"/>
                          <w:color w:val="auto"/>
                          <w:lang w:val="ru-RU"/>
                        </w:rPr>
                        <m:t>dif</m:t>
                      </m:r>
                    </m:sup>
                  </m:sSup>
                  <m:r>
                    <w:rPr>
                      <w:rFonts w:ascii="Cambria Math" w:hAnsi="Cambria Math"/>
                      <w:color w:val="auto"/>
                      <w:lang w:val="ru-RU"/>
                    </w:rPr>
                    <m:t>=</m:t>
                  </m:r>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n-1</m:t>
                      </m:r>
                    </m:sup>
                    <m:e>
                      <m:sSub>
                        <m:sSubPr>
                          <m:ctrlPr>
                            <w:rPr>
                              <w:rFonts w:ascii="Cambria Math" w:hAnsi="Cambria Math"/>
                              <w:i/>
                              <w:color w:val="auto"/>
                              <w:lang w:val="ru-RU"/>
                            </w:rPr>
                          </m:ctrlPr>
                        </m:sSubPr>
                        <m:e>
                          <m:r>
                            <w:rPr>
                              <w:rFonts w:ascii="Cambria Math" w:hAnsi="Cambria Math"/>
                              <w:color w:val="auto"/>
                              <w:lang w:val="ru-RU"/>
                            </w:rPr>
                            <m:t>cum(н</m:t>
                          </m:r>
                        </m:e>
                        <m:sub>
                          <m:r>
                            <w:rPr>
                              <w:rFonts w:ascii="Cambria Math" w:hAnsi="Cambria Math"/>
                              <w:color w:val="auto"/>
                              <w:lang w:val="ru-RU"/>
                            </w:rPr>
                            <m:t>j</m:t>
                          </m:r>
                        </m:sub>
                      </m:sSub>
                      <m:r>
                        <w:rPr>
                          <w:rFonts w:ascii="Cambria Math" w:hAnsi="Cambria Math"/>
                          <w:color w:val="auto"/>
                          <w:lang w:val="ru-RU"/>
                        </w:rPr>
                        <m:t>)</m:t>
                      </m:r>
                    </m:e>
                  </m:nary>
                  <m:r>
                    <w:rPr>
                      <w:rFonts w:ascii="Cambria Math" w:hAnsi="Cambria Math"/>
                      <w:color w:val="auto"/>
                      <w:lang w:val="ru-RU"/>
                    </w:rPr>
                    <m:t>cum</m:t>
                  </m:r>
                  <m:d>
                    <m:dPr>
                      <m:ctrlPr>
                        <w:rPr>
                          <w:rFonts w:ascii="Cambria Math" w:hAnsi="Cambria Math"/>
                          <w:i/>
                          <w:color w:val="auto"/>
                          <w:lang w:val="ru-RU"/>
                        </w:rPr>
                      </m:ctrlPr>
                    </m:dPr>
                    <m:e>
                      <m:sSub>
                        <m:sSubPr>
                          <m:ctrlPr>
                            <w:rPr>
                              <w:rFonts w:ascii="Cambria Math" w:hAnsi="Cambria Math"/>
                              <w:i/>
                              <w:color w:val="auto"/>
                              <w:lang w:val="ru-RU"/>
                            </w:rPr>
                          </m:ctrlPr>
                        </m:sSubPr>
                        <m:e>
                          <m:r>
                            <w:rPr>
                              <w:rFonts w:ascii="Cambria Math" w:hAnsi="Cambria Math"/>
                              <w:color w:val="auto"/>
                              <w:lang w:val="ru-RU"/>
                            </w:rPr>
                            <m:t>д</m:t>
                          </m:r>
                        </m:e>
                        <m:sub>
                          <m:r>
                            <w:rPr>
                              <w:rFonts w:ascii="Cambria Math" w:hAnsi="Cambria Math"/>
                              <w:color w:val="auto"/>
                              <w:lang w:val="ru-RU"/>
                            </w:rPr>
                            <m:t>j+1</m:t>
                          </m:r>
                        </m:sub>
                      </m:sSub>
                    </m:e>
                  </m:d>
                  <m:r>
                    <w:rPr>
                      <w:rFonts w:ascii="Cambria Math" w:hAnsi="Cambria Math"/>
                      <w:color w:val="auto"/>
                      <w:lang w:val="ru-RU"/>
                    </w:rPr>
                    <m:t>-</m:t>
                  </m:r>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n-1</m:t>
                      </m:r>
                    </m:sup>
                    <m:e>
                      <m:sSub>
                        <m:sSubPr>
                          <m:ctrlPr>
                            <w:rPr>
                              <w:rFonts w:ascii="Cambria Math" w:hAnsi="Cambria Math"/>
                              <w:i/>
                              <w:color w:val="auto"/>
                              <w:lang w:val="ru-RU"/>
                            </w:rPr>
                          </m:ctrlPr>
                        </m:sSubPr>
                        <m:e>
                          <m:r>
                            <w:rPr>
                              <w:rFonts w:ascii="Cambria Math" w:hAnsi="Cambria Math"/>
                              <w:color w:val="auto"/>
                              <w:lang w:val="ru-RU"/>
                            </w:rPr>
                            <m:t>cum(н</m:t>
                          </m:r>
                        </m:e>
                        <m:sub>
                          <m:r>
                            <w:rPr>
                              <w:rFonts w:ascii="Cambria Math" w:hAnsi="Cambria Math"/>
                              <w:color w:val="auto"/>
                              <w:lang w:val="ru-RU"/>
                            </w:rPr>
                            <m:t>j+1</m:t>
                          </m:r>
                        </m:sub>
                      </m:sSub>
                      <m:r>
                        <w:rPr>
                          <w:rFonts w:ascii="Cambria Math" w:hAnsi="Cambria Math"/>
                          <w:color w:val="auto"/>
                          <w:lang w:val="ru-RU"/>
                        </w:rPr>
                        <m:t>)</m:t>
                      </m:r>
                    </m:e>
                  </m:nary>
                  <m:r>
                    <w:rPr>
                      <w:rFonts w:ascii="Cambria Math" w:hAnsi="Cambria Math"/>
                      <w:color w:val="auto"/>
                      <w:lang w:val="ru-RU"/>
                    </w:rPr>
                    <m:t>cum</m:t>
                  </m:r>
                  <m:d>
                    <m:dPr>
                      <m:ctrlPr>
                        <w:rPr>
                          <w:rFonts w:ascii="Cambria Math" w:hAnsi="Cambria Math"/>
                          <w:i/>
                          <w:color w:val="auto"/>
                          <w:lang w:val="ru-RU"/>
                        </w:rPr>
                      </m:ctrlPr>
                    </m:dPr>
                    <m:e>
                      <m:sSub>
                        <m:sSubPr>
                          <m:ctrlPr>
                            <w:rPr>
                              <w:rFonts w:ascii="Cambria Math" w:hAnsi="Cambria Math"/>
                              <w:i/>
                              <w:color w:val="auto"/>
                              <w:lang w:val="ru-RU"/>
                            </w:rPr>
                          </m:ctrlPr>
                        </m:sSubPr>
                        <m:e>
                          <m:r>
                            <w:rPr>
                              <w:rFonts w:ascii="Cambria Math" w:hAnsi="Cambria Math"/>
                              <w:color w:val="auto"/>
                              <w:lang w:val="ru-RU"/>
                            </w:rPr>
                            <m:t>д</m:t>
                          </m:r>
                        </m:e>
                        <m:sub>
                          <m:r>
                            <w:rPr>
                              <w:rFonts w:ascii="Cambria Math" w:hAnsi="Cambria Math"/>
                              <w:color w:val="auto"/>
                              <w:lang w:val="ru-RU"/>
                            </w:rPr>
                            <m:t>j</m:t>
                          </m:r>
                        </m:sub>
                      </m:sSub>
                    </m:e>
                  </m:d>
                </m:oMath>
                <w:r w:rsidR="00D80377" w:rsidRPr="00BB43A9">
                  <w:rPr>
                    <w:color w:val="auto"/>
                    <w:lang w:val="ru-RU"/>
                  </w:rPr>
                  <w:t>,</w:t>
                </w:r>
              </w:p>
            </w:tc>
            <w:tc>
              <w:tcPr>
                <w:tcW w:w="566" w:type="dxa"/>
                <w:vAlign w:val="center"/>
              </w:tcPr>
              <w:p w:rsidR="00D80377" w:rsidRPr="00BB43A9" w:rsidRDefault="002F15A3" w:rsidP="001A41CF">
                <w:pPr>
                  <w:spacing w:line="276" w:lineRule="auto"/>
                  <w:ind w:firstLine="0"/>
                  <w:jc w:val="right"/>
                  <w:rPr>
                    <w:color w:val="auto"/>
                    <w:lang w:val="ru-RU"/>
                  </w:rPr>
                </w:pPr>
                <w:bookmarkStart w:id="72" w:name="_Ref12047083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28</w:t>
                </w:r>
                <w:r w:rsidRPr="007F1B23">
                  <w:rPr>
                    <w:noProof/>
                  </w:rPr>
                  <w:fldChar w:fldCharType="end"/>
                </w:r>
                <w:r w:rsidRPr="007F1B23">
                  <w:t>)</w:t>
                </w:r>
                <w:bookmarkEnd w:id="7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 xml:space="preserve"> – доля населения j-го муниципального образования в общей численности населения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bscript"/>
              <w:lang w:val="ru-RU"/>
            </w:rPr>
            <w:t>j</w:t>
          </w:r>
          <w:r w:rsidRPr="00BB43A9">
            <w:rPr>
              <w:color w:val="auto"/>
              <w:lang w:val="ru-RU"/>
            </w:rPr>
            <w:t xml:space="preserve"> – доля реального доходного потенциала (с учетом ИБР) бюджета j-го муниципального образования до или после распределения выравнивающих трансфертов;</w:t>
          </w:r>
        </w:p>
        <w:p w:rsidR="00D80377" w:rsidRPr="00BB43A9" w:rsidRDefault="00D80377" w:rsidP="001A41CF">
          <w:pPr>
            <w:spacing w:line="276" w:lineRule="auto"/>
            <w:rPr>
              <w:color w:val="auto"/>
              <w:lang w:val="ru-RU"/>
            </w:rPr>
          </w:pPr>
          <w:r w:rsidRPr="00BB43A9">
            <w:rPr>
              <w:color w:val="auto"/>
              <w:lang w:val="ru-RU"/>
            </w:rPr>
            <w:t>n – количество муниципальных образований соответствующего типа в субъекте Российской Федерации;</w:t>
          </w:r>
        </w:p>
        <w:p w:rsidR="00D80377" w:rsidRPr="00BB43A9" w:rsidRDefault="00D80377" w:rsidP="001A41CF">
          <w:pPr>
            <w:spacing w:line="276" w:lineRule="auto"/>
            <w:rPr>
              <w:color w:val="auto"/>
              <w:lang w:val="ru-RU"/>
            </w:rPr>
          </w:pPr>
          <w:r w:rsidRPr="00BB43A9">
            <w:rPr>
              <w:color w:val="auto"/>
              <w:lang w:val="ru-RU"/>
            </w:rPr>
            <w:t>cum(д</w:t>
          </w:r>
          <w:r w:rsidRPr="00BB43A9">
            <w:rPr>
              <w:color w:val="auto"/>
              <w:vertAlign w:val="subscript"/>
              <w:lang w:val="ru-RU"/>
            </w:rPr>
            <w:t>j</w:t>
          </w:r>
          <w:r w:rsidRPr="00BB43A9">
            <w:rPr>
              <w:color w:val="auto"/>
              <w:lang w:val="ru-RU"/>
            </w:rPr>
            <w:t>) – кумулятивная доля реального доходного потенциала бюджетов муниципальных образований</w:t>
          </w:r>
          <w:r w:rsidRPr="00BB43A9" w:rsidDel="00947BFD">
            <w:rPr>
              <w:color w:val="auto"/>
              <w:lang w:val="ru-RU"/>
            </w:rPr>
            <w:t xml:space="preserve"> </w:t>
          </w:r>
          <w:r w:rsidRPr="00BB43A9">
            <w:rPr>
              <w:color w:val="auto"/>
              <w:lang w:val="ru-RU"/>
            </w:rPr>
            <w:t>до j включительно;</w:t>
          </w:r>
        </w:p>
        <w:p w:rsidR="00D80377" w:rsidRPr="00BB43A9" w:rsidRDefault="00D80377" w:rsidP="001A41CF">
          <w:pPr>
            <w:spacing w:line="276" w:lineRule="auto"/>
            <w:rPr>
              <w:color w:val="auto"/>
              <w:lang w:val="ru-RU"/>
            </w:rPr>
          </w:pPr>
          <w:r w:rsidRPr="00BB43A9">
            <w:rPr>
              <w:color w:val="auto"/>
              <w:lang w:val="ru-RU"/>
            </w:rPr>
            <w:t>cum(н</w:t>
          </w:r>
          <w:r w:rsidRPr="00BB43A9">
            <w:rPr>
              <w:color w:val="auto"/>
              <w:vertAlign w:val="subscript"/>
              <w:lang w:val="ru-RU"/>
            </w:rPr>
            <w:t>j</w:t>
          </w:r>
          <w:r w:rsidRPr="00BB43A9">
            <w:rPr>
              <w:color w:val="auto"/>
              <w:lang w:val="ru-RU"/>
            </w:rPr>
            <w:t>) – кумулятивная доля населения муниципальных образований</w:t>
          </w:r>
          <w:r w:rsidRPr="00BB43A9" w:rsidDel="00947BFD">
            <w:rPr>
              <w:color w:val="auto"/>
              <w:lang w:val="ru-RU"/>
            </w:rPr>
            <w:t xml:space="preserve"> </w:t>
          </w:r>
          <w:r w:rsidRPr="00BB43A9">
            <w:rPr>
              <w:color w:val="auto"/>
              <w:lang w:val="ru-RU"/>
            </w:rPr>
            <w:t>до j включительно.</w:t>
          </w:r>
        </w:p>
        <w:p w:rsidR="00D80377" w:rsidRPr="00BB43A9" w:rsidRDefault="00D80377" w:rsidP="001A41CF">
          <w:pPr>
            <w:spacing w:line="276" w:lineRule="auto"/>
            <w:rPr>
              <w:color w:val="auto"/>
              <w:lang w:val="ru-RU"/>
            </w:rPr>
          </w:pPr>
          <w:r w:rsidRPr="00BB43A9">
            <w:rPr>
              <w:color w:val="auto"/>
              <w:lang w:val="ru-RU"/>
            </w:rPr>
            <w:t>j – порядковый номер муниципального образования соответствующего типа в субъекте Российской Федерации по росту реального доходного потенциала (с учетом ИБР) бюджета в расчете на одного жителя.</w:t>
          </w:r>
        </w:p>
        <w:p w:rsidR="00D80377" w:rsidRPr="00BB43A9" w:rsidRDefault="00D80377" w:rsidP="001A41CF">
          <w:pPr>
            <w:pStyle w:val="afff3"/>
            <w:numPr>
              <w:ilvl w:val="0"/>
              <w:numId w:val="10"/>
            </w:numPr>
            <w:spacing w:line="276" w:lineRule="auto"/>
            <w:ind w:left="0" w:firstLine="567"/>
            <w:rPr>
              <w:color w:val="auto"/>
              <w:lang w:val="ru-RU"/>
            </w:rPr>
          </w:pPr>
          <w:r w:rsidRPr="00BB43A9">
            <w:rPr>
              <w:color w:val="auto"/>
              <w:lang w:val="ru-RU"/>
            </w:rPr>
            <w:t>Коэффициент Лоренца.</w:t>
          </w:r>
        </w:p>
        <w:p w:rsidR="00D80377" w:rsidRPr="00BB43A9" w:rsidRDefault="00D80377" w:rsidP="001A41CF">
          <w:pPr>
            <w:spacing w:line="276" w:lineRule="auto"/>
            <w:rPr>
              <w:color w:val="auto"/>
              <w:lang w:val="ru-RU"/>
            </w:rPr>
          </w:pPr>
          <w:r w:rsidRPr="00BB43A9">
            <w:rPr>
              <w:color w:val="auto"/>
              <w:lang w:val="ru-RU"/>
            </w:rPr>
            <w:t>Коэффициент Лоренца (</w:t>
          </w:r>
          <w:r w:rsidRPr="00BB43A9">
            <w:rPr>
              <w:i/>
              <w:color w:val="auto"/>
              <w:lang w:val="ru-RU"/>
            </w:rPr>
            <w:t>К4</w:t>
          </w:r>
          <w:r w:rsidRPr="00BB43A9">
            <w:rPr>
              <w:i/>
              <w:color w:val="auto"/>
              <w:vertAlign w:val="superscript"/>
              <w:lang w:val="ru-RU"/>
            </w:rPr>
            <w:t>dif</w:t>
          </w:r>
          <w:r w:rsidRPr="00BB43A9">
            <w:rPr>
              <w:i/>
              <w:color w:val="auto"/>
              <w:lang w:val="ru-RU"/>
            </w:rPr>
            <w:t xml:space="preserve">) </w:t>
          </w:r>
          <w:r w:rsidRPr="00BB43A9">
            <w:rPr>
              <w:color w:val="auto"/>
              <w:lang w:val="ru-RU"/>
            </w:rPr>
            <w:t xml:space="preserve">рассчитывается по формуле </w:t>
          </w:r>
          <w:r w:rsidR="009A3BE3">
            <w:rPr>
              <w:color w:val="auto"/>
              <w:lang w:val="ru-RU"/>
            </w:rPr>
            <w:fldChar w:fldCharType="begin"/>
          </w:r>
          <w:r w:rsidR="009A3BE3">
            <w:rPr>
              <w:color w:val="auto"/>
              <w:lang w:val="ru-RU"/>
            </w:rPr>
            <w:instrText xml:space="preserve"> REF _Ref120471406 \h </w:instrText>
          </w:r>
          <w:r w:rsidR="001A41CF">
            <w:rPr>
              <w:color w:val="auto"/>
              <w:lang w:val="ru-RU"/>
            </w:rPr>
            <w:instrText xml:space="preserve"> \* MERGEFORMAT </w:instrText>
          </w:r>
          <w:r w:rsidR="009A3BE3">
            <w:rPr>
              <w:color w:val="auto"/>
              <w:lang w:val="ru-RU"/>
            </w:rPr>
          </w:r>
          <w:r w:rsidR="009A3BE3">
            <w:rPr>
              <w:color w:val="auto"/>
              <w:lang w:val="ru-RU"/>
            </w:rPr>
            <w:fldChar w:fldCharType="separate"/>
          </w:r>
          <w:r w:rsidR="004B01AA" w:rsidRPr="001A41CF">
            <w:rPr>
              <w:lang w:val="ru-RU"/>
            </w:rPr>
            <w:t>(</w:t>
          </w:r>
          <w:r w:rsidR="004B01AA" w:rsidRPr="001A41CF">
            <w:rPr>
              <w:noProof/>
              <w:lang w:val="ru-RU"/>
            </w:rPr>
            <w:t>29</w:t>
          </w:r>
          <w:r w:rsidR="004B01AA" w:rsidRPr="001A41CF">
            <w:rPr>
              <w:lang w:val="ru-RU"/>
            </w:rPr>
            <w:t>)</w:t>
          </w:r>
          <w:r w:rsidR="009A3BE3">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BE6378" w:rsidP="001A41CF">
                <w:pPr>
                  <w:spacing w:line="276" w:lineRule="auto"/>
                  <w:ind w:firstLine="0"/>
                  <w:jc w:val="center"/>
                  <w:rPr>
                    <w:color w:val="auto"/>
                    <w:lang w:val="ru-RU"/>
                  </w:rPr>
                </w:pPr>
                <m:oMathPara>
                  <m:oMath>
                    <m:sSup>
                      <m:sSupPr>
                        <m:ctrlPr>
                          <w:rPr>
                            <w:rFonts w:ascii="Cambria Math" w:hAnsi="Cambria Math"/>
                            <w:i/>
                            <w:color w:val="auto"/>
                            <w:lang w:val="ru-RU"/>
                          </w:rPr>
                        </m:ctrlPr>
                      </m:sSupPr>
                      <m:e>
                        <m:r>
                          <w:rPr>
                            <w:rFonts w:ascii="Cambria Math" w:hAnsi="Cambria Math"/>
                            <w:color w:val="auto"/>
                            <w:lang w:val="ru-RU"/>
                          </w:rPr>
                          <m:t>K4</m:t>
                        </m:r>
                      </m:e>
                      <m:sup>
                        <m:r>
                          <w:rPr>
                            <w:rFonts w:ascii="Cambria Math" w:hAnsi="Cambria Math"/>
                            <w:color w:val="auto"/>
                            <w:lang w:val="ru-RU"/>
                          </w:rPr>
                          <m:t>dif</m:t>
                        </m:r>
                      </m:sup>
                    </m:sSup>
                    <m:r>
                      <w:rPr>
                        <w:rFonts w:ascii="Cambria Math" w:hAnsi="Cambria Math"/>
                        <w:color w:val="auto"/>
                        <w:lang w:val="ru-RU"/>
                      </w:rPr>
                      <m:t>=</m:t>
                    </m:r>
                    <m:f>
                      <m:fPr>
                        <m:ctrlPr>
                          <w:rPr>
                            <w:rFonts w:ascii="Cambria Math" w:hAnsi="Cambria Math"/>
                            <w:i/>
                            <w:color w:val="auto"/>
                            <w:lang w:val="ru-RU"/>
                          </w:rPr>
                        </m:ctrlPr>
                      </m:fPr>
                      <m:num>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m:t>
                            </m:r>
                          </m:sup>
                          <m:e>
                            <m:d>
                              <m:dPr>
                                <m:begChr m:val="|"/>
                                <m:endChr m:val="|"/>
                                <m:ctrlPr>
                                  <w:rPr>
                                    <w:rFonts w:ascii="Cambria Math" w:hAnsi="Cambria Math"/>
                                    <w:i/>
                                    <w:color w:val="auto"/>
                                    <w:lang w:val="ru-RU"/>
                                  </w:rPr>
                                </m:ctrlPr>
                              </m:dPr>
                              <m:e>
                                <m:sSub>
                                  <m:sSubPr>
                                    <m:ctrlPr>
                                      <w:rPr>
                                        <w:rFonts w:ascii="Cambria Math" w:hAnsi="Cambria Math"/>
                                        <w:i/>
                                        <w:color w:val="auto"/>
                                        <w:lang w:val="ru-RU"/>
                                      </w:rPr>
                                    </m:ctrlPr>
                                  </m:sSubPr>
                                  <m:e>
                                    <m:r>
                                      <w:rPr>
                                        <w:rFonts w:ascii="Cambria Math" w:hAnsi="Cambria Math"/>
                                        <w:color w:val="auto"/>
                                        <w:lang w:val="ru-RU"/>
                                      </w:rPr>
                                      <m:t>н</m:t>
                                    </m:r>
                                  </m:e>
                                  <m:sub>
                                    <m:r>
                                      <w:rPr>
                                        <w:rFonts w:ascii="Cambria Math" w:hAnsi="Cambria Math"/>
                                        <w:color w:val="auto"/>
                                        <w:lang w:val="ru-RU"/>
                                      </w:rPr>
                                      <m:t>j</m:t>
                                    </m:r>
                                  </m:sub>
                                </m:sSub>
                                <m:r>
                                  <w:rPr>
                                    <w:rFonts w:ascii="Cambria Math" w:hAnsi="Cambria Math"/>
                                    <w:color w:val="auto"/>
                                    <w:lang w:val="ru-RU"/>
                                  </w:rPr>
                                  <m:t>-</m:t>
                                </m:r>
                                <m:sSub>
                                  <m:sSubPr>
                                    <m:ctrlPr>
                                      <w:rPr>
                                        <w:rFonts w:ascii="Cambria Math" w:hAnsi="Cambria Math"/>
                                        <w:i/>
                                        <w:color w:val="auto"/>
                                        <w:lang w:val="ru-RU"/>
                                      </w:rPr>
                                    </m:ctrlPr>
                                  </m:sSubPr>
                                  <m:e>
                                    <m:r>
                                      <w:rPr>
                                        <w:rFonts w:ascii="Cambria Math" w:hAnsi="Cambria Math"/>
                                        <w:color w:val="auto"/>
                                        <w:lang w:val="ru-RU"/>
                                      </w:rPr>
                                      <m:t>д</m:t>
                                    </m:r>
                                  </m:e>
                                  <m:sub>
                                    <m:r>
                                      <w:rPr>
                                        <w:rFonts w:ascii="Cambria Math" w:hAnsi="Cambria Math"/>
                                        <w:color w:val="auto"/>
                                        <w:lang w:val="ru-RU"/>
                                      </w:rPr>
                                      <m:t>j</m:t>
                                    </m:r>
                                  </m:sub>
                                </m:sSub>
                              </m:e>
                            </m:d>
                          </m:e>
                        </m:nary>
                      </m:num>
                      <m:den>
                        <m:r>
                          <w:rPr>
                            <w:rFonts w:ascii="Cambria Math" w:hAnsi="Cambria Math"/>
                            <w:color w:val="auto"/>
                            <w:lang w:val="ru-RU"/>
                          </w:rPr>
                          <m:t>2</m:t>
                        </m:r>
                      </m:den>
                    </m:f>
                    <m:r>
                      <w:rPr>
                        <w:rFonts w:ascii="Cambria Math" w:hAnsi="Cambria Math"/>
                        <w:color w:val="auto"/>
                        <w:lang w:val="ru-RU"/>
                      </w:rPr>
                      <m:t>,</m:t>
                    </m:r>
                  </m:oMath>
                </m:oMathPara>
              </w:p>
            </w:tc>
            <w:tc>
              <w:tcPr>
                <w:tcW w:w="1250" w:type="dxa"/>
                <w:vAlign w:val="center"/>
              </w:tcPr>
              <w:p w:rsidR="00D80377" w:rsidRPr="00BB43A9" w:rsidRDefault="007618AC" w:rsidP="001A41CF">
                <w:pPr>
                  <w:spacing w:line="276" w:lineRule="auto"/>
                  <w:ind w:firstLine="0"/>
                  <w:jc w:val="right"/>
                  <w:rPr>
                    <w:color w:val="auto"/>
                    <w:lang w:val="ru-RU"/>
                  </w:rPr>
                </w:pPr>
                <w:bookmarkStart w:id="73" w:name="_Ref12047140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29</w:t>
                </w:r>
                <w:r w:rsidRPr="007F1B23">
                  <w:rPr>
                    <w:noProof/>
                  </w:rPr>
                  <w:fldChar w:fldCharType="end"/>
                </w:r>
                <w:r w:rsidRPr="007F1B23">
                  <w:t>)</w:t>
                </w:r>
                <w:bookmarkEnd w:id="7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 xml:space="preserve"> – доля населения j-го муниципального образования в общей численности населения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bscript"/>
              <w:lang w:val="ru-RU"/>
            </w:rPr>
            <w:t>j</w:t>
          </w:r>
          <w:r w:rsidRPr="00BB43A9">
            <w:rPr>
              <w:color w:val="auto"/>
              <w:lang w:val="ru-RU"/>
            </w:rPr>
            <w:t xml:space="preserve"> – доля реального доходного потенциала (с учетом ИБР) бюджета j-го муниципального образования до или после распределения выравнивающих трансфертов;</w:t>
          </w:r>
        </w:p>
        <w:p w:rsidR="00D80377" w:rsidRPr="00BB43A9" w:rsidRDefault="00D80377" w:rsidP="001A41CF">
          <w:pPr>
            <w:spacing w:line="276" w:lineRule="auto"/>
            <w:rPr>
              <w:color w:val="auto"/>
              <w:lang w:val="ru-RU"/>
            </w:rPr>
          </w:pPr>
          <w:r w:rsidRPr="00BB43A9">
            <w:rPr>
              <w:color w:val="auto"/>
              <w:lang w:val="ru-RU"/>
            </w:rPr>
            <w:t>n – количество муниципальных образований соответствующего типа в субъекте Российской Федерации.</w:t>
          </w:r>
        </w:p>
        <w:p w:rsidR="00D80377" w:rsidRPr="00BB43A9" w:rsidRDefault="00D80377" w:rsidP="001A41CF">
          <w:pPr>
            <w:spacing w:line="276" w:lineRule="auto"/>
            <w:rPr>
              <w:color w:val="auto"/>
              <w:lang w:val="ru-RU"/>
            </w:rPr>
          </w:pPr>
          <w:r w:rsidRPr="00BB43A9">
            <w:rPr>
              <w:color w:val="auto"/>
              <w:lang w:val="ru-RU"/>
            </w:rPr>
            <w:t xml:space="preserve">При оценке эффективности распределения выравнивающих трансфертов на основе </w:t>
          </w:r>
          <w:r w:rsidR="00493386" w:rsidRPr="00BB43A9">
            <w:rPr>
              <w:color w:val="auto"/>
              <w:lang w:val="ru-RU"/>
            </w:rPr>
            <w:t>к</w:t>
          </w:r>
          <w:r w:rsidRPr="00BB43A9">
            <w:rPr>
              <w:color w:val="auto"/>
              <w:lang w:val="ru-RU"/>
            </w:rPr>
            <w:t>оэффициентов Джини и Лоренца можно исключить из рассмотрения муниципалитеты</w:t>
          </w:r>
          <w:r w:rsidR="006670B5" w:rsidRPr="00BB43A9">
            <w:rPr>
              <w:color w:val="auto"/>
              <w:lang w:val="ru-RU"/>
            </w:rPr>
            <w:t>-</w:t>
          </w:r>
          <w:r w:rsidRPr="00BB43A9">
            <w:rPr>
              <w:color w:val="auto"/>
              <w:lang w:val="ru-RU"/>
            </w:rPr>
            <w:t>доноры, не получающие выравнивающих дотаций. В этом случае остаются в силе указанные выше формулы, но без учета муниципальных образований, не получающих выравнивающих дотаций.</w:t>
          </w:r>
        </w:p>
        <w:p w:rsidR="00D80377" w:rsidRPr="00BB43A9" w:rsidRDefault="00D80377" w:rsidP="001A41CF">
          <w:pPr>
            <w:pStyle w:val="afff3"/>
            <w:numPr>
              <w:ilvl w:val="0"/>
              <w:numId w:val="10"/>
            </w:numPr>
            <w:spacing w:line="276" w:lineRule="auto"/>
            <w:ind w:left="0" w:firstLine="567"/>
            <w:rPr>
              <w:color w:val="auto"/>
              <w:lang w:val="ru-RU"/>
            </w:rPr>
          </w:pPr>
          <w:r w:rsidRPr="00BB43A9">
            <w:rPr>
              <w:color w:val="auto"/>
              <w:lang w:val="ru-RU"/>
            </w:rPr>
            <w:t>Коэффициент вариации бюджетной обеспеченности муниципальных образований после распределения выравнивающих дотаций (К5</w:t>
          </w:r>
          <w:r w:rsidRPr="00BB43A9">
            <w:rPr>
              <w:color w:val="auto"/>
              <w:vertAlign w:val="superscript"/>
              <w:lang w:val="ru-RU"/>
            </w:rPr>
            <w:t>dif</w:t>
          </w:r>
          <w:r w:rsidRPr="00BB43A9">
            <w:rPr>
              <w:color w:val="auto"/>
              <w:lang w:val="ru-RU"/>
            </w:rPr>
            <w:t xml:space="preserve">) </w:t>
          </w:r>
          <w:r w:rsidR="009A3BE3">
            <w:rPr>
              <w:color w:val="auto"/>
              <w:lang w:val="ru-RU"/>
            </w:rPr>
            <w:fldChar w:fldCharType="begin"/>
          </w:r>
          <w:r w:rsidR="009A3BE3">
            <w:rPr>
              <w:color w:val="auto"/>
              <w:lang w:val="ru-RU"/>
            </w:rPr>
            <w:instrText xml:space="preserve"> REF _Ref120471415 \h </w:instrText>
          </w:r>
          <w:r w:rsidR="001A41CF">
            <w:rPr>
              <w:color w:val="auto"/>
              <w:lang w:val="ru-RU"/>
            </w:rPr>
            <w:instrText xml:space="preserve"> \* MERGEFORMAT </w:instrText>
          </w:r>
          <w:r w:rsidR="009A3BE3">
            <w:rPr>
              <w:color w:val="auto"/>
              <w:lang w:val="ru-RU"/>
            </w:rPr>
          </w:r>
          <w:r w:rsidR="009A3BE3">
            <w:rPr>
              <w:color w:val="auto"/>
              <w:lang w:val="ru-RU"/>
            </w:rPr>
            <w:fldChar w:fldCharType="separate"/>
          </w:r>
          <w:r w:rsidR="004B01AA" w:rsidRPr="001A41CF">
            <w:rPr>
              <w:lang w:val="ru-RU"/>
            </w:rPr>
            <w:t>(</w:t>
          </w:r>
          <w:r w:rsidR="004B01AA" w:rsidRPr="001A41CF">
            <w:rPr>
              <w:noProof/>
              <w:lang w:val="ru-RU"/>
            </w:rPr>
            <w:t>30</w:t>
          </w:r>
          <w:r w:rsidR="004B01AA" w:rsidRPr="001A41CF">
            <w:rPr>
              <w:lang w:val="ru-RU"/>
            </w:rPr>
            <w:t>)</w:t>
          </w:r>
          <w:r w:rsidR="009A3BE3">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i/>
                    <w:color w:val="auto"/>
                    <w:lang w:val="ru-RU"/>
                  </w:rPr>
                </w:pPr>
                <w:r w:rsidRPr="00BB43A9">
                  <w:rPr>
                    <w:i/>
                    <w:color w:val="auto"/>
                    <w:lang w:val="ru-RU"/>
                  </w:rPr>
                  <w:t>К5</w:t>
                </w:r>
                <w:r w:rsidRPr="00BB43A9">
                  <w:rPr>
                    <w:i/>
                    <w:color w:val="auto"/>
                    <w:vertAlign w:val="superscript"/>
                    <w:lang w:val="ru-RU"/>
                  </w:rPr>
                  <w:t>dif</w:t>
                </w:r>
                <w:r w:rsidRPr="00BB43A9">
                  <w:rPr>
                    <w:i/>
                    <w:color w:val="auto"/>
                    <w:lang w:val="ru-RU"/>
                  </w:rPr>
                  <w:t xml:space="preserve"> = </w:t>
                </w:r>
                <w:r w:rsidRPr="00BB43A9">
                  <w:rPr>
                    <w:i/>
                    <w:color w:val="auto"/>
                    <w:lang w:val="ru-RU"/>
                  </w:rPr>
                  <w:sym w:font="Symbol" w:char="F073"/>
                </w:r>
                <w:r w:rsidRPr="00BB43A9">
                  <w:rPr>
                    <w:i/>
                    <w:color w:val="auto"/>
                    <w:lang w:val="ru-RU"/>
                  </w:rPr>
                  <w:t xml:space="preserve"> / БО</w:t>
                </w:r>
                <w:r w:rsidRPr="00BB43A9">
                  <w:rPr>
                    <w:i/>
                    <w:color w:val="auto"/>
                    <w:vertAlign w:val="superscript"/>
                    <w:lang w:val="ru-RU"/>
                  </w:rPr>
                  <w:t>ср</w:t>
                </w:r>
                <w:r w:rsidRPr="00BB43A9">
                  <w:rPr>
                    <w:i/>
                    <w:color w:val="auto"/>
                    <w:lang w:val="ru-RU"/>
                  </w:rPr>
                  <w:t>,</w:t>
                </w:r>
              </w:p>
              <w:p w:rsidR="00D80377" w:rsidRPr="00BB43A9" w:rsidRDefault="00D80377" w:rsidP="001A41CF">
                <w:pPr>
                  <w:spacing w:line="276" w:lineRule="auto"/>
                  <w:ind w:firstLine="0"/>
                  <w:jc w:val="center"/>
                  <w:rPr>
                    <w:color w:val="auto"/>
                    <w:lang w:val="ru-RU"/>
                  </w:rPr>
                </w:pPr>
                <m:oMath>
                  <m:r>
                    <w:rPr>
                      <w:rFonts w:ascii="Cambria Math" w:hAnsi="Cambria Math"/>
                      <w:color w:val="auto"/>
                      <w:lang w:val="ru-RU"/>
                    </w:rPr>
                    <m:t>σ=</m:t>
                  </m:r>
                  <m:rad>
                    <m:radPr>
                      <m:degHide m:val="1"/>
                      <m:ctrlPr>
                        <w:rPr>
                          <w:rFonts w:ascii="Cambria Math" w:hAnsi="Cambria Math"/>
                          <w:i/>
                          <w:color w:val="auto"/>
                          <w:lang w:val="ru-RU"/>
                        </w:rPr>
                      </m:ctrlPr>
                    </m:radPr>
                    <m:deg/>
                    <m:e>
                      <m:f>
                        <m:fPr>
                          <m:ctrlPr>
                            <w:rPr>
                              <w:rFonts w:ascii="Cambria Math" w:hAnsi="Cambria Math"/>
                              <w:i/>
                              <w:color w:val="auto"/>
                              <w:lang w:val="ru-RU"/>
                            </w:rPr>
                          </m:ctrlPr>
                        </m:fPr>
                        <m:num>
                          <m:r>
                            <w:rPr>
                              <w:rFonts w:ascii="Cambria Math" w:hAnsi="Cambria Math"/>
                              <w:color w:val="auto"/>
                              <w:lang w:val="ru-RU"/>
                            </w:rPr>
                            <m:t>1</m:t>
                          </m:r>
                        </m:num>
                        <m:den>
                          <m:r>
                            <w:rPr>
                              <w:rFonts w:ascii="Cambria Math" w:hAnsi="Cambria Math"/>
                              <w:color w:val="auto"/>
                              <w:lang w:val="ru-RU"/>
                            </w:rPr>
                            <m:t>n</m:t>
                          </m:r>
                        </m:den>
                      </m:f>
                      <m:nary>
                        <m:naryPr>
                          <m:chr m:val="∑"/>
                          <m:limLoc m:val="undOvr"/>
                          <m:ctrlPr>
                            <w:rPr>
                              <w:rFonts w:ascii="Cambria Math" w:hAnsi="Cambria Math"/>
                              <w:i/>
                              <w:color w:val="auto"/>
                              <w:lang w:val="ru-RU"/>
                            </w:rPr>
                          </m:ctrlPr>
                        </m:naryPr>
                        <m:sub>
                          <m:r>
                            <w:rPr>
                              <w:rFonts w:ascii="Cambria Math" w:hAnsi="Cambria Math"/>
                              <w:color w:val="auto"/>
                              <w:lang w:val="ru-RU"/>
                            </w:rPr>
                            <m:t>j=1</m:t>
                          </m:r>
                        </m:sub>
                        <m:sup>
                          <m:r>
                            <w:rPr>
                              <w:rFonts w:ascii="Cambria Math" w:hAnsi="Cambria Math"/>
                              <w:color w:val="auto"/>
                              <w:lang w:val="ru-RU"/>
                            </w:rPr>
                            <m:t>n</m:t>
                          </m:r>
                        </m:sup>
                        <m:e>
                          <m:sSup>
                            <m:sSupPr>
                              <m:ctrlPr>
                                <w:rPr>
                                  <w:rFonts w:ascii="Cambria Math" w:hAnsi="Cambria Math"/>
                                  <w:i/>
                                  <w:color w:val="auto"/>
                                  <w:lang w:val="ru-RU"/>
                                </w:rPr>
                              </m:ctrlPr>
                            </m:sSupPr>
                            <m:e>
                              <m:r>
                                <w:rPr>
                                  <w:rFonts w:ascii="Cambria Math" w:hAnsi="Cambria Math"/>
                                  <w:color w:val="auto"/>
                                  <w:lang w:val="ru-RU"/>
                                </w:rPr>
                                <m:t>(</m:t>
                              </m:r>
                              <m:sSub>
                                <m:sSubPr>
                                  <m:ctrlPr>
                                    <w:rPr>
                                      <w:rFonts w:ascii="Cambria Math" w:hAnsi="Cambria Math"/>
                                      <w:i/>
                                      <w:color w:val="auto"/>
                                      <w:lang w:val="ru-RU"/>
                                    </w:rPr>
                                  </m:ctrlPr>
                                </m:sSubPr>
                                <m:e>
                                  <m:r>
                                    <w:rPr>
                                      <w:rFonts w:ascii="Cambria Math" w:hAnsi="Cambria Math"/>
                                      <w:color w:val="auto"/>
                                      <w:lang w:val="ru-RU"/>
                                    </w:rPr>
                                    <m:t>БО</m:t>
                                  </m:r>
                                </m:e>
                                <m:sub>
                                  <m:r>
                                    <w:rPr>
                                      <w:rFonts w:ascii="Cambria Math" w:hAnsi="Cambria Math"/>
                                      <w:color w:val="auto"/>
                                      <w:lang w:val="ru-RU"/>
                                    </w:rPr>
                                    <m:t>j</m:t>
                                  </m:r>
                                </m:sub>
                              </m:sSub>
                              <m:r>
                                <w:rPr>
                                  <w:rFonts w:ascii="Cambria Math" w:hAnsi="Cambria Math"/>
                                  <w:color w:val="auto"/>
                                  <w:lang w:val="ru-RU"/>
                                </w:rPr>
                                <m:t>-</m:t>
                              </m:r>
                              <m:sSup>
                                <m:sSupPr>
                                  <m:ctrlPr>
                                    <w:rPr>
                                      <w:rFonts w:ascii="Cambria Math" w:hAnsi="Cambria Math"/>
                                      <w:i/>
                                      <w:color w:val="auto"/>
                                      <w:lang w:val="ru-RU"/>
                                    </w:rPr>
                                  </m:ctrlPr>
                                </m:sSupPr>
                                <m:e>
                                  <m:r>
                                    <w:rPr>
                                      <w:rFonts w:ascii="Cambria Math" w:hAnsi="Cambria Math"/>
                                      <w:color w:val="auto"/>
                                      <w:lang w:val="ru-RU"/>
                                    </w:rPr>
                                    <m:t>БО</m:t>
                                  </m:r>
                                </m:e>
                                <m:sup>
                                  <m:r>
                                    <w:rPr>
                                      <w:rFonts w:ascii="Cambria Math" w:hAnsi="Cambria Math"/>
                                      <w:color w:val="auto"/>
                                      <w:lang w:val="ru-RU"/>
                                    </w:rPr>
                                    <m:t>ср</m:t>
                                  </m:r>
                                </m:sup>
                              </m:sSup>
                              <m:r>
                                <w:rPr>
                                  <w:rFonts w:ascii="Cambria Math" w:hAnsi="Cambria Math"/>
                                  <w:color w:val="auto"/>
                                  <w:lang w:val="ru-RU"/>
                                </w:rPr>
                                <m:t>)</m:t>
                              </m:r>
                            </m:e>
                            <m:sup>
                              <m:r>
                                <w:rPr>
                                  <w:rFonts w:ascii="Cambria Math" w:hAnsi="Cambria Math"/>
                                  <w:color w:val="auto"/>
                                  <w:lang w:val="ru-RU"/>
                                </w:rPr>
                                <m:t>2</m:t>
                              </m:r>
                            </m:sup>
                          </m:sSup>
                        </m:e>
                      </m:nary>
                    </m:e>
                  </m:rad>
                </m:oMath>
                <w:r w:rsidRPr="00BB43A9">
                  <w:rPr>
                    <w:i/>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74" w:name="_Ref12047141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30</w:t>
                </w:r>
                <w:r w:rsidRPr="007F1B23">
                  <w:rPr>
                    <w:noProof/>
                  </w:rPr>
                  <w:fldChar w:fldCharType="end"/>
                </w:r>
                <w:r w:rsidRPr="007F1B23">
                  <w:t>)</w:t>
                </w:r>
                <w:bookmarkEnd w:id="7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lang w:val="ru-RU"/>
            </w:rPr>
            <w:t xml:space="preserve"> – бюджетная обеспеченность j-го муниципального образования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perscript"/>
              <w:lang w:val="ru-RU"/>
            </w:rPr>
            <w:t>ср</w:t>
          </w:r>
          <w:r w:rsidRPr="00BB43A9">
            <w:rPr>
              <w:color w:val="auto"/>
              <w:lang w:val="ru-RU"/>
            </w:rPr>
            <w:t xml:space="preserve"> – средний уровень бюджетной обеспеченности муниципальных образований после распределения выравнивающих дотаций;</w:t>
          </w:r>
        </w:p>
        <w:p w:rsidR="00D80377" w:rsidRPr="00BB43A9" w:rsidRDefault="00D80377" w:rsidP="001A41CF">
          <w:pPr>
            <w:spacing w:line="276" w:lineRule="auto"/>
            <w:rPr>
              <w:color w:val="auto"/>
              <w:lang w:val="ru-RU"/>
            </w:rPr>
          </w:pPr>
          <w:r w:rsidRPr="00BB43A9">
            <w:rPr>
              <w:color w:val="auto"/>
              <w:lang w:val="ru-RU"/>
            </w:rPr>
            <w:t>n – количество муниципальных образований соответствующего типа в субъекте Российской Федерации.</w:t>
          </w:r>
        </w:p>
        <w:p w:rsidR="00D80377" w:rsidRPr="00BB43A9" w:rsidRDefault="00D80377" w:rsidP="001A41CF">
          <w:pPr>
            <w:spacing w:line="276" w:lineRule="auto"/>
            <w:rPr>
              <w:color w:val="auto"/>
              <w:lang w:val="ru-RU"/>
            </w:rPr>
          </w:pPr>
          <w:r w:rsidRPr="00BB43A9">
            <w:rPr>
              <w:color w:val="auto"/>
              <w:lang w:val="ru-RU"/>
            </w:rPr>
            <w:t>В качестве показателя, характеризующего изменение степени дифференциации бюджетной обеспеченности муниципальных образований после выравнивания, можно использовать следующий:</w:t>
          </w:r>
        </w:p>
        <w:p w:rsidR="00D80377" w:rsidRPr="00BB43A9" w:rsidRDefault="00D80377" w:rsidP="001A41CF">
          <w:pPr>
            <w:pStyle w:val="afff3"/>
            <w:numPr>
              <w:ilvl w:val="0"/>
              <w:numId w:val="10"/>
            </w:numPr>
            <w:spacing w:line="276" w:lineRule="auto"/>
            <w:ind w:left="0" w:firstLine="567"/>
            <w:rPr>
              <w:color w:val="auto"/>
              <w:lang w:val="ru-RU"/>
            </w:rPr>
          </w:pPr>
          <w:r w:rsidRPr="00BB43A9">
            <w:rPr>
              <w:color w:val="auto"/>
              <w:lang w:val="ru-RU"/>
            </w:rPr>
            <w:t>Коэффициент изменения дифференциации уровня бюджетной обеспеченности муниципальных образований (К</w:t>
          </w:r>
          <w:r w:rsidRPr="00BB43A9">
            <w:rPr>
              <w:color w:val="auto"/>
              <w:vertAlign w:val="superscript"/>
              <w:lang w:val="ru-RU"/>
            </w:rPr>
            <w:t>eq</w:t>
          </w:r>
          <w:r w:rsidRPr="00BB43A9">
            <w:rPr>
              <w:color w:val="auto"/>
              <w:lang w:val="ru-RU"/>
            </w:rPr>
            <w:t xml:space="preserve">) </w:t>
          </w:r>
          <w:r w:rsidR="009A3BE3">
            <w:rPr>
              <w:color w:val="auto"/>
              <w:lang w:val="ru-RU"/>
            </w:rPr>
            <w:fldChar w:fldCharType="begin"/>
          </w:r>
          <w:r w:rsidR="009A3BE3">
            <w:rPr>
              <w:color w:val="auto"/>
              <w:lang w:val="ru-RU"/>
            </w:rPr>
            <w:instrText xml:space="preserve"> REF _Ref120471435 \h </w:instrText>
          </w:r>
          <w:r w:rsidR="001A41CF">
            <w:rPr>
              <w:color w:val="auto"/>
              <w:lang w:val="ru-RU"/>
            </w:rPr>
            <w:instrText xml:space="preserve"> \* MERGEFORMAT </w:instrText>
          </w:r>
          <w:r w:rsidR="009A3BE3">
            <w:rPr>
              <w:color w:val="auto"/>
              <w:lang w:val="ru-RU"/>
            </w:rPr>
          </w:r>
          <w:r w:rsidR="009A3BE3">
            <w:rPr>
              <w:color w:val="auto"/>
              <w:lang w:val="ru-RU"/>
            </w:rPr>
            <w:fldChar w:fldCharType="separate"/>
          </w:r>
          <w:r w:rsidR="004B01AA" w:rsidRPr="001A41CF">
            <w:rPr>
              <w:lang w:val="ru-RU"/>
            </w:rPr>
            <w:t>(</w:t>
          </w:r>
          <w:r w:rsidR="004B01AA" w:rsidRPr="001A41CF">
            <w:rPr>
              <w:noProof/>
              <w:lang w:val="ru-RU"/>
            </w:rPr>
            <w:t>31</w:t>
          </w:r>
          <w:r w:rsidR="004B01AA" w:rsidRPr="001A41CF">
            <w:rPr>
              <w:lang w:val="ru-RU"/>
            </w:rPr>
            <w:t>)</w:t>
          </w:r>
          <w:r w:rsidR="009A3BE3">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eq</w:t>
                </w:r>
                <w:r w:rsidRPr="00BB43A9">
                  <w:rPr>
                    <w:color w:val="auto"/>
                    <w:lang w:val="ru-RU"/>
                  </w:rPr>
                  <w:t xml:space="preserve"> = (К</w:t>
                </w:r>
                <w:r w:rsidRPr="00BB43A9">
                  <w:rPr>
                    <w:color w:val="auto"/>
                    <w:vertAlign w:val="superscript"/>
                    <w:lang w:val="ru-RU"/>
                  </w:rPr>
                  <w:t>dif</w:t>
                </w:r>
                <w:r w:rsidRPr="00BB43A9">
                  <w:rPr>
                    <w:color w:val="auto"/>
                    <w:lang w:val="ru-RU"/>
                  </w:rPr>
                  <w:t>(0) / К</w:t>
                </w:r>
                <w:r w:rsidRPr="00BB43A9">
                  <w:rPr>
                    <w:color w:val="auto"/>
                    <w:vertAlign w:val="superscript"/>
                    <w:lang w:val="ru-RU"/>
                  </w:rPr>
                  <w:t>dif</w:t>
                </w:r>
                <w:r w:rsidRPr="00BB43A9">
                  <w:rPr>
                    <w:color w:val="auto"/>
                    <w:lang w:val="ru-RU"/>
                  </w:rPr>
                  <w:t>(1) – А</w:t>
                </w:r>
                <w:r w:rsidRPr="00BB43A9">
                  <w:rPr>
                    <w:color w:val="auto"/>
                    <w:vertAlign w:val="superscript"/>
                    <w:lang w:val="ru-RU"/>
                  </w:rPr>
                  <w:t>min</w:t>
                </w:r>
                <w:r w:rsidRPr="00BB43A9">
                  <w:rPr>
                    <w:color w:val="auto"/>
                    <w:lang w:val="ru-RU"/>
                  </w:rPr>
                  <w:t>) / (А</w:t>
                </w:r>
                <w:r w:rsidRPr="00BB43A9">
                  <w:rPr>
                    <w:color w:val="auto"/>
                    <w:vertAlign w:val="superscript"/>
                    <w:lang w:val="ru-RU"/>
                  </w:rPr>
                  <w:t>max</w:t>
                </w:r>
                <w:r w:rsidRPr="00BB43A9">
                  <w:rPr>
                    <w:color w:val="auto"/>
                    <w:lang w:val="ru-RU"/>
                  </w:rPr>
                  <w:t xml:space="preserve"> – А</w:t>
                </w:r>
                <w:r w:rsidRPr="00BB43A9">
                  <w:rPr>
                    <w:color w:val="auto"/>
                    <w:vertAlign w:val="superscript"/>
                    <w:lang w:val="ru-RU"/>
                  </w:rPr>
                  <w:t>min</w:t>
                </w:r>
                <w:r w:rsidRPr="00BB43A9">
                  <w:rPr>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75" w:name="_Ref12047143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31</w:t>
                </w:r>
                <w:r w:rsidRPr="007F1B23">
                  <w:rPr>
                    <w:noProof/>
                  </w:rPr>
                  <w:fldChar w:fldCharType="end"/>
                </w:r>
                <w:r w:rsidRPr="007F1B23">
                  <w:t>)</w:t>
                </w:r>
                <w:bookmarkEnd w:id="7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lastRenderedPageBreak/>
            <w:t>где</w:t>
          </w:r>
        </w:p>
        <w:p w:rsidR="00D80377" w:rsidRPr="00BB43A9" w:rsidRDefault="00D80377" w:rsidP="001A41CF">
          <w:pPr>
            <w:spacing w:line="276" w:lineRule="auto"/>
            <w:rPr>
              <w:color w:val="auto"/>
              <w:lang w:val="ru-RU"/>
            </w:rPr>
          </w:pPr>
          <w:r w:rsidRPr="00BB43A9">
            <w:rPr>
              <w:color w:val="auto"/>
              <w:lang w:val="ru-RU"/>
            </w:rPr>
            <w:t>К</w:t>
          </w:r>
          <w:proofErr w:type="gramStart"/>
          <w:r w:rsidRPr="00BB43A9">
            <w:rPr>
              <w:color w:val="auto"/>
              <w:vertAlign w:val="superscript"/>
              <w:lang w:val="ru-RU"/>
            </w:rPr>
            <w:t>dif</w:t>
          </w:r>
          <w:r w:rsidRPr="00BB43A9">
            <w:rPr>
              <w:color w:val="auto"/>
              <w:lang w:val="ru-RU"/>
            </w:rPr>
            <w:t>(</w:t>
          </w:r>
          <w:proofErr w:type="gramEnd"/>
          <w:r w:rsidRPr="00BB43A9">
            <w:rPr>
              <w:color w:val="auto"/>
              <w:lang w:val="ru-RU"/>
            </w:rPr>
            <w:t>1) – коэффициент дифференциации бюджетной обеспеченности муниципальных образований после распределения выравнивающих дотаций, рассчитанный по одной из приведенных выше формул;</w:t>
          </w:r>
        </w:p>
        <w:p w:rsidR="00D80377" w:rsidRPr="00BB43A9" w:rsidRDefault="00D80377" w:rsidP="001A41CF">
          <w:pPr>
            <w:spacing w:line="276" w:lineRule="auto"/>
            <w:rPr>
              <w:color w:val="auto"/>
              <w:lang w:val="ru-RU"/>
            </w:rPr>
          </w:pPr>
          <w:r w:rsidRPr="00BB43A9">
            <w:rPr>
              <w:color w:val="auto"/>
              <w:lang w:val="ru-RU"/>
            </w:rPr>
            <w:t>К</w:t>
          </w:r>
          <w:proofErr w:type="gramStart"/>
          <w:r w:rsidRPr="00BB43A9">
            <w:rPr>
              <w:color w:val="auto"/>
              <w:vertAlign w:val="superscript"/>
              <w:lang w:val="ru-RU"/>
            </w:rPr>
            <w:t>dif</w:t>
          </w:r>
          <w:r w:rsidRPr="00BB43A9">
            <w:rPr>
              <w:color w:val="auto"/>
              <w:lang w:val="ru-RU"/>
            </w:rPr>
            <w:t>(</w:t>
          </w:r>
          <w:proofErr w:type="gramEnd"/>
          <w:r w:rsidRPr="00BB43A9">
            <w:rPr>
              <w:color w:val="auto"/>
              <w:lang w:val="ru-RU"/>
            </w:rPr>
            <w:t>0) – коэффициент дифференциации бюджетной обеспеченности муниципальных образований до распределения выравнивающих дотаций, рассчитанный по одной из приведенных выше формул;</w:t>
          </w:r>
        </w:p>
        <w:p w:rsidR="00D80377" w:rsidRPr="00BB43A9" w:rsidRDefault="00D80377" w:rsidP="001A41CF">
          <w:pPr>
            <w:spacing w:line="276" w:lineRule="auto"/>
            <w:rPr>
              <w:color w:val="auto"/>
              <w:lang w:val="ru-RU"/>
            </w:rPr>
          </w:pPr>
          <w:r w:rsidRPr="00BB43A9">
            <w:rPr>
              <w:color w:val="auto"/>
              <w:lang w:val="ru-RU"/>
            </w:rPr>
            <w:t>А</w:t>
          </w:r>
          <w:r w:rsidRPr="00BB43A9">
            <w:rPr>
              <w:color w:val="auto"/>
              <w:vertAlign w:val="superscript"/>
              <w:lang w:val="ru-RU"/>
            </w:rPr>
            <w:t>min</w:t>
          </w:r>
          <w:r w:rsidRPr="00BB43A9">
            <w:rPr>
              <w:color w:val="auto"/>
              <w:lang w:val="ru-RU"/>
            </w:rPr>
            <w:t>, А</w:t>
          </w:r>
          <w:r w:rsidRPr="00BB43A9">
            <w:rPr>
              <w:color w:val="auto"/>
              <w:vertAlign w:val="superscript"/>
              <w:lang w:val="ru-RU"/>
            </w:rPr>
            <w:t>max</w:t>
          </w:r>
          <w:r w:rsidRPr="00BB43A9">
            <w:rPr>
              <w:color w:val="auto"/>
              <w:lang w:val="ru-RU"/>
            </w:rPr>
            <w:t xml:space="preserve"> – соответственно минимальный и максимальный уровни сокращения дифференциации бюджетной обеспеченности муниципальных образований в результате распределения выравнивающих дотаций. Соответствующие параметры могут быть выбраны исходя из оценок за несколько лет, а также на основе экспертных оценок.</w:t>
          </w:r>
        </w:p>
        <w:p w:rsidR="00D80377" w:rsidRPr="00BB43A9" w:rsidRDefault="00D80377" w:rsidP="001A41CF">
          <w:pPr>
            <w:spacing w:line="276" w:lineRule="auto"/>
            <w:rPr>
              <w:color w:val="auto"/>
              <w:lang w:val="ru-RU"/>
            </w:rPr>
          </w:pPr>
          <w:r w:rsidRPr="00BB43A9">
            <w:rPr>
              <w:color w:val="auto"/>
              <w:lang w:val="ru-RU"/>
            </w:rPr>
            <w:t>Использование предложенных показателей степени дифференциации бюджетной обеспеченности муниципальных образований и ее сокращения имеют свои достоинства и недостатки. Так, показатели первого типа оценивают исключительно результирующую дифференциацию, показывая тем самым итоговую проблему неравенства вне зависимости от того, какова была исходная ситуация. Рост этого показателя будет автоматически сигнализировать о снижении эффективности выравнивания вне зависимости от вызвавших это причин. Например, к этому может привести опережающий рост доходного потенциала муниципалитетов-доноров.</w:t>
          </w:r>
        </w:p>
        <w:p w:rsidR="00D80377" w:rsidRPr="00BB43A9" w:rsidRDefault="00D80377" w:rsidP="001A41CF">
          <w:pPr>
            <w:spacing w:line="276" w:lineRule="auto"/>
            <w:rPr>
              <w:color w:val="auto"/>
              <w:lang w:val="ru-RU"/>
            </w:rPr>
          </w:pPr>
          <w:r w:rsidRPr="00BB43A9">
            <w:rPr>
              <w:color w:val="auto"/>
              <w:lang w:val="ru-RU"/>
            </w:rPr>
            <w:t>Показатели второго типа, напротив, оценивают именно степень сокращения дифференциации бюджетной обеспеченности, оставляя без рассмотрения вопрос о том, насколько конечный уровень этой дифференциации является приемлемым для бюджетной системы региона.</w:t>
          </w:r>
        </w:p>
        <w:p w:rsidR="00D80377" w:rsidRPr="00BB43A9" w:rsidRDefault="00D80377" w:rsidP="001A41CF">
          <w:pPr>
            <w:pStyle w:val="4"/>
            <w:spacing w:line="276" w:lineRule="auto"/>
          </w:pPr>
          <w:r w:rsidRPr="00BB43A9">
            <w:t>Сохранение стимулов для экономического развития муниципальных образований</w:t>
          </w:r>
        </w:p>
        <w:p w:rsidR="00D80377" w:rsidRPr="00BB43A9" w:rsidRDefault="00D80377" w:rsidP="001A41CF">
          <w:pPr>
            <w:spacing w:line="276" w:lineRule="auto"/>
            <w:rPr>
              <w:color w:val="auto"/>
              <w:lang w:val="ru-RU"/>
            </w:rPr>
          </w:pPr>
          <w:r w:rsidRPr="00BB43A9">
            <w:rPr>
              <w:color w:val="auto"/>
              <w:lang w:val="ru-RU"/>
            </w:rPr>
            <w:t>В качестве показателя, характеризующего наличие стимулов для экономического развития муниципальных образований, можно использовать коэффициент замещения. Он показывает, насколько прирост доходного потенциала муниципального образования будет компенсирован сокращением выравнивающих трансфертов.</w:t>
          </w:r>
        </w:p>
        <w:p w:rsidR="00D80377" w:rsidRPr="00BB43A9" w:rsidRDefault="00D80377" w:rsidP="001A41CF">
          <w:pPr>
            <w:spacing w:line="276" w:lineRule="auto"/>
            <w:rPr>
              <w:color w:val="auto"/>
              <w:lang w:val="ru-RU"/>
            </w:rPr>
          </w:pPr>
          <w:r w:rsidRPr="00BB43A9">
            <w:rPr>
              <w:color w:val="auto"/>
              <w:lang w:val="ru-RU"/>
            </w:rPr>
            <w:t>Оценка коэффициента замещения для конкретного муниципального образования может производиться следующим образом. Предположим, что доходы j-го муниципального образования в текущем финансовом году оказались на ∆П</w:t>
          </w:r>
          <w:r w:rsidRPr="00BB43A9">
            <w:rPr>
              <w:color w:val="auto"/>
              <w:vertAlign w:val="subscript"/>
              <w:lang w:val="ru-RU"/>
            </w:rPr>
            <w:t>j</w:t>
          </w:r>
          <w:r w:rsidRPr="00BB43A9">
            <w:rPr>
              <w:color w:val="auto"/>
              <w:lang w:val="ru-RU"/>
            </w:rPr>
            <w:t xml:space="preserve"> выше фактических. При этом: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данное отклонение доходов рассматриваемого муниципального образования произошло только в текущем финансовом году и не сохранилось в последующие годы;</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показатели доходов других муниципальных образований, относящихся к данному типу, остались неизменными;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данное отклонение доходов рассматриваемого муниципального образования в текущем финансовом году вызвано пропорциональным отклонением всех доходных баз и иных показателей, характеризующих доходный потенциал муниципального образования (данное условие позволит исключить то, что рост доходной базы разных налогов и неналоговых доходов по-разному влияет на оценку доходного потенциала муниципального образования);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доходный потенциал муниципальных образований на очередной финансовый год рассчитывается по данным за текущий год и k отчетных финансовых лет;</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 условиях низкой процентной ставки ею можно пренебречь;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выравнивающие дотации распределяются и утверждаются на 3 финансовых года;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размер выравнивающих дотаций на конкретный финансовый год конкретному муниципальному образованию не может быть снижен по сравнению с утвержденным ранее размером выравнивающей дотации для этого муниципального образования на этот финансовый год;</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методика распределения выравнивающих дотаций</w:t>
          </w:r>
          <w:r w:rsidRPr="00BB43A9" w:rsidDel="00042945">
            <w:rPr>
              <w:color w:val="auto"/>
              <w:lang w:val="ru-RU"/>
            </w:rPr>
            <w:t xml:space="preserve"> </w:t>
          </w:r>
          <w:r w:rsidRPr="00BB43A9">
            <w:rPr>
              <w:color w:val="auto"/>
              <w:lang w:val="ru-RU"/>
            </w:rPr>
            <w:t>не содержит ограничений возможности сокращения размера выравнивающей дотации на конкретный финансовый год по сравнению с размером соответствующей дотации на предшествующий год и остается неизменной в течение всего рассматриваемого периода.</w:t>
          </w:r>
        </w:p>
        <w:p w:rsidR="00D80377" w:rsidRPr="00BB43A9" w:rsidRDefault="00D80377" w:rsidP="001A41CF">
          <w:pPr>
            <w:spacing w:line="276" w:lineRule="auto"/>
            <w:rPr>
              <w:color w:val="auto"/>
              <w:lang w:val="ru-RU"/>
            </w:rPr>
          </w:pPr>
          <w:r w:rsidRPr="00BB43A9">
            <w:rPr>
              <w:color w:val="auto"/>
              <w:lang w:val="ru-RU"/>
            </w:rPr>
            <w:t>При выполнении указанных выше условий прирост налоговых и неналоговых доходов бюджета j-го муниципального образования произойдет только в текущем финансовом году (год t) и составит ∆П</w:t>
          </w:r>
          <w:r w:rsidRPr="00BB43A9">
            <w:rPr>
              <w:color w:val="auto"/>
              <w:vertAlign w:val="subscript"/>
              <w:lang w:val="ru-RU"/>
            </w:rPr>
            <w:t>j</w:t>
          </w:r>
          <w:r w:rsidRPr="00BB43A9">
            <w:rPr>
              <w:color w:val="auto"/>
              <w:lang w:val="ru-RU"/>
            </w:rPr>
            <w:t>. Оценка его доходного потенциала изменится на очередной финансовый год (год t+1) и последующие k финансовых лет величину ∆ДП</w:t>
          </w:r>
          <w:r w:rsidRPr="00BB43A9">
            <w:rPr>
              <w:color w:val="auto"/>
              <w:vertAlign w:val="superscript"/>
              <w:lang w:val="ru-RU"/>
            </w:rPr>
            <w:t>t+1</w:t>
          </w:r>
          <w:r w:rsidRPr="00BB43A9">
            <w:rPr>
              <w:color w:val="auto"/>
              <w:vertAlign w:val="subscript"/>
              <w:lang w:val="ru-RU"/>
            </w:rPr>
            <w:t>j</w:t>
          </w:r>
          <w:r w:rsidRPr="00BB43A9">
            <w:rPr>
              <w:color w:val="auto"/>
              <w:lang w:val="ru-RU"/>
            </w:rPr>
            <w:t>, …∆ДП</w:t>
          </w:r>
          <w:r w:rsidRPr="00BB43A9">
            <w:rPr>
              <w:color w:val="auto"/>
              <w:vertAlign w:val="superscript"/>
              <w:lang w:val="ru-RU"/>
            </w:rPr>
            <w:t>t+k+1</w:t>
          </w:r>
          <w:r w:rsidRPr="00BB43A9">
            <w:rPr>
              <w:color w:val="auto"/>
              <w:lang w:val="ru-RU"/>
            </w:rPr>
            <w:t>. На этот же период изменится и размер выравнивающих дотаций данному муниципальному образованию, вызванный изменением оценки доходного потенциала. Кроме того, размер выравнивающих дотаций на рассматриваемый период (но не менее чем до t+3 года) может измениться в силу особенностей формулы, предполагающей частичное распределение выравнивающих дотаций на плановый период с последующим учетом результатов этого распределения.</w:t>
          </w:r>
        </w:p>
        <w:p w:rsidR="00D80377" w:rsidRPr="00BB43A9" w:rsidRDefault="00D80377" w:rsidP="001A41CF">
          <w:pPr>
            <w:spacing w:line="276" w:lineRule="auto"/>
            <w:rPr>
              <w:color w:val="auto"/>
              <w:lang w:val="ru-RU"/>
            </w:rPr>
          </w:pPr>
          <w:r w:rsidRPr="00BB43A9">
            <w:rPr>
              <w:color w:val="auto"/>
              <w:lang w:val="ru-RU"/>
            </w:rPr>
            <w:t>Таким образом, точечное отклонение налоговых и неналоговых доходов бюджета муниципального образования в текущем финансовом году на величину ∆П</w:t>
          </w:r>
          <w:r w:rsidRPr="00BB43A9">
            <w:rPr>
              <w:color w:val="auto"/>
              <w:vertAlign w:val="subscript"/>
              <w:lang w:val="ru-RU"/>
            </w:rPr>
            <w:t>j</w:t>
          </w:r>
          <w:r w:rsidRPr="00BB43A9">
            <w:rPr>
              <w:color w:val="auto"/>
              <w:lang w:val="ru-RU"/>
            </w:rPr>
            <w:t xml:space="preserve"> вызовет отклонение объема выравнивающей дотации в </w:t>
          </w:r>
          <w:r w:rsidRPr="00BB43A9">
            <w:rPr>
              <w:color w:val="auto"/>
              <w:lang w:val="ru-RU"/>
            </w:rPr>
            <w:lastRenderedPageBreak/>
            <w:t>очередном финансовом году, а также последующих k финансовых годах на ∆Д</w:t>
          </w:r>
          <w:r w:rsidRPr="00BB43A9">
            <w:rPr>
              <w:color w:val="auto"/>
              <w:vertAlign w:val="superscript"/>
              <w:lang w:val="ru-RU"/>
            </w:rPr>
            <w:t>t+1</w:t>
          </w:r>
          <w:r w:rsidRPr="00BB43A9">
            <w:rPr>
              <w:color w:val="auto"/>
              <w:vertAlign w:val="subscript"/>
              <w:lang w:val="ru-RU"/>
            </w:rPr>
            <w:t>j</w:t>
          </w:r>
          <w:r w:rsidRPr="00BB43A9">
            <w:rPr>
              <w:color w:val="auto"/>
              <w:lang w:val="ru-RU"/>
            </w:rPr>
            <w:t>, … ∆Д</w:t>
          </w:r>
          <w:r w:rsidRPr="00BB43A9">
            <w:rPr>
              <w:color w:val="auto"/>
              <w:vertAlign w:val="superscript"/>
              <w:lang w:val="ru-RU"/>
            </w:rPr>
            <w:t>t+k+1</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Коэффициент замещения (К</w:t>
          </w:r>
          <w:r w:rsidRPr="00BB43A9">
            <w:rPr>
              <w:color w:val="auto"/>
              <w:vertAlign w:val="superscript"/>
              <w:lang w:val="ru-RU"/>
            </w:rPr>
            <w:t>з</w:t>
          </w:r>
          <w:r w:rsidRPr="00BB43A9">
            <w:rPr>
              <w:color w:val="auto"/>
              <w:vertAlign w:val="subscript"/>
              <w:lang w:val="ru-RU"/>
            </w:rPr>
            <w:t>j</w:t>
          </w:r>
          <w:r w:rsidRPr="00BB43A9">
            <w:rPr>
              <w:color w:val="auto"/>
              <w:lang w:val="ru-RU"/>
            </w:rPr>
            <w:t xml:space="preserve">) может рассчитываться как отношение изменения трансферта накопленным итогом за рассматриваемый период (по модулю, так как объем трансферта будет снижаться) к изменению доходного потенциала МО </w:t>
          </w:r>
          <w:r w:rsidR="001C21F9">
            <w:rPr>
              <w:color w:val="auto"/>
              <w:lang w:val="ru-RU"/>
            </w:rPr>
            <w:fldChar w:fldCharType="begin"/>
          </w:r>
          <w:r w:rsidR="001C21F9">
            <w:rPr>
              <w:color w:val="auto"/>
              <w:lang w:val="ru-RU"/>
            </w:rPr>
            <w:instrText xml:space="preserve"> REF _Ref120482276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32</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i/>
                    <w:color w:val="auto"/>
                    <w:lang w:val="ru-RU"/>
                  </w:rPr>
                  <w:t>К</w:t>
                </w:r>
                <w:r w:rsidRPr="00BB43A9">
                  <w:rPr>
                    <w:i/>
                    <w:color w:val="auto"/>
                    <w:vertAlign w:val="superscript"/>
                    <w:lang w:val="ru-RU"/>
                  </w:rPr>
                  <w:t>з</w:t>
                </w:r>
                <w:r w:rsidRPr="00BB43A9">
                  <w:rPr>
                    <w:i/>
                    <w:color w:val="auto"/>
                    <w:vertAlign w:val="subscript"/>
                    <w:lang w:val="ru-RU"/>
                  </w:rPr>
                  <w:t>j</w:t>
                </w:r>
                <w:r w:rsidRPr="00BB43A9">
                  <w:rPr>
                    <w:i/>
                    <w:color w:val="auto"/>
                    <w:lang w:val="ru-RU"/>
                  </w:rPr>
                  <w:t xml:space="preserve"> = – (</w:t>
                </w:r>
                <w:r w:rsidRPr="00BB43A9">
                  <w:rPr>
                    <w:color w:val="auto"/>
                    <w:lang w:val="ru-RU"/>
                  </w:rPr>
                  <w:t>∆Д</w:t>
                </w:r>
                <w:r w:rsidRPr="00BB43A9">
                  <w:rPr>
                    <w:color w:val="auto"/>
                    <w:vertAlign w:val="superscript"/>
                    <w:lang w:val="ru-RU"/>
                  </w:rPr>
                  <w:t>t+1</w:t>
                </w:r>
                <w:r w:rsidRPr="00BB43A9">
                  <w:rPr>
                    <w:i/>
                    <w:color w:val="auto"/>
                    <w:lang w:val="ru-RU"/>
                  </w:rPr>
                  <w:t xml:space="preserve"> + </w:t>
                </w:r>
                <w:r w:rsidRPr="00BB43A9">
                  <w:rPr>
                    <w:color w:val="auto"/>
                    <w:lang w:val="ru-RU"/>
                  </w:rPr>
                  <w:t>∆Д</w:t>
                </w:r>
                <w:r w:rsidRPr="00BB43A9">
                  <w:rPr>
                    <w:color w:val="auto"/>
                    <w:vertAlign w:val="superscript"/>
                    <w:lang w:val="ru-RU"/>
                  </w:rPr>
                  <w:t>t+2</w:t>
                </w:r>
                <w:r w:rsidRPr="00BB43A9">
                  <w:rPr>
                    <w:i/>
                    <w:color w:val="auto"/>
                    <w:lang w:val="ru-RU"/>
                  </w:rPr>
                  <w:t xml:space="preserve"> + </w:t>
                </w:r>
                <w:r w:rsidRPr="00BB43A9">
                  <w:rPr>
                    <w:color w:val="auto"/>
                    <w:lang w:val="ru-RU"/>
                  </w:rPr>
                  <w:t>∆Д</w:t>
                </w:r>
                <w:r w:rsidRPr="00BB43A9">
                  <w:rPr>
                    <w:color w:val="auto"/>
                    <w:vertAlign w:val="superscript"/>
                    <w:lang w:val="ru-RU"/>
                  </w:rPr>
                  <w:t>t+k+1</w:t>
                </w:r>
                <w:r w:rsidRPr="00BB43A9">
                  <w:rPr>
                    <w:i/>
                    <w:color w:val="auto"/>
                    <w:lang w:val="ru-RU"/>
                  </w:rPr>
                  <w:t>) / ∆П</w:t>
                </w:r>
                <w:r w:rsidRPr="00BB43A9">
                  <w:rPr>
                    <w:i/>
                    <w:color w:val="auto"/>
                    <w:vertAlign w:val="subscript"/>
                    <w:lang w:val="ru-RU"/>
                  </w:rPr>
                  <w:t>j</w:t>
                </w:r>
                <w:r w:rsidRPr="00BB43A9">
                  <w:rPr>
                    <w:i/>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76" w:name="_Ref12048227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32</w:t>
                </w:r>
                <w:r w:rsidRPr="007F1B23">
                  <w:rPr>
                    <w:noProof/>
                  </w:rPr>
                  <w:fldChar w:fldCharType="end"/>
                </w:r>
                <w:r w:rsidRPr="007F1B23">
                  <w:t>)</w:t>
                </w:r>
                <w:bookmarkEnd w:id="7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Чем выше значение коэффициента замещения К</w:t>
          </w:r>
          <w:r w:rsidRPr="00BB43A9">
            <w:rPr>
              <w:color w:val="auto"/>
              <w:vertAlign w:val="superscript"/>
              <w:lang w:val="ru-RU"/>
            </w:rPr>
            <w:t>з</w:t>
          </w:r>
          <w:r w:rsidRPr="00BB43A9">
            <w:rPr>
              <w:color w:val="auto"/>
              <w:vertAlign w:val="subscript"/>
              <w:lang w:val="ru-RU"/>
            </w:rPr>
            <w:t>j</w:t>
          </w:r>
          <w:r w:rsidRPr="00BB43A9">
            <w:rPr>
              <w:color w:val="auto"/>
              <w:lang w:val="ru-RU"/>
            </w:rPr>
            <w:t>, тем менее выгодно МО наращивать свой доходный потенциал, теряя таким образом часть выравнивающей дотации.</w:t>
          </w:r>
        </w:p>
        <w:p w:rsidR="00D80377" w:rsidRPr="00BB43A9" w:rsidRDefault="00D80377" w:rsidP="001A41CF">
          <w:pPr>
            <w:spacing w:line="276" w:lineRule="auto"/>
            <w:rPr>
              <w:color w:val="auto"/>
              <w:lang w:val="ru-RU"/>
            </w:rPr>
          </w:pPr>
          <w:r w:rsidRPr="00BB43A9">
            <w:rPr>
              <w:color w:val="auto"/>
              <w:lang w:val="ru-RU"/>
            </w:rPr>
            <w:t>Необходимо отметить, что в случае наличия в методике распределения выравнивающих дотаций</w:t>
          </w:r>
          <w:r w:rsidRPr="00BB43A9" w:rsidDel="00042945">
            <w:rPr>
              <w:color w:val="auto"/>
              <w:lang w:val="ru-RU"/>
            </w:rPr>
            <w:t xml:space="preserve"> </w:t>
          </w:r>
          <w:r w:rsidRPr="00BB43A9">
            <w:rPr>
              <w:color w:val="auto"/>
              <w:lang w:val="ru-RU"/>
            </w:rPr>
            <w:t>ограничений или компенсирующих мер, ограничивающих возможности сокращения размера выравнивающей дотации на конкретный финансовый год по сравнению с размером соответствующей дотации на предшествующий год, число лет, в течение которых будет наблюдаться действие точечного роста бюджетных доходов на размер выравнивающей дотации, может оказаться больше.</w:t>
          </w:r>
        </w:p>
        <w:p w:rsidR="00D80377" w:rsidRPr="00BB43A9" w:rsidRDefault="00D80377" w:rsidP="001A41CF">
          <w:pPr>
            <w:spacing w:line="276" w:lineRule="auto"/>
            <w:rPr>
              <w:color w:val="auto"/>
              <w:lang w:val="ru-RU"/>
            </w:rPr>
          </w:pPr>
          <w:r w:rsidRPr="00BB43A9">
            <w:rPr>
              <w:color w:val="auto"/>
              <w:lang w:val="ru-RU"/>
            </w:rPr>
            <w:t>Приведенная выше формула может быть также дополнена ставкой дисконтирования.</w:t>
          </w:r>
        </w:p>
        <w:p w:rsidR="00D80377" w:rsidRPr="00BB43A9" w:rsidRDefault="00D80377" w:rsidP="001A41CF">
          <w:pPr>
            <w:spacing w:line="276" w:lineRule="auto"/>
            <w:rPr>
              <w:color w:val="auto"/>
              <w:lang w:val="ru-RU"/>
            </w:rPr>
          </w:pPr>
          <w:r w:rsidRPr="00BB43A9">
            <w:rPr>
              <w:color w:val="auto"/>
              <w:lang w:val="ru-RU"/>
            </w:rPr>
            <w:t>Стоит также отметить, что коэффициент замещения для каждого муниципального образования будет своим, не совпадающим с соответствующими коэффициентами для других муниципальных образований. Поэтому общий коэффициент замещения для муниципальных образований данного типа может рассчитываться как среднее арифметическое значение по всем таким коэффициентам.</w:t>
          </w:r>
        </w:p>
        <w:p w:rsidR="00D80377" w:rsidRPr="00BB43A9" w:rsidRDefault="00D80377" w:rsidP="001A41CF">
          <w:pPr>
            <w:spacing w:line="276" w:lineRule="auto"/>
            <w:rPr>
              <w:color w:val="auto"/>
              <w:lang w:val="ru-RU"/>
            </w:rPr>
          </w:pPr>
          <w:r w:rsidRPr="00BB43A9">
            <w:rPr>
              <w:color w:val="auto"/>
              <w:lang w:val="ru-RU"/>
            </w:rPr>
            <w:t>Высокое значения коэффициента замещения (более 0,9) означает практическое отсутствие стимулов для муниципальных образований развивать свою доходную базу, низкое значение (менее 0,5) – наличие достаточных стимулов для этого.</w:t>
          </w:r>
        </w:p>
        <w:p w:rsidR="00D80377" w:rsidRPr="00BB43A9" w:rsidRDefault="00D80377" w:rsidP="001A41CF">
          <w:pPr>
            <w:pStyle w:val="4"/>
            <w:spacing w:line="276" w:lineRule="auto"/>
          </w:pPr>
          <w:r w:rsidRPr="00BB43A9">
            <w:t>Оценка эффективности выравнивания</w:t>
          </w:r>
        </w:p>
        <w:p w:rsidR="00D80377" w:rsidRPr="00BB43A9" w:rsidRDefault="00D80377" w:rsidP="001A41CF">
          <w:pPr>
            <w:spacing w:line="276" w:lineRule="auto"/>
            <w:rPr>
              <w:color w:val="auto"/>
              <w:lang w:val="ru-RU"/>
            </w:rPr>
          </w:pPr>
          <w:r w:rsidRPr="00BB43A9">
            <w:rPr>
              <w:color w:val="auto"/>
              <w:lang w:val="ru-RU"/>
            </w:rPr>
            <w:t>Оценка эффективности выравнивания бюджетной обеспеченности муниципальных образований (далее – оценка эффективности) может проводиться раздельно для каждого из типов муниципальных образований.</w:t>
          </w:r>
        </w:p>
        <w:p w:rsidR="00D80377" w:rsidRPr="00BB43A9" w:rsidRDefault="00D80377" w:rsidP="001A41CF">
          <w:pPr>
            <w:spacing w:line="276" w:lineRule="auto"/>
            <w:rPr>
              <w:color w:val="auto"/>
              <w:lang w:val="ru-RU"/>
            </w:rPr>
          </w:pPr>
          <w:r w:rsidRPr="00BB43A9">
            <w:rPr>
              <w:color w:val="auto"/>
              <w:lang w:val="ru-RU"/>
            </w:rPr>
            <w:t xml:space="preserve">Оценка эффективности (О) может производиться по следующей формуле </w:t>
          </w:r>
          <w:r w:rsidR="001C21F9">
            <w:rPr>
              <w:color w:val="auto"/>
              <w:lang w:val="ru-RU"/>
            </w:rPr>
            <w:fldChar w:fldCharType="begin"/>
          </w:r>
          <w:r w:rsidR="001C21F9">
            <w:rPr>
              <w:color w:val="auto"/>
              <w:lang w:val="ru-RU"/>
            </w:rPr>
            <w:instrText xml:space="preserve"> REF _Ref120482293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33</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О = (</w:t>
                </w:r>
                <w:r w:rsidRPr="00BB43A9">
                  <w:rPr>
                    <w:i/>
                    <w:color w:val="auto"/>
                    <w:lang w:val="ru-RU"/>
                  </w:rPr>
                  <w:t>О</w:t>
                </w:r>
                <w:r w:rsidRPr="00BB43A9">
                  <w:rPr>
                    <w:i/>
                    <w:color w:val="auto"/>
                    <w:vertAlign w:val="superscript"/>
                    <w:lang w:val="ru-RU"/>
                  </w:rPr>
                  <w:t>dif</w:t>
                </w:r>
                <w:r w:rsidRPr="00BB43A9">
                  <w:rPr>
                    <w:i/>
                    <w:color w:val="auto"/>
                    <w:lang w:val="ru-RU"/>
                  </w:rPr>
                  <w:t xml:space="preserve"> + О</w:t>
                </w:r>
                <w:r w:rsidRPr="00BB43A9">
                  <w:rPr>
                    <w:i/>
                    <w:color w:val="auto"/>
                    <w:vertAlign w:val="superscript"/>
                    <w:lang w:val="ru-RU"/>
                  </w:rPr>
                  <w:t>eq</w:t>
                </w:r>
                <w:r w:rsidRPr="00BB43A9">
                  <w:rPr>
                    <w:i/>
                    <w:color w:val="auto"/>
                    <w:lang w:val="ru-RU"/>
                  </w:rPr>
                  <w:t xml:space="preserve"> + О</w:t>
                </w:r>
                <w:r w:rsidRPr="00BB43A9">
                  <w:rPr>
                    <w:i/>
                    <w:color w:val="auto"/>
                    <w:vertAlign w:val="superscript"/>
                    <w:lang w:val="ru-RU"/>
                  </w:rPr>
                  <w:t>bal</w:t>
                </w:r>
                <w:r w:rsidRPr="00BB43A9">
                  <w:rPr>
                    <w:i/>
                    <w:color w:val="auto"/>
                    <w:lang w:val="ru-RU"/>
                  </w:rPr>
                  <w:t xml:space="preserve"> + О</w:t>
                </w:r>
                <w:r w:rsidRPr="00BB43A9">
                  <w:rPr>
                    <w:i/>
                    <w:color w:val="auto"/>
                    <w:vertAlign w:val="superscript"/>
                    <w:lang w:val="ru-RU"/>
                  </w:rPr>
                  <w:t>s</w:t>
                </w:r>
                <w:r w:rsidRPr="00BB43A9">
                  <w:rPr>
                    <w:i/>
                    <w:color w:val="auto"/>
                    <w:lang w:val="ru-RU"/>
                  </w:rPr>
                  <w:t>) / 4,</w:t>
                </w:r>
              </w:p>
            </w:tc>
            <w:tc>
              <w:tcPr>
                <w:tcW w:w="1250" w:type="dxa"/>
                <w:vAlign w:val="center"/>
              </w:tcPr>
              <w:p w:rsidR="00D80377" w:rsidRPr="00BB43A9" w:rsidRDefault="009A3BE3" w:rsidP="001A41CF">
                <w:pPr>
                  <w:spacing w:line="276" w:lineRule="auto"/>
                  <w:ind w:firstLine="0"/>
                  <w:jc w:val="right"/>
                  <w:rPr>
                    <w:color w:val="auto"/>
                    <w:lang w:val="ru-RU"/>
                  </w:rPr>
                </w:pPr>
                <w:bookmarkStart w:id="77" w:name="_Ref12048229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33</w:t>
                </w:r>
                <w:r w:rsidRPr="007F1B23">
                  <w:rPr>
                    <w:noProof/>
                  </w:rPr>
                  <w:fldChar w:fldCharType="end"/>
                </w:r>
                <w:r w:rsidRPr="007F1B23">
                  <w:t>)</w:t>
                </w:r>
                <w:bookmarkEnd w:id="7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О</w:t>
          </w:r>
          <w:r w:rsidRPr="00BB43A9">
            <w:rPr>
              <w:color w:val="auto"/>
              <w:vertAlign w:val="superscript"/>
              <w:lang w:val="ru-RU"/>
            </w:rPr>
            <w:t>dif</w:t>
          </w:r>
          <w:r w:rsidRPr="00BB43A9">
            <w:rPr>
              <w:color w:val="auto"/>
              <w:lang w:val="ru-RU"/>
            </w:rPr>
            <w:t xml:space="preserve"> – оценка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w:t>
          </w:r>
        </w:p>
        <w:p w:rsidR="00D80377" w:rsidRPr="00BB43A9" w:rsidRDefault="00D80377" w:rsidP="001A41CF">
          <w:pPr>
            <w:spacing w:line="276" w:lineRule="auto"/>
            <w:rPr>
              <w:color w:val="auto"/>
              <w:lang w:val="ru-RU"/>
            </w:rPr>
          </w:pPr>
          <w:r w:rsidRPr="00BB43A9">
            <w:rPr>
              <w:color w:val="auto"/>
              <w:lang w:val="ru-RU"/>
            </w:rPr>
            <w:t>О</w:t>
          </w:r>
          <w:r w:rsidRPr="00BB43A9">
            <w:rPr>
              <w:color w:val="auto"/>
              <w:vertAlign w:val="superscript"/>
              <w:lang w:val="ru-RU"/>
            </w:rPr>
            <w:t>eq</w:t>
          </w:r>
          <w:r w:rsidRPr="00BB43A9">
            <w:rPr>
              <w:color w:val="auto"/>
              <w:lang w:val="ru-RU"/>
            </w:rPr>
            <w:t xml:space="preserve"> – оценка сокращения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w:t>
          </w:r>
        </w:p>
        <w:p w:rsidR="00D80377" w:rsidRPr="00BB43A9" w:rsidRDefault="00D80377" w:rsidP="001A41CF">
          <w:pPr>
            <w:spacing w:line="276" w:lineRule="auto"/>
            <w:rPr>
              <w:color w:val="auto"/>
              <w:lang w:val="ru-RU"/>
            </w:rPr>
          </w:pPr>
          <w:r w:rsidRPr="00BB43A9">
            <w:rPr>
              <w:color w:val="auto"/>
              <w:lang w:val="ru-RU"/>
            </w:rPr>
            <w:t>О</w:t>
          </w:r>
          <w:r w:rsidRPr="00BB43A9">
            <w:rPr>
              <w:color w:val="auto"/>
              <w:vertAlign w:val="superscript"/>
              <w:lang w:val="ru-RU"/>
            </w:rPr>
            <w:t>bal</w:t>
          </w:r>
          <w:r w:rsidRPr="00BB43A9">
            <w:rPr>
              <w:color w:val="auto"/>
              <w:lang w:val="ru-RU"/>
            </w:rPr>
            <w:t xml:space="preserve"> – оценка сбалансированности местных бюджетов;</w:t>
          </w:r>
        </w:p>
        <w:p w:rsidR="00D80377" w:rsidRPr="00BB43A9" w:rsidRDefault="00D80377" w:rsidP="001A41CF">
          <w:pPr>
            <w:spacing w:line="276" w:lineRule="auto"/>
            <w:rPr>
              <w:color w:val="auto"/>
              <w:lang w:val="ru-RU"/>
            </w:rPr>
          </w:pPr>
          <w:r w:rsidRPr="00BB43A9">
            <w:rPr>
              <w:color w:val="auto"/>
              <w:lang w:val="ru-RU"/>
            </w:rPr>
            <w:t>О</w:t>
          </w:r>
          <w:r w:rsidRPr="00BB43A9">
            <w:rPr>
              <w:color w:val="auto"/>
              <w:vertAlign w:val="superscript"/>
              <w:lang w:val="ru-RU"/>
            </w:rPr>
            <w:t>s</w:t>
          </w:r>
          <w:r w:rsidRPr="00BB43A9">
            <w:rPr>
              <w:color w:val="auto"/>
              <w:lang w:val="ru-RU"/>
            </w:rPr>
            <w:t xml:space="preserve"> – оценка стимулов для экономического развития муниципальных образований.</w:t>
          </w:r>
        </w:p>
        <w:p w:rsidR="00D80377" w:rsidRPr="00BB43A9" w:rsidRDefault="00D80377" w:rsidP="001A41CF">
          <w:pPr>
            <w:spacing w:line="276" w:lineRule="auto"/>
            <w:rPr>
              <w:color w:val="auto"/>
              <w:lang w:val="ru-RU"/>
            </w:rPr>
          </w:pPr>
          <w:r w:rsidRPr="00BB43A9">
            <w:rPr>
              <w:color w:val="auto"/>
              <w:lang w:val="ru-RU"/>
            </w:rPr>
            <w:t>Оценка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 (О</w:t>
          </w:r>
          <w:r w:rsidRPr="00BB43A9">
            <w:rPr>
              <w:color w:val="auto"/>
              <w:vertAlign w:val="superscript"/>
              <w:lang w:val="ru-RU"/>
            </w:rPr>
            <w:t>dif</w:t>
          </w:r>
          <w:r w:rsidRPr="00BB43A9">
            <w:rPr>
              <w:color w:val="auto"/>
              <w:lang w:val="ru-RU"/>
            </w:rPr>
            <w:t>) может производиться</w:t>
          </w:r>
          <w:r w:rsidRPr="00BB43A9" w:rsidDel="007A3106">
            <w:rPr>
              <w:color w:val="auto"/>
              <w:lang w:val="ru-RU"/>
            </w:rPr>
            <w:t xml:space="preserve"> </w:t>
          </w:r>
          <w:r w:rsidRPr="00BB43A9">
            <w:rPr>
              <w:color w:val="auto"/>
              <w:lang w:val="ru-RU"/>
            </w:rPr>
            <w:t xml:space="preserve">по следующей формуле </w:t>
          </w:r>
          <w:r w:rsidR="001C21F9">
            <w:rPr>
              <w:color w:val="auto"/>
              <w:lang w:val="ru-RU"/>
            </w:rPr>
            <w:fldChar w:fldCharType="begin"/>
          </w:r>
          <w:r w:rsidR="001C21F9">
            <w:rPr>
              <w:color w:val="auto"/>
              <w:lang w:val="ru-RU"/>
            </w:rPr>
            <w:instrText xml:space="preserve"> REF _Ref120482313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34</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i/>
                    <w:color w:val="auto"/>
                    <w:lang w:val="ru-RU"/>
                  </w:rPr>
                  <w:t>О</w:t>
                </w:r>
                <w:r w:rsidRPr="00BB43A9">
                  <w:rPr>
                    <w:i/>
                    <w:color w:val="auto"/>
                    <w:vertAlign w:val="superscript"/>
                    <w:lang w:val="ru-RU"/>
                  </w:rPr>
                  <w:t>dif</w:t>
                </w:r>
                <w:r w:rsidRPr="00BB43A9">
                  <w:rPr>
                    <w:i/>
                    <w:color w:val="auto"/>
                    <w:lang w:val="ru-RU"/>
                  </w:rPr>
                  <w:t xml:space="preserve"> = 1 – К</w:t>
                </w:r>
                <w:r w:rsidRPr="00BB43A9">
                  <w:rPr>
                    <w:i/>
                    <w:color w:val="auto"/>
                    <w:vertAlign w:val="superscript"/>
                    <w:lang w:val="ru-RU"/>
                  </w:rPr>
                  <w:t>dif</w:t>
                </w:r>
                <w:r w:rsidRPr="00BB43A9">
                  <w:rPr>
                    <w:i/>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78" w:name="_Ref12048231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34</w:t>
                </w:r>
                <w:r w:rsidRPr="007F1B23">
                  <w:rPr>
                    <w:noProof/>
                  </w:rPr>
                  <w:fldChar w:fldCharType="end"/>
                </w:r>
                <w:r w:rsidRPr="007F1B23">
                  <w:t>)</w:t>
                </w:r>
                <w:bookmarkEnd w:id="7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i/>
              <w:color w:val="auto"/>
              <w:lang w:val="ru-RU"/>
            </w:rPr>
            <w:t>К</w:t>
          </w:r>
          <w:r w:rsidRPr="00BB43A9">
            <w:rPr>
              <w:i/>
              <w:color w:val="auto"/>
              <w:vertAlign w:val="superscript"/>
              <w:lang w:val="ru-RU"/>
            </w:rPr>
            <w:t>dif</w:t>
          </w:r>
          <w:r w:rsidRPr="00BB43A9">
            <w:rPr>
              <w:i/>
              <w:color w:val="auto"/>
              <w:lang w:val="ru-RU"/>
            </w:rPr>
            <w:t xml:space="preserve"> </w:t>
          </w:r>
          <w:r w:rsidRPr="00BB43A9">
            <w:rPr>
              <w:color w:val="auto"/>
              <w:lang w:val="ru-RU"/>
            </w:rPr>
            <w:t xml:space="preserve">– </w:t>
          </w:r>
          <w:r w:rsidRPr="00BB43A9">
            <w:rPr>
              <w:iCs/>
              <w:color w:val="auto"/>
              <w:lang w:val="ru-RU"/>
            </w:rPr>
            <w:t>показатель, характеризующий степень дифференциации бюджетной обеспеченности муниципальных образований после выравнивания;</w:t>
          </w:r>
        </w:p>
        <w:p w:rsidR="00D80377" w:rsidRPr="00BB43A9" w:rsidRDefault="00D80377" w:rsidP="001A41CF">
          <w:pPr>
            <w:spacing w:line="276" w:lineRule="auto"/>
            <w:rPr>
              <w:color w:val="auto"/>
              <w:lang w:val="ru-RU"/>
            </w:rPr>
          </w:pPr>
          <w:r w:rsidRPr="00BB43A9">
            <w:rPr>
              <w:color w:val="auto"/>
              <w:lang w:val="ru-RU"/>
            </w:rPr>
            <w:t>Оценка сокращения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 (О</w:t>
          </w:r>
          <w:r w:rsidRPr="00BB43A9">
            <w:rPr>
              <w:color w:val="auto"/>
              <w:vertAlign w:val="superscript"/>
              <w:lang w:val="ru-RU"/>
            </w:rPr>
            <w:t>eq</w:t>
          </w:r>
          <w:r w:rsidRPr="00BB43A9">
            <w:rPr>
              <w:color w:val="auto"/>
              <w:lang w:val="ru-RU"/>
            </w:rPr>
            <w:t>) может производиться</w:t>
          </w:r>
          <w:r w:rsidRPr="00BB43A9" w:rsidDel="007A3106">
            <w:rPr>
              <w:color w:val="auto"/>
              <w:lang w:val="ru-RU"/>
            </w:rPr>
            <w:t xml:space="preserve"> </w:t>
          </w:r>
          <w:r w:rsidRPr="00BB43A9">
            <w:rPr>
              <w:color w:val="auto"/>
              <w:lang w:val="ru-RU"/>
            </w:rPr>
            <w:t xml:space="preserve">по следующей формуле </w:t>
          </w:r>
          <w:r w:rsidR="001C21F9">
            <w:rPr>
              <w:color w:val="auto"/>
              <w:lang w:val="ru-RU"/>
            </w:rPr>
            <w:fldChar w:fldCharType="begin"/>
          </w:r>
          <w:r w:rsidR="001C21F9">
            <w:rPr>
              <w:color w:val="auto"/>
              <w:lang w:val="ru-RU"/>
            </w:rPr>
            <w:instrText xml:space="preserve"> REF _Ref120482321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35</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i/>
                    <w:color w:val="auto"/>
                    <w:lang w:val="ru-RU"/>
                  </w:rPr>
                  <w:t>О</w:t>
                </w:r>
                <w:r w:rsidRPr="00BB43A9">
                  <w:rPr>
                    <w:i/>
                    <w:color w:val="auto"/>
                    <w:vertAlign w:val="superscript"/>
                    <w:lang w:val="ru-RU"/>
                  </w:rPr>
                  <w:t>eq</w:t>
                </w:r>
                <w:r w:rsidRPr="00BB43A9">
                  <w:rPr>
                    <w:i/>
                    <w:color w:val="auto"/>
                    <w:lang w:val="ru-RU"/>
                  </w:rPr>
                  <w:t xml:space="preserve"> = К</w:t>
                </w:r>
                <w:r w:rsidRPr="00BB43A9">
                  <w:rPr>
                    <w:i/>
                    <w:color w:val="auto"/>
                    <w:vertAlign w:val="superscript"/>
                    <w:lang w:val="ru-RU"/>
                  </w:rPr>
                  <w:t>eq</w:t>
                </w:r>
                <w:r w:rsidRPr="00BB43A9">
                  <w:rPr>
                    <w:i/>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79" w:name="_Ref12048232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35</w:t>
                </w:r>
                <w:r w:rsidRPr="007F1B23">
                  <w:rPr>
                    <w:noProof/>
                  </w:rPr>
                  <w:fldChar w:fldCharType="end"/>
                </w:r>
                <w:r w:rsidRPr="007F1B23">
                  <w:t>)</w:t>
                </w:r>
                <w:bookmarkEnd w:id="7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i/>
              <w:iCs/>
              <w:color w:val="auto"/>
              <w:lang w:val="ru-RU"/>
            </w:rPr>
          </w:pPr>
          <w:r w:rsidRPr="00BB43A9">
            <w:rPr>
              <w:i/>
              <w:color w:val="auto"/>
              <w:lang w:val="ru-RU"/>
            </w:rPr>
            <w:t>К</w:t>
          </w:r>
          <w:r w:rsidRPr="00BB43A9">
            <w:rPr>
              <w:i/>
              <w:color w:val="auto"/>
              <w:vertAlign w:val="superscript"/>
              <w:lang w:val="ru-RU"/>
            </w:rPr>
            <w:t>eq</w:t>
          </w:r>
          <w:r w:rsidRPr="00BB43A9">
            <w:rPr>
              <w:i/>
              <w:color w:val="auto"/>
              <w:lang w:val="ru-RU"/>
            </w:rPr>
            <w:t xml:space="preserve"> </w:t>
          </w:r>
          <w:r w:rsidRPr="00BB43A9">
            <w:rPr>
              <w:color w:val="auto"/>
              <w:lang w:val="ru-RU"/>
            </w:rPr>
            <w:t xml:space="preserve">– </w:t>
          </w:r>
          <w:r w:rsidRPr="00BB43A9">
            <w:rPr>
              <w:iCs/>
              <w:color w:val="auto"/>
              <w:lang w:val="ru-RU"/>
            </w:rPr>
            <w:t>показатель, характеризующий степень сокращения дифференциации бюджетной обеспеченности муниципальных образований в результате выравнивания.</w:t>
          </w:r>
        </w:p>
        <w:p w:rsidR="00D80377" w:rsidRPr="00BB43A9" w:rsidRDefault="00D80377" w:rsidP="001A41CF">
          <w:pPr>
            <w:spacing w:line="276" w:lineRule="auto"/>
            <w:rPr>
              <w:color w:val="auto"/>
              <w:lang w:val="ru-RU"/>
            </w:rPr>
          </w:pPr>
          <w:r w:rsidRPr="00BB43A9">
            <w:rPr>
              <w:color w:val="auto"/>
              <w:lang w:val="ru-RU"/>
            </w:rPr>
            <w:t>Оценка сбалансированности местных бюджетов (О</w:t>
          </w:r>
          <w:r w:rsidRPr="00BB43A9">
            <w:rPr>
              <w:color w:val="auto"/>
              <w:vertAlign w:val="superscript"/>
              <w:lang w:val="ru-RU"/>
            </w:rPr>
            <w:t>bal</w:t>
          </w:r>
          <w:r w:rsidRPr="00BB43A9">
            <w:rPr>
              <w:color w:val="auto"/>
              <w:lang w:val="ru-RU"/>
            </w:rPr>
            <w:t xml:space="preserve">) может производиться по одной из следующих формул </w:t>
          </w:r>
          <w:r w:rsidR="001C21F9">
            <w:rPr>
              <w:color w:val="auto"/>
              <w:lang w:val="ru-RU"/>
            </w:rPr>
            <w:fldChar w:fldCharType="begin"/>
          </w:r>
          <w:r w:rsidR="001C21F9">
            <w:rPr>
              <w:color w:val="auto"/>
              <w:lang w:val="ru-RU"/>
            </w:rPr>
            <w:instrText xml:space="preserve"> REF _Ref120482328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36</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i/>
                    <w:color w:val="auto"/>
                    <w:lang w:val="ru-RU"/>
                  </w:rPr>
                </w:pPr>
                <w:r w:rsidRPr="00BB43A9">
                  <w:rPr>
                    <w:i/>
                    <w:color w:val="auto"/>
                    <w:lang w:val="ru-RU"/>
                  </w:rPr>
                  <w:t>О</w:t>
                </w:r>
                <w:r w:rsidRPr="00BB43A9">
                  <w:rPr>
                    <w:i/>
                    <w:color w:val="auto"/>
                    <w:vertAlign w:val="superscript"/>
                    <w:lang w:val="ru-RU"/>
                  </w:rPr>
                  <w:t>bal</w:t>
                </w:r>
                <w:r w:rsidRPr="00BB43A9">
                  <w:rPr>
                    <w:i/>
                    <w:color w:val="auto"/>
                    <w:lang w:val="ru-RU"/>
                  </w:rPr>
                  <w:t xml:space="preserve"> = К</w:t>
                </w:r>
                <w:r w:rsidRPr="00BB43A9">
                  <w:rPr>
                    <w:i/>
                    <w:color w:val="auto"/>
                    <w:vertAlign w:val="superscript"/>
                    <w:lang w:val="ru-RU"/>
                  </w:rPr>
                  <w:t>bal</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i/>
                    <w:color w:val="auto"/>
                    <w:lang w:val="ru-RU"/>
                  </w:rPr>
                  <w:t>О</w:t>
                </w:r>
                <w:r w:rsidRPr="00BB43A9">
                  <w:rPr>
                    <w:i/>
                    <w:color w:val="auto"/>
                    <w:vertAlign w:val="superscript"/>
                    <w:lang w:val="ru-RU"/>
                  </w:rPr>
                  <w:t>bal</w:t>
                </w:r>
                <w:r w:rsidRPr="00BB43A9">
                  <w:rPr>
                    <w:i/>
                    <w:color w:val="auto"/>
                    <w:lang w:val="ru-RU"/>
                  </w:rPr>
                  <w:t xml:space="preserve"> = (</w:t>
                </w:r>
                <w:r w:rsidRPr="00BB43A9">
                  <w:rPr>
                    <w:color w:val="auto"/>
                    <w:lang w:val="ru-RU"/>
                  </w:rPr>
                  <w:t>А</w:t>
                </w:r>
                <w:r w:rsidRPr="00BB43A9">
                  <w:rPr>
                    <w:color w:val="auto"/>
                    <w:vertAlign w:val="superscript"/>
                    <w:lang w:val="ru-RU"/>
                  </w:rPr>
                  <w:t>max</w:t>
                </w:r>
                <w:r w:rsidRPr="00BB43A9">
                  <w:rPr>
                    <w:color w:val="auto"/>
                    <w:lang w:val="ru-RU"/>
                  </w:rPr>
                  <w:t xml:space="preserve"> – </w:t>
                </w:r>
                <w:r w:rsidRPr="00BB43A9">
                  <w:rPr>
                    <w:i/>
                    <w:color w:val="auto"/>
                    <w:lang w:val="ru-RU"/>
                  </w:rPr>
                  <w:t>К</w:t>
                </w:r>
                <w:r w:rsidRPr="00BB43A9">
                  <w:rPr>
                    <w:i/>
                    <w:color w:val="auto"/>
                    <w:vertAlign w:val="superscript"/>
                    <w:lang w:val="ru-RU"/>
                  </w:rPr>
                  <w:t>bal</w:t>
                </w:r>
                <w:r w:rsidRPr="00BB43A9">
                  <w:rPr>
                    <w:color w:val="auto"/>
                    <w:lang w:val="ru-RU"/>
                  </w:rPr>
                  <w:t>) / (А</w:t>
                </w:r>
                <w:r w:rsidRPr="00BB43A9">
                  <w:rPr>
                    <w:color w:val="auto"/>
                    <w:vertAlign w:val="superscript"/>
                    <w:lang w:val="ru-RU"/>
                  </w:rPr>
                  <w:t>max</w:t>
                </w:r>
                <w:r w:rsidRPr="00BB43A9">
                  <w:rPr>
                    <w:color w:val="auto"/>
                    <w:lang w:val="ru-RU"/>
                  </w:rPr>
                  <w:t xml:space="preserve"> – А</w:t>
                </w:r>
                <w:r w:rsidRPr="00BB43A9">
                  <w:rPr>
                    <w:color w:val="auto"/>
                    <w:vertAlign w:val="superscript"/>
                    <w:lang w:val="ru-RU"/>
                  </w:rPr>
                  <w:t>min</w:t>
                </w:r>
                <w:r w:rsidRPr="00BB43A9">
                  <w:rPr>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80" w:name="_Ref12048232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36</w:t>
                </w:r>
                <w:r w:rsidRPr="007F1B23">
                  <w:rPr>
                    <w:noProof/>
                  </w:rPr>
                  <w:fldChar w:fldCharType="end"/>
                </w:r>
                <w:r w:rsidRPr="007F1B23">
                  <w:t>)</w:t>
                </w:r>
                <w:bookmarkEnd w:id="8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bal</w:t>
          </w:r>
          <w:r w:rsidRPr="00BB43A9">
            <w:rPr>
              <w:color w:val="auto"/>
              <w:lang w:val="ru-RU"/>
            </w:rPr>
            <w:t xml:space="preserve"> – показатель, характеризующий обеспечение местных бюджетов средствами для исполнения собственных полномочий;</w:t>
          </w:r>
        </w:p>
        <w:p w:rsidR="00D80377" w:rsidRPr="00BB43A9" w:rsidRDefault="00D80377" w:rsidP="001A41CF">
          <w:pPr>
            <w:spacing w:line="276" w:lineRule="auto"/>
            <w:rPr>
              <w:color w:val="auto"/>
              <w:lang w:val="ru-RU"/>
            </w:rPr>
          </w:pPr>
          <w:r w:rsidRPr="00BB43A9">
            <w:rPr>
              <w:color w:val="auto"/>
              <w:lang w:val="ru-RU"/>
            </w:rPr>
            <w:t>А</w:t>
          </w:r>
          <w:r w:rsidRPr="00BB43A9">
            <w:rPr>
              <w:color w:val="auto"/>
              <w:vertAlign w:val="superscript"/>
              <w:lang w:val="ru-RU"/>
            </w:rPr>
            <w:t>min</w:t>
          </w:r>
          <w:r w:rsidRPr="00BB43A9">
            <w:rPr>
              <w:color w:val="auto"/>
              <w:lang w:val="ru-RU"/>
            </w:rPr>
            <w:t>, А</w:t>
          </w:r>
          <w:r w:rsidRPr="00BB43A9">
            <w:rPr>
              <w:color w:val="auto"/>
              <w:vertAlign w:val="superscript"/>
              <w:lang w:val="ru-RU"/>
            </w:rPr>
            <w:t>max</w:t>
          </w:r>
          <w:r w:rsidRPr="00BB43A9">
            <w:rPr>
              <w:color w:val="auto"/>
              <w:lang w:val="ru-RU"/>
            </w:rPr>
            <w:t xml:space="preserve"> – соответственно минимальное и максимальное допустимые значения соответствующего показателя.</w:t>
          </w:r>
        </w:p>
        <w:p w:rsidR="00D80377" w:rsidRPr="00BB43A9" w:rsidRDefault="00D80377" w:rsidP="001A41CF">
          <w:pPr>
            <w:spacing w:line="276" w:lineRule="auto"/>
            <w:rPr>
              <w:color w:val="auto"/>
              <w:lang w:val="ru-RU"/>
            </w:rPr>
          </w:pPr>
          <w:r w:rsidRPr="00BB43A9">
            <w:rPr>
              <w:color w:val="auto"/>
              <w:lang w:val="ru-RU"/>
            </w:rPr>
            <w:t>Оценка стимулов для экономического развития муниципальных образований одного типа (О</w:t>
          </w:r>
          <w:r w:rsidRPr="00BB43A9">
            <w:rPr>
              <w:color w:val="auto"/>
              <w:vertAlign w:val="superscript"/>
              <w:lang w:val="ru-RU"/>
            </w:rPr>
            <w:t>s</w:t>
          </w:r>
          <w:r w:rsidRPr="00BB43A9">
            <w:rPr>
              <w:color w:val="auto"/>
              <w:lang w:val="ru-RU"/>
            </w:rPr>
            <w:t xml:space="preserve">) может производиться по одной из следующих формул </w:t>
          </w:r>
          <w:r w:rsidR="001C21F9">
            <w:rPr>
              <w:color w:val="auto"/>
              <w:lang w:val="ru-RU"/>
            </w:rPr>
            <w:fldChar w:fldCharType="begin"/>
          </w:r>
          <w:r w:rsidR="001C21F9">
            <w:rPr>
              <w:color w:val="auto"/>
              <w:lang w:val="ru-RU"/>
            </w:rPr>
            <w:instrText xml:space="preserve"> REF _Ref120482335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37</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i/>
                    <w:color w:val="auto"/>
                    <w:lang w:val="ru-RU"/>
                  </w:rPr>
                  <w:t>О</w:t>
                </w:r>
                <w:r w:rsidRPr="00BB43A9">
                  <w:rPr>
                    <w:i/>
                    <w:color w:val="auto"/>
                    <w:vertAlign w:val="superscript"/>
                    <w:lang w:val="ru-RU"/>
                  </w:rPr>
                  <w:t>s</w:t>
                </w:r>
                <w:r w:rsidRPr="00BB43A9">
                  <w:rPr>
                    <w:i/>
                    <w:color w:val="auto"/>
                    <w:lang w:val="ru-RU"/>
                  </w:rPr>
                  <w:t xml:space="preserve"> = 1 – </w:t>
                </w:r>
                <w:r w:rsidRPr="00BB43A9">
                  <w:rPr>
                    <w:color w:val="auto"/>
                    <w:lang w:val="ru-RU"/>
                  </w:rPr>
                  <w:t>К</w:t>
                </w:r>
                <w:r w:rsidRPr="00BB43A9">
                  <w:rPr>
                    <w:color w:val="auto"/>
                    <w:vertAlign w:val="superscript"/>
                    <w:lang w:val="ru-RU"/>
                  </w:rPr>
                  <w:t>s</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i/>
                    <w:color w:val="auto"/>
                    <w:lang w:val="ru-RU"/>
                  </w:rPr>
                  <w:t>О</w:t>
                </w:r>
                <w:r w:rsidRPr="00BB43A9">
                  <w:rPr>
                    <w:i/>
                    <w:color w:val="auto"/>
                    <w:vertAlign w:val="superscript"/>
                    <w:lang w:val="ru-RU"/>
                  </w:rPr>
                  <w:t>s</w:t>
                </w:r>
                <w:r w:rsidRPr="00BB43A9">
                  <w:rPr>
                    <w:i/>
                    <w:color w:val="auto"/>
                    <w:lang w:val="ru-RU"/>
                  </w:rPr>
                  <w:t xml:space="preserve"> = (</w:t>
                </w:r>
                <w:r w:rsidRPr="00BB43A9">
                  <w:rPr>
                    <w:color w:val="auto"/>
                    <w:lang w:val="ru-RU"/>
                  </w:rPr>
                  <w:t>А</w:t>
                </w:r>
                <w:r w:rsidRPr="00BB43A9">
                  <w:rPr>
                    <w:color w:val="auto"/>
                    <w:vertAlign w:val="superscript"/>
                    <w:lang w:val="ru-RU"/>
                  </w:rPr>
                  <w:t>max</w:t>
                </w:r>
                <w:r w:rsidRPr="00BB43A9">
                  <w:rPr>
                    <w:color w:val="auto"/>
                    <w:lang w:val="ru-RU"/>
                  </w:rPr>
                  <w:t xml:space="preserve"> – К</w:t>
                </w:r>
                <w:r w:rsidRPr="00BB43A9">
                  <w:rPr>
                    <w:color w:val="auto"/>
                    <w:vertAlign w:val="superscript"/>
                    <w:lang w:val="ru-RU"/>
                  </w:rPr>
                  <w:t>s</w:t>
                </w:r>
                <w:r w:rsidRPr="00BB43A9">
                  <w:rPr>
                    <w:color w:val="auto"/>
                    <w:lang w:val="ru-RU"/>
                  </w:rPr>
                  <w:t>) / (А</w:t>
                </w:r>
                <w:r w:rsidRPr="00BB43A9">
                  <w:rPr>
                    <w:color w:val="auto"/>
                    <w:vertAlign w:val="superscript"/>
                    <w:lang w:val="ru-RU"/>
                  </w:rPr>
                  <w:t>max</w:t>
                </w:r>
                <w:r w:rsidRPr="00BB43A9">
                  <w:rPr>
                    <w:color w:val="auto"/>
                    <w:lang w:val="ru-RU"/>
                  </w:rPr>
                  <w:t xml:space="preserve"> – А</w:t>
                </w:r>
                <w:r w:rsidRPr="00BB43A9">
                  <w:rPr>
                    <w:color w:val="auto"/>
                    <w:vertAlign w:val="superscript"/>
                    <w:lang w:val="ru-RU"/>
                  </w:rPr>
                  <w:t>min</w:t>
                </w:r>
                <w:r w:rsidRPr="00BB43A9">
                  <w:rPr>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81" w:name="_Ref12048233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37</w:t>
                </w:r>
                <w:r w:rsidRPr="007F1B23">
                  <w:rPr>
                    <w:noProof/>
                  </w:rPr>
                  <w:fldChar w:fldCharType="end"/>
                </w:r>
                <w:r w:rsidRPr="007F1B23">
                  <w:t>)</w:t>
                </w:r>
                <w:bookmarkEnd w:id="8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s</w:t>
          </w:r>
          <w:r w:rsidRPr="00BB43A9">
            <w:rPr>
              <w:color w:val="auto"/>
              <w:lang w:val="ru-RU"/>
            </w:rPr>
            <w:t xml:space="preserve"> – коэффициент замещения или иной показатель, характеризующий наличие стимулов для экономического развития муниципальных образований;</w:t>
          </w:r>
        </w:p>
        <w:p w:rsidR="00D80377" w:rsidRPr="00BB43A9" w:rsidRDefault="00D80377" w:rsidP="001A41CF">
          <w:pPr>
            <w:spacing w:line="276" w:lineRule="auto"/>
            <w:rPr>
              <w:color w:val="auto"/>
              <w:lang w:val="ru-RU"/>
            </w:rPr>
          </w:pPr>
          <w:r w:rsidRPr="00BB43A9">
            <w:rPr>
              <w:color w:val="auto"/>
              <w:lang w:val="ru-RU"/>
            </w:rPr>
            <w:t>А</w:t>
          </w:r>
          <w:r w:rsidRPr="00BB43A9">
            <w:rPr>
              <w:color w:val="auto"/>
              <w:vertAlign w:val="superscript"/>
              <w:lang w:val="ru-RU"/>
            </w:rPr>
            <w:t>min</w:t>
          </w:r>
          <w:r w:rsidRPr="00BB43A9">
            <w:rPr>
              <w:color w:val="auto"/>
              <w:lang w:val="ru-RU"/>
            </w:rPr>
            <w:t>, А</w:t>
          </w:r>
          <w:r w:rsidRPr="00BB43A9">
            <w:rPr>
              <w:color w:val="auto"/>
              <w:vertAlign w:val="superscript"/>
              <w:lang w:val="ru-RU"/>
            </w:rPr>
            <w:t>max</w:t>
          </w:r>
          <w:r w:rsidRPr="00BB43A9">
            <w:rPr>
              <w:color w:val="auto"/>
              <w:lang w:val="ru-RU"/>
            </w:rPr>
            <w:t xml:space="preserve"> – соответственно минимальное и максимальное допустимые значения соответствующего показателя. Соответствующие параметры могут быть выбраны исходя из оценок за несколько лет, а также на основе экспертных оценок.</w:t>
          </w:r>
        </w:p>
        <w:p w:rsidR="00D80377" w:rsidRPr="00BB43A9" w:rsidRDefault="00D80377" w:rsidP="001A41CF">
          <w:pPr>
            <w:pStyle w:val="30"/>
            <w:spacing w:line="276" w:lineRule="auto"/>
            <w:rPr>
              <w:lang w:val="ru-RU"/>
            </w:rPr>
          </w:pPr>
          <w:r w:rsidRPr="00BB43A9">
            <w:rPr>
              <w:lang w:val="ru-RU"/>
            </w:rPr>
            <w:t>5.2 Критерии выравнивания</w:t>
          </w:r>
        </w:p>
        <w:p w:rsidR="00D80377" w:rsidRPr="00BB43A9" w:rsidRDefault="00D80377" w:rsidP="001A41CF">
          <w:pPr>
            <w:spacing w:line="276" w:lineRule="auto"/>
            <w:rPr>
              <w:color w:val="auto"/>
              <w:lang w:val="ru-RU"/>
            </w:rPr>
          </w:pPr>
          <w:r w:rsidRPr="00BB43A9">
            <w:rPr>
              <w:color w:val="auto"/>
              <w:lang w:val="ru-RU"/>
            </w:rPr>
            <w:t>Критерии выравнивания могут использоваться:</w:t>
          </w:r>
        </w:p>
        <w:p w:rsidR="00D80377" w:rsidRPr="00BB43A9" w:rsidRDefault="00D80377" w:rsidP="001A41CF">
          <w:pPr>
            <w:pStyle w:val="afff3"/>
            <w:numPr>
              <w:ilvl w:val="0"/>
              <w:numId w:val="11"/>
            </w:numPr>
            <w:spacing w:line="276" w:lineRule="auto"/>
            <w:ind w:left="0" w:firstLine="709"/>
            <w:rPr>
              <w:color w:val="auto"/>
              <w:lang w:val="ru-RU"/>
            </w:rPr>
          </w:pPr>
          <w:r w:rsidRPr="00BB43A9">
            <w:rPr>
              <w:color w:val="auto"/>
              <w:lang w:val="ru-RU"/>
            </w:rPr>
            <w:t>при определении общего объема выравнивающих дотаций из бюджета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критерии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w:t>
          </w:r>
        </w:p>
        <w:p w:rsidR="00D80377" w:rsidRPr="00BB43A9" w:rsidRDefault="00D80377" w:rsidP="001A41CF">
          <w:pPr>
            <w:pStyle w:val="afff3"/>
            <w:numPr>
              <w:ilvl w:val="0"/>
              <w:numId w:val="11"/>
            </w:numPr>
            <w:spacing w:line="276" w:lineRule="auto"/>
            <w:ind w:left="0" w:firstLine="709"/>
            <w:rPr>
              <w:color w:val="auto"/>
              <w:lang w:val="ru-RU"/>
            </w:rPr>
          </w:pPr>
          <w:r w:rsidRPr="00BB43A9">
            <w:rPr>
              <w:color w:val="auto"/>
              <w:lang w:val="ru-RU"/>
            </w:rPr>
            <w:t>при распределении выравнивающих дотаций из бюджета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критерий выравнивания расчетной бюджетной обеспеченности городских поселений, сельских поселений, внутригородских районов;</w:t>
          </w:r>
        </w:p>
        <w:p w:rsidR="00D80377" w:rsidRPr="00BB43A9" w:rsidRDefault="00D80377" w:rsidP="001A41CF">
          <w:pPr>
            <w:pStyle w:val="afff3"/>
            <w:numPr>
              <w:ilvl w:val="0"/>
              <w:numId w:val="11"/>
            </w:numPr>
            <w:spacing w:line="276" w:lineRule="auto"/>
            <w:ind w:left="0" w:firstLine="709"/>
            <w:rPr>
              <w:color w:val="auto"/>
              <w:lang w:val="ru-RU"/>
            </w:rPr>
          </w:pPr>
          <w:r w:rsidRPr="00BB43A9">
            <w:rPr>
              <w:color w:val="auto"/>
              <w:lang w:val="ru-RU"/>
            </w:rPr>
            <w:lastRenderedPageBreak/>
            <w:t>при распределении дотаций на выравнивание бюджетной обеспеченности поселений из бюджета муниципального района: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критерий выравнивания расчетной бюджетной обеспеченности городских и сельских поселений;</w:t>
          </w:r>
        </w:p>
        <w:p w:rsidR="00D80377" w:rsidRPr="00BB43A9" w:rsidRDefault="00D80377" w:rsidP="001A41CF">
          <w:pPr>
            <w:pStyle w:val="afff3"/>
            <w:numPr>
              <w:ilvl w:val="0"/>
              <w:numId w:val="11"/>
            </w:numPr>
            <w:spacing w:line="276" w:lineRule="auto"/>
            <w:ind w:left="0" w:firstLine="709"/>
            <w:rPr>
              <w:color w:val="auto"/>
              <w:lang w:val="ru-RU"/>
            </w:rPr>
          </w:pPr>
          <w:r w:rsidRPr="00BB43A9">
            <w:rPr>
              <w:color w:val="auto"/>
              <w:lang w:val="ru-RU"/>
            </w:rPr>
            <w:t>при распределении дотаций на выравнивание бюджетной обеспеченности внутригородских районов</w:t>
          </w:r>
          <w:r w:rsidRPr="00BB43A9" w:rsidDel="0057388A">
            <w:rPr>
              <w:color w:val="auto"/>
              <w:lang w:val="ru-RU"/>
            </w:rPr>
            <w:t xml:space="preserve"> </w:t>
          </w:r>
          <w:r w:rsidRPr="00BB43A9">
            <w:rPr>
              <w:color w:val="auto"/>
              <w:lang w:val="ru-RU"/>
            </w:rPr>
            <w:t>из бюджета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критерий выравнивания расчетной бюджетной обеспеченности внутригородских районов данного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При этом только один критерий – критерий выравнивания расчетной бюджетной обеспеченности бюджетов муниципальных районов (муниципальных округов, городских округов, городских округов с внутригородским делением) – используется одновременно при определении общего объема выравнивающих дотаций и при их распределении. Другие критерии выравнивания используются только с одной целью.</w:t>
          </w:r>
        </w:p>
        <w:p w:rsidR="00D80377" w:rsidRPr="00BB43A9" w:rsidRDefault="00D80377" w:rsidP="001A41CF">
          <w:pPr>
            <w:spacing w:line="276" w:lineRule="auto"/>
            <w:rPr>
              <w:color w:val="auto"/>
              <w:lang w:val="ru-RU"/>
            </w:rPr>
          </w:pPr>
          <w:r w:rsidRPr="00BB43A9">
            <w:rPr>
              <w:color w:val="auto"/>
              <w:lang w:val="ru-RU"/>
            </w:rPr>
            <w:t xml:space="preserve">В отношении двух критериев выравнивания –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и критерия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 </w:t>
          </w:r>
          <w:r w:rsidR="00FE0FFE">
            <w:rPr>
              <w:color w:val="auto"/>
              <w:lang w:val="ru-RU"/>
            </w:rPr>
            <w:t>БК РФ</w:t>
          </w:r>
          <w:r w:rsidRPr="00BB43A9">
            <w:rPr>
              <w:color w:val="auto"/>
              <w:lang w:val="ru-RU"/>
            </w:rPr>
            <w:t xml:space="preserve"> установлены ограничения на снижение их значений. В частности,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w:t>
          </w:r>
          <w:r w:rsidR="005238C9" w:rsidRPr="00BB43A9">
            <w:rPr>
              <w:color w:val="auto"/>
              <w:lang w:val="ru-RU"/>
            </w:rPr>
            <w:t xml:space="preserve">и </w:t>
          </w:r>
          <w:r w:rsidRPr="00BB43A9">
            <w:rPr>
              <w:color w:val="auto"/>
              <w:lang w:val="ru-RU"/>
            </w:rPr>
            <w:t>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значений указанных критериев по сравнению со значениями соответствующих критериев, установленными законом субъекта Российской Федерации о региональном бюджете на текущий финансовый год и плановый период, за исключением одного из следующих случаев:</w:t>
          </w:r>
        </w:p>
        <w:p w:rsidR="00D80377" w:rsidRPr="00BB43A9" w:rsidRDefault="00D80377" w:rsidP="001A41CF">
          <w:pPr>
            <w:spacing w:line="276" w:lineRule="auto"/>
            <w:rPr>
              <w:color w:val="auto"/>
              <w:lang w:val="ru-RU"/>
            </w:rPr>
          </w:pPr>
          <w:r w:rsidRPr="00BB43A9">
            <w:rPr>
              <w:color w:val="auto"/>
              <w:lang w:val="ru-RU"/>
            </w:rP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w:t>
          </w:r>
        </w:p>
        <w:p w:rsidR="00D80377" w:rsidRPr="00BB43A9" w:rsidRDefault="00D80377" w:rsidP="001A41CF">
          <w:pPr>
            <w:spacing w:line="276" w:lineRule="auto"/>
            <w:rPr>
              <w:color w:val="auto"/>
              <w:lang w:val="ru-RU"/>
            </w:rPr>
          </w:pPr>
          <w:r w:rsidRPr="00BB43A9">
            <w:rPr>
              <w:color w:val="auto"/>
              <w:lang w:val="ru-RU"/>
            </w:rPr>
            <w:lastRenderedPageBreak/>
            <w:t>2)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80377" w:rsidRPr="00BB43A9" w:rsidRDefault="00D80377" w:rsidP="001A41CF">
          <w:pPr>
            <w:spacing w:line="276" w:lineRule="auto"/>
            <w:rPr>
              <w:color w:val="auto"/>
              <w:lang w:val="ru-RU"/>
            </w:rPr>
          </w:pPr>
          <w:r w:rsidRPr="00BB43A9">
            <w:rPr>
              <w:color w:val="auto"/>
              <w:lang w:val="ru-RU"/>
            </w:rPr>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w:t>
          </w:r>
        </w:p>
        <w:p w:rsidR="00D80377" w:rsidRPr="00BB43A9" w:rsidRDefault="00D80377" w:rsidP="001A41CF">
          <w:pPr>
            <w:spacing w:line="276" w:lineRule="auto"/>
            <w:rPr>
              <w:color w:val="auto"/>
              <w:lang w:val="ru-RU"/>
            </w:rPr>
          </w:pPr>
          <w:r w:rsidRPr="00BB43A9">
            <w:rPr>
              <w:color w:val="auto"/>
              <w:lang w:val="ru-RU"/>
            </w:rPr>
            <w:t>В отношении других критериев выравнивания подобных ограничений не установлено.</w:t>
          </w:r>
        </w:p>
        <w:p w:rsidR="00D80377" w:rsidRPr="00BB43A9" w:rsidRDefault="00D80377" w:rsidP="001A41CF">
          <w:pPr>
            <w:spacing w:line="276" w:lineRule="auto"/>
            <w:rPr>
              <w:color w:val="auto"/>
              <w:lang w:val="ru-RU"/>
            </w:rPr>
          </w:pPr>
          <w:r w:rsidRPr="00BB43A9">
            <w:rPr>
              <w:color w:val="auto"/>
              <w:lang w:val="ru-RU"/>
            </w:rPr>
            <w:t>Предлагаемые далее варианты расчета критериев выравнивания представляют собой лишь некоторые из возможных вариантов и не ограничивают бюджетные полномочия субъектов Российской Федерации и муниципальных образований по выбору иной методики расчета критерия выравнивания в рамках действующего бюджетного законодательства.</w:t>
          </w:r>
        </w:p>
        <w:p w:rsidR="00D80377" w:rsidRPr="00BB43A9" w:rsidRDefault="00D80377" w:rsidP="001A41CF">
          <w:pPr>
            <w:pStyle w:val="4"/>
            <w:spacing w:line="276" w:lineRule="auto"/>
          </w:pPr>
          <w:r w:rsidRPr="00BB43A9">
            <w:t>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Данный критерий применяется как для определения общего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так и для определения перечня получателей соответствующих дотаций в части их распределения исходя из уровня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Данный критерий (КВ) является единым для муниципальных районов, муниципальных округов, городских округов и городских округов с внутригородским делением и может рассчитываться по следующим формулам:</w:t>
          </w:r>
        </w:p>
        <w:p w:rsidR="00D80377" w:rsidRPr="00BB43A9" w:rsidRDefault="00D80377" w:rsidP="001A41CF">
          <w:pPr>
            <w:pStyle w:val="afff3"/>
            <w:numPr>
              <w:ilvl w:val="0"/>
              <w:numId w:val="12"/>
            </w:numPr>
            <w:spacing w:line="276" w:lineRule="auto"/>
            <w:ind w:left="0" w:firstLine="709"/>
            <w:rPr>
              <w:color w:val="auto"/>
              <w:lang w:val="ru-RU"/>
            </w:rPr>
          </w:pPr>
          <w:r w:rsidRPr="00BB43A9">
            <w:rPr>
              <w:color w:val="auto"/>
              <w:lang w:val="ru-RU"/>
            </w:rPr>
            <w:t xml:space="preserve">Путем индексации достигнутого ранее уровня с корректировкой на изменение расходных обязательств и доходов </w:t>
          </w:r>
          <w:r w:rsidR="001C21F9">
            <w:rPr>
              <w:color w:val="auto"/>
              <w:lang w:val="ru-RU"/>
            </w:rPr>
            <w:fldChar w:fldCharType="begin"/>
          </w:r>
          <w:r w:rsidR="001C21F9">
            <w:rPr>
              <w:color w:val="auto"/>
              <w:lang w:val="ru-RU"/>
            </w:rPr>
            <w:instrText xml:space="preserve"> REF _Ref120482350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38</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КВ = (КВ</w:t>
                </w:r>
                <w:r w:rsidRPr="00BB43A9">
                  <w:rPr>
                    <w:color w:val="auto"/>
                    <w:vertAlign w:val="superscript"/>
                    <w:lang w:val="ru-RU"/>
                  </w:rPr>
                  <w:t>0</w:t>
                </w:r>
                <w:r w:rsidRPr="00BB43A9">
                  <w:rPr>
                    <w:color w:val="auto"/>
                    <w:lang w:val="ru-RU"/>
                  </w:rPr>
                  <w:t xml:space="preserve"> x ННД</w:t>
                </w:r>
                <w:r w:rsidRPr="00BB43A9">
                  <w:rPr>
                    <w:color w:val="auto"/>
                    <w:vertAlign w:val="superscript"/>
                    <w:lang w:val="ru-RU"/>
                  </w:rPr>
                  <w:t>0</w:t>
                </w:r>
                <w:r w:rsidRPr="00BB43A9">
                  <w:rPr>
                    <w:color w:val="auto"/>
                    <w:lang w:val="ru-RU"/>
                  </w:rPr>
                  <w:t xml:space="preserve"> х </w:t>
                </w:r>
                <w:proofErr w:type="gramStart"/>
                <w:r w:rsidRPr="00BB43A9">
                  <w:rPr>
                    <w:color w:val="auto"/>
                    <w:lang w:val="ru-RU"/>
                  </w:rPr>
                  <w:t>И</w:t>
                </w:r>
                <w:proofErr w:type="gramEnd"/>
                <w:r w:rsidRPr="00BB43A9">
                  <w:rPr>
                    <w:color w:val="auto"/>
                    <w:lang w:val="ru-RU"/>
                  </w:rPr>
                  <w:t xml:space="preserve"> + ИРО) / ННД</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lastRenderedPageBreak/>
                  <w:t>КВ = (К</w:t>
                </w:r>
                <w:r w:rsidRPr="00BB43A9">
                  <w:rPr>
                    <w:color w:val="auto"/>
                    <w:vertAlign w:val="superscript"/>
                    <w:lang w:val="ru-RU"/>
                  </w:rPr>
                  <w:t>0</w:t>
                </w:r>
                <w:r w:rsidRPr="00BB43A9">
                  <w:rPr>
                    <w:color w:val="auto"/>
                    <w:lang w:val="ru-RU"/>
                  </w:rPr>
                  <w:t xml:space="preserve"> х БО</w:t>
                </w:r>
                <w:r w:rsidRPr="00BB43A9">
                  <w:rPr>
                    <w:color w:val="auto"/>
                    <w:vertAlign w:val="subscript"/>
                    <w:lang w:val="ru-RU"/>
                  </w:rPr>
                  <w:t>ср</w:t>
                </w:r>
                <w:r w:rsidRPr="00BB43A9">
                  <w:rPr>
                    <w:color w:val="auto"/>
                    <w:lang w:val="ru-RU"/>
                  </w:rPr>
                  <w:t xml:space="preserve"> x ННД</w:t>
                </w:r>
                <w:r w:rsidRPr="00BB43A9">
                  <w:rPr>
                    <w:color w:val="auto"/>
                    <w:vertAlign w:val="superscript"/>
                    <w:lang w:val="ru-RU"/>
                  </w:rPr>
                  <w:t>0</w:t>
                </w:r>
                <w:r w:rsidRPr="00BB43A9">
                  <w:rPr>
                    <w:color w:val="auto"/>
                    <w:lang w:val="ru-RU"/>
                  </w:rPr>
                  <w:t xml:space="preserve"> х И + ИРО) / ННД,</w:t>
                </w:r>
              </w:p>
            </w:tc>
            <w:tc>
              <w:tcPr>
                <w:tcW w:w="1250" w:type="dxa"/>
                <w:vAlign w:val="center"/>
              </w:tcPr>
              <w:p w:rsidR="00D80377" w:rsidRPr="00BB43A9" w:rsidRDefault="009A3BE3" w:rsidP="001A41CF">
                <w:pPr>
                  <w:spacing w:line="276" w:lineRule="auto"/>
                  <w:ind w:firstLine="0"/>
                  <w:jc w:val="right"/>
                  <w:rPr>
                    <w:color w:val="auto"/>
                    <w:lang w:val="ru-RU"/>
                  </w:rPr>
                </w:pPr>
                <w:bookmarkStart w:id="82" w:name="_Ref120482350"/>
                <w:r w:rsidRPr="007F1B23">
                  <w:lastRenderedPageBreak/>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38</w:t>
                </w:r>
                <w:r w:rsidRPr="007F1B23">
                  <w:rPr>
                    <w:noProof/>
                  </w:rPr>
                  <w:fldChar w:fldCharType="end"/>
                </w:r>
                <w:r w:rsidRPr="007F1B23">
                  <w:t>)</w:t>
                </w:r>
                <w:bookmarkEnd w:id="8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КВ</w:t>
          </w:r>
          <w:r w:rsidRPr="00BB43A9">
            <w:rPr>
              <w:color w:val="auto"/>
              <w:vertAlign w:val="superscript"/>
              <w:lang w:val="ru-RU"/>
            </w:rPr>
            <w:t xml:space="preserve">0 </w:t>
          </w:r>
          <w:r w:rsidRPr="00BB43A9">
            <w:rPr>
              <w:color w:val="auto"/>
              <w:lang w:val="ru-RU"/>
            </w:rPr>
            <w:tab/>
            <w:t>–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установленный законом о бюджете субъекта Российской Федерации на текущий финансовый год (очередной финансовый год или первый год планового периода);</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0</w:t>
          </w:r>
          <w:r w:rsidRPr="00BB43A9">
            <w:rPr>
              <w:color w:val="auto"/>
              <w:lang w:val="ru-RU"/>
            </w:rPr>
            <w:tab/>
            <w:t>– коэффициент, равный отношению критерия выравнивания к среднему уровню расчетной бюджетной обеспеченности муниципальных районов (муниципальных округов, городских округов, городских округов с внутригородским делением) в текущем финансовом году;</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ср</w:t>
          </w:r>
          <w:r w:rsidRPr="00BB43A9">
            <w:rPr>
              <w:color w:val="auto"/>
              <w:lang w:val="ru-RU"/>
            </w:rPr>
            <w:tab/>
            <w:t>– средний 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И</w:t>
          </w:r>
          <w:r w:rsidRPr="00BB43A9">
            <w:rPr>
              <w:color w:val="auto"/>
              <w:lang w:val="ru-RU"/>
            </w:rPr>
            <w:tab/>
            <w:t>– индекс роста показателя в очередном финансовом году (первом или втором годах планового периода) по отношению к текущему финансовому году (очередному финансовому году или первому году планового периода). В качестве такого индекса можно применять индекс потребительских цен, индекс роста доходов бюджета субъекта Российской Федерации, индекс роста доходов консолидированного бюджета субъекта Российской Федерации, индекс роста номинального объема ВРП, а также иные индексы, учитывающие, в том числе, финансовые возможности субъекта Российской Федерации</w:t>
          </w:r>
          <w:r w:rsidRPr="00BB43A9">
            <w:rPr>
              <w:rStyle w:val="affb"/>
              <w:color w:val="auto"/>
              <w:lang w:val="ru-RU"/>
            </w:rPr>
            <w:footnoteReference w:id="11"/>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ННД</w:t>
          </w:r>
          <w:r w:rsidRPr="00BB43A9">
            <w:rPr>
              <w:color w:val="auto"/>
              <w:vertAlign w:val="superscript"/>
              <w:lang w:val="ru-RU"/>
            </w:rPr>
            <w:t>0</w:t>
          </w:r>
          <w:r w:rsidRPr="00BB43A9">
            <w:rPr>
              <w:color w:val="auto"/>
              <w:lang w:val="ru-RU"/>
            </w:rPr>
            <w:tab/>
            <w:t xml:space="preserve">–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доходов бюджетов муниципальных районов, муниципальных округов, городских округов, городских округов с внутригородским делением в текущем финансовом году (очередном финансовом году или первом году планового периода) без учета доходов по дополнительным нормативам отчислений от НДФЛ;</w:t>
          </w:r>
        </w:p>
        <w:p w:rsidR="00D80377" w:rsidRPr="00BB43A9" w:rsidRDefault="00D80377" w:rsidP="001A41CF">
          <w:pPr>
            <w:spacing w:line="276" w:lineRule="auto"/>
            <w:rPr>
              <w:color w:val="auto"/>
              <w:lang w:val="ru-RU"/>
            </w:rPr>
          </w:pPr>
          <w:r w:rsidRPr="00BB43A9">
            <w:rPr>
              <w:color w:val="auto"/>
              <w:lang w:val="ru-RU"/>
            </w:rPr>
            <w:t>ННД</w:t>
          </w:r>
          <w:r w:rsidRPr="00BB43A9">
            <w:rPr>
              <w:color w:val="auto"/>
              <w:lang w:val="ru-RU"/>
            </w:rPr>
            <w:tab/>
            <w:t xml:space="preserve">–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xml:space="preserve">) доходов бюджетов муниципальных районов, муниципальных округов, городских округов, городских округов с внутригородским делением в очередном </w:t>
          </w:r>
          <w:r w:rsidRPr="00BB43A9">
            <w:rPr>
              <w:color w:val="auto"/>
              <w:lang w:val="ru-RU"/>
            </w:rPr>
            <w:lastRenderedPageBreak/>
            <w:t>финансовом году (первом или втором годах планового периода) без учета доходов по дополнительным нормативам отчислений от НДФЛ;</w:t>
          </w:r>
        </w:p>
        <w:p w:rsidR="00D80377" w:rsidRPr="00BB43A9" w:rsidRDefault="00D80377" w:rsidP="001A41CF">
          <w:pPr>
            <w:spacing w:line="276" w:lineRule="auto"/>
            <w:rPr>
              <w:color w:val="auto"/>
              <w:lang w:val="ru-RU"/>
            </w:rPr>
          </w:pPr>
          <w:r w:rsidRPr="00BB43A9">
            <w:rPr>
              <w:color w:val="auto"/>
              <w:lang w:val="ru-RU"/>
            </w:rPr>
            <w:t>ИРО</w:t>
          </w:r>
          <w:r w:rsidRPr="00BB43A9">
            <w:rPr>
              <w:color w:val="auto"/>
              <w:lang w:val="ru-RU"/>
            </w:rPr>
            <w:tab/>
            <w:t>– изменение объема расходных обязательств муниципальных районов, муниципальных округов, городских округов, городских округов с внутригородским делением, вызванное изменением разграничения полномочий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rsidR="00D80377" w:rsidRPr="00BB43A9" w:rsidRDefault="00D80377" w:rsidP="001A41CF">
          <w:pPr>
            <w:spacing w:line="276" w:lineRule="auto"/>
            <w:rPr>
              <w:color w:val="auto"/>
              <w:lang w:val="ru-RU"/>
            </w:rPr>
          </w:pPr>
          <w:r w:rsidRPr="00BB43A9">
            <w:rPr>
              <w:color w:val="auto"/>
              <w:lang w:val="ru-RU"/>
            </w:rPr>
            <w:t>Представленная выше формула позволяет обеспечить сбалансированность бюджетов муниципальных районов (муниципальных округов, городских округов, городских округов с внутригородским делением) в случае изменения разграничения расходных обязательств и (или) доходных источников. При стабильной системе разграничения полномочий значение соответствующего критерия выравнивания можно зафиксировать на достигнутом ранее уровне.</w:t>
          </w:r>
        </w:p>
        <w:p w:rsidR="00D80377" w:rsidRPr="00BB43A9" w:rsidRDefault="00D80377" w:rsidP="001A41CF">
          <w:pPr>
            <w:spacing w:line="276" w:lineRule="auto"/>
            <w:rPr>
              <w:color w:val="auto"/>
              <w:lang w:val="ru-RU"/>
            </w:rPr>
          </w:pPr>
          <w:r w:rsidRPr="00BB43A9">
            <w:rPr>
              <w:color w:val="auto"/>
              <w:lang w:val="ru-RU"/>
            </w:rPr>
            <w:t>В приведенной выше формуле могут быть использованы показатели и суммы без учета муниципальных образований, бюджетная обеспеченность которых будет заведомо выше критерия и которые, следовательно, не смогут претендовать на получение соответствующих дотаций в части, распределяемой исходя из уровня бюджетной обеспеченности.</w:t>
          </w:r>
        </w:p>
        <w:p w:rsidR="00D80377" w:rsidRPr="00BB43A9" w:rsidRDefault="00D80377" w:rsidP="001A41CF">
          <w:pPr>
            <w:spacing w:line="276" w:lineRule="auto"/>
            <w:rPr>
              <w:color w:val="auto"/>
              <w:lang w:val="ru-RU"/>
            </w:rPr>
          </w:pPr>
          <w:r w:rsidRPr="00BB43A9">
            <w:rPr>
              <w:color w:val="auto"/>
              <w:lang w:val="ru-RU"/>
            </w:rPr>
            <w:t>Недостатком данного варианта является невозможность его практического применения при первичном определении критерия выравнивания.</w:t>
          </w:r>
        </w:p>
        <w:p w:rsidR="00D80377" w:rsidRPr="00BB43A9" w:rsidRDefault="00D80377" w:rsidP="001A41CF">
          <w:pPr>
            <w:pStyle w:val="afff3"/>
            <w:numPr>
              <w:ilvl w:val="0"/>
              <w:numId w:val="12"/>
            </w:numPr>
            <w:spacing w:line="276" w:lineRule="auto"/>
            <w:ind w:left="0" w:firstLine="709"/>
            <w:rPr>
              <w:color w:val="auto"/>
              <w:lang w:val="ru-RU"/>
            </w:rPr>
          </w:pPr>
          <w:r w:rsidRPr="00BB43A9">
            <w:rPr>
              <w:color w:val="auto"/>
              <w:lang w:val="ru-RU"/>
            </w:rPr>
            <w:t xml:space="preserve">Исходя из параметров сбалансированности регионального и местных бюджетов, при которых должно выполняться одно из следующих равенств </w:t>
          </w:r>
          <w:r w:rsidR="001C21F9">
            <w:rPr>
              <w:color w:val="auto"/>
              <w:lang w:val="ru-RU"/>
            </w:rPr>
            <w:fldChar w:fldCharType="begin"/>
          </w:r>
          <w:r w:rsidR="001C21F9">
            <w:rPr>
              <w:color w:val="auto"/>
              <w:lang w:val="ru-RU"/>
            </w:rPr>
            <w:instrText xml:space="preserve"> REF _Ref120482365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39</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ДВБО = (ННД / Н)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t>ДВБО = (ННД / РО)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83" w:name="_Ref12048236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39</w:t>
                </w:r>
                <w:r w:rsidRPr="007F1B23">
                  <w:rPr>
                    <w:noProof/>
                  </w:rPr>
                  <w:fldChar w:fldCharType="end"/>
                </w:r>
                <w:r w:rsidRPr="007F1B23">
                  <w:t>)</w:t>
                </w:r>
                <w:bookmarkEnd w:id="8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ДВБО</w:t>
          </w:r>
          <w:r w:rsidRPr="00BB43A9">
            <w:rPr>
              <w:color w:val="auto"/>
              <w:lang w:val="ru-RU"/>
            </w:rPr>
            <w:tab/>
            <w:t>–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очередном финансовом году (первом и втором годах планового периода), определяемый исходя из прямой оценки потребности бюджетов соответствующих муниципальных образований в финансовой помощи;</w:t>
          </w:r>
        </w:p>
        <w:p w:rsidR="00D80377" w:rsidRPr="00BB43A9" w:rsidRDefault="00D80377" w:rsidP="001A41CF">
          <w:pPr>
            <w:spacing w:line="276" w:lineRule="auto"/>
            <w:rPr>
              <w:color w:val="auto"/>
              <w:lang w:val="ru-RU"/>
            </w:rPr>
          </w:pPr>
          <w:r w:rsidRPr="00BB43A9">
            <w:rPr>
              <w:color w:val="auto"/>
              <w:lang w:val="ru-RU"/>
            </w:rPr>
            <w:lastRenderedPageBreak/>
            <w:t>ННД</w:t>
          </w:r>
          <w:r w:rsidRPr="00BB43A9">
            <w:rPr>
              <w:color w:val="auto"/>
              <w:lang w:val="ru-RU"/>
            </w:rPr>
            <w:tab/>
            <w:t xml:space="preserve">–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доходы бюджетов муниципальных районов (муниципальных округов, городских округов, городских округов с внутригородским делением) в очередном финансовом году (первом или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w:t>
          </w:r>
          <w:r w:rsidR="000A3DAC" w:rsidRPr="00BB43A9">
            <w:rPr>
              <w:color w:val="auto"/>
              <w:lang w:val="ru-RU"/>
            </w:rPr>
            <w:t xml:space="preserve"> обязательств</w:t>
          </w:r>
          <w:r w:rsidRPr="00BB43A9">
            <w:rPr>
              <w:color w:val="auto"/>
              <w:lang w:val="ru-RU"/>
            </w:rPr>
            <w:t xml:space="preserve"> всех муниципальных районов (муниципальных округов, городских округов, городских округов с внутригородским делением)</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rsidR="00D80377" w:rsidRPr="00BB43A9" w:rsidRDefault="00D80377" w:rsidP="001A41CF">
          <w:pPr>
            <w:spacing w:line="276" w:lineRule="auto"/>
            <w:rPr>
              <w:color w:val="auto"/>
              <w:lang w:val="ru-RU"/>
            </w:rPr>
          </w:pPr>
          <w:r w:rsidRPr="00BB43A9">
            <w:rPr>
              <w:color w:val="auto"/>
              <w:lang w:val="ru-RU"/>
            </w:rPr>
            <w:t>В случае применения критерия выравнивания расчетной бюджетной обеспеченности, удовлетворяющего приведенному выше соотношению, все муниципальные районы (муниципальные округа, городские округа, городские округа с внутригородским делением), имеющие право на получение указанной дотации, после распределения дотации будут иметь одинаковый уровень расчетной бюджетной обеспеченности, равный соответствующему критерию выравнивания.</w:t>
          </w:r>
        </w:p>
        <w:p w:rsidR="00D80377" w:rsidRPr="00BB43A9" w:rsidRDefault="00D80377" w:rsidP="001A41CF">
          <w:pPr>
            <w:spacing w:line="276" w:lineRule="auto"/>
            <w:rPr>
              <w:color w:val="auto"/>
              <w:lang w:val="ru-RU"/>
            </w:rPr>
          </w:pPr>
          <w:r w:rsidRPr="00BB43A9">
            <w:rPr>
              <w:color w:val="auto"/>
              <w:lang w:val="ru-RU"/>
            </w:rPr>
            <w:t xml:space="preserve">Значение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(КВ) в этом случае может быть рассчитано по одной из следующих формул </w:t>
          </w:r>
          <w:r w:rsidR="001C21F9">
            <w:rPr>
              <w:color w:val="auto"/>
              <w:lang w:val="ru-RU"/>
            </w:rPr>
            <w:fldChar w:fldCharType="begin"/>
          </w:r>
          <w:r w:rsidR="001C21F9">
            <w:rPr>
              <w:color w:val="auto"/>
              <w:lang w:val="ru-RU"/>
            </w:rPr>
            <w:instrText xml:space="preserve"> REF _Ref120482376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40</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lastRenderedPageBreak/>
                  <w:t>КВ = БО</w:t>
                </w:r>
                <w:r w:rsidRPr="00BB43A9">
                  <w:rPr>
                    <w:color w:val="auto"/>
                    <w:vertAlign w:val="subscript"/>
                    <w:lang w:val="ru-RU"/>
                  </w:rPr>
                  <w:t>k</w:t>
                </w:r>
                <w:r w:rsidRPr="00BB43A9">
                  <w:rPr>
                    <w:color w:val="auto"/>
                    <w:lang w:val="ru-RU"/>
                  </w:rPr>
                  <w:t xml:space="preserve"> + [ДВБО х (Н/ННД) – SUM</w:t>
                </w:r>
                <w:r w:rsidRPr="00BB43A9">
                  <w:rPr>
                    <w:color w:val="auto"/>
                    <w:vertAlign w:val="subscript"/>
                    <w:lang w:val="ru-RU"/>
                  </w:rPr>
                  <w:t>j=</w:t>
                </w:r>
                <w:proofErr w:type="gramStart"/>
                <w:r w:rsidRPr="00BB43A9">
                  <w:rPr>
                    <w:color w:val="auto"/>
                    <w:vertAlign w:val="subscript"/>
                    <w:lang w:val="ru-RU"/>
                  </w:rPr>
                  <w:t>1,k</w:t>
                </w:r>
                <w:proofErr w:type="gramEnd"/>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 SUM</w:t>
                </w:r>
                <w:r w:rsidRPr="00BB43A9">
                  <w:rPr>
                    <w:color w:val="auto"/>
                    <w:vertAlign w:val="subscript"/>
                    <w:lang w:val="ru-RU"/>
                  </w:rPr>
                  <w:t>j=1,k</w:t>
                </w:r>
                <w:r w:rsidRPr="00BB43A9">
                  <w:rPr>
                    <w:color w:val="auto"/>
                    <w:lang w:val="ru-RU"/>
                  </w:rPr>
                  <w:t xml:space="preserve">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t>КВ = БО</w:t>
                </w:r>
                <w:r w:rsidRPr="00BB43A9">
                  <w:rPr>
                    <w:color w:val="auto"/>
                    <w:vertAlign w:val="subscript"/>
                    <w:lang w:val="ru-RU"/>
                  </w:rPr>
                  <w:t>k</w:t>
                </w:r>
                <w:r w:rsidRPr="00BB43A9">
                  <w:rPr>
                    <w:color w:val="auto"/>
                    <w:lang w:val="ru-RU"/>
                  </w:rPr>
                  <w:t xml:space="preserve"> + [ДВБО х РО / ННД – SUM</w:t>
                </w:r>
                <w:r w:rsidRPr="00BB43A9">
                  <w:rPr>
                    <w:color w:val="auto"/>
                    <w:vertAlign w:val="subscript"/>
                    <w:lang w:val="ru-RU"/>
                  </w:rPr>
                  <w:t>j=1,k</w:t>
                </w:r>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 / SUM</w:t>
                </w:r>
                <w:r w:rsidRPr="00BB43A9">
                  <w:rPr>
                    <w:color w:val="auto"/>
                    <w:vertAlign w:val="subscript"/>
                    <w:lang w:val="ru-RU"/>
                  </w:rPr>
                  <w:t>j=1,k</w:t>
                </w:r>
                <w:r w:rsidRPr="00BB43A9">
                  <w:rPr>
                    <w:color w:val="auto"/>
                    <w:lang w:val="ru-RU"/>
                  </w:rPr>
                  <w:t xml:space="preserve"> (РО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84" w:name="_Ref12048237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40</w:t>
                </w:r>
                <w:r w:rsidRPr="007F1B23">
                  <w:rPr>
                    <w:noProof/>
                  </w:rPr>
                  <w:fldChar w:fldCharType="end"/>
                </w:r>
                <w:r w:rsidRPr="007F1B23">
                  <w:t>)</w:t>
                </w:r>
                <w:bookmarkEnd w:id="8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k</w:t>
          </w:r>
          <w:r w:rsidRPr="00BB43A9">
            <w:rPr>
              <w:color w:val="auto"/>
              <w:lang w:val="ru-RU"/>
            </w:rPr>
            <w:tab/>
            <w:t>– порядковый номер муниципального района (муниципального округа, городского округа, городского округа с внутригородским делением) по росту бюджетной обеспеченности муниципальных районов (муниципальных округов, городских округов, городских округов с внутригородским делением), для которого выполняется следующее условие: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соответствующий финансовый год достаточен для подтягивания уровня бюджетной обеспеченности всех соответствующих муниципальных образований до уровня бюджетной обеспеченности k-го муниципального образования (БО</w:t>
          </w:r>
          <w:r w:rsidRPr="00BB43A9">
            <w:rPr>
              <w:color w:val="auto"/>
              <w:vertAlign w:val="subscript"/>
              <w:lang w:val="ru-RU"/>
            </w:rPr>
            <w:t>k</w:t>
          </w:r>
          <w:r w:rsidRPr="00BB43A9">
            <w:rPr>
              <w:color w:val="auto"/>
              <w:lang w:val="ru-RU"/>
            </w:rPr>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(k+1-го) соответствующего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k</w:t>
          </w:r>
          <w:r w:rsidRPr="00BB43A9">
            <w:rPr>
              <w:color w:val="auto"/>
              <w:lang w:val="ru-RU"/>
            </w:rPr>
            <w:t>, БО</w:t>
          </w:r>
          <w:r w:rsidRPr="00BB43A9">
            <w:rPr>
              <w:color w:val="auto"/>
              <w:vertAlign w:val="subscript"/>
              <w:lang w:val="ru-RU"/>
            </w:rPr>
            <w:t>j</w:t>
          </w:r>
          <w:r w:rsidRPr="00BB43A9">
            <w:rPr>
              <w:color w:val="auto"/>
              <w:lang w:val="ru-RU"/>
            </w:rPr>
            <w:tab/>
            <w:t>– уровень расчетной бюджетной обеспеченности k-го,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ДВБО</w:t>
          </w:r>
          <w:r w:rsidRPr="00BB43A9">
            <w:rPr>
              <w:color w:val="auto"/>
              <w:lang w:val="ru-RU"/>
            </w:rPr>
            <w:tab/>
            <w:t>–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очередном финансовом году (первом 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ННД</w:t>
          </w:r>
          <w:r w:rsidRPr="00BB43A9">
            <w:rPr>
              <w:color w:val="auto"/>
              <w:lang w:val="ru-RU"/>
            </w:rPr>
            <w:tab/>
            <w:t xml:space="preserve">–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доходы бюджетов муниципальных районов (муниципальных округов, городских округов, городских округов с внутригородским делением) в очередном финансовом году (первом или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lastRenderedPageBreak/>
            <w:t>ИБР</w:t>
          </w:r>
          <w:r w:rsidRPr="00BB43A9">
            <w:rPr>
              <w:color w:val="auto"/>
              <w:vertAlign w:val="subscript"/>
              <w:lang w:val="ru-RU"/>
            </w:rPr>
            <w:t>j</w:t>
          </w:r>
          <w:r w:rsidRPr="00BB43A9">
            <w:rPr>
              <w:color w:val="auto"/>
              <w:lang w:val="ru-RU"/>
            </w:rPr>
            <w:tab/>
            <w:t>– индекс бюджетных расходов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всех муниципальных районов (муниципальных округов, городских округов, городских округов с внутригородским делением)</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 Суммирование производится по всем муниципальным районам (муниципальным округам, городским округам, городским округам с внутригородским делением), уровень бюджетной обеспеченности которых до распределения дотаций был не выше уровня бюджетной обеспеченности k-го соответствующего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 xml:space="preserve">Для индекса k выполняется одно из следующих неравенств </w:t>
          </w:r>
          <w:r w:rsidR="001C21F9">
            <w:rPr>
              <w:color w:val="auto"/>
              <w:lang w:val="ru-RU"/>
            </w:rPr>
            <w:fldChar w:fldCharType="begin"/>
          </w:r>
          <w:r w:rsidR="001C21F9">
            <w:rPr>
              <w:color w:val="auto"/>
              <w:lang w:val="ru-RU"/>
            </w:rPr>
            <w:instrText xml:space="preserve"> REF _Ref120482389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41</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left"/>
                  <w:rPr>
                    <w:color w:val="auto"/>
                    <w:lang w:val="ru-RU"/>
                  </w:rPr>
                </w:pPr>
                <w:r w:rsidRPr="00BB43A9">
                  <w:rPr>
                    <w:color w:val="auto"/>
                    <w:lang w:val="ru-RU"/>
                  </w:rPr>
                  <w:t>(ННД/Н) x SUM</w:t>
                </w:r>
                <w:r w:rsidRPr="00BB43A9">
                  <w:rPr>
                    <w:color w:val="auto"/>
                    <w:vertAlign w:val="subscript"/>
                    <w:lang w:val="ru-RU"/>
                  </w:rPr>
                  <w:t>j=</w:t>
                </w:r>
                <w:proofErr w:type="gramStart"/>
                <w:r w:rsidRPr="00BB43A9">
                  <w:rPr>
                    <w:color w:val="auto"/>
                    <w:vertAlign w:val="subscript"/>
                    <w:lang w:val="ru-RU"/>
                  </w:rPr>
                  <w:t>1,k</w:t>
                </w:r>
                <w:proofErr w:type="gramEnd"/>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xml:space="preserve"> ≤ ДВБО ≤</w:t>
                </w:r>
              </w:p>
              <w:p w:rsidR="00D80377" w:rsidRPr="00BB43A9" w:rsidRDefault="00D80377" w:rsidP="001A41CF">
                <w:pPr>
                  <w:spacing w:line="276" w:lineRule="auto"/>
                  <w:ind w:firstLine="0"/>
                  <w:jc w:val="right"/>
                  <w:rPr>
                    <w:color w:val="auto"/>
                    <w:vertAlign w:val="subscript"/>
                    <w:lang w:val="ru-RU"/>
                  </w:rPr>
                </w:pPr>
                <w:r w:rsidRPr="00BB43A9">
                  <w:rPr>
                    <w:color w:val="auto"/>
                    <w:lang w:val="ru-RU"/>
                  </w:rPr>
                  <w:t>≤ (ННД/Н) x SUM</w:t>
                </w:r>
                <w:r w:rsidRPr="00BB43A9">
                  <w:rPr>
                    <w:color w:val="auto"/>
                    <w:vertAlign w:val="subscript"/>
                    <w:lang w:val="ru-RU"/>
                  </w:rPr>
                  <w:t>j=</w:t>
                </w:r>
                <w:proofErr w:type="gramStart"/>
                <w:r w:rsidRPr="00BB43A9">
                  <w:rPr>
                    <w:color w:val="auto"/>
                    <w:vertAlign w:val="subscript"/>
                    <w:lang w:val="ru-RU"/>
                  </w:rPr>
                  <w:t>1,k</w:t>
                </w:r>
                <w:proofErr w:type="gramEnd"/>
                <w:r w:rsidRPr="00BB43A9">
                  <w:rPr>
                    <w:color w:val="auto"/>
                    <w:vertAlign w:val="subscript"/>
                    <w:lang w:val="ru-RU"/>
                  </w:rPr>
                  <w:t>+1</w:t>
                </w:r>
                <w:r w:rsidRPr="00BB43A9">
                  <w:rPr>
                    <w:color w:val="auto"/>
                    <w:lang w:val="ru-RU"/>
                  </w:rPr>
                  <w:t xml:space="preserve"> ((БО</w:t>
                </w:r>
                <w:r w:rsidRPr="00BB43A9">
                  <w:rPr>
                    <w:color w:val="auto"/>
                    <w:vertAlign w:val="subscript"/>
                    <w:lang w:val="ru-RU"/>
                  </w:rPr>
                  <w:t>k+1</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left"/>
                  <w:rPr>
                    <w:color w:val="auto"/>
                    <w:lang w:val="ru-RU"/>
                  </w:rPr>
                </w:pPr>
                <w:r w:rsidRPr="00BB43A9">
                  <w:rPr>
                    <w:color w:val="auto"/>
                    <w:lang w:val="ru-RU"/>
                  </w:rPr>
                  <w:t>(ННД/РО) x SUM</w:t>
                </w:r>
                <w:r w:rsidRPr="00BB43A9">
                  <w:rPr>
                    <w:color w:val="auto"/>
                    <w:vertAlign w:val="subscript"/>
                    <w:lang w:val="ru-RU"/>
                  </w:rPr>
                  <w:t>j=</w:t>
                </w:r>
                <w:proofErr w:type="gramStart"/>
                <w:r w:rsidRPr="00BB43A9">
                  <w:rPr>
                    <w:color w:val="auto"/>
                    <w:vertAlign w:val="subscript"/>
                    <w:lang w:val="ru-RU"/>
                  </w:rPr>
                  <w:t>1,k</w:t>
                </w:r>
                <w:proofErr w:type="gramEnd"/>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 xml:space="preserve"> ≤ ДВБО ≤</w:t>
                </w:r>
              </w:p>
              <w:p w:rsidR="00D80377" w:rsidRPr="00BB43A9" w:rsidRDefault="00D80377" w:rsidP="001A41CF">
                <w:pPr>
                  <w:spacing w:line="276" w:lineRule="auto"/>
                  <w:ind w:firstLine="0"/>
                  <w:jc w:val="right"/>
                  <w:rPr>
                    <w:color w:val="auto"/>
                    <w:lang w:val="ru-RU"/>
                  </w:rPr>
                </w:pPr>
                <w:r w:rsidRPr="00BB43A9">
                  <w:rPr>
                    <w:color w:val="auto"/>
                    <w:lang w:val="ru-RU"/>
                  </w:rPr>
                  <w:t>≤ (ННД/РО) x SUM</w:t>
                </w:r>
                <w:r w:rsidRPr="00BB43A9">
                  <w:rPr>
                    <w:color w:val="auto"/>
                    <w:vertAlign w:val="subscript"/>
                    <w:lang w:val="ru-RU"/>
                  </w:rPr>
                  <w:t>j=1,k+1</w:t>
                </w:r>
                <w:r w:rsidRPr="00BB43A9">
                  <w:rPr>
                    <w:color w:val="auto"/>
                    <w:lang w:val="ru-RU"/>
                  </w:rPr>
                  <w:t xml:space="preserve"> ((БО</w:t>
                </w:r>
                <w:r w:rsidRPr="00BB43A9">
                  <w:rPr>
                    <w:color w:val="auto"/>
                    <w:vertAlign w:val="subscript"/>
                    <w:lang w:val="ru-RU"/>
                  </w:rPr>
                  <w:t>k+1</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85" w:name="_Ref12048238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41</w:t>
                </w:r>
                <w:r w:rsidRPr="007F1B23">
                  <w:rPr>
                    <w:noProof/>
                  </w:rPr>
                  <w:fldChar w:fldCharType="end"/>
                </w:r>
                <w:r w:rsidRPr="007F1B23">
                  <w:t>)</w:t>
                </w:r>
                <w:bookmarkEnd w:id="8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k</w:t>
          </w:r>
          <w:r w:rsidRPr="00BB43A9">
            <w:rPr>
              <w:color w:val="auto"/>
              <w:lang w:val="ru-RU"/>
            </w:rPr>
            <w:tab/>
            <w:t>– порядковый номер муниципального района (муниципального округа, городского округа, городского округа с внутригородским делением) по росту бюджетной обеспеченности муниципальных районов (муниципальных округов, городских округов, городских округов с внутригородским делением), для которого выполняется следующее условие: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соответствующий финансовый год достаточен для подтягивания уровня бюджетной обеспеченности всех соответствующих муниципальных образований до уровня бюджетной обеспеченности k-го муниципального образования (БО</w:t>
          </w:r>
          <w:r w:rsidRPr="00BB43A9">
            <w:rPr>
              <w:color w:val="auto"/>
              <w:vertAlign w:val="subscript"/>
              <w:lang w:val="ru-RU"/>
            </w:rPr>
            <w:t>k</w:t>
          </w:r>
          <w:r w:rsidRPr="00BB43A9">
            <w:rPr>
              <w:color w:val="auto"/>
              <w:lang w:val="ru-RU"/>
            </w:rPr>
            <w:t xml:space="preserve">), но недостаточен для подтягивания уровня </w:t>
          </w:r>
          <w:r w:rsidRPr="00BB43A9">
            <w:rPr>
              <w:color w:val="auto"/>
              <w:lang w:val="ru-RU"/>
            </w:rPr>
            <w:lastRenderedPageBreak/>
            <w:t>бюджетной обеспеченности всех муниципальных образований до уровня бюджетной обеспеченности следующего за ним по росту бюджетной обеспеченности (k+1-го) соответствующего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k</w:t>
          </w:r>
          <w:r w:rsidRPr="00BB43A9">
            <w:rPr>
              <w:color w:val="auto"/>
              <w:lang w:val="ru-RU"/>
            </w:rPr>
            <w:t>, БО</w:t>
          </w:r>
          <w:r w:rsidRPr="00BB43A9">
            <w:rPr>
              <w:color w:val="auto"/>
              <w:vertAlign w:val="subscript"/>
              <w:lang w:val="ru-RU"/>
            </w:rPr>
            <w:t>k+1</w:t>
          </w:r>
          <w:r w:rsidRPr="00BB43A9">
            <w:rPr>
              <w:color w:val="auto"/>
              <w:lang w:val="ru-RU"/>
            </w:rPr>
            <w:t>, БО</w:t>
          </w:r>
          <w:r w:rsidRPr="00BB43A9">
            <w:rPr>
              <w:color w:val="auto"/>
              <w:vertAlign w:val="subscript"/>
              <w:lang w:val="ru-RU"/>
            </w:rPr>
            <w:t>j</w:t>
          </w:r>
          <w:r w:rsidRPr="00BB43A9">
            <w:rPr>
              <w:color w:val="auto"/>
              <w:lang w:val="ru-RU"/>
            </w:rPr>
            <w:tab/>
            <w:t>– уровень расчетной бюджетной обеспеченности k-го, k+1-го,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ДВБО</w:t>
          </w:r>
          <w:r w:rsidRPr="00BB43A9">
            <w:rPr>
              <w:color w:val="auto"/>
              <w:lang w:val="ru-RU"/>
            </w:rPr>
            <w:tab/>
            <w:t>–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очередном финансовом году (первом 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ННД</w:t>
          </w:r>
          <w:r w:rsidRPr="00BB43A9">
            <w:rPr>
              <w:color w:val="auto"/>
              <w:lang w:val="ru-RU"/>
            </w:rPr>
            <w:tab/>
            <w:t xml:space="preserve">–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доходы бюджетов муниципальных районов (муниципальных округов, городских округов, городских округов с внутригородским делением) в очередном финансовом году (первом или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всех муниципальных районов (муниципальных округов, городских округов, городских округов с внутригородским делением)</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rsidR="00D80377" w:rsidRPr="00BB43A9" w:rsidRDefault="00D80377" w:rsidP="001A41CF">
          <w:pPr>
            <w:pStyle w:val="afff3"/>
            <w:numPr>
              <w:ilvl w:val="0"/>
              <w:numId w:val="12"/>
            </w:numPr>
            <w:spacing w:line="276" w:lineRule="auto"/>
            <w:ind w:left="0" w:firstLine="709"/>
            <w:rPr>
              <w:color w:val="auto"/>
              <w:lang w:val="ru-RU"/>
            </w:rPr>
          </w:pPr>
          <w:r w:rsidRPr="00BB43A9">
            <w:rPr>
              <w:color w:val="auto"/>
              <w:lang w:val="ru-RU"/>
            </w:rPr>
            <w:t xml:space="preserve">Исходя из среднего уровня бюджетной обеспеченности по некоторой группе муниципальных районов (муниципальных округов, городских округов, городских округов с внутригородским делением) </w:t>
          </w:r>
          <w:r w:rsidR="001C21F9">
            <w:rPr>
              <w:color w:val="auto"/>
              <w:lang w:val="ru-RU"/>
            </w:rPr>
            <w:fldChar w:fldCharType="begin"/>
          </w:r>
          <w:r w:rsidR="001C21F9">
            <w:rPr>
              <w:color w:val="auto"/>
              <w:lang w:val="ru-RU"/>
            </w:rPr>
            <w:instrText xml:space="preserve"> REF _Ref120482405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42</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КВ = (1 / n) х SUM</w:t>
                </w:r>
                <w:r w:rsidRPr="00BB43A9">
                  <w:rPr>
                    <w:color w:val="auto"/>
                    <w:vertAlign w:val="subscript"/>
                    <w:lang w:val="ru-RU"/>
                  </w:rPr>
                  <w:t>j=1,n</w:t>
                </w:r>
                <w:r w:rsidRPr="00BB43A9">
                  <w:rPr>
                    <w:color w:val="auto"/>
                    <w:lang w:val="ru-RU"/>
                  </w:rPr>
                  <w:t xml:space="preserve"> (БО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86" w:name="_Ref12048240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42</w:t>
                </w:r>
                <w:r w:rsidRPr="007F1B23">
                  <w:rPr>
                    <w:noProof/>
                  </w:rPr>
                  <w:fldChar w:fldCharType="end"/>
                </w:r>
                <w:r w:rsidRPr="007F1B23">
                  <w:t>)</w:t>
                </w:r>
                <w:bookmarkEnd w:id="8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n – количество муниципальных районов (муниципальных округов, городских округов, городских округов с внутригородским делением), входящих в выбранную группу.</w:t>
          </w:r>
        </w:p>
        <w:p w:rsidR="00D80377" w:rsidRPr="00BB43A9" w:rsidRDefault="00D80377" w:rsidP="001A41CF">
          <w:pPr>
            <w:pStyle w:val="afff3"/>
            <w:numPr>
              <w:ilvl w:val="0"/>
              <w:numId w:val="12"/>
            </w:numPr>
            <w:spacing w:line="276" w:lineRule="auto"/>
            <w:ind w:left="0" w:firstLine="709"/>
            <w:rPr>
              <w:color w:val="auto"/>
              <w:lang w:val="ru-RU"/>
            </w:rPr>
          </w:pPr>
          <w:r w:rsidRPr="00BB43A9">
            <w:rPr>
              <w:color w:val="auto"/>
              <w:lang w:val="ru-RU"/>
            </w:rPr>
            <w:t xml:space="preserve">Исходя из среднего уровня бюджетной обеспеченности всех муниципальных районов (муниципальных округов, городских округов, городских округов с внутригородским делением) после выравнивания </w:t>
          </w:r>
          <w:r w:rsidR="001C21F9">
            <w:rPr>
              <w:color w:val="auto"/>
              <w:lang w:val="ru-RU"/>
            </w:rPr>
            <w:fldChar w:fldCharType="begin"/>
          </w:r>
          <w:r w:rsidR="001C21F9">
            <w:rPr>
              <w:color w:val="auto"/>
              <w:lang w:val="ru-RU"/>
            </w:rPr>
            <w:instrText xml:space="preserve"> REF _Ref120482412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43</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КВ = (ННД + ДВБО) / ННД,</w:t>
                </w:r>
              </w:p>
            </w:tc>
            <w:tc>
              <w:tcPr>
                <w:tcW w:w="1250" w:type="dxa"/>
                <w:vAlign w:val="center"/>
              </w:tcPr>
              <w:p w:rsidR="00D80377" w:rsidRPr="00BB43A9" w:rsidRDefault="009A3BE3" w:rsidP="001A41CF">
                <w:pPr>
                  <w:spacing w:line="276" w:lineRule="auto"/>
                  <w:ind w:firstLine="0"/>
                  <w:jc w:val="right"/>
                  <w:rPr>
                    <w:color w:val="auto"/>
                    <w:lang w:val="ru-RU"/>
                  </w:rPr>
                </w:pPr>
                <w:bookmarkStart w:id="87" w:name="_Ref12048241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43</w:t>
                </w:r>
                <w:r w:rsidRPr="007F1B23">
                  <w:rPr>
                    <w:noProof/>
                  </w:rPr>
                  <w:fldChar w:fldCharType="end"/>
                </w:r>
                <w:r w:rsidRPr="007F1B23">
                  <w:t>)</w:t>
                </w:r>
                <w:bookmarkEnd w:id="8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ДВБО – общий объем бюджетных ассигнований бюджета субъекта Российской Федерации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очередном финансовом году (первом 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 xml:space="preserve">ННД –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доходы бюджетов муниципальных районов (муниципальных округов, городских округов, городских округов с внутригородским делением) в очередном финансовом году (первом или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 xml:space="preserve">При отсутствии законодательных изменений состава полномочий или доходов бюджетов муниципальных районов (муниципальных округов, городских округов, городских округов с внутригородским делением) в представленных выше вариантах расчета критериев выравнивания должно также выполняться условие: КВ </w:t>
          </w:r>
          <w:r w:rsidRPr="00BB43A9">
            <w:rPr>
              <w:color w:val="auto"/>
              <w:lang w:val="ru-RU"/>
            </w:rPr>
            <w:sym w:font="Symbol" w:char="F0B3"/>
          </w:r>
          <w:r w:rsidRPr="00BB43A9">
            <w:rPr>
              <w:color w:val="auto"/>
              <w:lang w:val="ru-RU"/>
            </w:rPr>
            <w:t xml:space="preserve"> КВ</w:t>
          </w:r>
          <w:r w:rsidRPr="00BB43A9">
            <w:rPr>
              <w:color w:val="auto"/>
              <w:vertAlign w:val="superscript"/>
              <w:lang w:val="ru-RU"/>
            </w:rPr>
            <w:t>0</w:t>
          </w:r>
          <w:r w:rsidRPr="00BB43A9">
            <w:rPr>
              <w:color w:val="auto"/>
              <w:lang w:val="ru-RU"/>
            </w:rPr>
            <w:t>.</w:t>
          </w:r>
        </w:p>
        <w:p w:rsidR="00D80377" w:rsidRPr="00BB43A9" w:rsidRDefault="00D80377" w:rsidP="001A41CF">
          <w:pPr>
            <w:pStyle w:val="4"/>
            <w:spacing w:line="276" w:lineRule="auto"/>
          </w:pPr>
          <w:r w:rsidRPr="00BB43A9">
            <w:t>Критерии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w:t>
          </w:r>
        </w:p>
        <w:p w:rsidR="00D80377" w:rsidRPr="00BB43A9" w:rsidRDefault="00D80377" w:rsidP="001A41CF">
          <w:pPr>
            <w:spacing w:line="276" w:lineRule="auto"/>
            <w:rPr>
              <w:color w:val="auto"/>
              <w:lang w:val="ru-RU"/>
            </w:rPr>
          </w:pPr>
          <w:r w:rsidRPr="00BB43A9">
            <w:rPr>
              <w:color w:val="auto"/>
              <w:lang w:val="ru-RU"/>
            </w:rPr>
            <w:t xml:space="preserve">Данные критерии используются для определения общего объема дотаций на выравнивание бюджетной обеспеченности поселений (внутригородских районов). Критерии могут </w:t>
          </w:r>
          <w:r w:rsidR="00BB40DC" w:rsidRPr="00BB43A9">
            <w:rPr>
              <w:color w:val="auto"/>
              <w:lang w:val="ru-RU"/>
            </w:rPr>
            <w:t xml:space="preserve">иметь как абсолютную, так и относительную величину, и </w:t>
          </w:r>
          <w:r w:rsidRPr="00BB43A9">
            <w:rPr>
              <w:color w:val="auto"/>
              <w:lang w:val="ru-RU"/>
            </w:rPr>
            <w:t xml:space="preserve">рассчитываться раздельно для городских </w:t>
          </w:r>
          <w:r w:rsidRPr="00BB43A9">
            <w:rPr>
              <w:color w:val="auto"/>
              <w:lang w:val="ru-RU"/>
            </w:rPr>
            <w:lastRenderedPageBreak/>
            <w:t>поселений, сельских поселений и внутригородских районов по следующим формулам:</w:t>
          </w:r>
        </w:p>
        <w:p w:rsidR="00D80377" w:rsidRPr="00BB43A9" w:rsidRDefault="00D80377" w:rsidP="001A41CF">
          <w:pPr>
            <w:pStyle w:val="afff3"/>
            <w:numPr>
              <w:ilvl w:val="0"/>
              <w:numId w:val="13"/>
            </w:numPr>
            <w:spacing w:line="276" w:lineRule="auto"/>
            <w:ind w:left="0" w:firstLine="709"/>
            <w:rPr>
              <w:color w:val="auto"/>
              <w:lang w:val="ru-RU"/>
            </w:rPr>
          </w:pPr>
          <w:r w:rsidRPr="00BB43A9">
            <w:rPr>
              <w:color w:val="auto"/>
              <w:lang w:val="ru-RU"/>
            </w:rPr>
            <w:t xml:space="preserve">Путем индексации достигнутого ранее уровня с корректировкой на изменение расходных обязательств и доходов </w:t>
          </w:r>
          <w:r w:rsidR="001C21F9">
            <w:rPr>
              <w:color w:val="auto"/>
              <w:lang w:val="ru-RU"/>
            </w:rPr>
            <w:fldChar w:fldCharType="begin"/>
          </w:r>
          <w:r w:rsidR="001C21F9">
            <w:rPr>
              <w:color w:val="auto"/>
              <w:lang w:val="ru-RU"/>
            </w:rPr>
            <w:instrText xml:space="preserve"> REF _Ref120482423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44</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КВФВ = КВФВ</w:t>
                </w:r>
                <w:r w:rsidRPr="00BB43A9">
                  <w:rPr>
                    <w:color w:val="auto"/>
                    <w:vertAlign w:val="superscript"/>
                    <w:lang w:val="ru-RU"/>
                  </w:rPr>
                  <w:t>0</w:t>
                </w:r>
                <w:r w:rsidRPr="00BB43A9">
                  <w:rPr>
                    <w:color w:val="auto"/>
                    <w:lang w:val="ru-RU"/>
                  </w:rPr>
                  <w:t xml:space="preserve"> х И + ИРО – ИД / Н,</w:t>
                </w:r>
              </w:p>
            </w:tc>
            <w:tc>
              <w:tcPr>
                <w:tcW w:w="1250" w:type="dxa"/>
                <w:vAlign w:val="center"/>
              </w:tcPr>
              <w:p w:rsidR="00D80377" w:rsidRPr="00BB43A9" w:rsidRDefault="009A3BE3" w:rsidP="001A41CF">
                <w:pPr>
                  <w:spacing w:line="276" w:lineRule="auto"/>
                  <w:ind w:firstLine="0"/>
                  <w:jc w:val="right"/>
                  <w:rPr>
                    <w:color w:val="auto"/>
                    <w:lang w:val="ru-RU"/>
                  </w:rPr>
                </w:pPr>
                <w:bookmarkStart w:id="88" w:name="_Ref12048242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44</w:t>
                </w:r>
                <w:r w:rsidRPr="007F1B23">
                  <w:rPr>
                    <w:noProof/>
                  </w:rPr>
                  <w:fldChar w:fldCharType="end"/>
                </w:r>
                <w:r w:rsidRPr="007F1B23">
                  <w:t>)</w:t>
                </w:r>
                <w:bookmarkEnd w:id="8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КВФВ</w:t>
          </w:r>
          <w:r w:rsidRPr="00BB43A9">
            <w:rPr>
              <w:color w:val="auto"/>
              <w:vertAlign w:val="superscript"/>
              <w:lang w:val="ru-RU"/>
            </w:rPr>
            <w:t>0</w:t>
          </w:r>
          <w:r w:rsidRPr="00BB43A9">
            <w:rPr>
              <w:color w:val="auto"/>
              <w:lang w:val="ru-RU"/>
            </w:rPr>
            <w:tab/>
            <w:t>– критерий выравнивания финансовых возможностей муниципальных образований соответствующего типа по осуществлению органами местного самоуправления полномочий по решению вопросов местного значения, установленный законом о бюджете субъекта Российской Федерации на текущий финансовый год (очередной финансовый год или первый год планового периода);</w:t>
          </w:r>
        </w:p>
        <w:p w:rsidR="00D80377" w:rsidRPr="00BB43A9" w:rsidRDefault="00D80377" w:rsidP="001A41CF">
          <w:pPr>
            <w:spacing w:line="276" w:lineRule="auto"/>
            <w:rPr>
              <w:color w:val="auto"/>
              <w:lang w:val="ru-RU"/>
            </w:rPr>
          </w:pPr>
          <w:r w:rsidRPr="00BB43A9">
            <w:rPr>
              <w:color w:val="auto"/>
              <w:lang w:val="ru-RU"/>
            </w:rPr>
            <w:t>И</w:t>
          </w:r>
          <w:r w:rsidRPr="00BB43A9">
            <w:rPr>
              <w:color w:val="auto"/>
              <w:lang w:val="ru-RU"/>
            </w:rPr>
            <w:tab/>
            <w:t>– индекс роста показателя в очередном финансовом году (первом или втором годах планового периода) по отношению к текущему финансовому году (очередному финансовому году или первому году планового периода). В качестве такого индекса можно применять индекс потребительских цен, индекс роста доходов бюджета субъекта Российской Федерации, индекс роста доходов консолидированного бюджета субъекта Российской Федерации, индекс роста номинального объема ВРП, а также иные индексы, учитывающие, в том числе, финансовые возможности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ИД</w:t>
          </w:r>
          <w:r w:rsidRPr="00BB43A9">
            <w:rPr>
              <w:color w:val="auto"/>
              <w:lang w:val="ru-RU"/>
            </w:rPr>
            <w:tab/>
            <w:t>– изменение объема доходов муниципальных образований соответствующего типа, вызванное изменением законодательства о налогах и сборах, а также бюджетного законодательства,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rsidR="00D80377" w:rsidRPr="00BB43A9" w:rsidRDefault="00D80377" w:rsidP="001A41CF">
          <w:pPr>
            <w:spacing w:line="276" w:lineRule="auto"/>
            <w:rPr>
              <w:color w:val="auto"/>
              <w:lang w:val="ru-RU"/>
            </w:rPr>
          </w:pPr>
          <w:r w:rsidRPr="00BB43A9">
            <w:rPr>
              <w:color w:val="auto"/>
              <w:lang w:val="ru-RU"/>
            </w:rPr>
            <w:t>ИРО</w:t>
          </w:r>
          <w:r w:rsidRPr="00BB43A9">
            <w:rPr>
              <w:color w:val="auto"/>
              <w:lang w:val="ru-RU"/>
            </w:rPr>
            <w:tab/>
            <w:t>– изменение объема расходных обязательств муниципальных образований соответствующего типа, вызванное изменением разграничения полномочий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Недостатком данного варианта является невозможность его практического применения при первичном определении критерия выравнивания.</w:t>
          </w:r>
        </w:p>
        <w:p w:rsidR="00D80377" w:rsidRPr="00BB43A9" w:rsidRDefault="00D80377" w:rsidP="001A41CF">
          <w:pPr>
            <w:pStyle w:val="afff3"/>
            <w:numPr>
              <w:ilvl w:val="0"/>
              <w:numId w:val="13"/>
            </w:numPr>
            <w:spacing w:line="276" w:lineRule="auto"/>
            <w:ind w:left="0" w:firstLine="709"/>
            <w:rPr>
              <w:color w:val="auto"/>
              <w:lang w:val="ru-RU"/>
            </w:rPr>
          </w:pPr>
          <w:r w:rsidRPr="00BB43A9">
            <w:rPr>
              <w:color w:val="auto"/>
              <w:lang w:val="ru-RU"/>
            </w:rPr>
            <w:lastRenderedPageBreak/>
            <w:t xml:space="preserve">Исходя из параметров сбалансированности регионального и местных бюджетов </w:t>
          </w:r>
          <w:r w:rsidR="001C21F9">
            <w:rPr>
              <w:color w:val="auto"/>
              <w:lang w:val="ru-RU"/>
            </w:rPr>
            <w:fldChar w:fldCharType="begin"/>
          </w:r>
          <w:r w:rsidR="001C21F9">
            <w:rPr>
              <w:color w:val="auto"/>
              <w:lang w:val="ru-RU"/>
            </w:rPr>
            <w:instrText xml:space="preserve"> REF _Ref120482433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45</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КВФВ = ДВ / Н,</w:t>
                </w:r>
              </w:p>
            </w:tc>
            <w:tc>
              <w:tcPr>
                <w:tcW w:w="1250" w:type="dxa"/>
                <w:vAlign w:val="center"/>
              </w:tcPr>
              <w:p w:rsidR="00D80377" w:rsidRPr="00BB43A9" w:rsidRDefault="009A3BE3" w:rsidP="001A41CF">
                <w:pPr>
                  <w:spacing w:line="276" w:lineRule="auto"/>
                  <w:ind w:firstLine="0"/>
                  <w:jc w:val="right"/>
                  <w:rPr>
                    <w:color w:val="auto"/>
                    <w:lang w:val="ru-RU"/>
                  </w:rPr>
                </w:pPr>
                <w:bookmarkStart w:id="89" w:name="_Ref12048243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45</w:t>
                </w:r>
                <w:r w:rsidRPr="007F1B23">
                  <w:rPr>
                    <w:noProof/>
                  </w:rPr>
                  <w:fldChar w:fldCharType="end"/>
                </w:r>
                <w:r w:rsidRPr="007F1B23">
                  <w:t>)</w:t>
                </w:r>
                <w:bookmarkEnd w:id="8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ДВ</w:t>
          </w:r>
          <w:r w:rsidRPr="00BB43A9">
            <w:rPr>
              <w:color w:val="auto"/>
              <w:vertAlign w:val="superscript"/>
              <w:lang w:val="ru-RU"/>
            </w:rPr>
            <w:t xml:space="preserve"> </w:t>
          </w:r>
          <w:r w:rsidRPr="00BB43A9">
            <w:rPr>
              <w:color w:val="auto"/>
              <w:lang w:val="ru-RU"/>
            </w:rPr>
            <w:t>–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на очередной финансовый год (первый или второй годы планового периода), определяемый исходя из прямой оценки потребности бюджетов соответствующих муниципальных образований в финансовой помощи;</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 xml:space="preserve">При отсутствии законодательных изменений состава полномочий или доходов бюджетов поселений (внутригородских районов) в представленных выше вариантах расчета критериев выравнивания должно также выполняться условие: КВФВ </w:t>
          </w:r>
          <w:r w:rsidRPr="00BB43A9">
            <w:rPr>
              <w:color w:val="auto"/>
              <w:lang w:val="ru-RU"/>
            </w:rPr>
            <w:sym w:font="Symbol" w:char="F0B3"/>
          </w:r>
          <w:r w:rsidRPr="00BB43A9">
            <w:rPr>
              <w:color w:val="auto"/>
              <w:lang w:val="ru-RU"/>
            </w:rPr>
            <w:t xml:space="preserve"> КВФВ</w:t>
          </w:r>
          <w:r w:rsidRPr="00BB43A9">
            <w:rPr>
              <w:color w:val="auto"/>
              <w:vertAlign w:val="superscript"/>
              <w:lang w:val="ru-RU"/>
            </w:rPr>
            <w:t>0</w:t>
          </w:r>
          <w:r w:rsidRPr="00BB43A9">
            <w:rPr>
              <w:color w:val="auto"/>
              <w:lang w:val="ru-RU"/>
            </w:rPr>
            <w:t>.</w:t>
          </w:r>
        </w:p>
        <w:p w:rsidR="00D80377" w:rsidRPr="00BB43A9" w:rsidRDefault="00D80377" w:rsidP="001A41CF">
          <w:pPr>
            <w:pStyle w:val="4"/>
            <w:spacing w:line="276" w:lineRule="auto"/>
          </w:pPr>
          <w:r w:rsidRPr="00BB43A9">
            <w:t>Критерий выравнивания расчетной бюджетной обеспеченности городских поселений, сельских поселений, внутригородских районов</w:t>
          </w:r>
        </w:p>
        <w:p w:rsidR="00D80377" w:rsidRPr="00BB43A9" w:rsidRDefault="00D80377" w:rsidP="001A41CF">
          <w:pPr>
            <w:spacing w:line="276" w:lineRule="auto"/>
            <w:rPr>
              <w:color w:val="auto"/>
              <w:lang w:val="ru-RU"/>
            </w:rPr>
          </w:pPr>
          <w:r w:rsidRPr="00BB43A9">
            <w:rPr>
              <w:color w:val="auto"/>
              <w:lang w:val="ru-RU"/>
            </w:rPr>
            <w:t>Данный критерий выравнивания расчетной бюджетной обеспеченности применяется при распределении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для определения перечня поселений (внутригородских районов), являющихся получателями дотаций. Расчет такого критерия может осуществляться исходя из общего объема дотаций на выравнивание бюджетной обеспеченности поселений (внутригородских районов). При этом он должен быть не ниже минимального уровня расчетной бюджетной обеспеченности, до которого можно довести уровень расчетной бюджетной обеспеченности всех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 xml:space="preserve">Минимальный критерий выравнивания расчетной бюджетной обеспеченности муниципальных образований соответствующего типа (КВ) может быть рассчитан исходя из выполнения одного из следующих равенств </w:t>
          </w:r>
          <w:r w:rsidR="001C21F9">
            <w:rPr>
              <w:color w:val="auto"/>
              <w:lang w:val="ru-RU"/>
            </w:rPr>
            <w:fldChar w:fldCharType="begin"/>
          </w:r>
          <w:r w:rsidR="001C21F9">
            <w:rPr>
              <w:color w:val="auto"/>
              <w:lang w:val="ru-RU"/>
            </w:rPr>
            <w:instrText xml:space="preserve"> REF _Ref120482441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46</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ДВБО = (ННД / Н)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t>ДВБО = (ННД / РО)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90" w:name="_Ref12048244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46</w:t>
                </w:r>
                <w:r w:rsidRPr="007F1B23">
                  <w:rPr>
                    <w:noProof/>
                  </w:rPr>
                  <w:fldChar w:fldCharType="end"/>
                </w:r>
                <w:r w:rsidRPr="007F1B23">
                  <w:t>)</w:t>
                </w:r>
                <w:bookmarkEnd w:id="9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ДВБО</w:t>
          </w:r>
          <w:r w:rsidRPr="00BB43A9">
            <w:rPr>
              <w:color w:val="auto"/>
              <w:lang w:val="ru-RU"/>
            </w:rPr>
            <w:tab/>
            <w:t>–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ННД</w:t>
          </w:r>
          <w:r w:rsidRPr="00BB43A9">
            <w:rPr>
              <w:color w:val="auto"/>
              <w:lang w:val="ru-RU"/>
            </w:rPr>
            <w:tab/>
            <w:t xml:space="preserve">–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доходы бюджетов муниципальных образований соответствующего типа в очередном финансовом году (первом или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соответствующего типа</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всех муниципальных образований соответствующего типа</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rsidR="00D80377" w:rsidRPr="00BB43A9" w:rsidRDefault="00D80377" w:rsidP="001A41CF">
          <w:pPr>
            <w:spacing w:line="276" w:lineRule="auto"/>
            <w:rPr>
              <w:color w:val="auto"/>
              <w:lang w:val="ru-RU"/>
            </w:rPr>
          </w:pPr>
          <w:r w:rsidRPr="00BB43A9">
            <w:rPr>
              <w:color w:val="auto"/>
              <w:lang w:val="ru-RU"/>
            </w:rPr>
            <w:t>В случае применения критерия выравнивания расчетной бюджетной обеспеченности, удовлетворяющего приведенному выше соотношению, все муниципальные образования одного типа (городские поселения, сельские поселения, внутригородские районы), имеющие право на получение указанной дотации, после распределения дотации будут иметь одинаковый уровень расчетной бюджетной обеспеченности, равный соответствующему критерию выравнивания.</w:t>
          </w:r>
        </w:p>
        <w:p w:rsidR="00D80377" w:rsidRPr="00BB43A9" w:rsidRDefault="00D80377" w:rsidP="001A41CF">
          <w:pPr>
            <w:spacing w:line="276" w:lineRule="auto"/>
            <w:rPr>
              <w:color w:val="auto"/>
              <w:lang w:val="ru-RU"/>
            </w:rPr>
          </w:pPr>
          <w:r w:rsidRPr="00BB43A9">
            <w:rPr>
              <w:color w:val="auto"/>
              <w:lang w:val="ru-RU"/>
            </w:rPr>
            <w:t xml:space="preserve">Значение критерия выравнивания расчетной бюджетной обеспеченности муниципальных образований определенного типа (городских поселений, сельских поселений, внутригородских районов) (КВ) в этом случае может быть рассчитано по одной из следующих формул </w:t>
          </w:r>
          <w:r w:rsidR="001C21F9">
            <w:rPr>
              <w:color w:val="auto"/>
              <w:lang w:val="ru-RU"/>
            </w:rPr>
            <w:fldChar w:fldCharType="begin"/>
          </w:r>
          <w:r w:rsidR="001C21F9">
            <w:rPr>
              <w:color w:val="auto"/>
              <w:lang w:val="ru-RU"/>
            </w:rPr>
            <w:instrText xml:space="preserve"> REF _Ref120482454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47</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rPr>
                    <w:color w:val="auto"/>
                    <w:lang w:val="ru-RU"/>
                  </w:rPr>
                </w:pPr>
                <w:r w:rsidRPr="00BB43A9">
                  <w:rPr>
                    <w:color w:val="auto"/>
                    <w:lang w:val="ru-RU"/>
                  </w:rPr>
                  <w:t>КВ = БО</w:t>
                </w:r>
                <w:r w:rsidRPr="00BB43A9">
                  <w:rPr>
                    <w:color w:val="auto"/>
                    <w:vertAlign w:val="subscript"/>
                    <w:lang w:val="ru-RU"/>
                  </w:rPr>
                  <w:t>k</w:t>
                </w:r>
                <w:r w:rsidRPr="00BB43A9">
                  <w:rPr>
                    <w:color w:val="auto"/>
                    <w:lang w:val="ru-RU"/>
                  </w:rPr>
                  <w:t xml:space="preserve"> + [ДВБО /(ННД/Н) – SUM</w:t>
                </w:r>
                <w:r w:rsidRPr="00BB43A9">
                  <w:rPr>
                    <w:color w:val="auto"/>
                    <w:vertAlign w:val="subscript"/>
                    <w:lang w:val="ru-RU"/>
                  </w:rPr>
                  <w:t>j=</w:t>
                </w:r>
                <w:proofErr w:type="gramStart"/>
                <w:r w:rsidRPr="00BB43A9">
                  <w:rPr>
                    <w:color w:val="auto"/>
                    <w:vertAlign w:val="subscript"/>
                    <w:lang w:val="ru-RU"/>
                  </w:rPr>
                  <w:t>1,k</w:t>
                </w:r>
                <w:proofErr w:type="gramEnd"/>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w:t>
                </w:r>
              </w:p>
              <w:p w:rsidR="00D80377" w:rsidRPr="00BB43A9" w:rsidRDefault="00D80377" w:rsidP="001A41CF">
                <w:pPr>
                  <w:spacing w:line="276" w:lineRule="auto"/>
                  <w:ind w:firstLine="0"/>
                  <w:jc w:val="right"/>
                  <w:rPr>
                    <w:color w:val="auto"/>
                    <w:lang w:val="ru-RU"/>
                  </w:rPr>
                </w:pPr>
                <w:r w:rsidRPr="00BB43A9">
                  <w:rPr>
                    <w:color w:val="auto"/>
                    <w:lang w:val="ru-RU"/>
                  </w:rPr>
                  <w:lastRenderedPageBreak/>
                  <w:t>х Н</w:t>
                </w:r>
                <w:r w:rsidRPr="00BB43A9">
                  <w:rPr>
                    <w:color w:val="auto"/>
                    <w:vertAlign w:val="subscript"/>
                    <w:lang w:val="ru-RU"/>
                  </w:rPr>
                  <w:t>j</w:t>
                </w:r>
                <w:r w:rsidRPr="00BB43A9">
                  <w:rPr>
                    <w:color w:val="auto"/>
                    <w:lang w:val="ru-RU"/>
                  </w:rPr>
                  <w:t>)] / SUM</w:t>
                </w:r>
                <w:r w:rsidRPr="00BB43A9">
                  <w:rPr>
                    <w:color w:val="auto"/>
                    <w:vertAlign w:val="subscript"/>
                    <w:lang w:val="ru-RU"/>
                  </w:rPr>
                  <w:t>j=</w:t>
                </w:r>
                <w:proofErr w:type="gramStart"/>
                <w:r w:rsidRPr="00BB43A9">
                  <w:rPr>
                    <w:color w:val="auto"/>
                    <w:vertAlign w:val="subscript"/>
                    <w:lang w:val="ru-RU"/>
                  </w:rPr>
                  <w:t>1,k</w:t>
                </w:r>
                <w:proofErr w:type="gramEnd"/>
                <w:r w:rsidRPr="00BB43A9">
                  <w:rPr>
                    <w:color w:val="auto"/>
                    <w:lang w:val="ru-RU"/>
                  </w:rPr>
                  <w:t xml:space="preserve">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rPr>
                    <w:color w:val="auto"/>
                    <w:lang w:val="ru-RU"/>
                  </w:rPr>
                </w:pPr>
                <w:r w:rsidRPr="00BB43A9">
                  <w:rPr>
                    <w:color w:val="auto"/>
                    <w:lang w:val="ru-RU"/>
                  </w:rPr>
                  <w:t>КВ = БО</w:t>
                </w:r>
                <w:r w:rsidRPr="00BB43A9">
                  <w:rPr>
                    <w:color w:val="auto"/>
                    <w:vertAlign w:val="subscript"/>
                    <w:lang w:val="ru-RU"/>
                  </w:rPr>
                  <w:t>k</w:t>
                </w:r>
                <w:r w:rsidRPr="00BB43A9">
                  <w:rPr>
                    <w:color w:val="auto"/>
                    <w:lang w:val="ru-RU"/>
                  </w:rPr>
                  <w:t xml:space="preserve"> + [ДВБО х РО / ННД – SUM</w:t>
                </w:r>
                <w:r w:rsidRPr="00BB43A9">
                  <w:rPr>
                    <w:color w:val="auto"/>
                    <w:vertAlign w:val="subscript"/>
                    <w:lang w:val="ru-RU"/>
                  </w:rPr>
                  <w:t>j=</w:t>
                </w:r>
                <w:proofErr w:type="gramStart"/>
                <w:r w:rsidRPr="00BB43A9">
                  <w:rPr>
                    <w:color w:val="auto"/>
                    <w:vertAlign w:val="subscript"/>
                    <w:lang w:val="ru-RU"/>
                  </w:rPr>
                  <w:t>1,k</w:t>
                </w:r>
                <w:proofErr w:type="gramEnd"/>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 /</w:t>
                </w:r>
              </w:p>
              <w:p w:rsidR="00D80377" w:rsidRPr="00BB43A9" w:rsidRDefault="00D80377" w:rsidP="001A41CF">
                <w:pPr>
                  <w:spacing w:line="276" w:lineRule="auto"/>
                  <w:ind w:firstLine="0"/>
                  <w:jc w:val="right"/>
                  <w:rPr>
                    <w:color w:val="auto"/>
                    <w:lang w:val="ru-RU"/>
                  </w:rPr>
                </w:pPr>
                <w:r w:rsidRPr="00BB43A9">
                  <w:rPr>
                    <w:color w:val="auto"/>
                    <w:lang w:val="ru-RU"/>
                  </w:rPr>
                  <w:t>х SUM</w:t>
                </w:r>
                <w:r w:rsidRPr="00BB43A9">
                  <w:rPr>
                    <w:color w:val="auto"/>
                    <w:vertAlign w:val="subscript"/>
                    <w:lang w:val="ru-RU"/>
                  </w:rPr>
                  <w:t>j=1,k</w:t>
                </w:r>
                <w:r w:rsidRPr="00BB43A9">
                  <w:rPr>
                    <w:color w:val="auto"/>
                    <w:lang w:val="ru-RU"/>
                  </w:rPr>
                  <w:t xml:space="preserve"> (РО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91" w:name="_Ref120482454"/>
                <w:r w:rsidRPr="007F1B23">
                  <w:lastRenderedPageBreak/>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47</w:t>
                </w:r>
                <w:r w:rsidRPr="007F1B23">
                  <w:rPr>
                    <w:noProof/>
                  </w:rPr>
                  <w:fldChar w:fldCharType="end"/>
                </w:r>
                <w:r w:rsidRPr="007F1B23">
                  <w:t>)</w:t>
                </w:r>
                <w:bookmarkEnd w:id="9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k</w:t>
          </w:r>
          <w:r w:rsidRPr="00BB43A9">
            <w:rPr>
              <w:color w:val="auto"/>
              <w:lang w:val="ru-RU"/>
            </w:rPr>
            <w:tab/>
            <w:t>– порядковый номер муниципального образования по росту бюджетной обеспеченности муниципальных образований одного типа, для которого выполняется следующее условие: общий утвержденный объем дотаций на выравнивание бюджетной обеспеченности муниципальных образований на соответствующий финансовый год достаточен для подтягивания уровня бюджетной обеспеченности всех муниципальных образований до уровня бюджетной обеспеченности k-го муниципального образования (БО</w:t>
          </w:r>
          <w:r w:rsidRPr="00BB43A9">
            <w:rPr>
              <w:color w:val="auto"/>
              <w:vertAlign w:val="subscript"/>
              <w:lang w:val="ru-RU"/>
            </w:rPr>
            <w:t>k</w:t>
          </w:r>
          <w:r w:rsidRPr="00BB43A9">
            <w:rPr>
              <w:color w:val="auto"/>
              <w:lang w:val="ru-RU"/>
            </w:rPr>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(k+1-го)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k</w:t>
          </w:r>
          <w:r w:rsidRPr="00BB43A9">
            <w:rPr>
              <w:color w:val="auto"/>
              <w:lang w:val="ru-RU"/>
            </w:rPr>
            <w:t>, БО</w:t>
          </w:r>
          <w:r w:rsidRPr="00BB43A9">
            <w:rPr>
              <w:color w:val="auto"/>
              <w:vertAlign w:val="subscript"/>
              <w:lang w:val="ru-RU"/>
            </w:rPr>
            <w:t>j</w:t>
          </w:r>
          <w:r w:rsidRPr="00BB43A9">
            <w:rPr>
              <w:color w:val="auto"/>
              <w:lang w:val="ru-RU"/>
            </w:rPr>
            <w:tab/>
            <w:t>– уровень расчетной бюджетной обеспеченности k-го, j-го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ДВБО –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соответствующему типу, в очередном финансовом году (первом 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ННД</w:t>
          </w:r>
          <w:r w:rsidRPr="00BB43A9">
            <w:rPr>
              <w:color w:val="auto"/>
              <w:lang w:val="ru-RU"/>
            </w:rPr>
            <w:tab/>
            <w:t xml:space="preserve">–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доходы бюджетов муниципальных образований соответствующего типа в очередном финансовом году (первом или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соответствующего типа</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всех муниципальных образований соответствующего типа</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lastRenderedPageBreak/>
            <w:t>SUM</w:t>
          </w:r>
          <w:r w:rsidRPr="00BB43A9">
            <w:rPr>
              <w:color w:val="auto"/>
              <w:lang w:val="ru-RU"/>
            </w:rPr>
            <w:tab/>
            <w:t>– знак суммирования. Суммирование производится по всем муниципальным образованиям, уровень бюджетной обеспеченности которых до распределения дотаций был не выше уровня бюджетной обеспеченности k-го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 xml:space="preserve">Для индекса k выполняется одно из следующих неравенств </w:t>
          </w:r>
          <w:r w:rsidR="001C21F9">
            <w:rPr>
              <w:color w:val="auto"/>
              <w:lang w:val="ru-RU"/>
            </w:rPr>
            <w:fldChar w:fldCharType="begin"/>
          </w:r>
          <w:r w:rsidR="001C21F9">
            <w:rPr>
              <w:color w:val="auto"/>
              <w:lang w:val="ru-RU"/>
            </w:rPr>
            <w:instrText xml:space="preserve"> REF _Ref120482464 \h </w:instrText>
          </w:r>
          <w:r w:rsidR="001A41CF">
            <w:rPr>
              <w:color w:val="auto"/>
              <w:lang w:val="ru-RU"/>
            </w:rPr>
            <w:instrText xml:space="preserve"> \* MERGEFORMAT </w:instrText>
          </w:r>
          <w:r w:rsidR="001C21F9">
            <w:rPr>
              <w:color w:val="auto"/>
              <w:lang w:val="ru-RU"/>
            </w:rPr>
          </w:r>
          <w:r w:rsidR="001C21F9">
            <w:rPr>
              <w:color w:val="auto"/>
              <w:lang w:val="ru-RU"/>
            </w:rPr>
            <w:fldChar w:fldCharType="separate"/>
          </w:r>
          <w:r w:rsidR="004B01AA" w:rsidRPr="001A41CF">
            <w:rPr>
              <w:lang w:val="ru-RU"/>
            </w:rPr>
            <w:t>(</w:t>
          </w:r>
          <w:r w:rsidR="004B01AA" w:rsidRPr="001A41CF">
            <w:rPr>
              <w:noProof/>
              <w:lang w:val="ru-RU"/>
            </w:rPr>
            <w:t>48</w:t>
          </w:r>
          <w:r w:rsidR="004B01AA" w:rsidRPr="001A41CF">
            <w:rPr>
              <w:lang w:val="ru-RU"/>
            </w:rPr>
            <w:t>)</w:t>
          </w:r>
          <w:r w:rsidR="001C21F9">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rPr>
                    <w:color w:val="auto"/>
                    <w:lang w:val="ru-RU"/>
                  </w:rPr>
                </w:pPr>
                <w:r w:rsidRPr="00BB43A9">
                  <w:rPr>
                    <w:color w:val="auto"/>
                    <w:lang w:val="ru-RU"/>
                  </w:rPr>
                  <w:t>(ННД/Н) x SUM</w:t>
                </w:r>
                <w:r w:rsidRPr="00BB43A9">
                  <w:rPr>
                    <w:color w:val="auto"/>
                    <w:vertAlign w:val="subscript"/>
                    <w:lang w:val="ru-RU"/>
                  </w:rPr>
                  <w:t>j=</w:t>
                </w:r>
                <w:proofErr w:type="gramStart"/>
                <w:r w:rsidRPr="00BB43A9">
                  <w:rPr>
                    <w:color w:val="auto"/>
                    <w:vertAlign w:val="subscript"/>
                    <w:lang w:val="ru-RU"/>
                  </w:rPr>
                  <w:t>1,k</w:t>
                </w:r>
                <w:proofErr w:type="gramEnd"/>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xml:space="preserve"> ≤ ДВБО ≤</w:t>
                </w:r>
              </w:p>
              <w:p w:rsidR="00D80377" w:rsidRPr="00BB43A9" w:rsidRDefault="00D80377" w:rsidP="001A41CF">
                <w:pPr>
                  <w:spacing w:line="276" w:lineRule="auto"/>
                  <w:ind w:firstLine="0"/>
                  <w:jc w:val="right"/>
                  <w:rPr>
                    <w:color w:val="auto"/>
                    <w:lang w:val="ru-RU"/>
                  </w:rPr>
                </w:pPr>
                <w:r w:rsidRPr="00BB43A9">
                  <w:rPr>
                    <w:color w:val="auto"/>
                    <w:lang w:val="ru-RU"/>
                  </w:rPr>
                  <w:t>≤ (ННД/Н) x SUM</w:t>
                </w:r>
                <w:r w:rsidRPr="00BB43A9">
                  <w:rPr>
                    <w:color w:val="auto"/>
                    <w:vertAlign w:val="subscript"/>
                    <w:lang w:val="ru-RU"/>
                  </w:rPr>
                  <w:t>j=</w:t>
                </w:r>
                <w:proofErr w:type="gramStart"/>
                <w:r w:rsidRPr="00BB43A9">
                  <w:rPr>
                    <w:color w:val="auto"/>
                    <w:vertAlign w:val="subscript"/>
                    <w:lang w:val="ru-RU"/>
                  </w:rPr>
                  <w:t>1,k</w:t>
                </w:r>
                <w:proofErr w:type="gramEnd"/>
                <w:r w:rsidRPr="00BB43A9">
                  <w:rPr>
                    <w:color w:val="auto"/>
                    <w:vertAlign w:val="subscript"/>
                    <w:lang w:val="ru-RU"/>
                  </w:rPr>
                  <w:t>+1</w:t>
                </w:r>
                <w:r w:rsidRPr="00BB43A9">
                  <w:rPr>
                    <w:color w:val="auto"/>
                    <w:lang w:val="ru-RU"/>
                  </w:rPr>
                  <w:t xml:space="preserve"> ((БО</w:t>
                </w:r>
                <w:r w:rsidRPr="00BB43A9">
                  <w:rPr>
                    <w:color w:val="auto"/>
                    <w:vertAlign w:val="subscript"/>
                    <w:lang w:val="ru-RU"/>
                  </w:rPr>
                  <w:t>k+1</w:t>
                </w:r>
                <w:r w:rsidRPr="00BB43A9">
                  <w:rPr>
                    <w:color w:val="auto"/>
                    <w:lang w:val="ru-RU"/>
                  </w:rPr>
                  <w:t xml:space="preserve">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rPr>
                    <w:color w:val="auto"/>
                    <w:lang w:val="ru-RU"/>
                  </w:rPr>
                </w:pPr>
                <w:r w:rsidRPr="00BB43A9">
                  <w:rPr>
                    <w:color w:val="auto"/>
                    <w:lang w:val="ru-RU"/>
                  </w:rPr>
                  <w:t>(ННД/РО) x SUM</w:t>
                </w:r>
                <w:r w:rsidRPr="00BB43A9">
                  <w:rPr>
                    <w:color w:val="auto"/>
                    <w:vertAlign w:val="subscript"/>
                    <w:lang w:val="ru-RU"/>
                  </w:rPr>
                  <w:t>j=</w:t>
                </w:r>
                <w:proofErr w:type="gramStart"/>
                <w:r w:rsidRPr="00BB43A9">
                  <w:rPr>
                    <w:color w:val="auto"/>
                    <w:vertAlign w:val="subscript"/>
                    <w:lang w:val="ru-RU"/>
                  </w:rPr>
                  <w:t>1,k</w:t>
                </w:r>
                <w:proofErr w:type="gramEnd"/>
                <w:r w:rsidRPr="00BB43A9">
                  <w:rPr>
                    <w:color w:val="auto"/>
                    <w:lang w:val="ru-RU"/>
                  </w:rPr>
                  <w:t xml:space="preserve"> ((БО</w:t>
                </w:r>
                <w:r w:rsidRPr="00BB43A9">
                  <w:rPr>
                    <w:color w:val="auto"/>
                    <w:vertAlign w:val="subscript"/>
                    <w:lang w:val="ru-RU"/>
                  </w:rPr>
                  <w:t>k</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 xml:space="preserve"> ≤ ДВБО ≤</w:t>
                </w:r>
              </w:p>
              <w:p w:rsidR="00D80377" w:rsidRPr="00BB43A9" w:rsidRDefault="00D80377" w:rsidP="001A41CF">
                <w:pPr>
                  <w:spacing w:line="276" w:lineRule="auto"/>
                  <w:ind w:firstLine="0"/>
                  <w:jc w:val="right"/>
                  <w:rPr>
                    <w:color w:val="auto"/>
                    <w:lang w:val="ru-RU"/>
                  </w:rPr>
                </w:pPr>
                <w:r w:rsidRPr="00BB43A9">
                  <w:rPr>
                    <w:color w:val="auto"/>
                    <w:lang w:val="ru-RU"/>
                  </w:rPr>
                  <w:t>≤ (ННД/РО) x SUM</w:t>
                </w:r>
                <w:r w:rsidRPr="00BB43A9">
                  <w:rPr>
                    <w:color w:val="auto"/>
                    <w:vertAlign w:val="subscript"/>
                    <w:lang w:val="ru-RU"/>
                  </w:rPr>
                  <w:t>j=1,k+1</w:t>
                </w:r>
                <w:r w:rsidRPr="00BB43A9">
                  <w:rPr>
                    <w:color w:val="auto"/>
                    <w:lang w:val="ru-RU"/>
                  </w:rPr>
                  <w:t xml:space="preserve"> ((БО</w:t>
                </w:r>
                <w:r w:rsidRPr="00BB43A9">
                  <w:rPr>
                    <w:color w:val="auto"/>
                    <w:vertAlign w:val="subscript"/>
                    <w:lang w:val="ru-RU"/>
                  </w:rPr>
                  <w:t>k+1</w:t>
                </w:r>
                <w:r w:rsidRPr="00BB43A9">
                  <w:rPr>
                    <w:color w:val="auto"/>
                    <w:lang w:val="ru-RU"/>
                  </w:rPr>
                  <w:t xml:space="preserve">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9A3BE3" w:rsidP="001A41CF">
                <w:pPr>
                  <w:spacing w:line="276" w:lineRule="auto"/>
                  <w:ind w:firstLine="0"/>
                  <w:jc w:val="right"/>
                  <w:rPr>
                    <w:color w:val="auto"/>
                    <w:lang w:val="ru-RU"/>
                  </w:rPr>
                </w:pPr>
                <w:bookmarkStart w:id="92" w:name="_Ref12048246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48</w:t>
                </w:r>
                <w:r w:rsidRPr="007F1B23">
                  <w:rPr>
                    <w:noProof/>
                  </w:rPr>
                  <w:fldChar w:fldCharType="end"/>
                </w:r>
                <w:r w:rsidRPr="007F1B23">
                  <w:t>)</w:t>
                </w:r>
                <w:bookmarkEnd w:id="9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k</w:t>
          </w:r>
          <w:r w:rsidRPr="00BB43A9">
            <w:rPr>
              <w:color w:val="auto"/>
              <w:lang w:val="ru-RU"/>
            </w:rPr>
            <w:tab/>
            <w:t>– порядковый номер муниципального образования по росту бюджетной обеспеченности муниципальных образований одного типа, для которого выполняется следующее условие: общий утвержденный объем дотаций на выравнивание бюджетной обеспеченности поселений в части муниципальных образований соответствующего типа на соответствующий финансовый год достаточен для подтягивания уровня бюджетной обеспеченности всех муниципальных образований до уровня бюджетной обеспеченности k-го муниципального образования (БО</w:t>
          </w:r>
          <w:r w:rsidRPr="00BB43A9">
            <w:rPr>
              <w:color w:val="auto"/>
              <w:vertAlign w:val="subscript"/>
              <w:lang w:val="ru-RU"/>
            </w:rPr>
            <w:t>k</w:t>
          </w:r>
          <w:r w:rsidRPr="00BB43A9">
            <w:rPr>
              <w:color w:val="auto"/>
              <w:lang w:val="ru-RU"/>
            </w:rPr>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(k+1-го)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k</w:t>
          </w:r>
          <w:r w:rsidRPr="00BB43A9">
            <w:rPr>
              <w:color w:val="auto"/>
              <w:lang w:val="ru-RU"/>
            </w:rPr>
            <w:t>, БО</w:t>
          </w:r>
          <w:r w:rsidRPr="00BB43A9">
            <w:rPr>
              <w:color w:val="auto"/>
              <w:vertAlign w:val="subscript"/>
              <w:lang w:val="ru-RU"/>
            </w:rPr>
            <w:t>k+1</w:t>
          </w:r>
          <w:r w:rsidRPr="00BB43A9">
            <w:rPr>
              <w:color w:val="auto"/>
              <w:lang w:val="ru-RU"/>
            </w:rPr>
            <w:t>, БО</w:t>
          </w:r>
          <w:r w:rsidRPr="00BB43A9">
            <w:rPr>
              <w:color w:val="auto"/>
              <w:vertAlign w:val="subscript"/>
              <w:lang w:val="ru-RU"/>
            </w:rPr>
            <w:t>j</w:t>
          </w:r>
          <w:r w:rsidRPr="00BB43A9">
            <w:rPr>
              <w:color w:val="auto"/>
              <w:lang w:val="ru-RU"/>
            </w:rPr>
            <w:tab/>
            <w:t>– уровень расчетной бюджетной обеспеченности k-го, k+1-го, j-го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ДВБО –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ННД</w:t>
          </w:r>
          <w:r w:rsidRPr="00BB43A9">
            <w:rPr>
              <w:color w:val="auto"/>
              <w:lang w:val="ru-RU"/>
            </w:rPr>
            <w:tab/>
            <w:t xml:space="preserve">– налоговые и неналоговые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доходы бюджетов муниципальных образований соответствующего типа в очередном финансовом году (первом или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lastRenderedPageBreak/>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 соответствующего типа;</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соответствующего типа</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всех муниципальных образований соответствующего типа</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rsidR="00D80377" w:rsidRPr="00BB43A9" w:rsidRDefault="00D80377" w:rsidP="001A41CF">
          <w:pPr>
            <w:spacing w:line="276" w:lineRule="auto"/>
            <w:rPr>
              <w:color w:val="auto"/>
              <w:lang w:val="ru-RU"/>
            </w:rPr>
          </w:pPr>
          <w:r w:rsidRPr="00BB43A9">
            <w:rPr>
              <w:color w:val="auto"/>
              <w:lang w:val="ru-RU"/>
            </w:rPr>
            <w:t xml:space="preserve">В качестве альтернативного варианта определения критерия выравнивания расчетной бюджетной обеспеченности (КВ) для муниципальных образований одного типа можно рекомендовать следующую формулу </w:t>
          </w:r>
          <w:r w:rsidR="00E91798">
            <w:rPr>
              <w:color w:val="auto"/>
              <w:lang w:val="ru-RU"/>
            </w:rPr>
            <w:fldChar w:fldCharType="begin"/>
          </w:r>
          <w:r w:rsidR="00E91798">
            <w:rPr>
              <w:color w:val="auto"/>
              <w:lang w:val="ru-RU"/>
            </w:rPr>
            <w:instrText xml:space="preserve"> REF _Ref120482987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49</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КВ = (ННД + ДВБО) / ННД,</w:t>
                </w:r>
              </w:p>
            </w:tc>
            <w:tc>
              <w:tcPr>
                <w:tcW w:w="1250" w:type="dxa"/>
                <w:vAlign w:val="center"/>
              </w:tcPr>
              <w:p w:rsidR="00D80377" w:rsidRPr="00BB43A9" w:rsidRDefault="00040393" w:rsidP="001A41CF">
                <w:pPr>
                  <w:spacing w:line="276" w:lineRule="auto"/>
                  <w:ind w:firstLine="0"/>
                  <w:jc w:val="right"/>
                  <w:rPr>
                    <w:color w:val="auto"/>
                    <w:lang w:val="ru-RU"/>
                  </w:rPr>
                </w:pPr>
                <w:bookmarkStart w:id="93" w:name="_Ref12048298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49</w:t>
                </w:r>
                <w:r w:rsidRPr="007F1B23">
                  <w:rPr>
                    <w:noProof/>
                  </w:rPr>
                  <w:fldChar w:fldCharType="end"/>
                </w:r>
                <w:r w:rsidRPr="007F1B23">
                  <w:t>)</w:t>
                </w:r>
                <w:bookmarkEnd w:id="9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ДВБО</w:t>
          </w:r>
          <w:r w:rsidRPr="00BB43A9">
            <w:rPr>
              <w:color w:val="auto"/>
              <w:lang w:val="ru-RU"/>
            </w:rPr>
            <w:tab/>
            <w:t>–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ННД</w:t>
          </w:r>
          <w:r w:rsidRPr="00BB43A9">
            <w:rPr>
              <w:color w:val="auto"/>
              <w:lang w:val="ru-RU"/>
            </w:rPr>
            <w:tab/>
            <w:t xml:space="preserve">–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доходов бюджетов муниципальных образований соответствующего типа в очередном финансовом году (первом или втором годах планового периода).</w:t>
          </w:r>
        </w:p>
        <w:p w:rsidR="00D80377" w:rsidRPr="00BB43A9" w:rsidRDefault="00D80377" w:rsidP="001A41CF">
          <w:pPr>
            <w:pStyle w:val="4"/>
            <w:spacing w:line="276" w:lineRule="auto"/>
          </w:pPr>
          <w:r w:rsidRPr="00BB43A9">
            <w:t>Критерий выравнивания расчетной бюджетной обеспеченности городских и сельских поселений</w:t>
          </w:r>
        </w:p>
        <w:p w:rsidR="00D80377" w:rsidRPr="00BB43A9" w:rsidRDefault="00D80377" w:rsidP="001A41CF">
          <w:pPr>
            <w:spacing w:line="276" w:lineRule="auto"/>
            <w:rPr>
              <w:color w:val="auto"/>
              <w:lang w:val="ru-RU"/>
            </w:rPr>
          </w:pPr>
          <w:r w:rsidRPr="00BB43A9">
            <w:rPr>
              <w:color w:val="auto"/>
              <w:lang w:val="ru-RU"/>
            </w:rPr>
            <w:t>Критерий выравнивания расчетной бюджетной обеспеченности городских и сельских поселений применяется при распределении дотаций на выравнивание бюджетной обеспеченности поселений из бюджета муниципального района для определения перечня поселений, являющихся получателями дотаций. Расчет такого критерия может осуществляться исходя из принципов, аналогичных рекомендованным для расчета критерия выравнивания расчетной бюджетной обеспеченности городских поселений, сельских поселений, внутригородских районов.</w:t>
          </w:r>
        </w:p>
        <w:p w:rsidR="00D80377" w:rsidRPr="00BB43A9" w:rsidRDefault="00D80377" w:rsidP="001A41CF">
          <w:pPr>
            <w:pStyle w:val="4"/>
            <w:spacing w:line="276" w:lineRule="auto"/>
          </w:pPr>
          <w:r w:rsidRPr="00BB43A9">
            <w:lastRenderedPageBreak/>
            <w:t>Критерий выравнивания расчетной бюджетной обеспеченности внутригородских районов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Критерий выравнивания расчетной бюджетной обеспеченности внутригородских районов городского округа с внутригородским делением применяется при распределении дотаций на выравнивание бюджетной обеспеченности внутригородских районов из бюджета городского округа с внутригородским делением для определения перечня внутригородских районов, являющихся получателями дотаций. Расчет такого критерия может осуществляться исходя из принципов, аналогичных рекомендованным для расчета критерия выравнивания расчетной бюджетной обеспеченности городских поселений, сельских поселений, внутригородских районов.</w:t>
          </w:r>
        </w:p>
        <w:p w:rsidR="00D80377" w:rsidRPr="00BB43A9" w:rsidRDefault="00D80377" w:rsidP="001A41CF">
          <w:pPr>
            <w:pStyle w:val="30"/>
            <w:spacing w:line="276" w:lineRule="auto"/>
            <w:rPr>
              <w:lang w:val="ru-RU"/>
            </w:rPr>
          </w:pPr>
          <w:r w:rsidRPr="00BB43A9">
            <w:rPr>
              <w:lang w:val="ru-RU"/>
            </w:rPr>
            <w:t>5.3 Общий объем дотаций на выравнивание бюджетной обеспеченности</w:t>
          </w:r>
        </w:p>
        <w:p w:rsidR="00D80377" w:rsidRPr="00BB43A9" w:rsidRDefault="00D80377" w:rsidP="001A41CF">
          <w:pPr>
            <w:spacing w:line="276" w:lineRule="auto"/>
            <w:rPr>
              <w:color w:val="auto"/>
              <w:lang w:val="ru-RU"/>
            </w:rPr>
          </w:pPr>
          <w:r w:rsidRPr="00BB43A9">
            <w:rPr>
              <w:color w:val="auto"/>
              <w:lang w:val="ru-RU"/>
            </w:rPr>
            <w:t>При определении общего объема дотаций на выравнивание бюджетной обеспеченности могут ставиться следующие цели</w:t>
          </w:r>
          <w:r w:rsidR="00006047"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 xml:space="preserve">1) Сокращение дифференциации уровня бюджетной обеспеченности или финансовых возможностей. Предполагается именно сокращение дифференциации вне зависимости от общей финансовой ситуации в муниципальных образованиях, а также от того, какие налоговые и неналоговые доходы и в каком объеме передаются муниципальным образованиям сверх установленных </w:t>
          </w:r>
          <w:r w:rsidR="00FE0FFE">
            <w:rPr>
              <w:color w:val="auto"/>
              <w:lang w:val="ru-RU"/>
            </w:rPr>
            <w:t>БК РФ</w:t>
          </w:r>
          <w:r w:rsidRPr="00BB43A9">
            <w:rPr>
              <w:color w:val="auto"/>
              <w:lang w:val="ru-RU"/>
            </w:rPr>
            <w:t>. Такой подход обеспечивает сокращение различий между муниципальными образованиями по уровню бюджетной обеспеченности или финансовых возможностей до заданной величины, но при этом может приводить к проциклическому изменению общего объема дотаций в зависимости от стадии экономического цикла, а также положительной зависимости от переданного объема налоговых и неналоговых доходов местным бюджетам, что в свою очередь может приводить к общей вертикальной несбалансированности регионального и местных бюджетов.</w:t>
          </w:r>
        </w:p>
        <w:p w:rsidR="00D80377" w:rsidRPr="00BB43A9" w:rsidRDefault="00D80377" w:rsidP="001A41CF">
          <w:pPr>
            <w:spacing w:line="276" w:lineRule="auto"/>
            <w:rPr>
              <w:color w:val="auto"/>
              <w:lang w:val="ru-RU"/>
            </w:rPr>
          </w:pPr>
          <w:r w:rsidRPr="00BB43A9">
            <w:rPr>
              <w:color w:val="auto"/>
              <w:lang w:val="ru-RU"/>
            </w:rPr>
            <w:t>2) Обеспечение местных бюджетов достаточным объемом финансовых ресурсов для исполнения собственных полномочий. Такой подход рассматривает дотации на выравнивание бюджетной обеспеченности как механизм покрытия (полного или частичного) общего расчетного дефицита местных бюджетов с учетом изменения доходов и расходов бюджетов муниципальных образований, вызванных любыми причинами. При этом обеспечивается максимальная стабильность общего объема доходов муниципальных образований, но объем расходов регионального бюджета на исполнение собственных полномочий, напротив, становится неустойчивым.</w:t>
          </w:r>
        </w:p>
        <w:p w:rsidR="00D80377" w:rsidRPr="00BB43A9" w:rsidRDefault="00D80377" w:rsidP="001A41CF">
          <w:pPr>
            <w:spacing w:line="276" w:lineRule="auto"/>
            <w:rPr>
              <w:color w:val="auto"/>
              <w:lang w:val="ru-RU"/>
            </w:rPr>
          </w:pPr>
          <w:r w:rsidRPr="00BB43A9">
            <w:rPr>
              <w:color w:val="auto"/>
              <w:lang w:val="ru-RU"/>
            </w:rPr>
            <w:lastRenderedPageBreak/>
            <w:t>3) Обеспечение стабильности размеров выравнивающих дотаций местным бюджетам. В данном случае рассматриваемые дотации фактически превращаются в стабильный и предсказуемый источник доходов местных бюджетов.</w:t>
          </w:r>
        </w:p>
        <w:p w:rsidR="00D80377" w:rsidRPr="00BB43A9" w:rsidRDefault="00D80377" w:rsidP="001A41CF">
          <w:pPr>
            <w:pStyle w:val="4"/>
            <w:spacing w:line="276" w:lineRule="auto"/>
          </w:pPr>
          <w:r w:rsidRPr="00BB43A9">
            <w:t>Общий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 xml:space="preserve">Общий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определяется исходя из необходимости достижения критерия выравнивания бюджетной обеспеченности муниципальных районов (муниципальных округов, городских округов, городских округов с внутригородским делением). Соответственно он должен быть не ниже общего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(ДВБО), который может определяться по одной из следующих формул </w:t>
          </w:r>
          <w:r w:rsidR="00E91798">
            <w:rPr>
              <w:color w:val="auto"/>
              <w:lang w:val="ru-RU"/>
            </w:rPr>
            <w:fldChar w:fldCharType="begin"/>
          </w:r>
          <w:r w:rsidR="00E91798">
            <w:rPr>
              <w:color w:val="auto"/>
              <w:lang w:val="ru-RU"/>
            </w:rPr>
            <w:instrText xml:space="preserve"> REF _Ref120483005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50</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ДВБО = SUM</w:t>
                </w:r>
                <w:r w:rsidRPr="00BB43A9">
                  <w:rPr>
                    <w:color w:val="auto"/>
                    <w:vertAlign w:val="subscript"/>
                    <w:lang w:val="ru-RU"/>
                  </w:rPr>
                  <w:t>k</w:t>
                </w:r>
                <w:r w:rsidRPr="00BB43A9">
                  <w:rPr>
                    <w:color w:val="auto"/>
                    <w:lang w:val="ru-RU"/>
                  </w:rPr>
                  <w:t xml:space="preserve"> (КВФВ</w:t>
                </w:r>
                <w:r w:rsidRPr="00BB43A9">
                  <w:rPr>
                    <w:color w:val="auto"/>
                    <w:vertAlign w:val="subscript"/>
                    <w:lang w:val="ru-RU"/>
                  </w:rPr>
                  <w:t>k</w:t>
                </w:r>
                <w:r w:rsidRPr="00BB43A9">
                  <w:rPr>
                    <w:color w:val="auto"/>
                    <w:lang w:val="ru-RU"/>
                  </w:rPr>
                  <w:t xml:space="preserve"> х Н</w:t>
                </w:r>
                <w:r w:rsidRPr="00BB43A9">
                  <w:rPr>
                    <w:color w:val="auto"/>
                    <w:vertAlign w:val="subscript"/>
                    <w:lang w:val="ru-RU"/>
                  </w:rPr>
                  <w:t>k</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t>ДВБО = SUM</w:t>
                </w:r>
                <w:r w:rsidRPr="00BB43A9">
                  <w:rPr>
                    <w:color w:val="auto"/>
                    <w:vertAlign w:val="subscript"/>
                    <w:lang w:val="ru-RU"/>
                  </w:rPr>
                  <w:t>j, k</w:t>
                </w:r>
                <w:r w:rsidRPr="00BB43A9">
                  <w:rPr>
                    <w:color w:val="auto"/>
                    <w:lang w:val="ru-RU"/>
                  </w:rPr>
                  <w:t xml:space="preserve"> (КВФВ</w:t>
                </w:r>
                <w:r w:rsidRPr="00BB43A9">
                  <w:rPr>
                    <w:color w:val="auto"/>
                    <w:vertAlign w:val="subscript"/>
                    <w:lang w:val="ru-RU"/>
                  </w:rPr>
                  <w:t>k</w:t>
                </w:r>
                <w:r w:rsidRPr="00BB43A9">
                  <w:rPr>
                    <w:color w:val="auto"/>
                    <w:lang w:val="ru-RU"/>
                  </w:rPr>
                  <w:t xml:space="preserve"> х Н</w:t>
                </w:r>
                <w:r w:rsidRPr="00BB43A9">
                  <w:rPr>
                    <w:color w:val="auto"/>
                    <w:vertAlign w:val="subscript"/>
                    <w:lang w:val="ru-RU"/>
                  </w:rPr>
                  <w:t>j</w:t>
                </w:r>
                <w:r w:rsidRPr="00BB43A9">
                  <w:rPr>
                    <w:color w:val="auto"/>
                    <w:lang w:val="ru-RU"/>
                  </w:rPr>
                  <w:t xml:space="preserve"> – ДП</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94" w:name="_Ref12048300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50</w:t>
                </w:r>
                <w:r w:rsidRPr="007F1B23">
                  <w:rPr>
                    <w:noProof/>
                  </w:rPr>
                  <w:fldChar w:fldCharType="end"/>
                </w:r>
                <w:r w:rsidRPr="007F1B23">
                  <w:t>)</w:t>
                </w:r>
                <w:bookmarkEnd w:id="9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ДВБО = (ННД/Н)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ИБР</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t>ДВБО = (ННД/РО) х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51</w:t>
                </w:r>
                <w:r w:rsidRPr="007F1B23">
                  <w:rPr>
                    <w:noProof/>
                  </w:rPr>
                  <w:fldChar w:fldCharType="end"/>
                </w:r>
                <w:r w:rsidRPr="007F1B23">
                  <w:t>)</w:t>
                </w:r>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ННД</w:t>
          </w:r>
          <w:r w:rsidRPr="00BB43A9">
            <w:rPr>
              <w:color w:val="auto"/>
              <w:lang w:val="ru-RU"/>
            </w:rPr>
            <w:tab/>
            <w:t xml:space="preserve">–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xml:space="preserve">) доходов муниципальных районов (муниципальных округов, городских округов, городских округов с внутригородским делением) без учета дополнительных нормативов отчислений </w:t>
          </w:r>
          <w:r w:rsidR="000E6A0F" w:rsidRPr="00BB43A9">
            <w:rPr>
              <w:color w:val="auto"/>
              <w:lang w:val="ru-RU"/>
            </w:rPr>
            <w:t xml:space="preserve">от </w:t>
          </w:r>
          <w:r w:rsidRPr="00BB43A9">
            <w:rPr>
              <w:color w:val="auto"/>
              <w:lang w:val="ru-RU"/>
            </w:rPr>
            <w:t>НДФЛ;</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всех </w:t>
          </w:r>
          <w:r w:rsidRPr="00BB43A9">
            <w:rPr>
              <w:color w:val="auto"/>
              <w:lang w:val="ru-RU"/>
            </w:rPr>
            <w:t>муниципальных районов (муниципальных округов, городских округов, городских округов с внутригородским делением)</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lastRenderedPageBreak/>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района (муниципального округа, городского округа, городского округа с внутригородским делением)</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КВ</w:t>
          </w:r>
          <w:r w:rsidRPr="00BB43A9">
            <w:rPr>
              <w:color w:val="auto"/>
              <w:lang w:val="ru-RU"/>
            </w:rPr>
            <w:tab/>
            <w:t>–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 – знак суммирования. Суммируются только слагаемые, имеющие положительное значение.</w:t>
          </w:r>
        </w:p>
        <w:p w:rsidR="00D80377" w:rsidRPr="00BB43A9" w:rsidRDefault="00D80377" w:rsidP="001A41CF">
          <w:pPr>
            <w:spacing w:line="276" w:lineRule="auto"/>
            <w:rPr>
              <w:color w:val="auto"/>
              <w:lang w:val="ru-RU"/>
            </w:rPr>
          </w:pPr>
          <w:r w:rsidRPr="00BB43A9">
            <w:rPr>
              <w:color w:val="auto"/>
              <w:lang w:val="ru-RU"/>
            </w:rPr>
            <w:t>Общий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не может быть меньше общего объема субсидий, перечисляемых из бюджетов муниципальных районов (муниципальных округов, городских округов, городских округов с внутригородским делением) в бюджет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В случае установления общего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уровне, превышающем определенный выше, может возникнуть одна из следующих ситуаций: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получателем рассматриваемой дотации является муниципальное образование, расчетная бюджетная обеспеченность которого превышает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что противоречит требованиям </w:t>
          </w:r>
          <w:r w:rsidR="00FE0FFE">
            <w:rPr>
              <w:color w:val="auto"/>
              <w:lang w:val="ru-RU"/>
            </w:rPr>
            <w:t>БК РФ</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уровень расчетной бюджетной обеспеченности с учетом выравнивающих дотаций одного муниципального образования может превысить уровень расчетной бюджетной обеспеченности другого </w:t>
          </w:r>
          <w:r w:rsidRPr="00BB43A9">
            <w:rPr>
              <w:color w:val="auto"/>
              <w:lang w:val="ru-RU"/>
            </w:rPr>
            <w:lastRenderedPageBreak/>
            <w:t>муниципального образования, которое до распределения указанных дотаций имело более высокий уровень расчетной бюджетной обеспеченности, что будет оказывать серьезное дестимулирующее воздействие на экономику муниципальных образований.</w:t>
          </w:r>
        </w:p>
        <w:p w:rsidR="00D80377" w:rsidRPr="00BB43A9" w:rsidRDefault="00D80377" w:rsidP="001A41CF">
          <w:pPr>
            <w:spacing w:line="276" w:lineRule="auto"/>
            <w:rPr>
              <w:color w:val="auto"/>
              <w:lang w:val="ru-RU"/>
            </w:rPr>
          </w:pPr>
          <w:r w:rsidRPr="00BB43A9">
            <w:rPr>
              <w:color w:val="auto"/>
              <w:lang w:val="ru-RU"/>
            </w:rPr>
            <w:t>В случае возникновения указанной выше ситуации превышение общего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над минимальным уровнем рекомендуется распределять в расчете на одного жителя.</w:t>
          </w:r>
        </w:p>
        <w:p w:rsidR="00D80377" w:rsidRPr="00BB43A9" w:rsidRDefault="00D80377" w:rsidP="001A41CF">
          <w:pPr>
            <w:pStyle w:val="4"/>
            <w:spacing w:line="276" w:lineRule="auto"/>
          </w:pPr>
          <w:r w:rsidRPr="00BB43A9">
            <w:t>Общий объем дотаций на выравнивание бюджетной обеспеченности поселений (внутригородских районов)</w:t>
          </w:r>
        </w:p>
        <w:p w:rsidR="00D80377" w:rsidRPr="00BB43A9" w:rsidRDefault="00D80377" w:rsidP="001A41CF">
          <w:pPr>
            <w:spacing w:line="276" w:lineRule="auto"/>
            <w:rPr>
              <w:color w:val="auto"/>
              <w:lang w:val="ru-RU"/>
            </w:rPr>
          </w:pPr>
          <w:r w:rsidRPr="00BB43A9">
            <w:rPr>
              <w:color w:val="auto"/>
              <w:lang w:val="ru-RU"/>
            </w:rPr>
            <w:t xml:space="preserve">Общий объем дотаций на выравнивание бюджетной обеспеченности поселений (внутригородских районов)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Соответственно он должен быть не ниже общего объема дотаций на выравнивание бюджетной обеспеченности поселений (внутригородских районов) (ДВБО), который может определяться по одной из следующих формул </w:t>
          </w:r>
          <w:r w:rsidR="00E91798">
            <w:rPr>
              <w:color w:val="auto"/>
              <w:lang w:val="ru-RU"/>
            </w:rPr>
            <w:fldChar w:fldCharType="begin"/>
          </w:r>
          <w:r w:rsidR="00E91798">
            <w:rPr>
              <w:color w:val="auto"/>
              <w:lang w:val="ru-RU"/>
            </w:rPr>
            <w:instrText xml:space="preserve"> REF _Ref120483024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52</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ДВБО = SUM</w:t>
                </w:r>
                <w:r w:rsidRPr="00BB43A9">
                  <w:rPr>
                    <w:color w:val="auto"/>
                    <w:vertAlign w:val="subscript"/>
                    <w:lang w:val="ru-RU"/>
                  </w:rPr>
                  <w:t>k</w:t>
                </w:r>
                <w:r w:rsidRPr="00BB43A9">
                  <w:rPr>
                    <w:color w:val="auto"/>
                    <w:lang w:val="ru-RU"/>
                  </w:rPr>
                  <w:t xml:space="preserve"> (КВФВ</w:t>
                </w:r>
                <w:r w:rsidRPr="00BB43A9">
                  <w:rPr>
                    <w:color w:val="auto"/>
                    <w:vertAlign w:val="subscript"/>
                    <w:lang w:val="ru-RU"/>
                  </w:rPr>
                  <w:t>k</w:t>
                </w:r>
                <w:r w:rsidRPr="00BB43A9">
                  <w:rPr>
                    <w:color w:val="auto"/>
                    <w:lang w:val="ru-RU"/>
                  </w:rPr>
                  <w:t xml:space="preserve"> х Н</w:t>
                </w:r>
                <w:r w:rsidRPr="00BB43A9">
                  <w:rPr>
                    <w:color w:val="auto"/>
                    <w:vertAlign w:val="subscript"/>
                    <w:lang w:val="ru-RU"/>
                  </w:rPr>
                  <w:t>k</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t>ДВБО = SUM</w:t>
                </w:r>
                <w:r w:rsidRPr="00BB43A9">
                  <w:rPr>
                    <w:color w:val="auto"/>
                    <w:vertAlign w:val="subscript"/>
                    <w:lang w:val="ru-RU"/>
                  </w:rPr>
                  <w:t>j, k</w:t>
                </w:r>
                <w:r w:rsidRPr="00BB43A9">
                  <w:rPr>
                    <w:color w:val="auto"/>
                    <w:lang w:val="ru-RU"/>
                  </w:rPr>
                  <w:t xml:space="preserve"> (КВФВ</w:t>
                </w:r>
                <w:r w:rsidRPr="00BB43A9">
                  <w:rPr>
                    <w:color w:val="auto"/>
                    <w:vertAlign w:val="subscript"/>
                    <w:lang w:val="ru-RU"/>
                  </w:rPr>
                  <w:t>k</w:t>
                </w:r>
                <w:r w:rsidRPr="00BB43A9">
                  <w:rPr>
                    <w:color w:val="auto"/>
                    <w:lang w:val="ru-RU"/>
                  </w:rPr>
                  <w:t xml:space="preserve"> х Н</w:t>
                </w:r>
                <w:r w:rsidRPr="00BB43A9">
                  <w:rPr>
                    <w:color w:val="auto"/>
                    <w:vertAlign w:val="subscript"/>
                    <w:lang w:val="ru-RU"/>
                  </w:rPr>
                  <w:t>j</w:t>
                </w:r>
                <w:r w:rsidRPr="00BB43A9">
                  <w:rPr>
                    <w:color w:val="auto"/>
                    <w:lang w:val="ru-RU"/>
                  </w:rPr>
                  <w:t xml:space="preserve"> – ДП</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95" w:name="_Ref12048302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52</w:t>
                </w:r>
                <w:r w:rsidRPr="007F1B23">
                  <w:rPr>
                    <w:noProof/>
                  </w:rPr>
                  <w:fldChar w:fldCharType="end"/>
                </w:r>
                <w:r w:rsidRPr="007F1B23">
                  <w:t>)</w:t>
                </w:r>
                <w:bookmarkEnd w:id="9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КВФВ</w:t>
          </w:r>
          <w:r w:rsidRPr="00BB43A9">
            <w:rPr>
              <w:color w:val="auto"/>
              <w:vertAlign w:val="subscript"/>
              <w:lang w:val="ru-RU"/>
            </w:rPr>
            <w:t>k</w:t>
          </w:r>
          <w:r w:rsidRPr="00BB43A9">
            <w:rPr>
              <w:color w:val="auto"/>
              <w:lang w:val="ru-RU"/>
            </w:rPr>
            <w:tab/>
            <w:t>– критерий выравнивания финансовых возможностей поселений (внутригородских районов) для муниципального образования, относящегося к k-му типу (городские поселения, сельские поселения, внутригородские районы);</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поселения (внутригородского района);</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k</w:t>
          </w:r>
          <w:r w:rsidRPr="00BB43A9">
            <w:rPr>
              <w:color w:val="auto"/>
              <w:lang w:val="ru-RU"/>
            </w:rPr>
            <w:tab/>
            <w:t>– численность постоянного населения всех муниципальных образований, относящихся к k-му типу (городские поселения, сельские поселения, внутригородские районы);</w:t>
          </w:r>
        </w:p>
        <w:p w:rsidR="00D80377" w:rsidRPr="00BB43A9" w:rsidRDefault="00D80377" w:rsidP="001A41CF">
          <w:pPr>
            <w:spacing w:line="276" w:lineRule="auto"/>
            <w:rPr>
              <w:color w:val="auto"/>
              <w:lang w:val="ru-RU"/>
            </w:rPr>
          </w:pPr>
          <w:r w:rsidRPr="00BB43A9">
            <w:rPr>
              <w:color w:val="auto"/>
              <w:lang w:val="ru-RU"/>
            </w:rPr>
            <w:t>ДП</w:t>
          </w:r>
          <w:r w:rsidRPr="00BB43A9">
            <w:rPr>
              <w:color w:val="auto"/>
              <w:vertAlign w:val="subscript"/>
              <w:lang w:val="ru-RU"/>
            </w:rPr>
            <w:t>j</w:t>
          </w:r>
          <w:r w:rsidRPr="00BB43A9">
            <w:rPr>
              <w:color w:val="auto"/>
              <w:lang w:val="ru-RU"/>
            </w:rPr>
            <w:tab/>
            <w:t>– доходный потенциал j-го поселения (внутригородского района);</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rsidR="00D80377" w:rsidRPr="00BB43A9" w:rsidRDefault="00D80377" w:rsidP="001A41CF">
          <w:pPr>
            <w:pStyle w:val="4"/>
            <w:spacing w:line="276" w:lineRule="auto"/>
          </w:pPr>
          <w:r w:rsidRPr="00BB43A9">
            <w:lastRenderedPageBreak/>
            <w:t>Общий объем дотаций на выравнивание бюджетной обеспеченности поселений из бюджета муниципального района</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порядок определения общего объема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При определении минимального объема указанных дотаций (ДВБОП) могут применяться следующие методологические подходы:</w:t>
          </w:r>
        </w:p>
        <w:p w:rsidR="00D80377" w:rsidRPr="00BB43A9" w:rsidRDefault="00D80377" w:rsidP="001A41CF">
          <w:pPr>
            <w:pStyle w:val="afff3"/>
            <w:numPr>
              <w:ilvl w:val="0"/>
              <w:numId w:val="14"/>
            </w:numPr>
            <w:spacing w:line="276" w:lineRule="auto"/>
            <w:ind w:left="0" w:firstLine="709"/>
            <w:rPr>
              <w:color w:val="auto"/>
              <w:lang w:val="ru-RU"/>
            </w:rPr>
          </w:pPr>
          <w:r w:rsidRPr="00BB43A9">
            <w:rPr>
              <w:color w:val="auto"/>
              <w:lang w:val="ru-RU"/>
            </w:rPr>
            <w:t xml:space="preserve">Частичное сокращение расчетного дефицита бюджетов поселений </w:t>
          </w:r>
          <w:r w:rsidR="00E91798">
            <w:rPr>
              <w:color w:val="auto"/>
              <w:lang w:val="ru-RU"/>
            </w:rPr>
            <w:fldChar w:fldCharType="begin"/>
          </w:r>
          <w:r w:rsidR="00E91798">
            <w:rPr>
              <w:color w:val="auto"/>
              <w:lang w:val="ru-RU"/>
            </w:rPr>
            <w:instrText xml:space="preserve"> REF _Ref120483039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53</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ДВБОП = Субв + r x SUM</w:t>
                </w:r>
                <w:r w:rsidRPr="00BB43A9">
                  <w:rPr>
                    <w:color w:val="auto"/>
                    <w:vertAlign w:val="subscript"/>
                    <w:lang w:val="ru-RU"/>
                  </w:rPr>
                  <w:t>j</w:t>
                </w:r>
                <w:r w:rsidRPr="00BB43A9">
                  <w:rPr>
                    <w:color w:val="auto"/>
                    <w:lang w:val="ru-RU"/>
                  </w:rPr>
                  <w:t xml:space="preserve"> (РР</w:t>
                </w:r>
                <w:r w:rsidRPr="00BB43A9">
                  <w:rPr>
                    <w:color w:val="auto"/>
                    <w:vertAlign w:val="subscript"/>
                    <w:lang w:val="ru-RU"/>
                  </w:rPr>
                  <w:t>j</w:t>
                </w:r>
                <w:r w:rsidRPr="00BB43A9">
                  <w:rPr>
                    <w:color w:val="auto"/>
                    <w:lang w:val="ru-RU"/>
                  </w:rPr>
                  <w:t xml:space="preserve"> – РД</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96" w:name="_Ref12048303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53</w:t>
                </w:r>
                <w:r w:rsidRPr="007F1B23">
                  <w:rPr>
                    <w:noProof/>
                  </w:rPr>
                  <w:fldChar w:fldCharType="end"/>
                </w:r>
                <w:r w:rsidRPr="007F1B23">
                  <w:t>)</w:t>
                </w:r>
                <w:bookmarkEnd w:id="9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Субв</w:t>
          </w:r>
          <w:r w:rsidRPr="00BB43A9">
            <w:rPr>
              <w:color w:val="auto"/>
              <w:lang w:val="ru-RU"/>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(внутригородских районов) за счет средств бюджета субъекта;</w:t>
          </w:r>
        </w:p>
        <w:p w:rsidR="00D80377" w:rsidRPr="00BB43A9" w:rsidRDefault="00D80377" w:rsidP="001A41CF">
          <w:pPr>
            <w:spacing w:line="276" w:lineRule="auto"/>
            <w:rPr>
              <w:color w:val="auto"/>
              <w:lang w:val="ru-RU"/>
            </w:rPr>
          </w:pPr>
          <w:r w:rsidRPr="00BB43A9">
            <w:rPr>
              <w:color w:val="auto"/>
              <w:lang w:val="ru-RU"/>
            </w:rPr>
            <w:t>r</w:t>
          </w:r>
          <w:r w:rsidRPr="00BB43A9">
            <w:rPr>
              <w:color w:val="auto"/>
              <w:lang w:val="ru-RU"/>
            </w:rPr>
            <w:tab/>
            <w:t>– степень сокращения отставания расчетных доходов бюджетов поселений от уровня их расчетных расходов;</w:t>
          </w:r>
        </w:p>
        <w:p w:rsidR="00D80377" w:rsidRPr="00BB43A9" w:rsidRDefault="00D80377" w:rsidP="001A41CF">
          <w:pPr>
            <w:spacing w:line="276" w:lineRule="auto"/>
            <w:rPr>
              <w:color w:val="auto"/>
              <w:lang w:val="ru-RU"/>
            </w:rPr>
          </w:pPr>
          <w:r w:rsidRPr="00BB43A9">
            <w:rPr>
              <w:color w:val="auto"/>
              <w:lang w:val="ru-RU"/>
            </w:rPr>
            <w:t>РР</w:t>
          </w:r>
          <w:r w:rsidRPr="00BB43A9">
            <w:rPr>
              <w:color w:val="auto"/>
              <w:vertAlign w:val="subscript"/>
              <w:lang w:val="ru-RU"/>
            </w:rPr>
            <w:t>j</w:t>
          </w:r>
          <w:r w:rsidRPr="00BB43A9">
            <w:rPr>
              <w:color w:val="auto"/>
              <w:lang w:val="ru-RU"/>
            </w:rPr>
            <w:tab/>
            <w:t>– размер расчетных расходов j-го поселения;</w:t>
          </w:r>
        </w:p>
        <w:p w:rsidR="00D80377" w:rsidRPr="00BB43A9" w:rsidRDefault="00D80377" w:rsidP="001A41CF">
          <w:pPr>
            <w:spacing w:line="276" w:lineRule="auto"/>
            <w:rPr>
              <w:color w:val="auto"/>
              <w:lang w:val="ru-RU"/>
            </w:rPr>
          </w:pPr>
          <w:r w:rsidRPr="00BB43A9">
            <w:rPr>
              <w:color w:val="auto"/>
              <w:lang w:val="ru-RU"/>
            </w:rPr>
            <w:t>РД</w:t>
          </w:r>
          <w:r w:rsidRPr="00BB43A9">
            <w:rPr>
              <w:color w:val="auto"/>
              <w:vertAlign w:val="subscript"/>
              <w:lang w:val="ru-RU"/>
            </w:rPr>
            <w:t>j</w:t>
          </w:r>
          <w:r w:rsidRPr="00BB43A9">
            <w:rPr>
              <w:color w:val="auto"/>
              <w:lang w:val="ru-RU"/>
            </w:rPr>
            <w:tab/>
            <w:t>– размер расчетных доходов j-го поселения;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rsidR="00D80377" w:rsidRPr="00BB43A9" w:rsidRDefault="00D80377" w:rsidP="001A41CF">
          <w:pPr>
            <w:spacing w:line="276" w:lineRule="auto"/>
            <w:rPr>
              <w:color w:val="auto"/>
              <w:lang w:val="ru-RU"/>
            </w:rPr>
          </w:pPr>
          <w:r w:rsidRPr="00BB43A9">
            <w:rPr>
              <w:color w:val="auto"/>
              <w:lang w:val="ru-RU"/>
            </w:rPr>
            <w:t>Приведенная формула расчета общего объема дотаций на выравнивание бюджетной обеспеченности поселений из бюджета муниципального района рекомендуется к применению в случае наличия одного или нескольких поселений, заведомо не претендующих на получение части выравнивающей дотации, предоставляемой за счет собственных средств муниципального района.</w:t>
          </w:r>
        </w:p>
        <w:p w:rsidR="00D80377" w:rsidRPr="00BB43A9" w:rsidRDefault="00D80377" w:rsidP="001A41CF">
          <w:pPr>
            <w:pStyle w:val="afff3"/>
            <w:numPr>
              <w:ilvl w:val="0"/>
              <w:numId w:val="14"/>
            </w:numPr>
            <w:spacing w:line="276" w:lineRule="auto"/>
            <w:ind w:left="0" w:firstLine="709"/>
            <w:rPr>
              <w:color w:val="auto"/>
              <w:lang w:val="ru-RU"/>
            </w:rPr>
          </w:pPr>
          <w:r w:rsidRPr="00BB43A9">
            <w:rPr>
              <w:color w:val="auto"/>
              <w:lang w:val="ru-RU"/>
            </w:rPr>
            <w:t xml:space="preserve">При отсутствии таких поселений представленная выше формула может быть сведена к следующему виду </w:t>
          </w:r>
          <w:r w:rsidR="00E91798">
            <w:rPr>
              <w:color w:val="auto"/>
              <w:lang w:val="ru-RU"/>
            </w:rPr>
            <w:fldChar w:fldCharType="begin"/>
          </w:r>
          <w:r w:rsidR="00E91798">
            <w:rPr>
              <w:color w:val="auto"/>
              <w:lang w:val="ru-RU"/>
            </w:rPr>
            <w:instrText xml:space="preserve"> REF _Ref120483049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54</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ДВБОП = Субв + r x (РР – РД),</w:t>
                </w:r>
              </w:p>
            </w:tc>
            <w:tc>
              <w:tcPr>
                <w:tcW w:w="1250" w:type="dxa"/>
                <w:vAlign w:val="center"/>
              </w:tcPr>
              <w:p w:rsidR="00D80377" w:rsidRPr="00BB43A9" w:rsidRDefault="00040393" w:rsidP="001A41CF">
                <w:pPr>
                  <w:spacing w:line="276" w:lineRule="auto"/>
                  <w:ind w:firstLine="0"/>
                  <w:jc w:val="right"/>
                  <w:rPr>
                    <w:color w:val="auto"/>
                    <w:lang w:val="ru-RU"/>
                  </w:rPr>
                </w:pPr>
                <w:bookmarkStart w:id="97" w:name="_Ref12048304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54</w:t>
                </w:r>
                <w:r w:rsidRPr="007F1B23">
                  <w:rPr>
                    <w:noProof/>
                  </w:rPr>
                  <w:fldChar w:fldCharType="end"/>
                </w:r>
                <w:r w:rsidRPr="007F1B23">
                  <w:t>)</w:t>
                </w:r>
                <w:bookmarkEnd w:id="9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Субв</w:t>
          </w:r>
          <w:r w:rsidRPr="00BB43A9">
            <w:rPr>
              <w:color w:val="auto"/>
              <w:lang w:val="ru-RU"/>
            </w:rPr>
            <w:tab/>
            <w:t xml:space="preserve">– размер субвенции из бюджета субъекта Российской Федерации на исполнение государственных полномочий субъекта Российской Федерации </w:t>
          </w:r>
          <w:r w:rsidRPr="00BB43A9">
            <w:rPr>
              <w:color w:val="auto"/>
              <w:lang w:val="ru-RU"/>
            </w:rPr>
            <w:lastRenderedPageBreak/>
            <w:t>по выравниванию бюджетной обеспеченности поселений (внутригородских районов) за счет средств бюджета субъекта;</w:t>
          </w:r>
        </w:p>
        <w:p w:rsidR="00D80377" w:rsidRPr="00BB43A9" w:rsidRDefault="00D80377" w:rsidP="001A41CF">
          <w:pPr>
            <w:spacing w:line="276" w:lineRule="auto"/>
            <w:rPr>
              <w:color w:val="auto"/>
              <w:lang w:val="ru-RU"/>
            </w:rPr>
          </w:pPr>
          <w:r w:rsidRPr="00BB43A9">
            <w:rPr>
              <w:color w:val="auto"/>
              <w:lang w:val="ru-RU"/>
            </w:rPr>
            <w:t>r</w:t>
          </w:r>
          <w:r w:rsidRPr="00BB43A9">
            <w:rPr>
              <w:color w:val="auto"/>
              <w:lang w:val="ru-RU"/>
            </w:rPr>
            <w:tab/>
            <w:t>– степень сокращения отставания расчетных доходов поселений от уровня их расчетных расходов;</w:t>
          </w:r>
        </w:p>
        <w:p w:rsidR="00D80377" w:rsidRPr="00BB43A9" w:rsidRDefault="00D80377" w:rsidP="001A41CF">
          <w:pPr>
            <w:spacing w:line="276" w:lineRule="auto"/>
            <w:rPr>
              <w:color w:val="auto"/>
              <w:lang w:val="ru-RU"/>
            </w:rPr>
          </w:pPr>
          <w:r w:rsidRPr="00BB43A9">
            <w:rPr>
              <w:color w:val="auto"/>
              <w:lang w:val="ru-RU"/>
            </w:rPr>
            <w:t>РР</w:t>
          </w:r>
          <w:r w:rsidRPr="00BB43A9">
            <w:rPr>
              <w:color w:val="auto"/>
              <w:lang w:val="ru-RU"/>
            </w:rPr>
            <w:tab/>
            <w:t>– размер расчетных расходов поселений;</w:t>
          </w:r>
        </w:p>
        <w:p w:rsidR="00D80377" w:rsidRPr="00BB43A9" w:rsidRDefault="00D80377" w:rsidP="001A41CF">
          <w:pPr>
            <w:spacing w:line="276" w:lineRule="auto"/>
            <w:rPr>
              <w:color w:val="auto"/>
              <w:lang w:val="ru-RU"/>
            </w:rPr>
          </w:pPr>
          <w:r w:rsidRPr="00BB43A9">
            <w:rPr>
              <w:color w:val="auto"/>
              <w:lang w:val="ru-RU"/>
            </w:rPr>
            <w:t>РД</w:t>
          </w:r>
          <w:r w:rsidRPr="00BB43A9">
            <w:rPr>
              <w:color w:val="auto"/>
              <w:lang w:val="ru-RU"/>
            </w:rPr>
            <w:tab/>
            <w:t>– размер расчетных доходов поселений.</w:t>
          </w:r>
        </w:p>
        <w:p w:rsidR="00D80377" w:rsidRPr="00BB43A9" w:rsidRDefault="00D80377" w:rsidP="001A41CF">
          <w:pPr>
            <w:pStyle w:val="afff3"/>
            <w:numPr>
              <w:ilvl w:val="0"/>
              <w:numId w:val="14"/>
            </w:numPr>
            <w:spacing w:line="276" w:lineRule="auto"/>
            <w:ind w:left="0" w:firstLine="709"/>
            <w:rPr>
              <w:color w:val="auto"/>
              <w:lang w:val="ru-RU"/>
            </w:rPr>
          </w:pPr>
          <w:r w:rsidRPr="00BB43A9">
            <w:rPr>
              <w:color w:val="auto"/>
              <w:lang w:val="ru-RU"/>
            </w:rPr>
            <w:t xml:space="preserve">Сохранение вертикальной сбалансированности местных бюджетов </w:t>
          </w:r>
          <w:r w:rsidR="00E91798">
            <w:rPr>
              <w:color w:val="auto"/>
              <w:lang w:val="ru-RU"/>
            </w:rPr>
            <w:fldChar w:fldCharType="begin"/>
          </w:r>
          <w:r w:rsidR="00E91798">
            <w:rPr>
              <w:color w:val="auto"/>
              <w:lang w:val="ru-RU"/>
            </w:rPr>
            <w:instrText xml:space="preserve"> REF _Ref120483058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55</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ДВБОП = Субв +РДКБМР х (РДП</w:t>
                </w:r>
                <w:r w:rsidRPr="00BB43A9">
                  <w:rPr>
                    <w:color w:val="auto"/>
                    <w:vertAlign w:val="superscript"/>
                    <w:lang w:val="ru-RU"/>
                  </w:rPr>
                  <w:t>0</w:t>
                </w:r>
                <w:r w:rsidRPr="00BB43A9">
                  <w:rPr>
                    <w:color w:val="auto"/>
                    <w:lang w:val="ru-RU"/>
                  </w:rPr>
                  <w:t>/ РДКБМР</w:t>
                </w:r>
                <w:r w:rsidRPr="00BB43A9">
                  <w:rPr>
                    <w:color w:val="auto"/>
                    <w:vertAlign w:val="superscript"/>
                    <w:lang w:val="ru-RU"/>
                  </w:rPr>
                  <w:t>0</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98" w:name="_Ref12048305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55</w:t>
                </w:r>
                <w:r w:rsidRPr="007F1B23">
                  <w:rPr>
                    <w:noProof/>
                  </w:rPr>
                  <w:fldChar w:fldCharType="end"/>
                </w:r>
                <w:r w:rsidRPr="007F1B23">
                  <w:t>)</w:t>
                </w:r>
                <w:bookmarkEnd w:id="9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Субв</w:t>
          </w:r>
          <w:r w:rsidRPr="00BB43A9">
            <w:rPr>
              <w:color w:val="auto"/>
              <w:lang w:val="ru-RU"/>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(внутригородских районов) за счет средств бюджета субъекта в рассматриваемом финансовом году;</w:t>
          </w:r>
        </w:p>
        <w:p w:rsidR="00D80377" w:rsidRPr="00BB43A9" w:rsidRDefault="00D80377" w:rsidP="001A41CF">
          <w:pPr>
            <w:spacing w:line="276" w:lineRule="auto"/>
            <w:rPr>
              <w:color w:val="auto"/>
              <w:lang w:val="ru-RU"/>
            </w:rPr>
          </w:pPr>
          <w:r w:rsidRPr="00BB43A9">
            <w:rPr>
              <w:color w:val="auto"/>
              <w:lang w:val="ru-RU"/>
            </w:rPr>
            <w:t>РДКБМР</w:t>
          </w:r>
          <w:r w:rsidRPr="00BB43A9">
            <w:rPr>
              <w:color w:val="auto"/>
              <w:lang w:val="ru-RU"/>
            </w:rPr>
            <w:tab/>
            <w:t>– размер расчетных доходов консолидированного бюджета муниципального района без учета субвенций в рассматриваемом финансовом году;</w:t>
          </w:r>
        </w:p>
        <w:p w:rsidR="00D80377" w:rsidRPr="00BB43A9" w:rsidRDefault="00D80377" w:rsidP="001A41CF">
          <w:pPr>
            <w:spacing w:line="276" w:lineRule="auto"/>
            <w:rPr>
              <w:color w:val="auto"/>
              <w:lang w:val="ru-RU"/>
            </w:rPr>
          </w:pPr>
          <w:r w:rsidRPr="00BB43A9">
            <w:rPr>
              <w:color w:val="auto"/>
              <w:lang w:val="ru-RU"/>
            </w:rPr>
            <w:t>РДКБМР</w:t>
          </w:r>
          <w:r w:rsidRPr="00BB43A9">
            <w:rPr>
              <w:color w:val="auto"/>
              <w:vertAlign w:val="superscript"/>
              <w:lang w:val="ru-RU"/>
            </w:rPr>
            <w:t>0</w:t>
          </w:r>
          <w:r w:rsidRPr="00BB43A9">
            <w:rPr>
              <w:color w:val="auto"/>
              <w:lang w:val="ru-RU"/>
            </w:rPr>
            <w:tab/>
            <w:t>– размер расчетных доходов консолидированного бюджета муниципального района без учета субвенций в году, предшествующем рассматриваемому финансовому году;</w:t>
          </w:r>
        </w:p>
        <w:p w:rsidR="00D80377" w:rsidRPr="00BB43A9" w:rsidRDefault="00D80377" w:rsidP="001A41CF">
          <w:pPr>
            <w:spacing w:line="276" w:lineRule="auto"/>
            <w:rPr>
              <w:color w:val="auto"/>
              <w:lang w:val="ru-RU"/>
            </w:rPr>
          </w:pPr>
          <w:r w:rsidRPr="00BB43A9">
            <w:rPr>
              <w:color w:val="auto"/>
              <w:lang w:val="ru-RU"/>
            </w:rPr>
            <w:t>РДП</w:t>
          </w:r>
          <w:r w:rsidRPr="00BB43A9">
            <w:rPr>
              <w:color w:val="auto"/>
              <w:vertAlign w:val="superscript"/>
              <w:lang w:val="ru-RU"/>
            </w:rPr>
            <w:t>0</w:t>
          </w:r>
          <w:r w:rsidRPr="00BB43A9">
            <w:rPr>
              <w:color w:val="auto"/>
              <w:lang w:val="ru-RU"/>
            </w:rPr>
            <w:tab/>
            <w:t>– размер расчетных доходов поселений без учета субвенций в году, предшествующем рассматриваемому финансовому году.</w:t>
          </w:r>
        </w:p>
        <w:p w:rsidR="00D80377" w:rsidRPr="00BB43A9" w:rsidRDefault="00D80377" w:rsidP="001A41CF">
          <w:pPr>
            <w:pStyle w:val="afff3"/>
            <w:numPr>
              <w:ilvl w:val="0"/>
              <w:numId w:val="14"/>
            </w:numPr>
            <w:spacing w:line="276" w:lineRule="auto"/>
            <w:ind w:left="0" w:firstLine="709"/>
            <w:rPr>
              <w:color w:val="auto"/>
              <w:lang w:val="ru-RU"/>
            </w:rPr>
          </w:pPr>
          <w:r w:rsidRPr="00BB43A9">
            <w:rPr>
              <w:color w:val="auto"/>
              <w:lang w:val="ru-RU"/>
            </w:rPr>
            <w:t xml:space="preserve">Исходя из объема целевых трансфертов на выравнивание бюджетной обеспеченности поселений, входящих в состав муниципального района </w:t>
          </w:r>
          <w:r w:rsidR="00E91798">
            <w:rPr>
              <w:color w:val="auto"/>
              <w:lang w:val="ru-RU"/>
            </w:rPr>
            <w:fldChar w:fldCharType="begin"/>
          </w:r>
          <w:r w:rsidR="00E91798">
            <w:rPr>
              <w:color w:val="auto"/>
              <w:lang w:val="ru-RU"/>
            </w:rPr>
            <w:instrText xml:space="preserve"> REF _Ref120483074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56</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Ф = Субв + ЦТ / УС,</w:t>
                </w:r>
              </w:p>
            </w:tc>
            <w:tc>
              <w:tcPr>
                <w:tcW w:w="1250" w:type="dxa"/>
                <w:vAlign w:val="center"/>
              </w:tcPr>
              <w:p w:rsidR="00D80377" w:rsidRPr="00BB43A9" w:rsidRDefault="00040393" w:rsidP="001A41CF">
                <w:pPr>
                  <w:spacing w:line="276" w:lineRule="auto"/>
                  <w:ind w:firstLine="0"/>
                  <w:jc w:val="right"/>
                  <w:rPr>
                    <w:color w:val="auto"/>
                    <w:lang w:val="ru-RU"/>
                  </w:rPr>
                </w:pPr>
                <w:bookmarkStart w:id="99" w:name="_Ref12048307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56</w:t>
                </w:r>
                <w:r w:rsidRPr="007F1B23">
                  <w:rPr>
                    <w:noProof/>
                  </w:rPr>
                  <w:fldChar w:fldCharType="end"/>
                </w:r>
                <w:r w:rsidRPr="007F1B23">
                  <w:t>)</w:t>
                </w:r>
                <w:bookmarkEnd w:id="9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Субв</w:t>
          </w:r>
          <w:r w:rsidRPr="00BB43A9">
            <w:rPr>
              <w:color w:val="auto"/>
              <w:lang w:val="ru-RU"/>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(внутригородских районов) за счет средств бюджета субъекта в рассматриваемом финансовом году;</w:t>
          </w:r>
        </w:p>
        <w:p w:rsidR="00D80377" w:rsidRPr="00BB43A9" w:rsidRDefault="00D80377" w:rsidP="001A41CF">
          <w:pPr>
            <w:spacing w:line="276" w:lineRule="auto"/>
            <w:rPr>
              <w:color w:val="auto"/>
              <w:lang w:val="ru-RU"/>
            </w:rPr>
          </w:pPr>
          <w:r w:rsidRPr="00BB43A9">
            <w:rPr>
              <w:color w:val="auto"/>
              <w:lang w:val="ru-RU"/>
            </w:rPr>
            <w:t>ЦТ</w:t>
          </w:r>
          <w:r w:rsidRPr="00BB43A9">
            <w:rPr>
              <w:color w:val="auto"/>
              <w:lang w:val="ru-RU"/>
            </w:rPr>
            <w:tab/>
            <w:t xml:space="preserve">– размер целевого межбюджетного трансферта бюджету муниципального района на выравнивание бюджетной обеспеченности </w:t>
          </w:r>
          <w:r w:rsidRPr="00BB43A9">
            <w:rPr>
              <w:color w:val="auto"/>
              <w:lang w:val="ru-RU"/>
            </w:rPr>
            <w:lastRenderedPageBreak/>
            <w:t>поселений, входящих в состав муниципального района, в рассматриваемом финансовом году;</w:t>
          </w:r>
        </w:p>
        <w:p w:rsidR="00D80377" w:rsidRPr="00BB43A9" w:rsidRDefault="00D80377" w:rsidP="001A41CF">
          <w:pPr>
            <w:spacing w:line="276" w:lineRule="auto"/>
            <w:rPr>
              <w:color w:val="auto"/>
              <w:lang w:val="ru-RU"/>
            </w:rPr>
          </w:pPr>
          <w:r w:rsidRPr="00BB43A9">
            <w:rPr>
              <w:color w:val="auto"/>
              <w:lang w:val="ru-RU"/>
            </w:rPr>
            <w:t>УС</w:t>
          </w:r>
          <w:r w:rsidRPr="00BB43A9">
            <w:rPr>
              <w:color w:val="auto"/>
              <w:lang w:val="ru-RU"/>
            </w:rPr>
            <w:tab/>
            <w:t>– уровень софинансирования расходных обязательств муниципального района по выравниванию бюджетной обеспеченности поселений со стороны субъекта Российской Федерации в рассматриваемом финансовом году.</w:t>
          </w:r>
        </w:p>
        <w:p w:rsidR="00D80377" w:rsidRPr="00BB43A9" w:rsidRDefault="00D80377" w:rsidP="001A41CF">
          <w:pPr>
            <w:spacing w:line="276" w:lineRule="auto"/>
            <w:rPr>
              <w:color w:val="auto"/>
              <w:lang w:val="ru-RU"/>
            </w:rPr>
          </w:pPr>
          <w:r w:rsidRPr="00BB43A9">
            <w:rPr>
              <w:color w:val="auto"/>
              <w:lang w:val="ru-RU"/>
            </w:rPr>
            <w:t>Данный вариант расчета применим в случае, если субъект Российской Федерации предоставляет бюджету муниципального района целевой трансферт (в том числе субсидию) на выравнивание бюджетной обеспеченности поселений, входящих в состав муниципального района.</w:t>
          </w:r>
        </w:p>
        <w:p w:rsidR="00D80377" w:rsidRPr="00BB43A9" w:rsidRDefault="00D80377" w:rsidP="001A41CF">
          <w:pPr>
            <w:pStyle w:val="afff3"/>
            <w:numPr>
              <w:ilvl w:val="0"/>
              <w:numId w:val="14"/>
            </w:numPr>
            <w:spacing w:line="276" w:lineRule="auto"/>
            <w:ind w:left="0" w:firstLine="709"/>
            <w:rPr>
              <w:color w:val="auto"/>
              <w:lang w:val="ru-RU"/>
            </w:rPr>
          </w:pPr>
          <w:r w:rsidRPr="00BB43A9">
            <w:rPr>
              <w:color w:val="auto"/>
              <w:lang w:val="ru-RU"/>
            </w:rPr>
            <w:t xml:space="preserve">Исходя из фиксированной части объема доходов бюджета муниципального района </w:t>
          </w:r>
          <w:r w:rsidR="00E91798">
            <w:rPr>
              <w:color w:val="auto"/>
              <w:lang w:val="ru-RU"/>
            </w:rPr>
            <w:fldChar w:fldCharType="begin"/>
          </w:r>
          <w:r w:rsidR="00E91798">
            <w:rPr>
              <w:color w:val="auto"/>
              <w:lang w:val="ru-RU"/>
            </w:rPr>
            <w:instrText xml:space="preserve"> REF _Ref120483086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57</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Ф = Субв + РД x ДФ,</w:t>
                </w:r>
              </w:p>
            </w:tc>
            <w:tc>
              <w:tcPr>
                <w:tcW w:w="1250" w:type="dxa"/>
                <w:vAlign w:val="center"/>
              </w:tcPr>
              <w:p w:rsidR="00D80377" w:rsidRPr="00BB43A9" w:rsidRDefault="00040393" w:rsidP="001A41CF">
                <w:pPr>
                  <w:spacing w:line="276" w:lineRule="auto"/>
                  <w:ind w:firstLine="0"/>
                  <w:jc w:val="right"/>
                  <w:rPr>
                    <w:color w:val="auto"/>
                    <w:lang w:val="ru-RU"/>
                  </w:rPr>
                </w:pPr>
                <w:bookmarkStart w:id="100" w:name="_Ref12048308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57</w:t>
                </w:r>
                <w:r w:rsidRPr="007F1B23">
                  <w:rPr>
                    <w:noProof/>
                  </w:rPr>
                  <w:fldChar w:fldCharType="end"/>
                </w:r>
                <w:r w:rsidRPr="007F1B23">
                  <w:t>)</w:t>
                </w:r>
                <w:bookmarkEnd w:id="10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Субв</w:t>
          </w:r>
          <w:r w:rsidRPr="00BB43A9">
            <w:rPr>
              <w:color w:val="auto"/>
              <w:lang w:val="ru-RU"/>
            </w:rPr>
            <w:tab/>
            <w:t>– 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поселений (внутригородских районов) за счет средств бюджета субъекта в рассматриваемом финансовом году;</w:t>
          </w:r>
        </w:p>
        <w:p w:rsidR="00D80377" w:rsidRPr="00BB43A9" w:rsidRDefault="00D80377" w:rsidP="001A41CF">
          <w:pPr>
            <w:spacing w:line="276" w:lineRule="auto"/>
            <w:rPr>
              <w:color w:val="auto"/>
              <w:lang w:val="ru-RU"/>
            </w:rPr>
          </w:pPr>
          <w:r w:rsidRPr="00BB43A9">
            <w:rPr>
              <w:color w:val="auto"/>
              <w:lang w:val="ru-RU"/>
            </w:rPr>
            <w:t>РД</w:t>
          </w:r>
          <w:r w:rsidRPr="00BB43A9">
            <w:rPr>
              <w:color w:val="auto"/>
              <w:lang w:val="ru-RU"/>
            </w:rPr>
            <w:tab/>
            <w:t>– размер расчетных доходов бюджета муниципального района без учета субвенций в рассматриваемом финансовом году;</w:t>
          </w:r>
        </w:p>
        <w:p w:rsidR="00D80377" w:rsidRPr="00BB43A9" w:rsidRDefault="00D80377" w:rsidP="001A41CF">
          <w:pPr>
            <w:spacing w:line="276" w:lineRule="auto"/>
            <w:rPr>
              <w:color w:val="auto"/>
              <w:lang w:val="ru-RU"/>
            </w:rPr>
          </w:pPr>
          <w:r w:rsidRPr="00BB43A9">
            <w:rPr>
              <w:color w:val="auto"/>
              <w:lang w:val="ru-RU"/>
            </w:rPr>
            <w:t>ДФ</w:t>
          </w:r>
          <w:r w:rsidRPr="00BB43A9">
            <w:rPr>
              <w:color w:val="auto"/>
              <w:lang w:val="ru-RU"/>
            </w:rPr>
            <w:tab/>
            <w:t>– доля доходов муниципального района, направляемая на выравнивание бюджетной обеспеченности поселений, входящих в состав муниципального района</w:t>
          </w:r>
          <w:r w:rsidR="00D3140B" w:rsidRPr="00BB43A9">
            <w:rPr>
              <w:color w:val="auto"/>
              <w:lang w:val="ru-RU"/>
            </w:rPr>
            <w:t>,</w:t>
          </w:r>
          <w:r w:rsidRPr="00BB43A9">
            <w:rPr>
              <w:color w:val="auto"/>
              <w:lang w:val="ru-RU"/>
            </w:rPr>
            <w:t xml:space="preserve"> за счет собственных средств бюджета муниципального района.</w:t>
          </w:r>
        </w:p>
        <w:p w:rsidR="00D80377" w:rsidRPr="00BB43A9" w:rsidRDefault="00D80377" w:rsidP="001A41CF">
          <w:pPr>
            <w:pStyle w:val="4"/>
            <w:spacing w:line="276" w:lineRule="auto"/>
          </w:pPr>
          <w:r w:rsidRPr="00BB43A9">
            <w:t>Общий объем дотаций на выравнивание бюджетной обеспеченности внутригородских районов из бюджета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Рекомендации в отношении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 полностью аналогичны рекомендациям по определению общего объема дотаций на выравнивание бюджетной обеспеченности поселений из бюджета муниципального района.</w:t>
          </w:r>
        </w:p>
        <w:p w:rsidR="00D80377" w:rsidRPr="00BB43A9" w:rsidRDefault="00D80377" w:rsidP="001A41CF">
          <w:pPr>
            <w:pStyle w:val="30"/>
            <w:spacing w:line="276" w:lineRule="auto"/>
            <w:rPr>
              <w:lang w:val="ru-RU"/>
            </w:rPr>
          </w:pPr>
          <w:r w:rsidRPr="00BB43A9">
            <w:rPr>
              <w:lang w:val="ru-RU"/>
            </w:rPr>
            <w:lastRenderedPageBreak/>
            <w:t>5.4 Распределение дотаций на выравнивание бюджетной обеспеченности муниципальных образований</w:t>
          </w:r>
        </w:p>
        <w:p w:rsidR="00D80377" w:rsidRPr="00BB43A9" w:rsidRDefault="00D80377" w:rsidP="001A41CF">
          <w:pPr>
            <w:spacing w:line="276" w:lineRule="auto"/>
            <w:rPr>
              <w:color w:val="auto"/>
              <w:lang w:val="ru-RU"/>
            </w:rPr>
          </w:pPr>
          <w:r w:rsidRPr="00BB43A9">
            <w:rPr>
              <w:color w:val="auto"/>
              <w:lang w:val="ru-RU"/>
            </w:rPr>
            <w:t>В общем случае расчетный размер дотации бюджету муниципального образования на выравнивание бюджетной обеспеченности муниципальных образований (РД</w:t>
          </w:r>
          <w:r w:rsidRPr="00BB43A9">
            <w:rPr>
              <w:color w:val="auto"/>
              <w:vertAlign w:val="subscript"/>
              <w:lang w:val="ru-RU"/>
            </w:rPr>
            <w:t>j</w:t>
          </w:r>
          <w:r w:rsidRPr="00BB43A9">
            <w:rPr>
              <w:color w:val="auto"/>
              <w:lang w:val="ru-RU"/>
            </w:rPr>
            <w:t xml:space="preserve">) может определяться по следующей формуле </w:t>
          </w:r>
          <w:r w:rsidR="00E91798">
            <w:rPr>
              <w:color w:val="auto"/>
              <w:lang w:val="ru-RU"/>
            </w:rPr>
            <w:fldChar w:fldCharType="begin"/>
          </w:r>
          <w:r w:rsidR="00E91798">
            <w:rPr>
              <w:color w:val="auto"/>
              <w:lang w:val="ru-RU"/>
            </w:rPr>
            <w:instrText xml:space="preserve"> REF _Ref120483098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58</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РД</w:t>
                </w:r>
                <w:r w:rsidRPr="00BB43A9">
                  <w:rPr>
                    <w:color w:val="auto"/>
                    <w:vertAlign w:val="subscript"/>
                    <w:lang w:val="ru-RU"/>
                  </w:rPr>
                  <w:t>j</w:t>
                </w:r>
                <w:r w:rsidRPr="00BB43A9">
                  <w:rPr>
                    <w:color w:val="auto"/>
                    <w:lang w:val="ru-RU"/>
                  </w:rPr>
                  <w:t xml:space="preserve"> = РД1</w:t>
                </w:r>
                <w:r w:rsidRPr="00BB43A9">
                  <w:rPr>
                    <w:color w:val="auto"/>
                    <w:vertAlign w:val="subscript"/>
                    <w:lang w:val="ru-RU"/>
                  </w:rPr>
                  <w:t>j</w:t>
                </w:r>
                <w:r w:rsidRPr="00BB43A9">
                  <w:rPr>
                    <w:color w:val="auto"/>
                    <w:lang w:val="ru-RU"/>
                  </w:rPr>
                  <w:t xml:space="preserve"> + РД2</w:t>
                </w:r>
                <w:r w:rsidRPr="00BB43A9">
                  <w:rPr>
                    <w:color w:val="auto"/>
                    <w:vertAlign w:val="subscript"/>
                    <w:lang w:val="ru-RU"/>
                  </w:rPr>
                  <w:t>j</w:t>
                </w:r>
                <w:r w:rsidRPr="00BB43A9">
                  <w:rPr>
                    <w:color w:val="auto"/>
                    <w:lang w:val="ru-RU"/>
                  </w:rPr>
                  <w:t xml:space="preserve"> + РД3</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01" w:name="_Ref12048309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58</w:t>
                </w:r>
                <w:r w:rsidRPr="007F1B23">
                  <w:rPr>
                    <w:noProof/>
                  </w:rPr>
                  <w:fldChar w:fldCharType="end"/>
                </w:r>
                <w:r w:rsidRPr="007F1B23">
                  <w:t>)</w:t>
                </w:r>
                <w:bookmarkEnd w:id="10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РД1</w:t>
          </w:r>
          <w:r w:rsidRPr="00BB43A9">
            <w:rPr>
              <w:color w:val="auto"/>
              <w:vertAlign w:val="subscript"/>
              <w:lang w:val="ru-RU"/>
            </w:rPr>
            <w:t>j</w:t>
          </w:r>
          <w:r w:rsidRPr="00BB43A9">
            <w:rPr>
              <w:color w:val="auto"/>
              <w:lang w:val="ru-RU"/>
            </w:rPr>
            <w:tab/>
            <w:t>– часть расчетного размера дотации бюджету j-го муниципального образования на выравнивание бюджетной обеспеченности муниципальных образований, определяемая исходя из численности жителей в расчете на одного жителя;</w:t>
          </w:r>
        </w:p>
        <w:p w:rsidR="00D80377" w:rsidRPr="00BB43A9" w:rsidRDefault="00D80377" w:rsidP="001A41CF">
          <w:pPr>
            <w:spacing w:line="276" w:lineRule="auto"/>
            <w:rPr>
              <w:color w:val="auto"/>
              <w:lang w:val="ru-RU"/>
            </w:rPr>
          </w:pPr>
          <w:r w:rsidRPr="00BB43A9">
            <w:rPr>
              <w:color w:val="auto"/>
              <w:lang w:val="ru-RU"/>
            </w:rPr>
            <w:t>РД2</w:t>
          </w:r>
          <w:r w:rsidRPr="00BB43A9">
            <w:rPr>
              <w:color w:val="auto"/>
              <w:vertAlign w:val="subscript"/>
              <w:lang w:val="ru-RU"/>
            </w:rPr>
            <w:t>j</w:t>
          </w:r>
          <w:r w:rsidRPr="00BB43A9">
            <w:rPr>
              <w:color w:val="auto"/>
              <w:lang w:val="ru-RU"/>
            </w:rPr>
            <w:tab/>
            <w:t>– часть расчетного размера дотации бюджету j-го муниципального образования на выравнивание бюджетной обеспеченности муниципальных образований, определяемая исходя из уровня бюджетной обеспеченности муниципальных образований;</w:t>
          </w:r>
        </w:p>
        <w:p w:rsidR="00D80377" w:rsidRPr="00BB43A9" w:rsidRDefault="00D80377" w:rsidP="001A41CF">
          <w:pPr>
            <w:spacing w:line="276" w:lineRule="auto"/>
            <w:rPr>
              <w:color w:val="auto"/>
              <w:lang w:val="ru-RU"/>
            </w:rPr>
          </w:pPr>
          <w:r w:rsidRPr="00BB43A9">
            <w:rPr>
              <w:color w:val="auto"/>
              <w:lang w:val="ru-RU"/>
            </w:rPr>
            <w:t>РД3</w:t>
          </w:r>
          <w:r w:rsidRPr="00BB43A9">
            <w:rPr>
              <w:color w:val="auto"/>
              <w:vertAlign w:val="subscript"/>
              <w:lang w:val="ru-RU"/>
            </w:rPr>
            <w:t>j</w:t>
          </w:r>
          <w:r w:rsidRPr="00BB43A9">
            <w:rPr>
              <w:color w:val="auto"/>
              <w:lang w:val="ru-RU"/>
            </w:rPr>
            <w:tab/>
            <w:t>– часть расчетного размера дотации бюджету j-го муниципального образования на выравнивание бюджетной обеспеченности муниципальных образований, определяемая с учетом абсолютной оценки расходных обязательств муниципальных образований.</w:t>
          </w:r>
        </w:p>
        <w:p w:rsidR="00D80377" w:rsidRPr="00BB43A9" w:rsidRDefault="00D80377" w:rsidP="001A41CF">
          <w:pPr>
            <w:pStyle w:val="4"/>
            <w:spacing w:line="276" w:lineRule="auto"/>
          </w:pPr>
          <w:r w:rsidRPr="00BB43A9">
            <w:t>Распределение дотаций на выравнивание исходя из численности жителей в расчете на одного жителя</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в целях выравнивания бюджетной обеспеченности муниципальных образований часть выравнивающих дотаций может распределяться исходя из численности жителей в расчете на одного жителя.</w:t>
          </w:r>
        </w:p>
        <w:p w:rsidR="00D80377" w:rsidRPr="00BB43A9" w:rsidRDefault="00D80377" w:rsidP="001A41CF">
          <w:pPr>
            <w:spacing w:line="276" w:lineRule="auto"/>
            <w:rPr>
              <w:color w:val="auto"/>
              <w:lang w:val="ru-RU"/>
            </w:rPr>
          </w:pPr>
          <w:r w:rsidRPr="00BB43A9">
            <w:rPr>
              <w:color w:val="auto"/>
              <w:lang w:val="ru-RU"/>
            </w:rPr>
            <w:t>В этом случае каждое муниципальное образование получает одинаковый объем финансовых ресурсов в расчете на одного жителя. Данный способ распределения увеличивает общий объем доходов муниципальных образований, но сохраняет различия в уровне доходов в расчете на душу населения.</w:t>
          </w:r>
        </w:p>
        <w:p w:rsidR="00D80377" w:rsidRPr="00BB43A9" w:rsidRDefault="00D80377" w:rsidP="001A41CF">
          <w:pPr>
            <w:spacing w:line="276" w:lineRule="auto"/>
            <w:rPr>
              <w:color w:val="auto"/>
              <w:lang w:val="ru-RU"/>
            </w:rPr>
          </w:pPr>
          <w:r w:rsidRPr="00BB43A9">
            <w:rPr>
              <w:color w:val="auto"/>
              <w:lang w:val="ru-RU"/>
            </w:rPr>
            <w:t>Часть расчетного размера дотации, определяемая исходя из численности жителей в расчете на одного жителя, на соответствующий финансовый год (РД1</w:t>
          </w:r>
          <w:r w:rsidRPr="00BB43A9">
            <w:rPr>
              <w:color w:val="auto"/>
              <w:vertAlign w:val="subscript"/>
              <w:lang w:val="ru-RU"/>
            </w:rPr>
            <w:t>j</w:t>
          </w:r>
          <w:r w:rsidRPr="00BB43A9">
            <w:rPr>
              <w:color w:val="auto"/>
              <w:lang w:val="ru-RU"/>
            </w:rPr>
            <w:t xml:space="preserve">) может рассчитываться по одной из следующих формул </w:t>
          </w:r>
          <w:r w:rsidR="00E91798">
            <w:rPr>
              <w:color w:val="auto"/>
              <w:lang w:val="ru-RU"/>
            </w:rPr>
            <w:fldChar w:fldCharType="begin"/>
          </w:r>
          <w:r w:rsidR="00E91798">
            <w:rPr>
              <w:color w:val="auto"/>
              <w:lang w:val="ru-RU"/>
            </w:rPr>
            <w:instrText xml:space="preserve"> REF _Ref120483109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59</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РД1</w:t>
                </w:r>
                <w:r w:rsidRPr="00BB43A9">
                  <w:rPr>
                    <w:color w:val="auto"/>
                    <w:vertAlign w:val="subscript"/>
                    <w:lang w:val="ru-RU"/>
                  </w:rPr>
                  <w:t>j</w:t>
                </w:r>
                <w:r w:rsidRPr="00BB43A9">
                  <w:rPr>
                    <w:color w:val="auto"/>
                    <w:lang w:val="ru-RU"/>
                  </w:rPr>
                  <w:t xml:space="preserve"> = R x ДВБО1 х (Н</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t>РД1</w:t>
                </w:r>
                <w:r w:rsidRPr="00BB43A9">
                  <w:rPr>
                    <w:color w:val="auto"/>
                    <w:vertAlign w:val="subscript"/>
                    <w:lang w:val="ru-RU"/>
                  </w:rPr>
                  <w:t>j</w:t>
                </w:r>
                <w:r w:rsidRPr="00BB43A9">
                  <w:rPr>
                    <w:color w:val="auto"/>
                    <w:lang w:val="ru-RU"/>
                  </w:rPr>
                  <w:t xml:space="preserve"> = T х Н</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02" w:name="_Ref12048310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59</w:t>
                </w:r>
                <w:r w:rsidRPr="007F1B23">
                  <w:rPr>
                    <w:noProof/>
                  </w:rPr>
                  <w:fldChar w:fldCharType="end"/>
                </w:r>
                <w:r w:rsidRPr="007F1B23">
                  <w:t>)</w:t>
                </w:r>
                <w:bookmarkEnd w:id="10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rsidR="00D80377" w:rsidRPr="00BB43A9" w:rsidRDefault="00D80377" w:rsidP="001A41CF">
          <w:pPr>
            <w:spacing w:line="276" w:lineRule="auto"/>
            <w:rPr>
              <w:color w:val="auto"/>
              <w:lang w:val="ru-RU"/>
            </w:rPr>
          </w:pPr>
          <w:r w:rsidRPr="00BB43A9">
            <w:rPr>
              <w:color w:val="auto"/>
              <w:lang w:val="ru-RU"/>
            </w:rPr>
            <w:t>ДВБО1</w:t>
          </w:r>
          <w:r w:rsidRPr="00BB43A9">
            <w:rPr>
              <w:color w:val="auto"/>
              <w:lang w:val="ru-RU"/>
            </w:rPr>
            <w:tab/>
            <w:t>– часть общего объема дотаций на выравнивание бюджетной обеспеченности муниципальных образований из бюджета субъекта Российской Федерации (муниципального района, городского округа с внутригородским делением), распределяемая исходя из численности жителей в расчете на одного жителя, в соответствующем финансовом году;</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 имеющего право на получение дотации;</w:t>
          </w:r>
        </w:p>
        <w:p w:rsidR="00D80377" w:rsidRPr="00BB43A9" w:rsidRDefault="00D80377" w:rsidP="001A41CF">
          <w:pPr>
            <w:spacing w:line="276" w:lineRule="auto"/>
            <w:rPr>
              <w:color w:val="auto"/>
              <w:lang w:val="ru-RU"/>
            </w:rPr>
          </w:pPr>
          <w:r w:rsidRPr="00BB43A9">
            <w:rPr>
              <w:color w:val="auto"/>
              <w:lang w:val="ru-RU"/>
            </w:rPr>
            <w:t>Т</w:t>
          </w:r>
          <w:r w:rsidRPr="00BB43A9">
            <w:rPr>
              <w:color w:val="auto"/>
              <w:lang w:val="ru-RU"/>
            </w:rPr>
            <w:tab/>
            <w:t>– размер дотации в расчете на одного жителя (может быть равен уровню, установленному в качестве критерия выравнивания);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 xml:space="preserve">Выравнивание в расчете на одного жителя целесообразно использовать в том случае, если объективная оценка доходного потенциала представляется затруднительной, поскольку для применения этого варианта расчета требуется знать не значения бюджетной обеспеченности муниципальных образований, а лишь значения численности населения. Однако решение о применении этого способа следует принимать, учитывая также изначальную дифференциацию бюджетной обеспеченности. Если в регионе или муниципальном районе имеются высокообеспеченные муниципалитеты, доходный потенциал которых покрывает расходные потребности, их желательно исключить из числа получателей дотаций. В соответствии с </w:t>
          </w:r>
          <w:r w:rsidR="00FE0FFE">
            <w:rPr>
              <w:color w:val="auto"/>
              <w:lang w:val="ru-RU"/>
            </w:rPr>
            <w:t xml:space="preserve">БК </w:t>
          </w:r>
          <w:proofErr w:type="gramStart"/>
          <w:r w:rsidR="00FE0FFE">
            <w:rPr>
              <w:color w:val="auto"/>
              <w:lang w:val="ru-RU"/>
            </w:rPr>
            <w:t>РФ</w:t>
          </w:r>
          <w:r w:rsidRPr="00BB43A9">
            <w:rPr>
              <w:color w:val="auto"/>
              <w:lang w:val="ru-RU"/>
            </w:rPr>
            <w:t xml:space="preserve"> это</w:t>
          </w:r>
          <w:proofErr w:type="gramEnd"/>
          <w:r w:rsidRPr="00BB43A9">
            <w:rPr>
              <w:color w:val="auto"/>
              <w:lang w:val="ru-RU"/>
            </w:rPr>
            <w:t xml:space="preserve"> можно сделать, если расчетные налоговые и неналоговые доходы местных бюджетов (без учета налоговых доходов по дополнительным нормативам отчислений от НДФЛ) в отчетном году в 1,3 раза и более превышали средний по муниципальным образованиям данного типа уровень.</w:t>
          </w:r>
        </w:p>
        <w:p w:rsidR="00D80377" w:rsidRPr="00BB43A9" w:rsidRDefault="00D80377" w:rsidP="001A41CF">
          <w:pPr>
            <w:spacing w:line="276" w:lineRule="auto"/>
            <w:rPr>
              <w:color w:val="auto"/>
              <w:lang w:val="ru-RU"/>
            </w:rPr>
          </w:pPr>
          <w:r w:rsidRPr="00BB43A9">
            <w:rPr>
              <w:color w:val="auto"/>
              <w:lang w:val="ru-RU"/>
            </w:rPr>
            <w:t>Использование распределения дотаций исходя из численности жителей может быть целесообразно также в следующих случаях</w:t>
          </w:r>
          <w:r w:rsidR="005F5508"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1) Для субъектов Российской Федерации, в которых муниципальные образования характеризуются низкой налоговой базой.</w:t>
          </w:r>
        </w:p>
        <w:p w:rsidR="00D80377" w:rsidRPr="00BB43A9" w:rsidRDefault="00D80377" w:rsidP="001A41CF">
          <w:pPr>
            <w:spacing w:line="276" w:lineRule="auto"/>
            <w:rPr>
              <w:color w:val="auto"/>
              <w:lang w:val="ru-RU"/>
            </w:rPr>
          </w:pPr>
          <w:r w:rsidRPr="00BB43A9">
            <w:rPr>
              <w:color w:val="auto"/>
              <w:lang w:val="ru-RU"/>
            </w:rPr>
            <w:t>Подавляющее большинство муниципальных образований, входящих в состав таких субъектов Российской Федерации, обладают объемом закрепленных налоговых и неналоговых доходов, недостаточным для исполнения собственных полномочий. Большой размер подушевой дотации в этом случае позволит обеспечить приемлемую степень сокращения разрыва уровня бюджетной обеспеченности.</w:t>
          </w:r>
        </w:p>
        <w:p w:rsidR="00D80377" w:rsidRPr="00BB43A9" w:rsidRDefault="00D80377" w:rsidP="001A41CF">
          <w:pPr>
            <w:spacing w:line="276" w:lineRule="auto"/>
            <w:rPr>
              <w:color w:val="auto"/>
              <w:lang w:val="ru-RU"/>
            </w:rPr>
          </w:pPr>
          <w:r w:rsidRPr="00BB43A9">
            <w:rPr>
              <w:color w:val="auto"/>
              <w:lang w:val="ru-RU"/>
            </w:rPr>
            <w:lastRenderedPageBreak/>
            <w:t>2) Для сохранения определенной дифференциации уровня бюджетной обеспеченности муниципальных образований.</w:t>
          </w:r>
        </w:p>
        <w:p w:rsidR="00D80377" w:rsidRPr="00BB43A9" w:rsidRDefault="00D80377" w:rsidP="001A41CF">
          <w:pPr>
            <w:spacing w:line="276" w:lineRule="auto"/>
            <w:rPr>
              <w:color w:val="auto"/>
              <w:lang w:val="ru-RU"/>
            </w:rPr>
          </w:pPr>
          <w:r w:rsidRPr="00BB43A9">
            <w:rPr>
              <w:color w:val="auto"/>
              <w:lang w:val="ru-RU"/>
            </w:rPr>
            <w:t>Использование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одновременно для определения общего объема соответствующих дотаций, а также для определения перечня муниципальных районов (муниципальных округов, городских округов, городских округов с внутригородским делением), являющихся их получателями, приводит к тому, что в случае распределения всего объема указанных дотаций исходя из уровня бюджетной обеспеченности муниципальных образований их расчетный уровень бюджетной обеспеченности после распределения указанных дотаций окажется одинаковым. Распределение части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исходя из численности жителей в расчете на одного жителя позволит обеспечить определенный уровень дифференциации бюджетной обеспеченности, что в свою очередь позволит сохранить стимулы к повышению собираемости налогов и развитию доходной базы муниципальных образований.</w:t>
          </w:r>
        </w:p>
        <w:p w:rsidR="00D80377" w:rsidRPr="00BB43A9" w:rsidRDefault="00D80377" w:rsidP="001A41CF">
          <w:pPr>
            <w:spacing w:line="276" w:lineRule="auto"/>
            <w:rPr>
              <w:color w:val="auto"/>
              <w:lang w:val="ru-RU"/>
            </w:rPr>
          </w:pPr>
          <w:r w:rsidRPr="00BB43A9">
            <w:rPr>
              <w:color w:val="auto"/>
              <w:lang w:val="ru-RU"/>
            </w:rPr>
            <w:t xml:space="preserve">3) </w:t>
          </w:r>
          <w:proofErr w:type="gramStart"/>
          <w:r w:rsidRPr="00BB43A9">
            <w:rPr>
              <w:color w:val="auto"/>
              <w:lang w:val="ru-RU"/>
            </w:rPr>
            <w:t>В</w:t>
          </w:r>
          <w:proofErr w:type="gramEnd"/>
          <w:r w:rsidRPr="00BB43A9">
            <w:rPr>
              <w:color w:val="auto"/>
              <w:lang w:val="ru-RU"/>
            </w:rPr>
            <w:t xml:space="preserve"> качестве альтернативы повышению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 xml:space="preserve">В данном случае общий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превышать объем, необходимый для доведения уровня бюджетной обеспеченности муниципальных образований до уровня, установленного в качестве критерия выравнивания расчетной бюджетной обеспеченности. Во избежание нарушения требований </w:t>
          </w:r>
          <w:r w:rsidR="00FE0FFE">
            <w:rPr>
              <w:color w:val="auto"/>
              <w:lang w:val="ru-RU"/>
            </w:rPr>
            <w:t>БК РФ</w:t>
          </w:r>
          <w:r w:rsidRPr="00BB43A9">
            <w:rPr>
              <w:color w:val="auto"/>
              <w:lang w:val="ru-RU"/>
            </w:rPr>
            <w:t>, устанавливающего требования в отношении того, какие из муниципальных районов (муниципальных округов, городских округов, городских округов с внутригородским делением) могут быть получателями соответствующих дотаций, часть средств может быть распределена исходя из численности жителей в расчете на одного жителя.</w:t>
          </w:r>
        </w:p>
        <w:p w:rsidR="00D80377" w:rsidRPr="00BB43A9" w:rsidRDefault="00D80377" w:rsidP="001A41CF">
          <w:pPr>
            <w:pStyle w:val="4"/>
            <w:spacing w:line="276" w:lineRule="auto"/>
          </w:pPr>
          <w:r w:rsidRPr="00BB43A9">
            <w:t>Распределение дотаций на выравнивание исходя из уровня бюджетной обеспеченности муниципальных образований</w:t>
          </w:r>
        </w:p>
        <w:p w:rsidR="00D80377" w:rsidRPr="00BB43A9" w:rsidRDefault="00D80377" w:rsidP="001A41CF">
          <w:pPr>
            <w:spacing w:line="276" w:lineRule="auto"/>
            <w:rPr>
              <w:color w:val="auto"/>
              <w:lang w:val="ru-RU"/>
            </w:rPr>
          </w:pPr>
          <w:r w:rsidRPr="00BB43A9">
            <w:rPr>
              <w:color w:val="auto"/>
              <w:lang w:val="ru-RU"/>
            </w:rPr>
            <w:t xml:space="preserve">Выравнивание бюджетной обеспеченности муниципальных образований позволяет наилучшим образом учесть доходные возможности и расходные потребности местных бюджетов. Объектом выравнивания согласно </w:t>
          </w:r>
          <w:r w:rsidR="00FE0FFE">
            <w:rPr>
              <w:color w:val="auto"/>
              <w:lang w:val="ru-RU"/>
            </w:rPr>
            <w:lastRenderedPageBreak/>
            <w:t>БК РФ</w:t>
          </w:r>
          <w:r w:rsidRPr="00BB43A9">
            <w:rPr>
              <w:color w:val="auto"/>
              <w:lang w:val="ru-RU"/>
            </w:rPr>
            <w:t xml:space="preserve"> является бюджетная обеспеченность муниципальных образований. Уровень расчетной бюджетной обеспеченности определяется как отношение расчетных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доходов на одного жителя, которые могут быть получены муниципальным образованием исходя из уровня его развития и структуры экономики (доходного потенциала), и аналогичным показателем в среднем по муниципальным образованиям того же типа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одного и того же объема муниципальных услуг в расчете на одного жителя.</w:t>
          </w:r>
        </w:p>
        <w:p w:rsidR="00D80377" w:rsidRPr="00BB43A9" w:rsidRDefault="00D80377" w:rsidP="001A41CF">
          <w:pPr>
            <w:spacing w:line="276" w:lineRule="auto"/>
            <w:rPr>
              <w:color w:val="auto"/>
              <w:lang w:val="ru-RU"/>
            </w:rPr>
          </w:pPr>
          <w:r w:rsidRPr="00BB43A9">
            <w:rPr>
              <w:color w:val="auto"/>
              <w:lang w:val="ru-RU"/>
            </w:rPr>
            <w:t>Распределение части дотаций на выравнивание исходя из уровня бюджетной обеспеченности муниципальных образований может осуществляться с использованием следующих подходов:</w:t>
          </w:r>
        </w:p>
        <w:p w:rsidR="00D80377" w:rsidRPr="00BB43A9" w:rsidRDefault="00D80377" w:rsidP="001A41CF">
          <w:pPr>
            <w:pStyle w:val="afff3"/>
            <w:numPr>
              <w:ilvl w:val="0"/>
              <w:numId w:val="15"/>
            </w:numPr>
            <w:spacing w:line="276" w:lineRule="auto"/>
            <w:ind w:left="0" w:firstLine="709"/>
            <w:rPr>
              <w:color w:val="auto"/>
              <w:lang w:val="ru-RU"/>
            </w:rPr>
          </w:pPr>
          <w:r w:rsidRPr="00BB43A9">
            <w:rPr>
              <w:color w:val="auto"/>
              <w:lang w:val="ru-RU"/>
            </w:rPr>
            <w:t>Пропорциональное сокращение разрыва между уровнем расчетной бюджетной обеспеченности муниципального образования и уровнем, установленным в качестве критерия выравнивания бюджетной обеспеченности («пропорциональное выравнивание»). В этом случае расчетный размер части дотации бюджету муниципального образования на выравнивание бюджетной обеспеченности, определяемой исходя из уровня бюджетной обеспеченности муниципальных образований, на соответствующий финансовый год (РД2</w:t>
          </w:r>
          <w:r w:rsidRPr="00BB43A9">
            <w:rPr>
              <w:color w:val="auto"/>
              <w:vertAlign w:val="subscript"/>
              <w:lang w:val="ru-RU"/>
            </w:rPr>
            <w:t>j</w:t>
          </w:r>
          <w:r w:rsidRPr="00BB43A9">
            <w:rPr>
              <w:color w:val="auto"/>
              <w:lang w:val="ru-RU"/>
            </w:rPr>
            <w:t xml:space="preserve">) может рассчитываться по следующей формуле </w:t>
          </w:r>
          <w:r w:rsidR="00E91798">
            <w:rPr>
              <w:color w:val="auto"/>
              <w:lang w:val="ru-RU"/>
            </w:rPr>
            <w:fldChar w:fldCharType="begin"/>
          </w:r>
          <w:r w:rsidR="00E91798">
            <w:rPr>
              <w:color w:val="auto"/>
              <w:lang w:val="ru-RU"/>
            </w:rPr>
            <w:instrText xml:space="preserve"> REF _Ref120483122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60</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РД2</w:t>
                </w:r>
                <w:r w:rsidRPr="00BB43A9">
                  <w:rPr>
                    <w:color w:val="auto"/>
                    <w:vertAlign w:val="subscript"/>
                    <w:lang w:val="ru-RU"/>
                  </w:rPr>
                  <w:t>j</w:t>
                </w:r>
                <w:r w:rsidRPr="00BB43A9">
                  <w:rPr>
                    <w:color w:val="auto"/>
                    <w:lang w:val="ru-RU"/>
                  </w:rPr>
                  <w:t xml:space="preserve"> = R x ДВБО2 х T</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(T</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03" w:name="_Ref12048312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60</w:t>
                </w:r>
                <w:r w:rsidRPr="007F1B23">
                  <w:rPr>
                    <w:noProof/>
                  </w:rPr>
                  <w:fldChar w:fldCharType="end"/>
                </w:r>
                <w:r w:rsidRPr="007F1B23">
                  <w:t>)</w:t>
                </w:r>
                <w:bookmarkEnd w:id="10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rsidR="00D80377" w:rsidRPr="00BB43A9" w:rsidRDefault="00D80377" w:rsidP="001A41CF">
          <w:pPr>
            <w:spacing w:line="276" w:lineRule="auto"/>
            <w:rPr>
              <w:color w:val="auto"/>
              <w:lang w:val="ru-RU"/>
            </w:rPr>
          </w:pPr>
          <w:r w:rsidRPr="00BB43A9">
            <w:rPr>
              <w:color w:val="auto"/>
              <w:lang w:val="ru-RU"/>
            </w:rPr>
            <w:t>ДВБО2</w:t>
          </w:r>
          <w:r w:rsidRPr="00BB43A9">
            <w:rPr>
              <w:color w:val="auto"/>
              <w:lang w:val="ru-RU"/>
            </w:rPr>
            <w:tab/>
            <w:t>– часть общего объема дотаций на выравнивание бюджетной обеспеченности муниципальных образований 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 муниципальных образований, в соответствующем финансовом году;</w:t>
          </w:r>
        </w:p>
        <w:p w:rsidR="00D80377" w:rsidRPr="00BB43A9" w:rsidRDefault="00D80377" w:rsidP="001A41CF">
          <w:pPr>
            <w:spacing w:line="276" w:lineRule="auto"/>
            <w:rPr>
              <w:color w:val="auto"/>
              <w:lang w:val="ru-RU"/>
            </w:rPr>
          </w:pPr>
          <w:r w:rsidRPr="00BB43A9">
            <w:rPr>
              <w:color w:val="auto"/>
              <w:lang w:val="ru-RU"/>
            </w:rPr>
            <w:t>T</w:t>
          </w:r>
          <w:r w:rsidRPr="00BB43A9">
            <w:rPr>
              <w:color w:val="auto"/>
              <w:vertAlign w:val="subscript"/>
              <w:lang w:val="ru-RU"/>
            </w:rPr>
            <w:t>j</w:t>
          </w:r>
          <w:r w:rsidRPr="00BB43A9">
            <w:rPr>
              <w:color w:val="auto"/>
              <w:lang w:val="ru-RU"/>
            </w:rPr>
            <w:tab/>
            <w:t xml:space="preserve">– объем средств, необходимый для доведения расчетной бюджетной обеспеченности j-го муниципального образования до уровня, </w:t>
          </w:r>
          <w:r w:rsidRPr="00BB43A9">
            <w:rPr>
              <w:color w:val="auto"/>
              <w:lang w:val="ru-RU"/>
            </w:rPr>
            <w:lastRenderedPageBreak/>
            <w:t>установленного в качестве критерия выравнивания расчетной бюджетной обеспеченности муниципальных образований;</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Объем средств, необходимый для доведения расчетной бюджетной обеспеченности муниципального образования до уровня, установленного в качестве критерия выравнивания расчетной бюджетной обеспеченности (Т</w:t>
          </w:r>
          <w:r w:rsidRPr="00BB43A9">
            <w:rPr>
              <w:color w:val="auto"/>
              <w:vertAlign w:val="subscript"/>
              <w:lang w:val="ru-RU"/>
            </w:rPr>
            <w:t>j</w:t>
          </w:r>
          <w:r w:rsidRPr="00BB43A9">
            <w:rPr>
              <w:color w:val="auto"/>
              <w:lang w:val="ru-RU"/>
            </w:rPr>
            <w:t xml:space="preserve">), может рассчитываться по одной из следующих формул </w:t>
          </w:r>
          <w:r w:rsidR="00E91798">
            <w:rPr>
              <w:color w:val="auto"/>
              <w:lang w:val="ru-RU"/>
            </w:rPr>
            <w:fldChar w:fldCharType="begin"/>
          </w:r>
          <w:r w:rsidR="00E91798">
            <w:rPr>
              <w:color w:val="auto"/>
              <w:lang w:val="ru-RU"/>
            </w:rPr>
            <w:instrText xml:space="preserve"> REF _Ref120483131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61</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Т</w:t>
                </w:r>
                <w:r w:rsidRPr="00BB43A9">
                  <w:rPr>
                    <w:color w:val="auto"/>
                    <w:vertAlign w:val="subscript"/>
                    <w:lang w:val="ru-RU"/>
                  </w:rPr>
                  <w:t>j</w:t>
                </w:r>
                <w:r w:rsidRPr="00BB43A9">
                  <w:rPr>
                    <w:color w:val="auto"/>
                    <w:lang w:val="ru-RU"/>
                  </w:rPr>
                  <w:t xml:space="preserve"> = (ПННД /Н) х (КВ – БО</w:t>
                </w:r>
                <w:r w:rsidRPr="00BB43A9">
                  <w:rPr>
                    <w:color w:val="auto"/>
                    <w:vertAlign w:val="subscript"/>
                    <w:lang w:val="ru-RU"/>
                  </w:rPr>
                  <w:t>j</w:t>
                </w:r>
                <w:r w:rsidRPr="00BB43A9">
                  <w:rPr>
                    <w:color w:val="auto"/>
                    <w:lang w:val="ru-RU"/>
                  </w:rPr>
                  <w:t>) х Н</w:t>
                </w:r>
                <w:r w:rsidRPr="00BB43A9">
                  <w:rPr>
                    <w:color w:val="auto"/>
                    <w:vertAlign w:val="subscript"/>
                    <w:lang w:val="ru-RU"/>
                  </w:rPr>
                  <w:t>j</w:t>
                </w:r>
                <w:r w:rsidRPr="00BB43A9">
                  <w:rPr>
                    <w:color w:val="auto"/>
                    <w:lang w:val="ru-RU"/>
                  </w:rPr>
                  <w:t xml:space="preserve"> х ИБР</w:t>
                </w:r>
                <w:r w:rsidRPr="00BB43A9">
                  <w:rPr>
                    <w:color w:val="auto"/>
                    <w:vertAlign w:val="subscript"/>
                    <w:lang w:val="ru-RU"/>
                  </w:rPr>
                  <w:t>j</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t>Т</w:t>
                </w:r>
                <w:r w:rsidRPr="00BB43A9">
                  <w:rPr>
                    <w:color w:val="auto"/>
                    <w:vertAlign w:val="subscript"/>
                    <w:lang w:val="ru-RU"/>
                  </w:rPr>
                  <w:t>j</w:t>
                </w:r>
                <w:r w:rsidRPr="00BB43A9">
                  <w:rPr>
                    <w:color w:val="auto"/>
                    <w:lang w:val="ru-RU"/>
                  </w:rPr>
                  <w:t xml:space="preserve"> = (ПННД /РО) х РО</w:t>
                </w:r>
                <w:r w:rsidRPr="00BB43A9">
                  <w:rPr>
                    <w:color w:val="auto"/>
                    <w:vertAlign w:val="subscript"/>
                    <w:lang w:val="ru-RU"/>
                  </w:rPr>
                  <w:t>j</w:t>
                </w:r>
                <w:r w:rsidRPr="00BB43A9">
                  <w:rPr>
                    <w:color w:val="auto"/>
                    <w:lang w:val="ru-RU"/>
                  </w:rPr>
                  <w:t xml:space="preserve"> х (КВ – БО</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 xml:space="preserve">при </w:t>
                </w:r>
                <w:proofErr w:type="gramStart"/>
                <w:r w:rsidRPr="00BB43A9">
                  <w:rPr>
                    <w:color w:val="auto"/>
                    <w:lang w:val="ru-RU"/>
                  </w:rPr>
                  <w:t>КВ &gt;</w:t>
                </w:r>
                <w:proofErr w:type="gramEnd"/>
                <w:r w:rsidRPr="00BB43A9">
                  <w:rPr>
                    <w:color w:val="auto"/>
                    <w:lang w:val="ru-RU"/>
                  </w:rPr>
                  <w:t xml:space="preserve"> БО</w:t>
                </w:r>
                <w:r w:rsidRPr="00BB43A9">
                  <w:rPr>
                    <w:color w:val="auto"/>
                    <w:vertAlign w:val="subscript"/>
                    <w:lang w:val="ru-RU"/>
                  </w:rPr>
                  <w:t>j</w:t>
                </w:r>
                <w:r w:rsidRPr="00BB43A9">
                  <w:rPr>
                    <w:color w:val="auto"/>
                    <w:lang w:val="ru-RU"/>
                  </w:rPr>
                  <w:t>, и</w:t>
                </w:r>
              </w:p>
              <w:p w:rsidR="00D80377" w:rsidRPr="00BB43A9" w:rsidRDefault="00D80377" w:rsidP="001A41CF">
                <w:pPr>
                  <w:spacing w:line="276" w:lineRule="auto"/>
                  <w:ind w:firstLine="0"/>
                  <w:jc w:val="center"/>
                  <w:rPr>
                    <w:color w:val="auto"/>
                    <w:lang w:val="ru-RU"/>
                  </w:rPr>
                </w:pPr>
                <w:r w:rsidRPr="00BB43A9">
                  <w:rPr>
                    <w:color w:val="auto"/>
                    <w:lang w:val="ru-RU"/>
                  </w:rPr>
                  <w:t>Т</w:t>
                </w:r>
                <w:r w:rsidRPr="00BB43A9">
                  <w:rPr>
                    <w:color w:val="auto"/>
                    <w:vertAlign w:val="subscript"/>
                    <w:lang w:val="ru-RU"/>
                  </w:rPr>
                  <w:t>j</w:t>
                </w:r>
                <w:r w:rsidRPr="00BB43A9">
                  <w:rPr>
                    <w:color w:val="auto"/>
                    <w:lang w:val="ru-RU"/>
                  </w:rPr>
                  <w:t xml:space="preserve"> = 0 при КВ ≤ БО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04" w:name="_Ref12048313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61</w:t>
                </w:r>
                <w:r w:rsidRPr="007F1B23">
                  <w:rPr>
                    <w:noProof/>
                  </w:rPr>
                  <w:fldChar w:fldCharType="end"/>
                </w:r>
                <w:r w:rsidRPr="007F1B23">
                  <w:t>)</w:t>
                </w:r>
                <w:bookmarkEnd w:id="10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ПННД</w:t>
          </w:r>
          <w:r w:rsidRPr="00BB43A9">
            <w:rPr>
              <w:color w:val="auto"/>
              <w:lang w:val="ru-RU"/>
            </w:rPr>
            <w:tab/>
            <w:t xml:space="preserve">– принимаемый к расчету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доходов бюджетов муниципальных образований данного типа на соответствующий финансовый год;</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КВ</w:t>
          </w:r>
          <w:r w:rsidRPr="00BB43A9">
            <w:rPr>
              <w:color w:val="auto"/>
              <w:lang w:val="ru-RU"/>
            </w:rPr>
            <w:tab/>
            <w:t>– критерий выравнивания расчетной бюджетной обеспеченности муниципальных образований, утвержденный на соответствующий финансовый год;</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всех </w:t>
          </w:r>
          <w:r w:rsidRPr="00BB43A9">
            <w:rPr>
              <w:color w:val="auto"/>
              <w:lang w:val="ru-RU"/>
            </w:rPr>
            <w:t>муниципальных образований данного типа</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образования</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pStyle w:val="afff3"/>
            <w:numPr>
              <w:ilvl w:val="0"/>
              <w:numId w:val="15"/>
            </w:numPr>
            <w:spacing w:line="276" w:lineRule="auto"/>
            <w:ind w:left="0" w:firstLine="709"/>
            <w:rPr>
              <w:color w:val="auto"/>
              <w:lang w:val="ru-RU"/>
            </w:rPr>
          </w:pPr>
          <w:r w:rsidRPr="00BB43A9">
            <w:rPr>
              <w:color w:val="auto"/>
              <w:lang w:val="ru-RU"/>
            </w:rPr>
            <w:t xml:space="preserve">Доведение уровня расчетной бюджетной обеспеченности муниципальных образований до максимально возможного уровня («полное выравнивание»). В этом случае приведенная выше формула расчетного размера дотации бюджету муниципального образования на выравнивание </w:t>
          </w:r>
          <w:r w:rsidRPr="00BB43A9">
            <w:rPr>
              <w:color w:val="auto"/>
              <w:lang w:val="ru-RU"/>
            </w:rPr>
            <w:lastRenderedPageBreak/>
            <w:t>бюджетной обеспеченности на соответствующий финансовый год (РД2</w:t>
          </w:r>
          <w:r w:rsidRPr="00BB43A9">
            <w:rPr>
              <w:color w:val="auto"/>
              <w:vertAlign w:val="subscript"/>
              <w:lang w:val="ru-RU"/>
            </w:rPr>
            <w:t>j</w:t>
          </w:r>
          <w:r w:rsidRPr="00BB43A9">
            <w:rPr>
              <w:color w:val="auto"/>
              <w:lang w:val="ru-RU"/>
            </w:rPr>
            <w:t xml:space="preserve">) сводится к следующей </w:t>
          </w:r>
          <w:r w:rsidR="00E91798">
            <w:rPr>
              <w:color w:val="auto"/>
              <w:lang w:val="ru-RU"/>
            </w:rPr>
            <w:fldChar w:fldCharType="begin"/>
          </w:r>
          <w:r w:rsidR="00E91798">
            <w:rPr>
              <w:color w:val="auto"/>
              <w:lang w:val="ru-RU"/>
            </w:rPr>
            <w:instrText xml:space="preserve"> REF _Ref120483142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62</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РД2</w:t>
                </w:r>
                <w:r w:rsidRPr="00BB43A9">
                  <w:rPr>
                    <w:color w:val="auto"/>
                    <w:vertAlign w:val="subscript"/>
                    <w:lang w:val="ru-RU"/>
                  </w:rPr>
                  <w:t>j</w:t>
                </w:r>
                <w:r w:rsidRPr="00BB43A9">
                  <w:rPr>
                    <w:color w:val="auto"/>
                    <w:lang w:val="ru-RU"/>
                  </w:rPr>
                  <w:t xml:space="preserve"> = R x T</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05" w:name="_Ref12048314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62</w:t>
                </w:r>
                <w:r w:rsidRPr="007F1B23">
                  <w:rPr>
                    <w:noProof/>
                  </w:rPr>
                  <w:fldChar w:fldCharType="end"/>
                </w:r>
                <w:r w:rsidRPr="007F1B23">
                  <w:t>)</w:t>
                </w:r>
                <w:bookmarkEnd w:id="10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rsidR="00D80377" w:rsidRPr="00BB43A9" w:rsidRDefault="00D80377" w:rsidP="001A41CF">
          <w:pPr>
            <w:spacing w:line="276" w:lineRule="auto"/>
            <w:rPr>
              <w:color w:val="auto"/>
              <w:lang w:val="ru-RU"/>
            </w:rPr>
          </w:pPr>
          <w:r w:rsidRPr="00BB43A9">
            <w:rPr>
              <w:color w:val="auto"/>
              <w:lang w:val="ru-RU"/>
            </w:rPr>
            <w:t>T</w:t>
          </w:r>
          <w:r w:rsidRPr="00BB43A9">
            <w:rPr>
              <w:color w:val="auto"/>
              <w:vertAlign w:val="subscript"/>
              <w:lang w:val="ru-RU"/>
            </w:rPr>
            <w:t>j</w:t>
          </w:r>
          <w:r w:rsidRPr="00BB43A9">
            <w:rPr>
              <w:color w:val="auto"/>
              <w:lang w:val="ru-RU"/>
            </w:rPr>
            <w:tab/>
            <w:t>– 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afff3"/>
            <w:numPr>
              <w:ilvl w:val="0"/>
              <w:numId w:val="15"/>
            </w:numPr>
            <w:spacing w:line="276" w:lineRule="auto"/>
            <w:ind w:left="0" w:firstLine="709"/>
            <w:rPr>
              <w:color w:val="auto"/>
              <w:lang w:val="ru-RU"/>
            </w:rPr>
          </w:pPr>
          <w:r w:rsidRPr="00BB43A9">
            <w:rPr>
              <w:color w:val="auto"/>
              <w:lang w:val="ru-RU"/>
            </w:rPr>
            <w:t>Непропорциональное сокращение разрыва между уровнем расчетной бюджетной обеспеченности муниципального образования и уровнем, установленным в качестве критерия выравнивания бюджетной обеспеченности («прогрессивное выравнивание»). В этом случае расчетный размер дотации бюджету муниципального образования на выравнивание бюджетной обеспеченности на соответствующий финансовый год (РД2</w:t>
          </w:r>
          <w:r w:rsidRPr="00BB43A9">
            <w:rPr>
              <w:color w:val="auto"/>
              <w:vertAlign w:val="subscript"/>
              <w:lang w:val="ru-RU"/>
            </w:rPr>
            <w:t>j</w:t>
          </w:r>
          <w:r w:rsidRPr="00BB43A9">
            <w:rPr>
              <w:color w:val="auto"/>
              <w:lang w:val="ru-RU"/>
            </w:rPr>
            <w:t xml:space="preserve">) может рассчитываться по одной из следующих формул </w:t>
          </w:r>
          <w:r w:rsidR="00E91798">
            <w:rPr>
              <w:color w:val="auto"/>
              <w:lang w:val="ru-RU"/>
            </w:rPr>
            <w:fldChar w:fldCharType="begin"/>
          </w:r>
          <w:r w:rsidR="00E91798">
            <w:rPr>
              <w:color w:val="auto"/>
              <w:lang w:val="ru-RU"/>
            </w:rPr>
            <w:instrText xml:space="preserve"> REF _Ref120483151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63</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left"/>
                  <w:rPr>
                    <w:color w:val="auto"/>
                    <w:lang w:val="ru-RU"/>
                  </w:rPr>
                </w:pPr>
                <w:r w:rsidRPr="00BB43A9">
                  <w:rPr>
                    <w:color w:val="auto"/>
                    <w:lang w:val="ru-RU"/>
                  </w:rPr>
                  <w:t>РД2</w:t>
                </w:r>
                <w:r w:rsidRPr="00BB43A9">
                  <w:rPr>
                    <w:color w:val="auto"/>
                    <w:vertAlign w:val="subscript"/>
                    <w:lang w:val="ru-RU"/>
                  </w:rPr>
                  <w:t>j</w:t>
                </w:r>
                <w:r w:rsidRPr="00BB43A9">
                  <w:rPr>
                    <w:color w:val="auto"/>
                    <w:lang w:val="ru-RU"/>
                  </w:rPr>
                  <w:t xml:space="preserve"> = R x ДВБО2 х (КВ – БО</w:t>
                </w:r>
                <w:r w:rsidRPr="00BB43A9">
                  <w:rPr>
                    <w:color w:val="auto"/>
                    <w:vertAlign w:val="subscript"/>
                    <w:lang w:val="ru-RU"/>
                  </w:rPr>
                  <w:t>j</w:t>
                </w:r>
                <w:r w:rsidRPr="00BB43A9">
                  <w:rPr>
                    <w:color w:val="auto"/>
                    <w:lang w:val="ru-RU"/>
                  </w:rPr>
                  <w:t>)</w:t>
                </w:r>
                <w:r w:rsidRPr="00BB43A9">
                  <w:rPr>
                    <w:color w:val="auto"/>
                    <w:vertAlign w:val="superscript"/>
                    <w:lang w:val="ru-RU"/>
                  </w:rPr>
                  <w:t>1+p</w:t>
                </w:r>
                <w:r w:rsidRPr="00BB43A9">
                  <w:rPr>
                    <w:color w:val="auto"/>
                    <w:lang w:val="ru-RU"/>
                  </w:rPr>
                  <w:t xml:space="preserve"> х Н</w:t>
                </w:r>
                <w:r w:rsidRPr="00BB43A9">
                  <w:rPr>
                    <w:color w:val="auto"/>
                    <w:vertAlign w:val="subscript"/>
                    <w:lang w:val="ru-RU"/>
                  </w:rPr>
                  <w:t>j</w:t>
                </w:r>
                <w:r w:rsidRPr="00BB43A9">
                  <w:rPr>
                    <w:color w:val="auto"/>
                    <w:lang w:val="ru-RU"/>
                  </w:rPr>
                  <w:t xml:space="preserve"> х ИБР</w:t>
                </w:r>
                <w:r w:rsidRPr="00BB43A9">
                  <w:rPr>
                    <w:color w:val="auto"/>
                    <w:vertAlign w:val="subscript"/>
                    <w:lang w:val="ru-RU"/>
                  </w:rPr>
                  <w:t>j</w:t>
                </w:r>
                <w:r w:rsidRPr="00BB43A9">
                  <w:rPr>
                    <w:color w:val="auto"/>
                    <w:lang w:val="ru-RU"/>
                  </w:rPr>
                  <w:t xml:space="preserve"> /</w:t>
                </w:r>
              </w:p>
              <w:p w:rsidR="00D80377" w:rsidRPr="00BB43A9" w:rsidRDefault="00D80377" w:rsidP="001A41CF">
                <w:pPr>
                  <w:spacing w:line="276" w:lineRule="auto"/>
                  <w:ind w:firstLine="0"/>
                  <w:jc w:val="right"/>
                  <w:rPr>
                    <w:color w:val="auto"/>
                    <w:lang w:val="ru-RU"/>
                  </w:rPr>
                </w:pPr>
                <w:r w:rsidRPr="00BB43A9">
                  <w:rPr>
                    <w:color w:val="auto"/>
                    <w:lang w:val="ru-RU"/>
                  </w:rPr>
                  <w:t>/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w:t>
                </w:r>
                <w:r w:rsidRPr="00BB43A9">
                  <w:rPr>
                    <w:color w:val="auto"/>
                    <w:vertAlign w:val="superscript"/>
                    <w:lang w:val="ru-RU"/>
                  </w:rPr>
                  <w:t>1+p</w:t>
                </w:r>
                <w:r w:rsidRPr="00BB43A9">
                  <w:rPr>
                    <w:color w:val="auto"/>
                    <w:lang w:val="ru-RU"/>
                  </w:rPr>
                  <w:t xml:space="preserve"> х Н</w:t>
                </w:r>
                <w:r w:rsidRPr="00BB43A9">
                  <w:rPr>
                    <w:color w:val="auto"/>
                    <w:vertAlign w:val="subscript"/>
                    <w:lang w:val="ru-RU"/>
                  </w:rPr>
                  <w:t>j</w:t>
                </w:r>
                <w:r w:rsidRPr="00BB43A9">
                  <w:rPr>
                    <w:color w:val="auto"/>
                    <w:lang w:val="ru-RU"/>
                  </w:rPr>
                  <w:t xml:space="preserve"> х ИБР</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left"/>
                  <w:rPr>
                    <w:color w:val="auto"/>
                    <w:lang w:val="ru-RU"/>
                  </w:rPr>
                </w:pPr>
                <w:r w:rsidRPr="00BB43A9">
                  <w:rPr>
                    <w:color w:val="auto"/>
                    <w:lang w:val="ru-RU"/>
                  </w:rPr>
                  <w:t>РД2</w:t>
                </w:r>
                <w:r w:rsidRPr="00BB43A9">
                  <w:rPr>
                    <w:color w:val="auto"/>
                    <w:vertAlign w:val="subscript"/>
                    <w:lang w:val="ru-RU"/>
                  </w:rPr>
                  <w:t>j</w:t>
                </w:r>
                <w:r w:rsidRPr="00BB43A9">
                  <w:rPr>
                    <w:color w:val="auto"/>
                    <w:lang w:val="ru-RU"/>
                  </w:rPr>
                  <w:t xml:space="preserve"> = R x ДВБО2 х (КВ – БО</w:t>
                </w:r>
                <w:r w:rsidRPr="00BB43A9">
                  <w:rPr>
                    <w:color w:val="auto"/>
                    <w:vertAlign w:val="subscript"/>
                    <w:lang w:val="ru-RU"/>
                  </w:rPr>
                  <w:t>j</w:t>
                </w:r>
                <w:r w:rsidRPr="00BB43A9">
                  <w:rPr>
                    <w:color w:val="auto"/>
                    <w:lang w:val="ru-RU"/>
                  </w:rPr>
                  <w:t>)</w:t>
                </w:r>
                <w:r w:rsidRPr="00BB43A9">
                  <w:rPr>
                    <w:color w:val="auto"/>
                    <w:vertAlign w:val="superscript"/>
                    <w:lang w:val="ru-RU"/>
                  </w:rPr>
                  <w:t>1+p</w:t>
                </w:r>
                <w:r w:rsidRPr="00BB43A9">
                  <w:rPr>
                    <w:color w:val="auto"/>
                    <w:lang w:val="ru-RU"/>
                  </w:rPr>
                  <w:t xml:space="preserve"> х РО</w:t>
                </w:r>
                <w:r w:rsidRPr="00BB43A9">
                  <w:rPr>
                    <w:color w:val="auto"/>
                    <w:vertAlign w:val="subscript"/>
                    <w:lang w:val="ru-RU"/>
                  </w:rPr>
                  <w:t>j</w:t>
                </w:r>
                <w:r w:rsidRPr="00BB43A9">
                  <w:rPr>
                    <w:color w:val="auto"/>
                    <w:lang w:val="ru-RU"/>
                  </w:rPr>
                  <w:t xml:space="preserve"> /</w:t>
                </w:r>
              </w:p>
              <w:p w:rsidR="00D80377" w:rsidRPr="00BB43A9" w:rsidRDefault="00D80377" w:rsidP="001A41CF">
                <w:pPr>
                  <w:spacing w:line="276" w:lineRule="auto"/>
                  <w:ind w:firstLine="0"/>
                  <w:jc w:val="right"/>
                  <w:rPr>
                    <w:color w:val="auto"/>
                    <w:lang w:val="ru-RU"/>
                  </w:rPr>
                </w:pPr>
                <w:r w:rsidRPr="00BB43A9">
                  <w:rPr>
                    <w:color w:val="auto"/>
                    <w:lang w:val="ru-RU"/>
                  </w:rPr>
                  <w:t>/ SUM</w:t>
                </w:r>
                <w:r w:rsidRPr="00BB43A9">
                  <w:rPr>
                    <w:color w:val="auto"/>
                    <w:vertAlign w:val="subscript"/>
                    <w:lang w:val="ru-RU"/>
                  </w:rPr>
                  <w:t>j</w:t>
                </w:r>
                <w:r w:rsidRPr="00BB43A9">
                  <w:rPr>
                    <w:color w:val="auto"/>
                    <w:lang w:val="ru-RU"/>
                  </w:rPr>
                  <w:t xml:space="preserve"> [(КВ – БО</w:t>
                </w:r>
                <w:r w:rsidRPr="00BB43A9">
                  <w:rPr>
                    <w:color w:val="auto"/>
                    <w:vertAlign w:val="subscript"/>
                    <w:lang w:val="ru-RU"/>
                  </w:rPr>
                  <w:t>j</w:t>
                </w:r>
                <w:r w:rsidRPr="00BB43A9">
                  <w:rPr>
                    <w:color w:val="auto"/>
                    <w:lang w:val="ru-RU"/>
                  </w:rPr>
                  <w:t>)</w:t>
                </w:r>
                <w:r w:rsidRPr="00BB43A9">
                  <w:rPr>
                    <w:color w:val="auto"/>
                    <w:vertAlign w:val="superscript"/>
                    <w:lang w:val="ru-RU"/>
                  </w:rPr>
                  <w:t>1+p</w:t>
                </w:r>
                <w:r w:rsidRPr="00BB43A9">
                  <w:rPr>
                    <w:color w:val="auto"/>
                    <w:lang w:val="ru-RU"/>
                  </w:rPr>
                  <w:t xml:space="preserve"> х РО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06" w:name="_Ref12048315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63</w:t>
                </w:r>
                <w:r w:rsidRPr="007F1B23">
                  <w:rPr>
                    <w:noProof/>
                  </w:rPr>
                  <w:fldChar w:fldCharType="end"/>
                </w:r>
                <w:r w:rsidRPr="007F1B23">
                  <w:t>)</w:t>
                </w:r>
                <w:bookmarkEnd w:id="10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rsidR="00D80377" w:rsidRPr="00BB43A9" w:rsidRDefault="00D80377" w:rsidP="001A41CF">
          <w:pPr>
            <w:spacing w:line="276" w:lineRule="auto"/>
            <w:rPr>
              <w:color w:val="auto"/>
              <w:lang w:val="ru-RU"/>
            </w:rPr>
          </w:pPr>
          <w:r w:rsidRPr="00BB43A9">
            <w:rPr>
              <w:color w:val="auto"/>
              <w:lang w:val="ru-RU"/>
            </w:rPr>
            <w:t>ДВБО2</w:t>
          </w:r>
          <w:r w:rsidRPr="00BB43A9">
            <w:rPr>
              <w:color w:val="auto"/>
              <w:lang w:val="ru-RU"/>
            </w:rPr>
            <w:tab/>
            <w:t>– часть общего объема дотаций на выравнивание бюджетной обеспеченности муниципальных образований 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 муниципальных образований, в соответствующем финансовом году;</w:t>
          </w:r>
        </w:p>
        <w:p w:rsidR="00D80377" w:rsidRPr="00BB43A9" w:rsidRDefault="00D80377" w:rsidP="001A41CF">
          <w:pPr>
            <w:spacing w:line="276" w:lineRule="auto"/>
            <w:rPr>
              <w:color w:val="auto"/>
              <w:lang w:val="ru-RU"/>
            </w:rPr>
          </w:pPr>
          <w:r w:rsidRPr="00BB43A9">
            <w:rPr>
              <w:color w:val="auto"/>
              <w:lang w:val="ru-RU"/>
            </w:rPr>
            <w:lastRenderedPageBreak/>
            <w:t>КВ</w:t>
          </w:r>
          <w:r w:rsidRPr="00BB43A9">
            <w:rPr>
              <w:color w:val="auto"/>
              <w:lang w:val="ru-RU"/>
            </w:rPr>
            <w:tab/>
            <w:t>– критерий выравнивания расчетной бюджетной обеспеченности муниципальных образований, утвержденный на соответствующий финансовый год;</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р</w:t>
          </w:r>
          <w:r w:rsidRPr="00BB43A9">
            <w:rPr>
              <w:color w:val="auto"/>
              <w:lang w:val="ru-RU"/>
            </w:rPr>
            <w:tab/>
            <w:t>– параметр прогрессивности выравнивания;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 xml:space="preserve">Параметр прогрессивности выравнивания – положительное число, которое рассчитывается методом последовательных приближений таким образом, чтобы соблюдалось следующее равенство </w:t>
          </w:r>
          <w:r w:rsidR="00E91798">
            <w:rPr>
              <w:color w:val="auto"/>
              <w:lang w:val="ru-RU"/>
            </w:rPr>
            <w:fldChar w:fldCharType="begin"/>
          </w:r>
          <w:r w:rsidR="00E91798">
            <w:rPr>
              <w:color w:val="auto"/>
              <w:lang w:val="ru-RU"/>
            </w:rPr>
            <w:instrText xml:space="preserve"> REF _Ref120483162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64</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3"/>
          </w:tblGrid>
          <w:tr w:rsidR="00D80377" w:rsidRPr="00BB43A9" w:rsidTr="00EF591E">
            <w:tc>
              <w:tcPr>
                <w:tcW w:w="7792" w:type="dxa"/>
              </w:tcPr>
              <w:p w:rsidR="00D80377" w:rsidRPr="00BB43A9" w:rsidRDefault="00BE6378" w:rsidP="001A41CF">
                <w:pPr>
                  <w:spacing w:line="276" w:lineRule="auto"/>
                  <w:ind w:firstLine="0"/>
                  <w:jc w:val="center"/>
                  <w:rPr>
                    <w:color w:val="auto"/>
                    <w:lang w:val="ru-RU"/>
                  </w:rPr>
                </w:pPr>
                <m:oMathPara>
                  <m:oMath>
                    <m:rad>
                      <m:radPr>
                        <m:ctrlPr>
                          <w:rPr>
                            <w:rFonts w:ascii="Cambria Math" w:hAnsi="Cambria Math"/>
                            <w:color w:val="auto"/>
                            <w:lang w:val="ru-RU"/>
                          </w:rPr>
                        </m:ctrlPr>
                      </m:radPr>
                      <m:deg>
                        <m:r>
                          <m:rPr>
                            <m:sty m:val="p"/>
                          </m:rPr>
                          <w:rPr>
                            <w:rFonts w:ascii="Cambria Math" w:hAnsi="Cambria Math"/>
                            <w:color w:val="auto"/>
                            <w:lang w:val="ru-RU"/>
                          </w:rPr>
                          <m:t>р</m:t>
                        </m:r>
                      </m:deg>
                      <m:e>
                        <m:f>
                          <m:fPr>
                            <m:ctrlPr>
                              <w:rPr>
                                <w:rFonts w:ascii="Cambria Math" w:hAnsi="Cambria Math"/>
                                <w:color w:val="auto"/>
                                <w:lang w:val="ru-RU"/>
                              </w:rPr>
                            </m:ctrlPr>
                          </m:fPr>
                          <m:num>
                            <m:r>
                              <m:rPr>
                                <m:sty m:val="p"/>
                              </m:rPr>
                              <w:rPr>
                                <w:rFonts w:ascii="Cambria Math" w:hAnsi="Cambria Math"/>
                                <w:color w:val="auto"/>
                                <w:lang w:val="ru-RU"/>
                              </w:rPr>
                              <m:t>ПННД</m:t>
                            </m:r>
                          </m:num>
                          <m:den>
                            <m:r>
                              <w:rPr>
                                <w:rFonts w:ascii="Cambria Math" w:hAnsi="Cambria Math"/>
                                <w:color w:val="auto"/>
                                <w:lang w:val="ru-RU"/>
                              </w:rPr>
                              <m:t>Н</m:t>
                            </m:r>
                          </m:den>
                        </m:f>
                        <m:r>
                          <m:rPr>
                            <m:sty m:val="p"/>
                          </m:rPr>
                          <w:rPr>
                            <w:rFonts w:ascii="Cambria Math" w:hAnsi="Cambria Math"/>
                            <w:color w:val="auto"/>
                            <w:lang w:val="ru-RU"/>
                          </w:rPr>
                          <m:t xml:space="preserve"> х </m:t>
                        </m:r>
                        <m:f>
                          <m:fPr>
                            <m:ctrlPr>
                              <w:rPr>
                                <w:rFonts w:ascii="Cambria Math" w:hAnsi="Cambria Math"/>
                                <w:color w:val="auto"/>
                                <w:lang w:val="ru-RU"/>
                              </w:rPr>
                            </m:ctrlPr>
                          </m:fPr>
                          <m:num>
                            <m:sSub>
                              <m:sSubPr>
                                <m:ctrlPr>
                                  <w:rPr>
                                    <w:rFonts w:ascii="Cambria Math" w:hAnsi="Cambria Math"/>
                                    <w:color w:val="auto"/>
                                    <w:lang w:val="ru-RU"/>
                                  </w:rPr>
                                </m:ctrlPr>
                              </m:sSubPr>
                              <m:e>
                                <m:r>
                                  <m:rPr>
                                    <m:sty m:val="p"/>
                                  </m:rPr>
                                  <w:rPr>
                                    <w:rFonts w:ascii="Cambria Math" w:hAnsi="Cambria Math"/>
                                    <w:color w:val="auto"/>
                                    <w:lang w:val="ru-RU"/>
                                  </w:rPr>
                                  <m:t>SUM</m:t>
                                </m:r>
                              </m:e>
                              <m:sub>
                                <m:r>
                                  <w:rPr>
                                    <w:rFonts w:ascii="Cambria Math" w:hAnsi="Cambria Math"/>
                                    <w:color w:val="auto"/>
                                    <w:lang w:val="ru-RU"/>
                                  </w:rPr>
                                  <m:t>j</m:t>
                                </m:r>
                              </m:sub>
                            </m:sSub>
                            <m:sSup>
                              <m:sSupPr>
                                <m:ctrlPr>
                                  <w:rPr>
                                    <w:rFonts w:ascii="Cambria Math" w:hAnsi="Cambria Math"/>
                                    <w:i/>
                                    <w:color w:val="auto"/>
                                    <w:lang w:val="ru-RU"/>
                                  </w:rPr>
                                </m:ctrlPr>
                              </m:sSupPr>
                              <m:e>
                                <m:d>
                                  <m:dPr>
                                    <m:ctrlPr>
                                      <w:rPr>
                                        <w:rFonts w:ascii="Cambria Math" w:hAnsi="Cambria Math"/>
                                        <w:i/>
                                        <w:color w:val="auto"/>
                                        <w:lang w:val="ru-RU"/>
                                      </w:rPr>
                                    </m:ctrlPr>
                                  </m:dPr>
                                  <m:e>
                                    <m:r>
                                      <w:rPr>
                                        <w:rFonts w:ascii="Cambria Math" w:hAnsi="Cambria Math"/>
                                        <w:color w:val="auto"/>
                                        <w:lang w:val="ru-RU"/>
                                      </w:rPr>
                                      <m:t>КВ-</m:t>
                                    </m:r>
                                    <m:sSub>
                                      <m:sSubPr>
                                        <m:ctrlPr>
                                          <w:rPr>
                                            <w:rFonts w:ascii="Cambria Math" w:hAnsi="Cambria Math"/>
                                            <w:i/>
                                            <w:color w:val="auto"/>
                                            <w:lang w:val="ru-RU"/>
                                          </w:rPr>
                                        </m:ctrlPr>
                                      </m:sSubPr>
                                      <m:e>
                                        <m:r>
                                          <w:rPr>
                                            <w:rFonts w:ascii="Cambria Math" w:hAnsi="Cambria Math"/>
                                            <w:color w:val="auto"/>
                                            <w:lang w:val="ru-RU"/>
                                          </w:rPr>
                                          <m:t>БО</m:t>
                                        </m:r>
                                      </m:e>
                                      <m:sub>
                                        <m:r>
                                          <w:rPr>
                                            <w:rFonts w:ascii="Cambria Math" w:hAnsi="Cambria Math"/>
                                            <w:color w:val="auto"/>
                                            <w:lang w:val="ru-RU"/>
                                          </w:rPr>
                                          <m:t>j</m:t>
                                        </m:r>
                                      </m:sub>
                                    </m:sSub>
                                  </m:e>
                                </m:d>
                              </m:e>
                              <m:sup>
                                <m:r>
                                  <w:rPr>
                                    <w:rFonts w:ascii="Cambria Math" w:hAnsi="Cambria Math"/>
                                    <w:color w:val="auto"/>
                                    <w:lang w:val="ru-RU"/>
                                  </w:rPr>
                                  <m:t>1+р</m:t>
                                </m:r>
                              </m:sup>
                            </m:sSup>
                            <m:r>
                              <w:rPr>
                                <w:rFonts w:ascii="Cambria Math" w:hAnsi="Cambria Math"/>
                                <w:color w:val="auto"/>
                                <w:lang w:val="ru-RU"/>
                              </w:rPr>
                              <m:t xml:space="preserve"> х </m:t>
                            </m:r>
                            <m:sSub>
                              <m:sSubPr>
                                <m:ctrlPr>
                                  <w:rPr>
                                    <w:rFonts w:ascii="Cambria Math" w:hAnsi="Cambria Math"/>
                                    <w:i/>
                                    <w:color w:val="auto"/>
                                    <w:lang w:val="ru-RU"/>
                                  </w:rPr>
                                </m:ctrlPr>
                              </m:sSubPr>
                              <m:e>
                                <m:r>
                                  <w:rPr>
                                    <w:rFonts w:ascii="Cambria Math" w:hAnsi="Cambria Math"/>
                                    <w:color w:val="auto"/>
                                    <w:lang w:val="ru-RU"/>
                                  </w:rPr>
                                  <m:t>Н</m:t>
                                </m:r>
                              </m:e>
                              <m:sub>
                                <m:r>
                                  <w:rPr>
                                    <w:rFonts w:ascii="Cambria Math" w:hAnsi="Cambria Math"/>
                                    <w:color w:val="auto"/>
                                    <w:lang w:val="ru-RU"/>
                                  </w:rPr>
                                  <m:t>j</m:t>
                                </m:r>
                              </m:sub>
                            </m:sSub>
                            <m:r>
                              <w:rPr>
                                <w:rFonts w:ascii="Cambria Math" w:hAnsi="Cambria Math"/>
                                <w:color w:val="auto"/>
                                <w:lang w:val="ru-RU"/>
                              </w:rPr>
                              <m:t xml:space="preserve"> х </m:t>
                            </m:r>
                            <m:sSub>
                              <m:sSubPr>
                                <m:ctrlPr>
                                  <w:rPr>
                                    <w:rFonts w:ascii="Cambria Math" w:hAnsi="Cambria Math"/>
                                    <w:i/>
                                    <w:color w:val="auto"/>
                                    <w:lang w:val="ru-RU"/>
                                  </w:rPr>
                                </m:ctrlPr>
                              </m:sSubPr>
                              <m:e>
                                <m:r>
                                  <w:rPr>
                                    <w:rFonts w:ascii="Cambria Math" w:hAnsi="Cambria Math"/>
                                    <w:color w:val="auto"/>
                                    <w:lang w:val="ru-RU"/>
                                  </w:rPr>
                                  <m:t>ИБР</m:t>
                                </m:r>
                              </m:e>
                              <m:sub>
                                <m:r>
                                  <w:rPr>
                                    <w:rFonts w:ascii="Cambria Math" w:hAnsi="Cambria Math"/>
                                    <w:color w:val="auto"/>
                                    <w:lang w:val="ru-RU"/>
                                  </w:rPr>
                                  <m:t>j</m:t>
                                </m:r>
                              </m:sub>
                            </m:sSub>
                          </m:num>
                          <m:den>
                            <m:d>
                              <m:dPr>
                                <m:ctrlPr>
                                  <w:rPr>
                                    <w:rFonts w:ascii="Cambria Math" w:hAnsi="Cambria Math"/>
                                    <w:color w:val="auto"/>
                                    <w:lang w:val="ru-RU"/>
                                  </w:rPr>
                                </m:ctrlPr>
                              </m:dPr>
                              <m:e>
                                <m:r>
                                  <m:rPr>
                                    <m:sty m:val="p"/>
                                  </m:rPr>
                                  <w:rPr>
                                    <w:rFonts w:ascii="Cambria Math" w:hAnsi="Cambria Math"/>
                                    <w:color w:val="auto"/>
                                    <w:lang w:val="ru-RU"/>
                                  </w:rPr>
                                  <m:t>1+р</m:t>
                                </m:r>
                              </m:e>
                            </m:d>
                            <m:r>
                              <m:rPr>
                                <m:sty m:val="p"/>
                              </m:rPr>
                              <w:rPr>
                                <w:rFonts w:ascii="Cambria Math" w:hAnsi="Cambria Math"/>
                                <w:color w:val="auto"/>
                                <w:lang w:val="ru-RU"/>
                              </w:rPr>
                              <m:t xml:space="preserve"> х R </m:t>
                            </m:r>
                            <m:r>
                              <w:rPr>
                                <w:rFonts w:ascii="Cambria Math" w:hAnsi="Cambria Math"/>
                                <w:color w:val="auto"/>
                                <w:lang w:val="ru-RU"/>
                              </w:rPr>
                              <m:t xml:space="preserve">х </m:t>
                            </m:r>
                            <m:r>
                              <m:rPr>
                                <m:sty m:val="p"/>
                              </m:rPr>
                              <w:rPr>
                                <w:rFonts w:ascii="Cambria Math" w:hAnsi="Cambria Math"/>
                                <w:color w:val="auto"/>
                                <w:lang w:val="ru-RU"/>
                              </w:rPr>
                              <m:t>ДВБО2</m:t>
                            </m:r>
                          </m:den>
                        </m:f>
                      </m:e>
                    </m:rad>
                    <m:r>
                      <m:rPr>
                        <m:sty m:val="p"/>
                      </m:rPr>
                      <w:rPr>
                        <w:rFonts w:ascii="Cambria Math" w:hAnsi="Cambria Math"/>
                        <w:color w:val="auto"/>
                        <w:lang w:val="ru-RU"/>
                      </w:rPr>
                      <m:t>=КВ –</m:t>
                    </m:r>
                    <m:sSub>
                      <m:sSubPr>
                        <m:ctrlPr>
                          <w:rPr>
                            <w:rFonts w:ascii="Cambria Math" w:hAnsi="Cambria Math"/>
                            <w:color w:val="auto"/>
                            <w:lang w:val="ru-RU"/>
                          </w:rPr>
                        </m:ctrlPr>
                      </m:sSubPr>
                      <m:e>
                        <m:r>
                          <m:rPr>
                            <m:sty m:val="p"/>
                          </m:rPr>
                          <w:rPr>
                            <w:rFonts w:ascii="Cambria Math" w:hAnsi="Cambria Math"/>
                            <w:color w:val="auto"/>
                            <w:lang w:val="ru-RU"/>
                          </w:rPr>
                          <m:t>БО</m:t>
                        </m:r>
                      </m:e>
                      <m:sub>
                        <m:r>
                          <w:rPr>
                            <w:rFonts w:ascii="Cambria Math" w:hAnsi="Cambria Math"/>
                            <w:color w:val="auto"/>
                            <w:lang w:val="ru-RU"/>
                          </w:rPr>
                          <m:t>min</m:t>
                        </m:r>
                      </m:sub>
                    </m:sSub>
                  </m:oMath>
                </m:oMathPara>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BE6378" w:rsidP="001A41CF">
                <w:pPr>
                  <w:spacing w:line="276" w:lineRule="auto"/>
                  <w:ind w:firstLine="0"/>
                  <w:jc w:val="center"/>
                  <w:rPr>
                    <w:color w:val="auto"/>
                    <w:lang w:val="ru-RU"/>
                  </w:rPr>
                </w:pPr>
                <m:oMathPara>
                  <m:oMath>
                    <m:rad>
                      <m:radPr>
                        <m:ctrlPr>
                          <w:rPr>
                            <w:rFonts w:ascii="Cambria Math" w:hAnsi="Cambria Math"/>
                            <w:color w:val="auto"/>
                            <w:lang w:val="ru-RU"/>
                          </w:rPr>
                        </m:ctrlPr>
                      </m:radPr>
                      <m:deg>
                        <m:r>
                          <m:rPr>
                            <m:sty m:val="p"/>
                          </m:rPr>
                          <w:rPr>
                            <w:rFonts w:ascii="Cambria Math" w:hAnsi="Cambria Math"/>
                            <w:color w:val="auto"/>
                            <w:lang w:val="ru-RU"/>
                          </w:rPr>
                          <m:t>р</m:t>
                        </m:r>
                      </m:deg>
                      <m:e>
                        <m:f>
                          <m:fPr>
                            <m:ctrlPr>
                              <w:rPr>
                                <w:rFonts w:ascii="Cambria Math" w:hAnsi="Cambria Math"/>
                                <w:color w:val="auto"/>
                                <w:lang w:val="ru-RU"/>
                              </w:rPr>
                            </m:ctrlPr>
                          </m:fPr>
                          <m:num>
                            <m:r>
                              <m:rPr>
                                <m:sty m:val="p"/>
                              </m:rPr>
                              <w:rPr>
                                <w:rFonts w:ascii="Cambria Math" w:hAnsi="Cambria Math"/>
                                <w:color w:val="auto"/>
                                <w:lang w:val="ru-RU"/>
                              </w:rPr>
                              <m:t>ПННД</m:t>
                            </m:r>
                          </m:num>
                          <m:den>
                            <m:r>
                              <w:rPr>
                                <w:rFonts w:ascii="Cambria Math" w:hAnsi="Cambria Math"/>
                                <w:color w:val="auto"/>
                                <w:lang w:val="ru-RU"/>
                              </w:rPr>
                              <m:t>РО</m:t>
                            </m:r>
                          </m:den>
                        </m:f>
                        <m:r>
                          <m:rPr>
                            <m:sty m:val="p"/>
                          </m:rPr>
                          <w:rPr>
                            <w:rFonts w:ascii="Cambria Math" w:hAnsi="Cambria Math"/>
                            <w:color w:val="auto"/>
                            <w:lang w:val="ru-RU"/>
                          </w:rPr>
                          <m:t xml:space="preserve"> х </m:t>
                        </m:r>
                        <m:f>
                          <m:fPr>
                            <m:ctrlPr>
                              <w:rPr>
                                <w:rFonts w:ascii="Cambria Math" w:hAnsi="Cambria Math"/>
                                <w:color w:val="auto"/>
                                <w:lang w:val="ru-RU"/>
                              </w:rPr>
                            </m:ctrlPr>
                          </m:fPr>
                          <m:num>
                            <m:sSub>
                              <m:sSubPr>
                                <m:ctrlPr>
                                  <w:rPr>
                                    <w:rFonts w:ascii="Cambria Math" w:hAnsi="Cambria Math"/>
                                    <w:color w:val="auto"/>
                                    <w:lang w:val="ru-RU"/>
                                  </w:rPr>
                                </m:ctrlPr>
                              </m:sSubPr>
                              <m:e>
                                <m:r>
                                  <m:rPr>
                                    <m:sty m:val="p"/>
                                  </m:rPr>
                                  <w:rPr>
                                    <w:rFonts w:ascii="Cambria Math" w:hAnsi="Cambria Math"/>
                                    <w:color w:val="auto"/>
                                    <w:lang w:val="ru-RU"/>
                                  </w:rPr>
                                  <m:t>SUM</m:t>
                                </m:r>
                              </m:e>
                              <m:sub>
                                <m:r>
                                  <w:rPr>
                                    <w:rFonts w:ascii="Cambria Math" w:hAnsi="Cambria Math"/>
                                    <w:color w:val="auto"/>
                                    <w:lang w:val="ru-RU"/>
                                  </w:rPr>
                                  <m:t>j</m:t>
                                </m:r>
                              </m:sub>
                            </m:sSub>
                            <m:sSup>
                              <m:sSupPr>
                                <m:ctrlPr>
                                  <w:rPr>
                                    <w:rFonts w:ascii="Cambria Math" w:hAnsi="Cambria Math"/>
                                    <w:i/>
                                    <w:color w:val="auto"/>
                                    <w:lang w:val="ru-RU"/>
                                  </w:rPr>
                                </m:ctrlPr>
                              </m:sSupPr>
                              <m:e>
                                <m:d>
                                  <m:dPr>
                                    <m:ctrlPr>
                                      <w:rPr>
                                        <w:rFonts w:ascii="Cambria Math" w:hAnsi="Cambria Math"/>
                                        <w:i/>
                                        <w:color w:val="auto"/>
                                        <w:lang w:val="ru-RU"/>
                                      </w:rPr>
                                    </m:ctrlPr>
                                  </m:dPr>
                                  <m:e>
                                    <m:r>
                                      <w:rPr>
                                        <w:rFonts w:ascii="Cambria Math" w:hAnsi="Cambria Math"/>
                                        <w:color w:val="auto"/>
                                        <w:lang w:val="ru-RU"/>
                                      </w:rPr>
                                      <m:t>КВ-</m:t>
                                    </m:r>
                                    <m:sSub>
                                      <m:sSubPr>
                                        <m:ctrlPr>
                                          <w:rPr>
                                            <w:rFonts w:ascii="Cambria Math" w:hAnsi="Cambria Math"/>
                                            <w:i/>
                                            <w:color w:val="auto"/>
                                            <w:lang w:val="ru-RU"/>
                                          </w:rPr>
                                        </m:ctrlPr>
                                      </m:sSubPr>
                                      <m:e>
                                        <m:r>
                                          <w:rPr>
                                            <w:rFonts w:ascii="Cambria Math" w:hAnsi="Cambria Math"/>
                                            <w:color w:val="auto"/>
                                            <w:lang w:val="ru-RU"/>
                                          </w:rPr>
                                          <m:t>БО</m:t>
                                        </m:r>
                                      </m:e>
                                      <m:sub>
                                        <m:r>
                                          <w:rPr>
                                            <w:rFonts w:ascii="Cambria Math" w:hAnsi="Cambria Math"/>
                                            <w:color w:val="auto"/>
                                            <w:lang w:val="ru-RU"/>
                                          </w:rPr>
                                          <m:t>j</m:t>
                                        </m:r>
                                      </m:sub>
                                    </m:sSub>
                                  </m:e>
                                </m:d>
                              </m:e>
                              <m:sup>
                                <m:r>
                                  <w:rPr>
                                    <w:rFonts w:ascii="Cambria Math" w:hAnsi="Cambria Math"/>
                                    <w:color w:val="auto"/>
                                    <w:lang w:val="ru-RU"/>
                                  </w:rPr>
                                  <m:t>1+р</m:t>
                                </m:r>
                              </m:sup>
                            </m:sSup>
                            <m:r>
                              <w:rPr>
                                <w:rFonts w:ascii="Cambria Math" w:hAnsi="Cambria Math"/>
                                <w:color w:val="auto"/>
                                <w:lang w:val="ru-RU"/>
                              </w:rPr>
                              <m:t xml:space="preserve"> х </m:t>
                            </m:r>
                            <m:sSub>
                              <m:sSubPr>
                                <m:ctrlPr>
                                  <w:rPr>
                                    <w:rFonts w:ascii="Cambria Math" w:hAnsi="Cambria Math"/>
                                    <w:i/>
                                    <w:color w:val="auto"/>
                                    <w:lang w:val="ru-RU"/>
                                  </w:rPr>
                                </m:ctrlPr>
                              </m:sSubPr>
                              <m:e>
                                <m:r>
                                  <w:rPr>
                                    <w:rFonts w:ascii="Cambria Math" w:hAnsi="Cambria Math"/>
                                    <w:color w:val="auto"/>
                                    <w:lang w:val="ru-RU"/>
                                  </w:rPr>
                                  <m:t>РО</m:t>
                                </m:r>
                              </m:e>
                              <m:sub>
                                <m:r>
                                  <w:rPr>
                                    <w:rFonts w:ascii="Cambria Math" w:hAnsi="Cambria Math"/>
                                    <w:color w:val="auto"/>
                                    <w:lang w:val="ru-RU"/>
                                  </w:rPr>
                                  <m:t>j</m:t>
                                </m:r>
                              </m:sub>
                            </m:sSub>
                          </m:num>
                          <m:den>
                            <m:d>
                              <m:dPr>
                                <m:ctrlPr>
                                  <w:rPr>
                                    <w:rFonts w:ascii="Cambria Math" w:hAnsi="Cambria Math"/>
                                    <w:color w:val="auto"/>
                                    <w:lang w:val="ru-RU"/>
                                  </w:rPr>
                                </m:ctrlPr>
                              </m:dPr>
                              <m:e>
                                <m:r>
                                  <m:rPr>
                                    <m:sty m:val="p"/>
                                  </m:rPr>
                                  <w:rPr>
                                    <w:rFonts w:ascii="Cambria Math" w:hAnsi="Cambria Math"/>
                                    <w:color w:val="auto"/>
                                    <w:lang w:val="ru-RU"/>
                                  </w:rPr>
                                  <m:t>1+р</m:t>
                                </m:r>
                              </m:e>
                            </m:d>
                            <m:r>
                              <m:rPr>
                                <m:sty m:val="p"/>
                              </m:rPr>
                              <w:rPr>
                                <w:rFonts w:ascii="Cambria Math" w:hAnsi="Cambria Math"/>
                                <w:color w:val="auto"/>
                                <w:lang w:val="ru-RU"/>
                              </w:rPr>
                              <m:t xml:space="preserve"> х R </m:t>
                            </m:r>
                            <m:r>
                              <w:rPr>
                                <w:rFonts w:ascii="Cambria Math" w:hAnsi="Cambria Math"/>
                                <w:color w:val="auto"/>
                                <w:lang w:val="ru-RU"/>
                              </w:rPr>
                              <m:t xml:space="preserve">х </m:t>
                            </m:r>
                            <m:r>
                              <m:rPr>
                                <m:sty m:val="p"/>
                              </m:rPr>
                              <w:rPr>
                                <w:rFonts w:ascii="Cambria Math" w:hAnsi="Cambria Math"/>
                                <w:color w:val="auto"/>
                                <w:lang w:val="ru-RU"/>
                              </w:rPr>
                              <m:t>ДВБО2</m:t>
                            </m:r>
                          </m:den>
                        </m:f>
                      </m:e>
                    </m:rad>
                    <m:r>
                      <m:rPr>
                        <m:sty m:val="p"/>
                      </m:rPr>
                      <w:rPr>
                        <w:rFonts w:ascii="Cambria Math" w:hAnsi="Cambria Math"/>
                        <w:color w:val="auto"/>
                        <w:lang w:val="ru-RU"/>
                      </w:rPr>
                      <m:t>=КВ –</m:t>
                    </m:r>
                    <m:sSub>
                      <m:sSubPr>
                        <m:ctrlPr>
                          <w:rPr>
                            <w:rFonts w:ascii="Cambria Math" w:hAnsi="Cambria Math"/>
                            <w:color w:val="auto"/>
                            <w:lang w:val="ru-RU"/>
                          </w:rPr>
                        </m:ctrlPr>
                      </m:sSubPr>
                      <m:e>
                        <m:r>
                          <m:rPr>
                            <m:sty m:val="p"/>
                          </m:rPr>
                          <w:rPr>
                            <w:rFonts w:ascii="Cambria Math" w:hAnsi="Cambria Math"/>
                            <w:color w:val="auto"/>
                            <w:lang w:val="ru-RU"/>
                          </w:rPr>
                          <m:t>БО</m:t>
                        </m:r>
                      </m:e>
                      <m:sub>
                        <m:r>
                          <w:rPr>
                            <w:rFonts w:ascii="Cambria Math" w:hAnsi="Cambria Math"/>
                            <w:color w:val="auto"/>
                            <w:lang w:val="ru-RU"/>
                          </w:rPr>
                          <m:t>min</m:t>
                        </m:r>
                      </m:sub>
                    </m:sSub>
                  </m:oMath>
                </m:oMathPara>
              </w:p>
            </w:tc>
            <w:tc>
              <w:tcPr>
                <w:tcW w:w="1553" w:type="dxa"/>
                <w:vAlign w:val="center"/>
              </w:tcPr>
              <w:p w:rsidR="00D80377" w:rsidRPr="00BB43A9" w:rsidRDefault="00040393" w:rsidP="001A41CF">
                <w:pPr>
                  <w:spacing w:line="276" w:lineRule="auto"/>
                  <w:ind w:firstLine="0"/>
                  <w:jc w:val="right"/>
                  <w:rPr>
                    <w:color w:val="auto"/>
                    <w:lang w:val="ru-RU"/>
                  </w:rPr>
                </w:pPr>
                <w:bookmarkStart w:id="107" w:name="_Ref12048316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64</w:t>
                </w:r>
                <w:r w:rsidRPr="007F1B23">
                  <w:rPr>
                    <w:noProof/>
                  </w:rPr>
                  <w:fldChar w:fldCharType="end"/>
                </w:r>
                <w:r w:rsidRPr="007F1B23">
                  <w:t>)</w:t>
                </w:r>
                <w:bookmarkEnd w:id="10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ПННД</w:t>
          </w:r>
          <w:r w:rsidRPr="00BB43A9">
            <w:rPr>
              <w:color w:val="auto"/>
              <w:lang w:val="ru-RU"/>
            </w:rPr>
            <w:tab/>
            <w:t xml:space="preserve">– принимаемый к расчету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доходов бюджетов муниципальных образований данного типа на соответствующий финансовый год;</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субъекта Российской Федерации (муниципального района,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rsidR="00D80377" w:rsidRPr="00BB43A9" w:rsidRDefault="00D80377" w:rsidP="001A41CF">
          <w:pPr>
            <w:spacing w:line="276" w:lineRule="auto"/>
            <w:rPr>
              <w:color w:val="auto"/>
              <w:lang w:val="ru-RU"/>
            </w:rPr>
          </w:pPr>
          <w:r w:rsidRPr="00BB43A9">
            <w:rPr>
              <w:color w:val="auto"/>
              <w:lang w:val="ru-RU"/>
            </w:rPr>
            <w:t>ДВБО2</w:t>
          </w:r>
          <w:r w:rsidRPr="00BB43A9">
            <w:rPr>
              <w:color w:val="auto"/>
              <w:lang w:val="ru-RU"/>
            </w:rPr>
            <w:tab/>
            <w:t xml:space="preserve">– часть общего объема дотаций на выравнивание бюджетной обеспеченности муниципальных образований из бюджета субъекта Российской Федерации (муниципального района, городского округа </w:t>
          </w:r>
          <w:r w:rsidRPr="00BB43A9">
            <w:rPr>
              <w:color w:val="auto"/>
              <w:lang w:val="ru-RU"/>
            </w:rPr>
            <w:lastRenderedPageBreak/>
            <w:t>с внутригородским делением), распределяемая исходя из уровня бюджетной обеспеченности, в соответствующем финансовом году;</w:t>
          </w:r>
        </w:p>
        <w:p w:rsidR="00D80377" w:rsidRPr="00BB43A9" w:rsidRDefault="00D80377" w:rsidP="001A41CF">
          <w:pPr>
            <w:spacing w:line="276" w:lineRule="auto"/>
            <w:rPr>
              <w:color w:val="auto"/>
              <w:lang w:val="ru-RU"/>
            </w:rPr>
          </w:pPr>
          <w:r w:rsidRPr="00BB43A9">
            <w:rPr>
              <w:color w:val="auto"/>
              <w:lang w:val="ru-RU"/>
            </w:rPr>
            <w:t>КВ</w:t>
          </w:r>
          <w:r w:rsidRPr="00BB43A9">
            <w:rPr>
              <w:color w:val="auto"/>
              <w:lang w:val="ru-RU"/>
            </w:rPr>
            <w:tab/>
            <w:t>– критерий выравнивания расчетной бюджетной обеспеченности муниципальных образований, утвержденный на соответствующий финансовый год;</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всех </w:t>
          </w:r>
          <w:r w:rsidRPr="00BB43A9">
            <w:rPr>
              <w:color w:val="auto"/>
              <w:lang w:val="ru-RU"/>
            </w:rPr>
            <w:t>муниципальных образований данного типа</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min</w:t>
          </w:r>
          <w:r w:rsidRPr="00BB43A9">
            <w:rPr>
              <w:color w:val="auto"/>
              <w:lang w:val="ru-RU"/>
            </w:rPr>
            <w:tab/>
            <w:t>– бюджетная обеспеченность наименее обеспеченного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р</w:t>
          </w:r>
          <w:r w:rsidRPr="00BB43A9">
            <w:rPr>
              <w:color w:val="auto"/>
              <w:lang w:val="ru-RU"/>
            </w:rPr>
            <w:tab/>
            <w:t>– параметр прогрессивности выравнивания;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В отличие от «полного выравнивания» варианты «пропорциональное выравнивание» и «прогрессивное выравнивание» предполагают сохранение определенной дифференциации уровня бюджетной обеспеченности муниципальных образований, что, с одной стороны, не обеспечивает одинаковых условий для муниципальных образований по предоставлению муниципальных услуг, а с другой – сохраняет стимулы к развитию собственной доходной базы муниципальных образований.</w:t>
          </w:r>
        </w:p>
        <w:p w:rsidR="00D80377" w:rsidRPr="00BB43A9" w:rsidRDefault="00D80377" w:rsidP="001A41CF">
          <w:pPr>
            <w:spacing w:line="276" w:lineRule="auto"/>
            <w:rPr>
              <w:color w:val="auto"/>
              <w:lang w:val="ru-RU"/>
            </w:rPr>
          </w:pPr>
          <w:r w:rsidRPr="00BB43A9">
            <w:rPr>
              <w:color w:val="auto"/>
              <w:lang w:val="ru-RU"/>
            </w:rPr>
            <w:t>Вариант «полное выравнивание», напротив, может оказывать дестимулирующий эффект на муниципальные образования, получающие дотации, т. к. в этом случае расчетная бюджетная обеспеченность после выравнивания одинакова у всех муниципальных образований, являющихся получателями указанных дотаций, вне зависимости от их усилий по развитию доходного потенциала.</w:t>
          </w:r>
        </w:p>
        <w:p w:rsidR="00D80377" w:rsidRPr="00BB43A9" w:rsidRDefault="00D80377" w:rsidP="001A41CF">
          <w:pPr>
            <w:spacing w:line="276" w:lineRule="auto"/>
            <w:rPr>
              <w:color w:val="auto"/>
              <w:lang w:val="ru-RU"/>
            </w:rPr>
          </w:pPr>
          <w:r w:rsidRPr="00BB43A9">
            <w:rPr>
              <w:color w:val="auto"/>
              <w:lang w:val="ru-RU"/>
            </w:rPr>
            <w:t xml:space="preserve">Стоит отметить, что при распределении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случае распределения общего объема выравнивающих дотаций исходя из уровня бюджетной обеспеченности «пропорциональное выравнивание» может быть сведено к полному выравниванию, так как в соответствии с требованиями </w:t>
          </w:r>
          <w:r w:rsidR="00FE0FFE">
            <w:rPr>
              <w:color w:val="auto"/>
              <w:lang w:val="ru-RU"/>
            </w:rPr>
            <w:t>БК РФ</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общий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определяется исходя из необходимости достижения критерия выравнивания расчетной бюджетной обеспеченности;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дотации на выравнивание бюджетной обеспеченности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Как указывалось в подразделе 5.2,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региональном бюджете на текущий финансовый год и плановый период, за исключением одного из следующих случаев:</w:t>
          </w:r>
        </w:p>
        <w:p w:rsidR="00D80377" w:rsidRPr="00BB43A9" w:rsidRDefault="00D80377" w:rsidP="001A41CF">
          <w:pPr>
            <w:spacing w:line="276" w:lineRule="auto"/>
            <w:rPr>
              <w:color w:val="auto"/>
              <w:lang w:val="ru-RU"/>
            </w:rPr>
          </w:pPr>
          <w:r w:rsidRPr="00BB43A9">
            <w:rPr>
              <w:color w:val="auto"/>
              <w:lang w:val="ru-RU"/>
            </w:rP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D80377" w:rsidRPr="00BB43A9" w:rsidRDefault="00D80377" w:rsidP="001A41CF">
          <w:pPr>
            <w:spacing w:line="276" w:lineRule="auto"/>
            <w:rPr>
              <w:color w:val="auto"/>
              <w:lang w:val="ru-RU"/>
            </w:rPr>
          </w:pPr>
          <w:r w:rsidRPr="00BB43A9">
            <w:rPr>
              <w:color w:val="auto"/>
              <w:lang w:val="ru-RU"/>
            </w:rPr>
            <w:t>2) внесения законами субъекта Российской Федерации и принятыми в соответствии с ними уставом муниципального района (муниципального округа,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(муниципальным округом, городским округом с внутригородским делением и внутригородским районом);</w:t>
          </w:r>
        </w:p>
        <w:p w:rsidR="00D80377" w:rsidRPr="00BB43A9" w:rsidRDefault="00D80377" w:rsidP="001A41CF">
          <w:pPr>
            <w:spacing w:line="276" w:lineRule="auto"/>
            <w:rPr>
              <w:color w:val="auto"/>
              <w:lang w:val="ru-RU"/>
            </w:rPr>
          </w:pPr>
          <w:r w:rsidRPr="00BB43A9">
            <w:rPr>
              <w:color w:val="auto"/>
              <w:lang w:val="ru-RU"/>
            </w:rPr>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D80377" w:rsidRPr="00BB43A9" w:rsidRDefault="00D80377" w:rsidP="001A41CF">
          <w:pPr>
            <w:pStyle w:val="4"/>
            <w:spacing w:line="276" w:lineRule="auto"/>
          </w:pPr>
          <w:r w:rsidRPr="00BB43A9">
            <w:lastRenderedPageBreak/>
            <w:t>Распределение дотаций на выравнивание с учетом абсолютной оценки расходных обязательств муниципальных образований</w:t>
          </w:r>
        </w:p>
        <w:p w:rsidR="00D80377" w:rsidRPr="00BB43A9" w:rsidRDefault="00D80377" w:rsidP="001A41CF">
          <w:pPr>
            <w:spacing w:line="276" w:lineRule="auto"/>
            <w:rPr>
              <w:color w:val="auto"/>
              <w:lang w:val="ru-RU"/>
            </w:rPr>
          </w:pPr>
          <w:r w:rsidRPr="00BB43A9">
            <w:rPr>
              <w:color w:val="auto"/>
              <w:szCs w:val="24"/>
              <w:lang w:val="ru-RU"/>
            </w:rPr>
            <w:t>Часть расчетного</w:t>
          </w:r>
          <w:r w:rsidRPr="00BB43A9">
            <w:rPr>
              <w:color w:val="auto"/>
              <w:lang w:val="ru-RU"/>
            </w:rPr>
            <w:t xml:space="preserve"> размера дотации на выравнивание бюджетной обеспеченности </w:t>
          </w:r>
          <w:r w:rsidRPr="00BB43A9">
            <w:rPr>
              <w:color w:val="auto"/>
              <w:szCs w:val="24"/>
              <w:lang w:val="ru-RU"/>
            </w:rPr>
            <w:t>на соответствующий финансовый год</w:t>
          </w:r>
          <w:r w:rsidRPr="00BB43A9">
            <w:rPr>
              <w:color w:val="auto"/>
              <w:lang w:val="ru-RU"/>
            </w:rPr>
            <w:t xml:space="preserve"> бюджету </w:t>
          </w:r>
          <w:r w:rsidRPr="00BB43A9">
            <w:rPr>
              <w:color w:val="auto"/>
              <w:szCs w:val="24"/>
              <w:lang w:val="ru-RU"/>
            </w:rPr>
            <w:t xml:space="preserve">муниципального образования </w:t>
          </w:r>
          <w:r w:rsidRPr="00BB43A9">
            <w:rPr>
              <w:color w:val="auto"/>
              <w:lang w:val="ru-RU"/>
            </w:rPr>
            <w:t>с учетом абсолютной оценки расходных обязательств муниципальных образований (РД3</w:t>
          </w:r>
          <w:r w:rsidRPr="00BB43A9">
            <w:rPr>
              <w:color w:val="auto"/>
              <w:vertAlign w:val="subscript"/>
              <w:lang w:val="ru-RU"/>
            </w:rPr>
            <w:t>j</w:t>
          </w:r>
          <w:r w:rsidRPr="00BB43A9">
            <w:rPr>
              <w:color w:val="auto"/>
              <w:lang w:val="ru-RU"/>
            </w:rPr>
            <w:t xml:space="preserve">) может рассчитываться по следующей формуле </w:t>
          </w:r>
          <w:r w:rsidR="00E91798">
            <w:rPr>
              <w:color w:val="auto"/>
              <w:lang w:val="ru-RU"/>
            </w:rPr>
            <w:fldChar w:fldCharType="begin"/>
          </w:r>
          <w:r w:rsidR="00E91798">
            <w:rPr>
              <w:color w:val="auto"/>
              <w:lang w:val="ru-RU"/>
            </w:rPr>
            <w:instrText xml:space="preserve"> REF _Ref120483179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65</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РД3</w:t>
                </w:r>
                <w:r w:rsidRPr="00BB43A9">
                  <w:rPr>
                    <w:color w:val="auto"/>
                    <w:vertAlign w:val="subscript"/>
                    <w:lang w:val="ru-RU"/>
                  </w:rPr>
                  <w:t>j</w:t>
                </w:r>
                <w:r w:rsidRPr="00BB43A9">
                  <w:rPr>
                    <w:color w:val="auto"/>
                    <w:lang w:val="ru-RU"/>
                  </w:rPr>
                  <w:t xml:space="preserve"> = R x ДВБО3 х T</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(T</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08" w:name="_Ref12048317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65</w:t>
                </w:r>
                <w:r w:rsidRPr="007F1B23">
                  <w:rPr>
                    <w:noProof/>
                  </w:rPr>
                  <w:fldChar w:fldCharType="end"/>
                </w:r>
                <w:r w:rsidRPr="007F1B23">
                  <w:t>)</w:t>
                </w:r>
                <w:bookmarkEnd w:id="10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R</w:t>
          </w:r>
          <w:r w:rsidRPr="00BB43A9">
            <w:rPr>
              <w:color w:val="auto"/>
              <w:lang w:val="ru-RU"/>
            </w:rPr>
            <w:tab/>
            <w:t>– 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R ≤ 1);</w:t>
          </w:r>
        </w:p>
        <w:p w:rsidR="00D80377" w:rsidRPr="00BB43A9" w:rsidRDefault="00D80377" w:rsidP="001A41CF">
          <w:pPr>
            <w:spacing w:line="276" w:lineRule="auto"/>
            <w:rPr>
              <w:color w:val="auto"/>
              <w:lang w:val="ru-RU"/>
            </w:rPr>
          </w:pPr>
          <w:r w:rsidRPr="00BB43A9">
            <w:rPr>
              <w:color w:val="auto"/>
              <w:lang w:val="ru-RU"/>
            </w:rPr>
            <w:t>ДВБО3</w:t>
          </w:r>
          <w:r w:rsidRPr="00BB43A9">
            <w:rPr>
              <w:color w:val="auto"/>
              <w:lang w:val="ru-RU"/>
            </w:rPr>
            <w:tab/>
            <w:t>– часть общего объема дотаций на выравнивание бюджетной обеспеченности муниципальных образований из бюджета субъекта Российской Федерации (муниципального района, городского округа с внутригородским делением), распределяемая с учетом абсолютной оценки расходных обязательств муниципальных образований, в соответствующем финансовом году;</w:t>
          </w:r>
        </w:p>
        <w:p w:rsidR="00D80377" w:rsidRPr="00BB43A9" w:rsidRDefault="00D80377" w:rsidP="001A41CF">
          <w:pPr>
            <w:spacing w:line="276" w:lineRule="auto"/>
            <w:rPr>
              <w:color w:val="auto"/>
              <w:lang w:val="ru-RU"/>
            </w:rPr>
          </w:pPr>
          <w:r w:rsidRPr="00BB43A9">
            <w:rPr>
              <w:color w:val="auto"/>
              <w:lang w:val="ru-RU"/>
            </w:rPr>
            <w:t>T</w:t>
          </w:r>
          <w:r w:rsidRPr="00BB43A9">
            <w:rPr>
              <w:color w:val="auto"/>
              <w:vertAlign w:val="subscript"/>
              <w:lang w:val="ru-RU"/>
            </w:rPr>
            <w:t>j</w:t>
          </w:r>
          <w:r w:rsidRPr="00BB43A9">
            <w:rPr>
              <w:color w:val="auto"/>
              <w:lang w:val="ru-RU"/>
            </w:rPr>
            <w:tab/>
            <w:t>– 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Объем средств, необходимый для доведения расчетной бюджетной обеспеченности муниципального образования до уровня, установленного в качестве критерия выравнивания расчетной бюджетной обеспеченности (Т</w:t>
          </w:r>
          <w:r w:rsidRPr="00BB43A9">
            <w:rPr>
              <w:color w:val="auto"/>
              <w:vertAlign w:val="subscript"/>
              <w:lang w:val="ru-RU"/>
            </w:rPr>
            <w:t>j</w:t>
          </w:r>
          <w:r w:rsidRPr="00BB43A9">
            <w:rPr>
              <w:color w:val="auto"/>
              <w:lang w:val="ru-RU"/>
            </w:rPr>
            <w:t xml:space="preserve">), может рассчитываться по одной из следующих формул </w:t>
          </w:r>
          <w:r w:rsidR="00E91798">
            <w:rPr>
              <w:color w:val="auto"/>
              <w:lang w:val="ru-RU"/>
            </w:rPr>
            <w:fldChar w:fldCharType="begin"/>
          </w:r>
          <w:r w:rsidR="00E91798">
            <w:rPr>
              <w:color w:val="auto"/>
              <w:lang w:val="ru-RU"/>
            </w:rPr>
            <w:instrText xml:space="preserve"> REF _Ref120483189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66</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17"/>
          </w:tblGrid>
          <w:tr w:rsidR="00D80377" w:rsidRPr="00BB43A9" w:rsidTr="00EF591E">
            <w:tc>
              <w:tcPr>
                <w:tcW w:w="7938" w:type="dxa"/>
              </w:tcPr>
              <w:p w:rsidR="00D80377" w:rsidRPr="00BB43A9" w:rsidRDefault="00D80377" w:rsidP="001A41CF">
                <w:pPr>
                  <w:spacing w:line="276" w:lineRule="auto"/>
                  <w:ind w:firstLine="0"/>
                  <w:jc w:val="center"/>
                  <w:rPr>
                    <w:color w:val="auto"/>
                    <w:lang w:val="ru-RU"/>
                  </w:rPr>
                </w:pPr>
                <w:r w:rsidRPr="00BB43A9">
                  <w:rPr>
                    <w:color w:val="auto"/>
                    <w:lang w:val="ru-RU"/>
                  </w:rPr>
                  <w:t>Т</w:t>
                </w:r>
                <w:r w:rsidRPr="00BB43A9">
                  <w:rPr>
                    <w:color w:val="auto"/>
                    <w:vertAlign w:val="subscript"/>
                    <w:lang w:val="ru-RU"/>
                  </w:rPr>
                  <w:t>j</w:t>
                </w:r>
                <w:r w:rsidRPr="00BB43A9">
                  <w:rPr>
                    <w:color w:val="auto"/>
                    <w:lang w:val="ru-RU"/>
                  </w:rPr>
                  <w:t xml:space="preserve"> = </w:t>
                </w:r>
                <w:proofErr w:type="gramStart"/>
                <w:r w:rsidRPr="00BB43A9">
                  <w:rPr>
                    <w:color w:val="auto"/>
                    <w:lang w:val="ru-RU"/>
                  </w:rPr>
                  <w:t>MAX[</w:t>
                </w:r>
                <w:proofErr w:type="gramEnd"/>
                <w:r w:rsidRPr="00BB43A9">
                  <w:rPr>
                    <w:color w:val="auto"/>
                    <w:lang w:val="ru-RU"/>
                  </w:rPr>
                  <w:t>(ПННД /Н) х (КВ – БО</w:t>
                </w:r>
                <w:r w:rsidRPr="00BB43A9">
                  <w:rPr>
                    <w:color w:val="auto"/>
                    <w:vertAlign w:val="subscript"/>
                    <w:lang w:val="ru-RU"/>
                  </w:rPr>
                  <w:t>j</w:t>
                </w:r>
                <w:r w:rsidRPr="00BB43A9">
                  <w:rPr>
                    <w:color w:val="auto"/>
                    <w:lang w:val="ru-RU"/>
                  </w:rPr>
                  <w:t>) х Н</w:t>
                </w:r>
                <w:r w:rsidRPr="00BB43A9">
                  <w:rPr>
                    <w:color w:val="auto"/>
                    <w:vertAlign w:val="subscript"/>
                    <w:lang w:val="ru-RU"/>
                  </w:rPr>
                  <w:t>j</w:t>
                </w:r>
                <w:r w:rsidRPr="00BB43A9">
                  <w:rPr>
                    <w:color w:val="auto"/>
                    <w:lang w:val="ru-RU"/>
                  </w:rPr>
                  <w:t xml:space="preserve"> х ИБР</w:t>
                </w:r>
                <w:r w:rsidRPr="00BB43A9">
                  <w:rPr>
                    <w:color w:val="auto"/>
                    <w:vertAlign w:val="subscript"/>
                    <w:lang w:val="ru-RU"/>
                  </w:rPr>
                  <w:t>j</w:t>
                </w:r>
                <w:r w:rsidRPr="00BB43A9">
                  <w:rPr>
                    <w:color w:val="auto"/>
                    <w:lang w:val="ru-RU"/>
                  </w:rPr>
                  <w:t xml:space="preserve"> – РД1</w:t>
                </w:r>
                <w:r w:rsidRPr="00BB43A9">
                  <w:rPr>
                    <w:color w:val="auto"/>
                    <w:vertAlign w:val="subscript"/>
                    <w:lang w:val="ru-RU"/>
                  </w:rPr>
                  <w:t>j</w:t>
                </w:r>
                <w:r w:rsidRPr="00BB43A9">
                  <w:rPr>
                    <w:color w:val="auto"/>
                    <w:lang w:val="ru-RU"/>
                  </w:rPr>
                  <w:t xml:space="preserve"> – РД2</w:t>
                </w:r>
                <w:r w:rsidRPr="00BB43A9">
                  <w:rPr>
                    <w:color w:val="auto"/>
                    <w:vertAlign w:val="subscript"/>
                    <w:lang w:val="ru-RU"/>
                  </w:rPr>
                  <w:t>j</w:t>
                </w:r>
                <w:r w:rsidRPr="00BB43A9">
                  <w:rPr>
                    <w:color w:val="auto"/>
                    <w:lang w:val="ru-RU"/>
                  </w:rPr>
                  <w:t>; 0] x MIN[РО</w:t>
                </w:r>
                <w:r w:rsidRPr="00BB43A9">
                  <w:rPr>
                    <w:color w:val="auto"/>
                    <w:vertAlign w:val="subscript"/>
                    <w:lang w:val="ru-RU"/>
                  </w:rPr>
                  <w:t>j</w:t>
                </w:r>
                <w:r w:rsidRPr="00BB43A9">
                  <w:rPr>
                    <w:color w:val="auto"/>
                    <w:lang w:val="ru-RU"/>
                  </w:rPr>
                  <w:t xml:space="preserve"> / ФР</w:t>
                </w:r>
                <w:r w:rsidRPr="00BB43A9">
                  <w:rPr>
                    <w:color w:val="auto"/>
                    <w:vertAlign w:val="subscript"/>
                    <w:lang w:val="ru-RU"/>
                  </w:rPr>
                  <w:t>j</w:t>
                </w:r>
                <w:r w:rsidRPr="00BB43A9">
                  <w:rPr>
                    <w:color w:val="auto"/>
                    <w:lang w:val="ru-RU"/>
                  </w:rPr>
                  <w:t>; 1]</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t>Т</w:t>
                </w:r>
                <w:r w:rsidRPr="00BB43A9">
                  <w:rPr>
                    <w:color w:val="auto"/>
                    <w:vertAlign w:val="subscript"/>
                    <w:lang w:val="ru-RU"/>
                  </w:rPr>
                  <w:t>j</w:t>
                </w:r>
                <w:r w:rsidRPr="00BB43A9">
                  <w:rPr>
                    <w:color w:val="auto"/>
                    <w:lang w:val="ru-RU"/>
                  </w:rPr>
                  <w:t xml:space="preserve"> = MAX[(ПННД /РО) х (КВ – БО</w:t>
                </w:r>
                <w:r w:rsidRPr="00BB43A9">
                  <w:rPr>
                    <w:color w:val="auto"/>
                    <w:vertAlign w:val="subscript"/>
                    <w:lang w:val="ru-RU"/>
                  </w:rPr>
                  <w:t>j</w:t>
                </w:r>
                <w:r w:rsidRPr="00BB43A9">
                  <w:rPr>
                    <w:color w:val="auto"/>
                    <w:lang w:val="ru-RU"/>
                  </w:rPr>
                  <w:t>) х РО</w:t>
                </w:r>
                <w:r w:rsidRPr="00BB43A9">
                  <w:rPr>
                    <w:color w:val="auto"/>
                    <w:vertAlign w:val="subscript"/>
                    <w:lang w:val="ru-RU"/>
                  </w:rPr>
                  <w:t>j</w:t>
                </w:r>
                <w:r w:rsidRPr="00BB43A9">
                  <w:rPr>
                    <w:color w:val="auto"/>
                    <w:lang w:val="ru-RU"/>
                  </w:rPr>
                  <w:t xml:space="preserve"> – РД1</w:t>
                </w:r>
                <w:r w:rsidRPr="00BB43A9">
                  <w:rPr>
                    <w:color w:val="auto"/>
                    <w:vertAlign w:val="subscript"/>
                    <w:lang w:val="ru-RU"/>
                  </w:rPr>
                  <w:t>j</w:t>
                </w:r>
                <w:r w:rsidRPr="00BB43A9">
                  <w:rPr>
                    <w:color w:val="auto"/>
                    <w:lang w:val="ru-RU"/>
                  </w:rPr>
                  <w:t xml:space="preserve"> – РД2</w:t>
                </w:r>
                <w:r w:rsidRPr="00BB43A9">
                  <w:rPr>
                    <w:color w:val="auto"/>
                    <w:vertAlign w:val="subscript"/>
                    <w:lang w:val="ru-RU"/>
                  </w:rPr>
                  <w:t>j</w:t>
                </w:r>
                <w:r w:rsidRPr="00BB43A9">
                  <w:rPr>
                    <w:color w:val="auto"/>
                    <w:lang w:val="ru-RU"/>
                  </w:rPr>
                  <w:t>; 0] x MIN[РО</w:t>
                </w:r>
                <w:r w:rsidRPr="00BB43A9">
                  <w:rPr>
                    <w:color w:val="auto"/>
                    <w:vertAlign w:val="subscript"/>
                    <w:lang w:val="ru-RU"/>
                  </w:rPr>
                  <w:t>j</w:t>
                </w:r>
                <w:r w:rsidRPr="00BB43A9">
                  <w:rPr>
                    <w:color w:val="auto"/>
                    <w:lang w:val="ru-RU"/>
                  </w:rPr>
                  <w:t xml:space="preserve"> / ФР</w:t>
                </w:r>
                <w:r w:rsidRPr="00BB43A9">
                  <w:rPr>
                    <w:color w:val="auto"/>
                    <w:vertAlign w:val="subscript"/>
                    <w:lang w:val="ru-RU"/>
                  </w:rPr>
                  <w:t>j</w:t>
                </w:r>
                <w:r w:rsidRPr="00BB43A9">
                  <w:rPr>
                    <w:color w:val="auto"/>
                    <w:lang w:val="ru-RU"/>
                  </w:rPr>
                  <w:t>; 1],</w:t>
                </w:r>
              </w:p>
            </w:tc>
            <w:tc>
              <w:tcPr>
                <w:tcW w:w="1417" w:type="dxa"/>
                <w:vAlign w:val="center"/>
              </w:tcPr>
              <w:p w:rsidR="00D80377" w:rsidRPr="00BB43A9" w:rsidRDefault="00040393" w:rsidP="001A41CF">
                <w:pPr>
                  <w:spacing w:line="276" w:lineRule="auto"/>
                  <w:ind w:firstLine="0"/>
                  <w:jc w:val="right"/>
                  <w:rPr>
                    <w:color w:val="auto"/>
                    <w:lang w:val="ru-RU"/>
                  </w:rPr>
                </w:pPr>
                <w:bookmarkStart w:id="109" w:name="_Ref12048318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66</w:t>
                </w:r>
                <w:r w:rsidRPr="007F1B23">
                  <w:rPr>
                    <w:noProof/>
                  </w:rPr>
                  <w:fldChar w:fldCharType="end"/>
                </w:r>
                <w:r w:rsidRPr="007F1B23">
                  <w:t>)</w:t>
                </w:r>
                <w:bookmarkEnd w:id="10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ПННД</w:t>
          </w:r>
          <w:r w:rsidRPr="00BB43A9">
            <w:rPr>
              <w:color w:val="auto"/>
              <w:lang w:val="ru-RU"/>
            </w:rPr>
            <w:tab/>
            <w:t xml:space="preserve">– принимаемый к расчету прогноз (оценка) налоговых и неналоговых (в части неналоговых доходов, возможность учета которых при </w:t>
          </w:r>
          <w:r w:rsidRPr="00BB43A9">
            <w:rPr>
              <w:color w:val="auto"/>
              <w:lang w:val="ru-RU"/>
            </w:rPr>
            <w:lastRenderedPageBreak/>
            <w:t xml:space="preserve">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доходов бюджетов муниципальных образований данного типа на соответствующий финансовый год;</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КВ</w:t>
          </w:r>
          <w:r w:rsidRPr="00BB43A9">
            <w:rPr>
              <w:color w:val="auto"/>
              <w:lang w:val="ru-RU"/>
            </w:rPr>
            <w:tab/>
            <w:t>– критерий выравнивания расчетной бюджетной обеспеченности муниципальных образований, утвержденный на соответствующий финансовый год;</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РД1</w:t>
          </w:r>
          <w:r w:rsidRPr="00BB43A9">
            <w:rPr>
              <w:color w:val="auto"/>
              <w:vertAlign w:val="subscript"/>
              <w:lang w:val="ru-RU"/>
            </w:rPr>
            <w:t>j</w:t>
          </w:r>
          <w:r w:rsidRPr="00BB43A9">
            <w:rPr>
              <w:color w:val="auto"/>
              <w:szCs w:val="24"/>
              <w:lang w:val="ru-RU"/>
            </w:rPr>
            <w:tab/>
            <w:t>– часть расчетного</w:t>
          </w:r>
          <w:r w:rsidRPr="00BB43A9">
            <w:rPr>
              <w:color w:val="auto"/>
              <w:lang w:val="ru-RU"/>
            </w:rPr>
            <w:t xml:space="preserve"> размера дотации на выравнивание бюджетной обеспеченности </w:t>
          </w:r>
          <w:r w:rsidRPr="00BB43A9">
            <w:rPr>
              <w:color w:val="auto"/>
              <w:szCs w:val="24"/>
              <w:lang w:val="ru-RU"/>
            </w:rPr>
            <w:t>на соответствующий финансовый год</w:t>
          </w:r>
          <w:r w:rsidRPr="00BB43A9">
            <w:rPr>
              <w:color w:val="auto"/>
              <w:lang w:val="ru-RU"/>
            </w:rPr>
            <w:t xml:space="preserve"> бюджету </w:t>
          </w:r>
          <w:r w:rsidRPr="00BB43A9">
            <w:rPr>
              <w:color w:val="auto"/>
              <w:szCs w:val="24"/>
              <w:lang w:val="ru-RU"/>
            </w:rPr>
            <w:t>j-го муниципального образования</w:t>
          </w:r>
          <w:r w:rsidRPr="00BB43A9">
            <w:rPr>
              <w:color w:val="auto"/>
              <w:lang w:val="ru-RU"/>
            </w:rPr>
            <w:t>, определяемая исходя из численности жителей в расчете на одного жителя</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РД2</w:t>
          </w:r>
          <w:r w:rsidRPr="00BB43A9">
            <w:rPr>
              <w:color w:val="auto"/>
              <w:vertAlign w:val="subscript"/>
              <w:lang w:val="ru-RU"/>
            </w:rPr>
            <w:t>j</w:t>
          </w:r>
          <w:r w:rsidRPr="00BB43A9">
            <w:rPr>
              <w:color w:val="auto"/>
              <w:szCs w:val="24"/>
              <w:lang w:val="ru-RU"/>
            </w:rPr>
            <w:tab/>
            <w:t>– часть расчетного</w:t>
          </w:r>
          <w:r w:rsidRPr="00BB43A9">
            <w:rPr>
              <w:color w:val="auto"/>
              <w:lang w:val="ru-RU"/>
            </w:rPr>
            <w:t xml:space="preserve"> размера дотации на выравнивание бюджетной обеспеченности </w:t>
          </w:r>
          <w:r w:rsidRPr="00BB43A9">
            <w:rPr>
              <w:color w:val="auto"/>
              <w:szCs w:val="24"/>
              <w:lang w:val="ru-RU"/>
            </w:rPr>
            <w:t>на соответствующий финансовый год</w:t>
          </w:r>
          <w:r w:rsidRPr="00BB43A9">
            <w:rPr>
              <w:color w:val="auto"/>
              <w:lang w:val="ru-RU"/>
            </w:rPr>
            <w:t xml:space="preserve"> бюджету </w:t>
          </w:r>
          <w:r w:rsidRPr="00BB43A9">
            <w:rPr>
              <w:color w:val="auto"/>
              <w:szCs w:val="24"/>
              <w:lang w:val="ru-RU"/>
            </w:rPr>
            <w:t>j-го муниципального образования</w:t>
          </w:r>
          <w:r w:rsidRPr="00BB43A9">
            <w:rPr>
              <w:color w:val="auto"/>
              <w:lang w:val="ru-RU"/>
            </w:rPr>
            <w:t>, определяемая исходя из уровня бюджетной обеспеченности муниципальных образований</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всех </w:t>
          </w:r>
          <w:r w:rsidRPr="00BB43A9">
            <w:rPr>
              <w:color w:val="auto"/>
              <w:lang w:val="ru-RU"/>
            </w:rPr>
            <w:t>муниципальных образований данного типа</w:t>
          </w:r>
          <w:r w:rsidRPr="00BB43A9">
            <w:rPr>
              <w:color w:val="auto"/>
              <w:szCs w:val="24"/>
              <w:lang w:val="ru-RU"/>
            </w:rPr>
            <w:t>;</w:t>
          </w:r>
        </w:p>
        <w:p w:rsidR="00D80377" w:rsidRPr="00BB43A9" w:rsidRDefault="00D80377" w:rsidP="001A41CF">
          <w:pPr>
            <w:spacing w:line="276" w:lineRule="auto"/>
            <w:rPr>
              <w:color w:val="auto"/>
              <w:szCs w:val="24"/>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 </w:t>
          </w:r>
          <w:r w:rsidRPr="00BB43A9">
            <w:rPr>
              <w:color w:val="auto"/>
              <w:lang w:val="ru-RU"/>
            </w:rPr>
            <w:t>(см. раздел 5.7 настоящих Методических рекомендаций)</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ФР</w:t>
          </w:r>
          <w:r w:rsidRPr="00BB43A9">
            <w:rPr>
              <w:color w:val="auto"/>
              <w:vertAlign w:val="subscript"/>
              <w:lang w:val="ru-RU"/>
            </w:rPr>
            <w:t>j</w:t>
          </w:r>
          <w:r w:rsidRPr="00BB43A9">
            <w:rPr>
              <w:color w:val="auto"/>
              <w:szCs w:val="24"/>
              <w:lang w:val="ru-RU"/>
            </w:rPr>
            <w:tab/>
            <w:t xml:space="preserve">– фактический объем </w:t>
          </w:r>
          <w:r w:rsidRPr="00BB43A9">
            <w:rPr>
              <w:color w:val="auto"/>
              <w:lang w:val="ru-RU"/>
            </w:rPr>
            <w:t>расходов</w:t>
          </w:r>
          <w:r w:rsidRPr="00BB43A9">
            <w:rPr>
              <w:color w:val="auto"/>
              <w:szCs w:val="24"/>
              <w:lang w:val="ru-RU"/>
            </w:rPr>
            <w:t xml:space="preserve"> бюджета j-го муниципального образования на исполнение переданных государственных полномочий, а также расходов на исполнение переданных полномочий органов местного самоуправления иных муниципальных образований в отчетном финансовом году.</w:t>
          </w:r>
        </w:p>
        <w:p w:rsidR="00D80377" w:rsidRPr="00BB43A9" w:rsidRDefault="00D80377" w:rsidP="001A41CF">
          <w:pPr>
            <w:spacing w:line="276" w:lineRule="auto"/>
            <w:rPr>
              <w:color w:val="auto"/>
              <w:lang w:val="ru-RU"/>
            </w:rPr>
          </w:pPr>
          <w:r w:rsidRPr="00BB43A9">
            <w:rPr>
              <w:color w:val="auto"/>
              <w:lang w:val="ru-RU"/>
            </w:rPr>
            <w:t>Рассмотренный вариант использования абсолютной оценки расходных обязательств муниципальных образований будет способствовать сокращению объемов нецелевой финансовой помощи муниципальным образованиям, фактический объем расходов бюджетов которых превышает расчетный уровень.</w:t>
          </w:r>
        </w:p>
        <w:p w:rsidR="00D80377" w:rsidRPr="00BB43A9" w:rsidRDefault="00D80377" w:rsidP="001A41CF">
          <w:pPr>
            <w:pStyle w:val="4"/>
            <w:spacing w:line="276" w:lineRule="auto"/>
          </w:pPr>
          <w:r w:rsidRPr="00BB43A9">
            <w:t>Определение размера дотаций в рамках трехлетнего бюджета</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при распределении выравнивающих дотаций допускается утверждение на плановый период нераспределенного между муниципальными образованиями объема указанных дотаций в размере не </w:t>
          </w:r>
          <w:r w:rsidRPr="00BB43A9">
            <w:rPr>
              <w:color w:val="auto"/>
              <w:lang w:val="ru-RU"/>
            </w:rPr>
            <w:lastRenderedPageBreak/>
            <w:t>более 20 процентов общего объема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80377" w:rsidRPr="00BB43A9" w:rsidRDefault="00D80377" w:rsidP="001A41CF">
          <w:pPr>
            <w:spacing w:line="276" w:lineRule="auto"/>
            <w:rPr>
              <w:color w:val="auto"/>
              <w:lang w:val="ru-RU"/>
            </w:rPr>
          </w:pPr>
          <w:r w:rsidRPr="00BB43A9">
            <w:rPr>
              <w:color w:val="auto"/>
              <w:lang w:val="ru-RU"/>
            </w:rPr>
            <w:t>Кроме того, размер дотации на выравнивание бюджетной обеспеченности из регионального бюджета бюджету муниципального района, муниципального округа, городского округа, городского округа с внутригородским делением (городского поселения,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за исключением одного из следующих случаев:</w:t>
          </w:r>
        </w:p>
        <w:p w:rsidR="00D80377" w:rsidRPr="00BB43A9" w:rsidRDefault="00D80377" w:rsidP="001A41CF">
          <w:pPr>
            <w:spacing w:line="276" w:lineRule="auto"/>
            <w:rPr>
              <w:color w:val="auto"/>
              <w:lang w:val="ru-RU"/>
            </w:rPr>
          </w:pPr>
          <w:r w:rsidRPr="00BB43A9">
            <w:rPr>
              <w:color w:val="auto"/>
              <w:lang w:val="ru-RU"/>
            </w:rP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образованиями;</w:t>
          </w:r>
        </w:p>
        <w:p w:rsidR="00D80377" w:rsidRPr="00BB43A9" w:rsidRDefault="00D80377" w:rsidP="001A41CF">
          <w:pPr>
            <w:spacing w:line="276" w:lineRule="auto"/>
            <w:rPr>
              <w:color w:val="auto"/>
              <w:lang w:val="ru-RU"/>
            </w:rPr>
          </w:pPr>
          <w:r w:rsidRPr="00BB43A9">
            <w:rPr>
              <w:color w:val="auto"/>
              <w:lang w:val="ru-RU"/>
            </w:rPr>
            <w:t>2) внесения законами субъекта Российской Федерации и принятыми в соответствии с ними уставом муниципального образования изменений, приводящих к перераспределению вопросов местного значения и (или) доходов бюджетов между муниципальными образованиями;</w:t>
          </w:r>
        </w:p>
        <w:p w:rsidR="00D80377" w:rsidRPr="00BB43A9" w:rsidRDefault="00D80377" w:rsidP="001A41CF">
          <w:pPr>
            <w:spacing w:line="276" w:lineRule="auto"/>
            <w:rPr>
              <w:color w:val="auto"/>
              <w:lang w:val="ru-RU"/>
            </w:rPr>
          </w:pPr>
          <w:r w:rsidRPr="00BB43A9">
            <w:rPr>
              <w:color w:val="auto"/>
              <w:lang w:val="ru-RU"/>
            </w:rPr>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образованиями.</w:t>
          </w:r>
        </w:p>
        <w:p w:rsidR="00D80377" w:rsidRPr="00BB43A9" w:rsidRDefault="00D80377" w:rsidP="001A41CF">
          <w:pPr>
            <w:spacing w:line="276" w:lineRule="auto"/>
            <w:rPr>
              <w:color w:val="auto"/>
              <w:lang w:val="ru-RU"/>
            </w:rPr>
          </w:pPr>
          <w:r w:rsidRPr="00BB43A9">
            <w:rPr>
              <w:color w:val="auto"/>
              <w:lang w:val="ru-RU"/>
            </w:rPr>
            <w:t xml:space="preserve">В </w:t>
          </w:r>
          <w:r w:rsidR="00FE0FFE">
            <w:rPr>
              <w:color w:val="auto"/>
              <w:lang w:val="ru-RU"/>
            </w:rPr>
            <w:t>БК РФ</w:t>
          </w:r>
          <w:r w:rsidRPr="00BB43A9">
            <w:rPr>
              <w:color w:val="auto"/>
              <w:lang w:val="ru-RU"/>
            </w:rPr>
            <w:t xml:space="preserve"> отсутствует требование о неснижении уже утвержденного на конкретный финансовый год размера выравнивающей дотации из бюджета муниципального района (городского округа с внутригородским делением). Однако этого правила рекомендуется придерживаться в случае планирования бюджета муниципального района (городского округа с внутригородским делением) на три года.</w:t>
          </w:r>
        </w:p>
        <w:p w:rsidR="00D80377" w:rsidRPr="00BB43A9" w:rsidRDefault="00D80377" w:rsidP="001A41CF">
          <w:pPr>
            <w:spacing w:line="276" w:lineRule="auto"/>
            <w:rPr>
              <w:color w:val="auto"/>
              <w:lang w:val="ru-RU"/>
            </w:rPr>
          </w:pPr>
          <w:r w:rsidRPr="00BB43A9">
            <w:rPr>
              <w:color w:val="auto"/>
              <w:lang w:val="ru-RU"/>
            </w:rPr>
            <w:t>Общий размер дотации на очередной финансовый год (ОД</w:t>
          </w:r>
          <w:r w:rsidRPr="00BB43A9">
            <w:rPr>
              <w:color w:val="auto"/>
              <w:vertAlign w:val="superscript"/>
              <w:lang w:val="ru-RU"/>
            </w:rPr>
            <w:t>t</w:t>
          </w:r>
          <w:r w:rsidRPr="00BB43A9">
            <w:rPr>
              <w:color w:val="auto"/>
              <w:vertAlign w:val="subscript"/>
              <w:lang w:val="ru-RU"/>
            </w:rPr>
            <w:t>j</w:t>
          </w:r>
          <w:r w:rsidRPr="00BB43A9">
            <w:rPr>
              <w:color w:val="auto"/>
              <w:lang w:val="ru-RU"/>
            </w:rPr>
            <w:t>), первый (ОД</w:t>
          </w:r>
          <w:r w:rsidRPr="00BB43A9">
            <w:rPr>
              <w:color w:val="auto"/>
              <w:vertAlign w:val="superscript"/>
              <w:lang w:val="ru-RU"/>
            </w:rPr>
            <w:t>t+1</w:t>
          </w:r>
          <w:r w:rsidRPr="00BB43A9">
            <w:rPr>
              <w:color w:val="auto"/>
              <w:vertAlign w:val="subscript"/>
              <w:lang w:val="ru-RU"/>
            </w:rPr>
            <w:t>j</w:t>
          </w:r>
          <w:r w:rsidRPr="00BB43A9">
            <w:rPr>
              <w:color w:val="auto"/>
              <w:lang w:val="ru-RU"/>
            </w:rPr>
            <w:t>) и второй годы (ОД</w:t>
          </w:r>
          <w:r w:rsidRPr="00BB43A9">
            <w:rPr>
              <w:color w:val="auto"/>
              <w:vertAlign w:val="superscript"/>
              <w:lang w:val="ru-RU"/>
            </w:rPr>
            <w:t>t+2</w:t>
          </w:r>
          <w:r w:rsidRPr="00BB43A9">
            <w:rPr>
              <w:color w:val="auto"/>
              <w:vertAlign w:val="subscript"/>
              <w:lang w:val="ru-RU"/>
            </w:rPr>
            <w:t>j</w:t>
          </w:r>
          <w:r w:rsidRPr="00BB43A9">
            <w:rPr>
              <w:color w:val="auto"/>
              <w:lang w:val="ru-RU"/>
            </w:rPr>
            <w:t>) планового периода может быть рассчитан с применением следующих подходов:</w:t>
          </w:r>
        </w:p>
        <w:p w:rsidR="00D80377" w:rsidRPr="00BB43A9" w:rsidRDefault="00D80377" w:rsidP="001A41CF">
          <w:pPr>
            <w:pStyle w:val="afff3"/>
            <w:numPr>
              <w:ilvl w:val="0"/>
              <w:numId w:val="19"/>
            </w:numPr>
            <w:spacing w:line="276" w:lineRule="auto"/>
            <w:ind w:left="0" w:firstLine="709"/>
            <w:rPr>
              <w:color w:val="auto"/>
              <w:lang w:val="ru-RU"/>
            </w:rPr>
          </w:pPr>
          <w:r w:rsidRPr="00BB43A9">
            <w:rPr>
              <w:color w:val="auto"/>
              <w:lang w:val="ru-RU"/>
            </w:rPr>
            <w:t>Без ограничений на снижение размера дотации по сравнению с размером, утвержденным на год, предшествующий планируемому финансовому году:</w:t>
          </w:r>
        </w:p>
        <w:p w:rsidR="00D80377" w:rsidRPr="00BB43A9" w:rsidRDefault="00D80377" w:rsidP="001A41CF">
          <w:pPr>
            <w:spacing w:line="276" w:lineRule="auto"/>
            <w:rPr>
              <w:color w:val="auto"/>
              <w:lang w:val="ru-RU"/>
            </w:rPr>
          </w:pPr>
          <w:r w:rsidRPr="00BB43A9">
            <w:rPr>
              <w:color w:val="auto"/>
              <w:lang w:val="ru-RU"/>
            </w:rPr>
            <w:t>Общий размер дотации на очередной финансовый год (ОД</w:t>
          </w:r>
          <w:r w:rsidRPr="00BB43A9">
            <w:rPr>
              <w:color w:val="auto"/>
              <w:vertAlign w:val="superscript"/>
              <w:lang w:val="ru-RU"/>
            </w:rPr>
            <w:t>t</w:t>
          </w:r>
          <w:r w:rsidRPr="00BB43A9">
            <w:rPr>
              <w:color w:val="auto"/>
              <w:vertAlign w:val="subscript"/>
              <w:lang w:val="ru-RU"/>
            </w:rPr>
            <w:t>j</w:t>
          </w:r>
          <w:r w:rsidRPr="00BB43A9">
            <w:rPr>
              <w:color w:val="auto"/>
              <w:lang w:val="ru-RU"/>
            </w:rPr>
            <w:t>) и первый год планового периода (ОД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муниципальному образованию, у которого соответствующий расчетный размер дотации превышает размер дотации на </w:t>
          </w:r>
          <w:r w:rsidRPr="00BB43A9">
            <w:rPr>
              <w:color w:val="auto"/>
              <w:lang w:val="ru-RU"/>
            </w:rPr>
            <w:lastRenderedPageBreak/>
            <w:t xml:space="preserve">первый год планового периода и второй год планового периода, утвержденный законом субъекта Российской Федерации о бюджете (решением о бюджете муниципального района, городского округа с внутригородским делением) на очередной финансовый год и на плановый период, </w:t>
          </w:r>
          <w:r w:rsidRPr="00BB43A9">
            <w:rPr>
              <w:rStyle w:val="1c"/>
              <w:color w:val="auto"/>
              <w:sz w:val="28"/>
              <w:szCs w:val="28"/>
              <w:lang w:val="ru-RU"/>
            </w:rPr>
            <w:t>при условии отсутствия установленных</w:t>
          </w:r>
          <w:r w:rsidRPr="00BB43A9">
            <w:rPr>
              <w:rStyle w:val="1c"/>
              <w:color w:val="auto"/>
              <w:lang w:val="ru-RU"/>
            </w:rPr>
            <w:t xml:space="preserve"> </w:t>
          </w:r>
          <w:r w:rsidR="00FE0FFE">
            <w:rPr>
              <w:color w:val="auto"/>
              <w:lang w:val="ru-RU"/>
            </w:rPr>
            <w:t>БК РФ</w:t>
          </w:r>
          <w:r w:rsidRPr="00BB43A9">
            <w:rPr>
              <w:rStyle w:val="1c"/>
              <w:color w:val="auto"/>
              <w:lang w:val="ru-RU"/>
            </w:rPr>
            <w:t xml:space="preserve"> </w:t>
          </w:r>
          <w:r w:rsidRPr="00BB43A9">
            <w:rPr>
              <w:rStyle w:val="1c"/>
              <w:color w:val="auto"/>
              <w:sz w:val="28"/>
              <w:szCs w:val="28"/>
              <w:lang w:val="ru-RU"/>
            </w:rPr>
            <w:t>случаев для снижения утвержденного размера дотации</w:t>
          </w:r>
          <w:r w:rsidRPr="00BB43A9">
            <w:rPr>
              <w:color w:val="auto"/>
              <w:lang w:val="ru-RU"/>
            </w:rPr>
            <w:t>, а также общий размер дотации на второй год планового периода (ОД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могут быть рассчитаны по следующим формулам </w:t>
          </w:r>
          <w:r w:rsidR="00E91798">
            <w:rPr>
              <w:color w:val="auto"/>
              <w:lang w:val="ru-RU"/>
            </w:rPr>
            <w:fldChar w:fldCharType="begin"/>
          </w:r>
          <w:r w:rsidR="00E91798">
            <w:rPr>
              <w:color w:val="auto"/>
              <w:lang w:val="ru-RU"/>
            </w:rPr>
            <w:instrText xml:space="preserve"> REF _Ref120483203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67</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683"/>
          </w:tblGrid>
          <w:tr w:rsidR="00D80377" w:rsidRPr="00BB43A9" w:rsidTr="00C43CD5">
            <w:tc>
              <w:tcPr>
                <w:tcW w:w="8647" w:type="dxa"/>
              </w:tcPr>
              <w:p w:rsidR="00D80377" w:rsidRPr="00BB43A9" w:rsidRDefault="00D80377" w:rsidP="001A41CF">
                <w:pPr>
                  <w:spacing w:line="276" w:lineRule="auto"/>
                  <w:ind w:firstLine="0"/>
                  <w:jc w:val="center"/>
                  <w:rPr>
                    <w:color w:val="auto"/>
                    <w:lang w:val="ru-RU"/>
                  </w:rPr>
                </w:pPr>
                <w:r w:rsidRPr="00BB43A9">
                  <w:rPr>
                    <w:color w:val="auto"/>
                    <w:lang w:val="ru-RU"/>
                  </w:rPr>
                  <w:t>ОД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(ДВБО</w:t>
                </w:r>
                <w:r w:rsidRPr="00BB43A9">
                  <w:rPr>
                    <w:color w:val="auto"/>
                    <w:vertAlign w:val="superscript"/>
                    <w:lang w:val="ru-RU"/>
                  </w:rPr>
                  <w:t>t</w:t>
                </w:r>
                <w:r w:rsidRPr="00BB43A9">
                  <w:rPr>
                    <w:color w:val="auto"/>
                    <w:lang w:val="ru-RU"/>
                  </w:rPr>
                  <w:t xml:space="preserve"> – SUM</w:t>
                </w:r>
                <w:r w:rsidRPr="00BB43A9">
                  <w:rPr>
                    <w:color w:val="auto"/>
                    <w:vertAlign w:val="subscript"/>
                    <w:lang w:val="ru-RU"/>
                  </w:rPr>
                  <w:t>j</w:t>
                </w:r>
                <w:r w:rsidRPr="00BB43A9">
                  <w:rPr>
                    <w:color w:val="auto"/>
                    <w:lang w:val="ru-RU"/>
                  </w:rPr>
                  <w:t>(УД</w:t>
                </w:r>
                <w:r w:rsidRPr="00BB43A9">
                  <w:rPr>
                    <w:color w:val="auto"/>
                    <w:vertAlign w:val="superscript"/>
                    <w:lang w:val="ru-RU"/>
                  </w:rPr>
                  <w:t>t</w:t>
                </w:r>
                <w:r w:rsidRPr="00BB43A9">
                  <w:rPr>
                    <w:color w:val="auto"/>
                    <w:vertAlign w:val="subscript"/>
                    <w:lang w:val="ru-RU"/>
                  </w:rPr>
                  <w:t>j</w:t>
                </w:r>
                <w:r w:rsidRPr="00BB43A9">
                  <w:rPr>
                    <w:color w:val="auto"/>
                    <w:lang w:val="ru-RU"/>
                  </w:rPr>
                  <w:t>)) x (РД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(РД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(R</w:t>
                </w:r>
                <w:r w:rsidRPr="00BB43A9">
                  <w:rPr>
                    <w:color w:val="auto"/>
                    <w:vertAlign w:val="superscript"/>
                    <w:lang w:val="ru-RU"/>
                  </w:rPr>
                  <w:t>t+1</w:t>
                </w:r>
                <w:r w:rsidRPr="00BB43A9">
                  <w:rPr>
                    <w:color w:val="auto"/>
                    <w:lang w:val="ru-RU"/>
                  </w:rPr>
                  <w:t xml:space="preserve"> х ДВБО</w:t>
                </w:r>
                <w:r w:rsidRPr="00BB43A9">
                  <w:rPr>
                    <w:color w:val="auto"/>
                    <w:vertAlign w:val="superscript"/>
                    <w:lang w:val="ru-RU"/>
                  </w:rPr>
                  <w:t>t+1</w:t>
                </w:r>
                <w:r w:rsidRPr="00BB43A9">
                  <w:rPr>
                    <w:color w:val="auto"/>
                    <w:lang w:val="ru-RU"/>
                  </w:rPr>
                  <w:t xml:space="preserve"> – SUM</w:t>
                </w:r>
                <w:r w:rsidRPr="00BB43A9">
                  <w:rPr>
                    <w:color w:val="auto"/>
                    <w:vertAlign w:val="subscript"/>
                    <w:lang w:val="ru-RU"/>
                  </w:rPr>
                  <w:t>j</w:t>
                </w:r>
                <w:r w:rsidRPr="00BB43A9">
                  <w:rPr>
                    <w:color w:val="auto"/>
                    <w:lang w:val="ru-RU"/>
                  </w:rPr>
                  <w:t>(УД</w:t>
                </w:r>
                <w:r w:rsidRPr="00BB43A9">
                  <w:rPr>
                    <w:color w:val="auto"/>
                    <w:vertAlign w:val="superscript"/>
                    <w:lang w:val="ru-RU"/>
                  </w:rPr>
                  <w:t>t+1</w:t>
                </w:r>
                <w:r w:rsidRPr="00BB43A9">
                  <w:rPr>
                    <w:color w:val="auto"/>
                    <w:vertAlign w:val="subscript"/>
                    <w:lang w:val="ru-RU"/>
                  </w:rPr>
                  <w:t>j</w:t>
                </w:r>
                <w:r w:rsidRPr="00BB43A9">
                  <w:rPr>
                    <w:color w:val="auto"/>
                    <w:lang w:val="ru-RU"/>
                  </w:rPr>
                  <w:t>)) x (РД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t+1</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(РД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t+1</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РД</w:t>
                </w:r>
                <w:r w:rsidRPr="00BB43A9">
                  <w:rPr>
                    <w:color w:val="auto"/>
                    <w:vertAlign w:val="superscript"/>
                    <w:lang w:val="ru-RU"/>
                  </w:rPr>
                  <w:t>t+2</w:t>
                </w:r>
                <w:r w:rsidRPr="00BB43A9">
                  <w:rPr>
                    <w:color w:val="auto"/>
                    <w:lang w:val="ru-RU"/>
                  </w:rPr>
                  <w:t>.</w:t>
                </w:r>
              </w:p>
            </w:tc>
            <w:tc>
              <w:tcPr>
                <w:tcW w:w="424" w:type="dxa"/>
                <w:vAlign w:val="center"/>
              </w:tcPr>
              <w:p w:rsidR="00D80377" w:rsidRPr="00BB43A9" w:rsidRDefault="00040393" w:rsidP="001A41CF">
                <w:pPr>
                  <w:spacing w:line="276" w:lineRule="auto"/>
                  <w:ind w:firstLine="0"/>
                  <w:jc w:val="right"/>
                  <w:rPr>
                    <w:color w:val="auto"/>
                    <w:lang w:val="ru-RU"/>
                  </w:rPr>
                </w:pPr>
                <w:bookmarkStart w:id="110" w:name="_Ref12048320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67</w:t>
                </w:r>
                <w:r w:rsidRPr="007F1B23">
                  <w:rPr>
                    <w:noProof/>
                  </w:rPr>
                  <w:fldChar w:fldCharType="end"/>
                </w:r>
                <w:r w:rsidRPr="007F1B23">
                  <w:t>)</w:t>
                </w:r>
                <w:bookmarkEnd w:id="11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Общий размер дотации на очередной финансовый год (ОД</w:t>
          </w:r>
          <w:r w:rsidRPr="00BB43A9">
            <w:rPr>
              <w:color w:val="auto"/>
              <w:vertAlign w:val="superscript"/>
              <w:lang w:val="ru-RU"/>
            </w:rPr>
            <w:t>t</w:t>
          </w:r>
          <w:r w:rsidRPr="00BB43A9">
            <w:rPr>
              <w:color w:val="auto"/>
              <w:vertAlign w:val="subscript"/>
              <w:lang w:val="ru-RU"/>
            </w:rPr>
            <w:t>j</w:t>
          </w:r>
          <w:r w:rsidRPr="00BB43A9">
            <w:rPr>
              <w:color w:val="auto"/>
              <w:lang w:val="ru-RU"/>
            </w:rPr>
            <w:t>) и первый год планового периода (ОД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муниципальному образованию, у которого расчетный размер дотации не превышает размер дотации, утвержденный законом субъекта Российской Федерации о бюджете (решением о бюджете муниципального района, городского округа с внутригородским делением) на очередной финансовый год и на плановый период, </w:t>
          </w:r>
          <w:r w:rsidRPr="00BB43A9">
            <w:rPr>
              <w:rStyle w:val="1c"/>
              <w:color w:val="auto"/>
              <w:sz w:val="28"/>
              <w:szCs w:val="28"/>
              <w:lang w:val="ru-RU"/>
            </w:rPr>
            <w:t xml:space="preserve">при условии отсутствия установленных </w:t>
          </w:r>
          <w:r w:rsidR="00FE0FFE">
            <w:rPr>
              <w:color w:val="auto"/>
              <w:lang w:val="ru-RU"/>
            </w:rPr>
            <w:t>БК РФ</w:t>
          </w:r>
          <w:r w:rsidRPr="00BB43A9">
            <w:rPr>
              <w:rStyle w:val="1c"/>
              <w:color w:val="auto"/>
              <w:lang w:val="ru-RU"/>
            </w:rPr>
            <w:t xml:space="preserve"> </w:t>
          </w:r>
          <w:r w:rsidRPr="00BB43A9">
            <w:rPr>
              <w:rStyle w:val="1c"/>
              <w:color w:val="auto"/>
              <w:sz w:val="28"/>
              <w:szCs w:val="28"/>
              <w:lang w:val="ru-RU"/>
            </w:rPr>
            <w:t>случаев для снижения утвержденного размера дотации,</w:t>
          </w:r>
          <w:r w:rsidRPr="00BB43A9">
            <w:rPr>
              <w:color w:val="auto"/>
              <w:lang w:val="ru-RU"/>
            </w:rPr>
            <w:t xml:space="preserve"> может быть рассчитан по следующим формулам </w:t>
          </w:r>
          <w:r w:rsidR="00E91798">
            <w:rPr>
              <w:color w:val="auto"/>
              <w:lang w:val="ru-RU"/>
            </w:rPr>
            <w:fldChar w:fldCharType="begin"/>
          </w:r>
          <w:r w:rsidR="00E91798">
            <w:rPr>
              <w:color w:val="auto"/>
              <w:lang w:val="ru-RU"/>
            </w:rPr>
            <w:instrText xml:space="preserve"> REF _Ref120483214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68</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ОД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УД</w:t>
                </w:r>
                <w:r w:rsidRPr="00BB43A9">
                  <w:rPr>
                    <w:color w:val="auto"/>
                    <w:vertAlign w:val="superscript"/>
                    <w:lang w:val="ru-RU"/>
                  </w:rPr>
                  <w:t>t+1</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11" w:name="_Ref12048321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68</w:t>
                </w:r>
                <w:r w:rsidRPr="007F1B23">
                  <w:rPr>
                    <w:noProof/>
                  </w:rPr>
                  <w:fldChar w:fldCharType="end"/>
                </w:r>
                <w:r w:rsidRPr="007F1B23">
                  <w:t>)</w:t>
                </w:r>
                <w:bookmarkEnd w:id="11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R</w:t>
          </w:r>
          <w:r w:rsidRPr="00BB43A9">
            <w:rPr>
              <w:color w:val="auto"/>
              <w:vertAlign w:val="superscript"/>
              <w:lang w:val="ru-RU"/>
            </w:rPr>
            <w:t>t+1</w:t>
          </w:r>
          <w:r w:rsidRPr="00BB43A9">
            <w:rPr>
              <w:color w:val="auto"/>
              <w:lang w:val="ru-RU"/>
            </w:rPr>
            <w:tab/>
            <w:t>– доля распределенного на первый год планового периода объема дотаций (0,8 ≤ R</w:t>
          </w:r>
          <w:r w:rsidRPr="00BB43A9">
            <w:rPr>
              <w:color w:val="auto"/>
              <w:vertAlign w:val="superscript"/>
              <w:lang w:val="ru-RU"/>
            </w:rPr>
            <w:t>t+1</w:t>
          </w:r>
          <w:r w:rsidRPr="00BB43A9">
            <w:rPr>
              <w:color w:val="auto"/>
              <w:lang w:val="ru-RU"/>
            </w:rPr>
            <w:t xml:space="preserve"> ≤ 1);</w:t>
          </w:r>
        </w:p>
        <w:p w:rsidR="00D80377" w:rsidRPr="00BB43A9" w:rsidRDefault="00D80377" w:rsidP="001A41CF">
          <w:pPr>
            <w:spacing w:line="276" w:lineRule="auto"/>
            <w:rPr>
              <w:color w:val="auto"/>
              <w:lang w:val="ru-RU"/>
            </w:rPr>
          </w:pPr>
          <w:r w:rsidRPr="00BB43A9">
            <w:rPr>
              <w:color w:val="auto"/>
              <w:lang w:val="ru-RU"/>
            </w:rPr>
            <w:t>УД</w:t>
          </w:r>
          <w:r w:rsidRPr="00BB43A9">
            <w:rPr>
              <w:color w:val="auto"/>
              <w:vertAlign w:val="superscript"/>
              <w:lang w:val="ru-RU"/>
            </w:rPr>
            <w:t>t</w:t>
          </w:r>
          <w:r w:rsidRPr="00BB43A9">
            <w:rPr>
              <w:color w:val="auto"/>
              <w:vertAlign w:val="subscript"/>
              <w:lang w:val="ru-RU"/>
            </w:rPr>
            <w:t>j</w:t>
          </w:r>
          <w:r w:rsidRPr="00BB43A9">
            <w:rPr>
              <w:color w:val="auto"/>
              <w:lang w:val="ru-RU"/>
            </w:rPr>
            <w:t>, УД</w:t>
          </w:r>
          <w:r w:rsidRPr="00BB43A9">
            <w:rPr>
              <w:color w:val="auto"/>
              <w:vertAlign w:val="superscript"/>
              <w:lang w:val="ru-RU"/>
            </w:rPr>
            <w:t>t+1</w:t>
          </w:r>
          <w:r w:rsidRPr="00BB43A9">
            <w:rPr>
              <w:color w:val="auto"/>
              <w:vertAlign w:val="subscript"/>
              <w:lang w:val="ru-RU"/>
            </w:rPr>
            <w:t>j</w:t>
          </w:r>
          <w:r w:rsidRPr="00BB43A9">
            <w:rPr>
              <w:color w:val="auto"/>
              <w:lang w:val="ru-RU"/>
            </w:rPr>
            <w:tab/>
            <w:t>– размер дотации (включая часть дотации, передаваемую в форме дополнительных нормативов отчисления от НДФЛ) j-му муниципальному образованию, утвержденный соответственно на очередной финансовый год и первый год планового периода законом о бюджете субъекта Российской Федерации (решением о бюджете муниципального района,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ДВБО</w:t>
          </w:r>
          <w:r w:rsidRPr="00BB43A9">
            <w:rPr>
              <w:color w:val="auto"/>
              <w:vertAlign w:val="superscript"/>
              <w:lang w:val="ru-RU"/>
            </w:rPr>
            <w:t>t</w:t>
          </w:r>
          <w:r w:rsidRPr="00BB43A9">
            <w:rPr>
              <w:color w:val="auto"/>
              <w:lang w:val="ru-RU"/>
            </w:rPr>
            <w:t>, ДВБО</w:t>
          </w:r>
          <w:r w:rsidRPr="00BB43A9">
            <w:rPr>
              <w:color w:val="auto"/>
              <w:vertAlign w:val="superscript"/>
              <w:lang w:val="ru-RU"/>
            </w:rPr>
            <w:t>t+1</w:t>
          </w:r>
          <w:r w:rsidRPr="00BB43A9">
            <w:rPr>
              <w:color w:val="auto"/>
              <w:lang w:val="ru-RU"/>
            </w:rPr>
            <w:tab/>
            <w:t xml:space="preserve">– общий объем бюджетных ассигнований бюджета субъекта Российской Федерации (муниципального района, городского округа с внутригородским делением) на выравнивание бюджетной обеспеченности </w:t>
          </w:r>
          <w:r w:rsidRPr="00BB43A9">
            <w:rPr>
              <w:color w:val="auto"/>
              <w:lang w:val="ru-RU"/>
            </w:rPr>
            <w:lastRenderedPageBreak/>
            <w:t>муниципальных образований в очередном финансовом году и первом году планового периода;</w:t>
          </w:r>
        </w:p>
        <w:p w:rsidR="00D80377" w:rsidRPr="00BB43A9" w:rsidRDefault="00D80377" w:rsidP="001A41CF">
          <w:pPr>
            <w:spacing w:line="276" w:lineRule="auto"/>
            <w:rPr>
              <w:color w:val="auto"/>
              <w:lang w:val="ru-RU"/>
            </w:rPr>
          </w:pPr>
          <w:r w:rsidRPr="00BB43A9">
            <w:rPr>
              <w:color w:val="auto"/>
              <w:lang w:val="ru-RU"/>
            </w:rPr>
            <w:t>РД</w:t>
          </w:r>
          <w:r w:rsidRPr="00BB43A9">
            <w:rPr>
              <w:color w:val="auto"/>
              <w:vertAlign w:val="superscript"/>
              <w:lang w:val="ru-RU"/>
            </w:rPr>
            <w:t>t</w:t>
          </w:r>
          <w:r w:rsidRPr="00BB43A9">
            <w:rPr>
              <w:color w:val="auto"/>
              <w:lang w:val="ru-RU"/>
            </w:rPr>
            <w:t>, РД</w:t>
          </w:r>
          <w:r w:rsidRPr="00BB43A9">
            <w:rPr>
              <w:color w:val="auto"/>
              <w:vertAlign w:val="superscript"/>
              <w:lang w:val="ru-RU"/>
            </w:rPr>
            <w:t>t+1</w:t>
          </w:r>
          <w:r w:rsidRPr="00BB43A9">
            <w:rPr>
              <w:color w:val="auto"/>
              <w:lang w:val="ru-RU"/>
            </w:rPr>
            <w:t>, РД</w:t>
          </w:r>
          <w:r w:rsidRPr="00BB43A9">
            <w:rPr>
              <w:color w:val="auto"/>
              <w:vertAlign w:val="superscript"/>
              <w:lang w:val="ru-RU"/>
            </w:rPr>
            <w:t>t+2</w:t>
          </w:r>
          <w:r w:rsidRPr="00BB43A9">
            <w:rPr>
              <w:color w:val="auto"/>
              <w:lang w:val="ru-RU"/>
            </w:rPr>
            <w:tab/>
            <w:t>– расчетный размер дотации соответственно на очередной финансовый год, первый и второй годы планового периода j-му муниципальному образованию;</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rsidR="00D80377" w:rsidRPr="00BB43A9" w:rsidRDefault="00D80377" w:rsidP="001A41CF">
          <w:pPr>
            <w:pStyle w:val="afff3"/>
            <w:numPr>
              <w:ilvl w:val="0"/>
              <w:numId w:val="19"/>
            </w:numPr>
            <w:spacing w:line="276" w:lineRule="auto"/>
            <w:ind w:left="0" w:firstLine="709"/>
            <w:rPr>
              <w:color w:val="auto"/>
              <w:lang w:val="ru-RU"/>
            </w:rPr>
          </w:pPr>
          <w:r w:rsidRPr="00BB43A9">
            <w:rPr>
              <w:color w:val="auto"/>
              <w:lang w:val="ru-RU"/>
            </w:rPr>
            <w:t>С ограничением на снижение размера дотации по сравнению с размером, утвержденным на год, предшествующий планируемому финансовому году:</w:t>
          </w:r>
        </w:p>
        <w:p w:rsidR="00D80377" w:rsidRPr="00BB43A9" w:rsidRDefault="00D80377" w:rsidP="001A41CF">
          <w:pPr>
            <w:spacing w:line="276" w:lineRule="auto"/>
            <w:rPr>
              <w:color w:val="auto"/>
              <w:lang w:val="ru-RU"/>
            </w:rPr>
          </w:pPr>
          <w:r w:rsidRPr="00BB43A9">
            <w:rPr>
              <w:color w:val="auto"/>
              <w:lang w:val="ru-RU"/>
            </w:rPr>
            <w:t>Общий размер дотации на очередной финансовый год (ОД</w:t>
          </w:r>
          <w:r w:rsidRPr="00BB43A9">
            <w:rPr>
              <w:color w:val="auto"/>
              <w:vertAlign w:val="superscript"/>
              <w:lang w:val="ru-RU"/>
            </w:rPr>
            <w:t>t</w:t>
          </w:r>
          <w:r w:rsidRPr="00BB43A9">
            <w:rPr>
              <w:color w:val="auto"/>
              <w:vertAlign w:val="subscript"/>
              <w:lang w:val="ru-RU"/>
            </w:rPr>
            <w:t>j</w:t>
          </w:r>
          <w:r w:rsidRPr="00BB43A9">
            <w:rPr>
              <w:color w:val="auto"/>
              <w:lang w:val="ru-RU"/>
            </w:rPr>
            <w:t>) и первый год планового периода (ОД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муниципальному образованию, у которого соответствующий расчетный размер дотации превышает минимальный размер дотации на соответствующий финансовый год, </w:t>
          </w:r>
          <w:r w:rsidRPr="00BB43A9">
            <w:rPr>
              <w:rStyle w:val="1c"/>
              <w:color w:val="auto"/>
              <w:sz w:val="28"/>
              <w:szCs w:val="28"/>
              <w:lang w:val="ru-RU"/>
            </w:rPr>
            <w:t xml:space="preserve">при условии отсутствия установленных </w:t>
          </w:r>
          <w:r w:rsidR="00FE0FFE">
            <w:rPr>
              <w:color w:val="auto"/>
              <w:lang w:val="ru-RU"/>
            </w:rPr>
            <w:t>БК РФ</w:t>
          </w:r>
          <w:r w:rsidRPr="00BB43A9">
            <w:rPr>
              <w:rStyle w:val="1c"/>
              <w:color w:val="auto"/>
              <w:sz w:val="28"/>
              <w:szCs w:val="28"/>
              <w:lang w:val="ru-RU"/>
            </w:rPr>
            <w:t xml:space="preserve"> случаев для снижения утвержденного размера дотации</w:t>
          </w:r>
          <w:r w:rsidRPr="00BB43A9">
            <w:rPr>
              <w:color w:val="auto"/>
              <w:lang w:val="ru-RU"/>
            </w:rPr>
            <w:t xml:space="preserve">, могут быть рассчитаны по следующим формулам </w:t>
          </w:r>
          <w:r w:rsidR="00E91798">
            <w:rPr>
              <w:color w:val="auto"/>
              <w:lang w:val="ru-RU"/>
            </w:rPr>
            <w:fldChar w:fldCharType="begin"/>
          </w:r>
          <w:r w:rsidR="00E91798">
            <w:rPr>
              <w:color w:val="auto"/>
              <w:lang w:val="ru-RU"/>
            </w:rPr>
            <w:instrText xml:space="preserve"> REF _Ref120483227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69</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ОД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(ДВБО</w:t>
                </w:r>
                <w:r w:rsidRPr="00BB43A9">
                  <w:rPr>
                    <w:color w:val="auto"/>
                    <w:vertAlign w:val="superscript"/>
                    <w:lang w:val="ru-RU"/>
                  </w:rPr>
                  <w:t>t</w:t>
                </w:r>
                <w:r w:rsidRPr="00BB43A9">
                  <w:rPr>
                    <w:color w:val="auto"/>
                    <w:lang w:val="ru-RU"/>
                  </w:rPr>
                  <w:t xml:space="preserve"> – SUM</w:t>
                </w:r>
                <w:r w:rsidRPr="00BB43A9">
                  <w:rPr>
                    <w:color w:val="auto"/>
                    <w:vertAlign w:val="subscript"/>
                    <w:lang w:val="ru-RU"/>
                  </w:rPr>
                  <w:t>j</w:t>
                </w:r>
                <w:r w:rsidRPr="00BB43A9">
                  <w:rPr>
                    <w:color w:val="auto"/>
                    <w:lang w:val="ru-RU"/>
                  </w:rPr>
                  <w:t>(МД</w:t>
                </w:r>
                <w:r w:rsidRPr="00BB43A9">
                  <w:rPr>
                    <w:color w:val="auto"/>
                    <w:vertAlign w:val="superscript"/>
                    <w:lang w:val="ru-RU"/>
                  </w:rPr>
                  <w:t>t</w:t>
                </w:r>
                <w:r w:rsidRPr="00BB43A9">
                  <w:rPr>
                    <w:color w:val="auto"/>
                    <w:vertAlign w:val="subscript"/>
                    <w:lang w:val="ru-RU"/>
                  </w:rPr>
                  <w:t>j</w:t>
                </w:r>
                <w:r w:rsidRPr="00BB43A9">
                  <w:rPr>
                    <w:color w:val="auto"/>
                    <w:lang w:val="ru-RU"/>
                  </w:rPr>
                  <w:t>)) x (РД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(РД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(R</w:t>
                </w:r>
                <w:r w:rsidRPr="00BB43A9">
                  <w:rPr>
                    <w:color w:val="auto"/>
                    <w:vertAlign w:val="superscript"/>
                    <w:lang w:val="ru-RU"/>
                  </w:rPr>
                  <w:t>t+1</w:t>
                </w:r>
                <w:r w:rsidRPr="00BB43A9">
                  <w:rPr>
                    <w:color w:val="auto"/>
                    <w:lang w:val="ru-RU"/>
                  </w:rPr>
                  <w:t xml:space="preserve"> х ДВБО</w:t>
                </w:r>
                <w:r w:rsidRPr="00BB43A9">
                  <w:rPr>
                    <w:color w:val="auto"/>
                    <w:vertAlign w:val="superscript"/>
                    <w:lang w:val="ru-RU"/>
                  </w:rPr>
                  <w:t>t+1</w:t>
                </w:r>
                <w:r w:rsidRPr="00BB43A9">
                  <w:rPr>
                    <w:color w:val="auto"/>
                    <w:lang w:val="ru-RU"/>
                  </w:rPr>
                  <w:t xml:space="preserve"> – SUM</w:t>
                </w:r>
                <w:r w:rsidRPr="00BB43A9">
                  <w:rPr>
                    <w:color w:val="auto"/>
                    <w:vertAlign w:val="subscript"/>
                    <w:lang w:val="ru-RU"/>
                  </w:rPr>
                  <w:t>j</w:t>
                </w:r>
                <w:r w:rsidRPr="00BB43A9">
                  <w:rPr>
                    <w:color w:val="auto"/>
                    <w:lang w:val="ru-RU"/>
                  </w:rPr>
                  <w:t>(МД</w:t>
                </w:r>
                <w:r w:rsidRPr="00BB43A9">
                  <w:rPr>
                    <w:color w:val="auto"/>
                    <w:vertAlign w:val="superscript"/>
                    <w:lang w:val="ru-RU"/>
                  </w:rPr>
                  <w:t>t+1</w:t>
                </w:r>
                <w:r w:rsidRPr="00BB43A9">
                  <w:rPr>
                    <w:color w:val="auto"/>
                    <w:vertAlign w:val="subscript"/>
                    <w:lang w:val="ru-RU"/>
                  </w:rPr>
                  <w:t>j</w:t>
                </w:r>
                <w:r w:rsidRPr="00BB43A9">
                  <w:rPr>
                    <w:color w:val="auto"/>
                    <w:lang w:val="ru-RU"/>
                  </w:rPr>
                  <w:t>)) x (РД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t+1</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(РД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t+1</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12" w:name="_Ref12048322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69</w:t>
                </w:r>
                <w:r w:rsidRPr="007F1B23">
                  <w:rPr>
                    <w:noProof/>
                  </w:rPr>
                  <w:fldChar w:fldCharType="end"/>
                </w:r>
                <w:r w:rsidRPr="007F1B23">
                  <w:t>)</w:t>
                </w:r>
                <w:bookmarkEnd w:id="11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Общий размер дотации на очередной финансовый год (ОД</w:t>
          </w:r>
          <w:r w:rsidRPr="00BB43A9">
            <w:rPr>
              <w:color w:val="auto"/>
              <w:vertAlign w:val="superscript"/>
              <w:lang w:val="ru-RU"/>
            </w:rPr>
            <w:t>t</w:t>
          </w:r>
          <w:r w:rsidRPr="00BB43A9">
            <w:rPr>
              <w:color w:val="auto"/>
              <w:vertAlign w:val="subscript"/>
              <w:lang w:val="ru-RU"/>
            </w:rPr>
            <w:t>j</w:t>
          </w:r>
          <w:r w:rsidRPr="00BB43A9">
            <w:rPr>
              <w:color w:val="auto"/>
              <w:lang w:val="ru-RU"/>
            </w:rPr>
            <w:t>), первый (ОД</w:t>
          </w:r>
          <w:r w:rsidRPr="00BB43A9">
            <w:rPr>
              <w:color w:val="auto"/>
              <w:vertAlign w:val="superscript"/>
              <w:lang w:val="ru-RU"/>
            </w:rPr>
            <w:t>t+1</w:t>
          </w:r>
          <w:r w:rsidRPr="00BB43A9">
            <w:rPr>
              <w:color w:val="auto"/>
              <w:vertAlign w:val="subscript"/>
              <w:lang w:val="ru-RU"/>
            </w:rPr>
            <w:t>j</w:t>
          </w:r>
          <w:r w:rsidRPr="00BB43A9">
            <w:rPr>
              <w:color w:val="auto"/>
              <w:lang w:val="ru-RU"/>
            </w:rPr>
            <w:t>) и второй (ОД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годы планового периода муниципальному образованию, у которого расчетный размер дотации не превышает минимальный размер дотации на соответствующий финансовый год, </w:t>
          </w:r>
          <w:r w:rsidRPr="00BB43A9">
            <w:rPr>
              <w:rStyle w:val="1c"/>
              <w:color w:val="auto"/>
              <w:lang w:val="ru-RU"/>
            </w:rPr>
            <w:t xml:space="preserve">при </w:t>
          </w:r>
          <w:r w:rsidRPr="00BB43A9">
            <w:rPr>
              <w:rStyle w:val="1c"/>
              <w:color w:val="auto"/>
              <w:sz w:val="28"/>
              <w:szCs w:val="28"/>
              <w:lang w:val="ru-RU"/>
            </w:rPr>
            <w:t xml:space="preserve">условии отсутствия установленных </w:t>
          </w:r>
          <w:r w:rsidR="00FE0FFE">
            <w:rPr>
              <w:color w:val="auto"/>
              <w:lang w:val="ru-RU"/>
            </w:rPr>
            <w:t>БК РФ</w:t>
          </w:r>
          <w:r w:rsidRPr="00BB43A9">
            <w:rPr>
              <w:rStyle w:val="1c"/>
              <w:color w:val="auto"/>
              <w:sz w:val="28"/>
              <w:szCs w:val="28"/>
              <w:lang w:val="ru-RU"/>
            </w:rPr>
            <w:t xml:space="preserve"> случаев для снижения утвержденного размера дотации,</w:t>
          </w:r>
          <w:r w:rsidRPr="00BB43A9">
            <w:rPr>
              <w:color w:val="auto"/>
              <w:lang w:val="ru-RU"/>
            </w:rPr>
            <w:t xml:space="preserve"> может быть рассчитан по следующим формулам </w:t>
          </w:r>
          <w:r w:rsidR="00E91798">
            <w:rPr>
              <w:color w:val="auto"/>
              <w:lang w:val="ru-RU"/>
            </w:rPr>
            <w:fldChar w:fldCharType="begin"/>
          </w:r>
          <w:r w:rsidR="00E91798">
            <w:rPr>
              <w:color w:val="auto"/>
              <w:lang w:val="ru-RU"/>
            </w:rPr>
            <w:instrText xml:space="preserve"> REF _Ref120483234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70</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ОД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t+1</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ОД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 МД</w:t>
                </w:r>
                <w:r w:rsidRPr="00BB43A9">
                  <w:rPr>
                    <w:color w:val="auto"/>
                    <w:vertAlign w:val="superscript"/>
                    <w:lang w:val="ru-RU"/>
                  </w:rPr>
                  <w:t>t+2</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13" w:name="_Ref12048323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70</w:t>
                </w:r>
                <w:r w:rsidRPr="007F1B23">
                  <w:rPr>
                    <w:noProof/>
                  </w:rPr>
                  <w:fldChar w:fldCharType="end"/>
                </w:r>
                <w:r w:rsidRPr="007F1B23">
                  <w:t>)</w:t>
                </w:r>
                <w:bookmarkEnd w:id="11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R</w:t>
          </w:r>
          <w:r w:rsidRPr="00BB43A9">
            <w:rPr>
              <w:color w:val="auto"/>
              <w:vertAlign w:val="superscript"/>
              <w:lang w:val="ru-RU"/>
            </w:rPr>
            <w:t>t+1</w:t>
          </w:r>
          <w:r w:rsidRPr="00BB43A9">
            <w:rPr>
              <w:color w:val="auto"/>
              <w:lang w:val="ru-RU"/>
            </w:rPr>
            <w:tab/>
            <w:t>– доля распределенного на первый год планового периода объема дотаций (0,8 ≤ R</w:t>
          </w:r>
          <w:r w:rsidRPr="00BB43A9">
            <w:rPr>
              <w:color w:val="auto"/>
              <w:vertAlign w:val="superscript"/>
              <w:lang w:val="ru-RU"/>
            </w:rPr>
            <w:t>t+1</w:t>
          </w:r>
          <w:r w:rsidRPr="00BB43A9">
            <w:rPr>
              <w:color w:val="auto"/>
              <w:lang w:val="ru-RU"/>
            </w:rPr>
            <w:t xml:space="preserve"> ≤ 1);</w:t>
          </w:r>
        </w:p>
        <w:p w:rsidR="00D80377" w:rsidRPr="00BB43A9" w:rsidRDefault="00D80377" w:rsidP="001A41CF">
          <w:pPr>
            <w:spacing w:line="276" w:lineRule="auto"/>
            <w:rPr>
              <w:color w:val="auto"/>
              <w:lang w:val="ru-RU"/>
            </w:rPr>
          </w:pPr>
          <w:r w:rsidRPr="00BB43A9">
            <w:rPr>
              <w:color w:val="auto"/>
              <w:lang w:val="ru-RU"/>
            </w:rPr>
            <w:t>МД</w:t>
          </w:r>
          <w:r w:rsidRPr="00BB43A9">
            <w:rPr>
              <w:color w:val="auto"/>
              <w:vertAlign w:val="superscript"/>
              <w:lang w:val="ru-RU"/>
            </w:rPr>
            <w:t>t</w:t>
          </w:r>
          <w:r w:rsidRPr="00BB43A9">
            <w:rPr>
              <w:color w:val="auto"/>
              <w:vertAlign w:val="subscript"/>
              <w:lang w:val="ru-RU"/>
            </w:rPr>
            <w:t>j</w:t>
          </w:r>
          <w:r w:rsidRPr="00BB43A9">
            <w:rPr>
              <w:color w:val="auto"/>
              <w:lang w:val="ru-RU"/>
            </w:rPr>
            <w:t>, МД</w:t>
          </w:r>
          <w:r w:rsidRPr="00BB43A9">
            <w:rPr>
              <w:color w:val="auto"/>
              <w:vertAlign w:val="superscript"/>
              <w:lang w:val="ru-RU"/>
            </w:rPr>
            <w:t>t+1</w:t>
          </w:r>
          <w:r w:rsidRPr="00BB43A9">
            <w:rPr>
              <w:color w:val="auto"/>
              <w:vertAlign w:val="subscript"/>
              <w:lang w:val="ru-RU"/>
            </w:rPr>
            <w:t>j</w:t>
          </w:r>
          <w:r w:rsidRPr="00BB43A9">
            <w:rPr>
              <w:color w:val="auto"/>
              <w:lang w:val="ru-RU"/>
            </w:rPr>
            <w:t>, МД</w:t>
          </w:r>
          <w:r w:rsidRPr="00BB43A9">
            <w:rPr>
              <w:color w:val="auto"/>
              <w:vertAlign w:val="superscript"/>
              <w:lang w:val="ru-RU"/>
            </w:rPr>
            <w:t>t+2</w:t>
          </w:r>
          <w:r w:rsidRPr="00BB43A9">
            <w:rPr>
              <w:color w:val="auto"/>
              <w:vertAlign w:val="subscript"/>
              <w:lang w:val="ru-RU"/>
            </w:rPr>
            <w:t>j</w:t>
          </w:r>
          <w:r w:rsidRPr="00BB43A9">
            <w:rPr>
              <w:color w:val="auto"/>
              <w:lang w:val="ru-RU"/>
            </w:rPr>
            <w:tab/>
            <w:t xml:space="preserve">– минимальный размер дотации (включая часть дотации, передаваемую в форме дополнительных нормативов отчисления от </w:t>
          </w:r>
          <w:r w:rsidRPr="00BB43A9">
            <w:rPr>
              <w:color w:val="auto"/>
              <w:lang w:val="ru-RU"/>
            </w:rPr>
            <w:lastRenderedPageBreak/>
            <w:t>НДФЛ) j-му муниципальному образованию соответственно на очередной финансовый год, первый и второй годы планового периода;</w:t>
          </w:r>
        </w:p>
        <w:p w:rsidR="00D80377" w:rsidRPr="00BB43A9" w:rsidRDefault="00D80377" w:rsidP="001A41CF">
          <w:pPr>
            <w:spacing w:line="276" w:lineRule="auto"/>
            <w:rPr>
              <w:color w:val="auto"/>
              <w:lang w:val="ru-RU"/>
            </w:rPr>
          </w:pPr>
          <w:r w:rsidRPr="00BB43A9">
            <w:rPr>
              <w:color w:val="auto"/>
              <w:lang w:val="ru-RU"/>
            </w:rPr>
            <w:t>ДВБО</w:t>
          </w:r>
          <w:r w:rsidRPr="00BB43A9">
            <w:rPr>
              <w:color w:val="auto"/>
              <w:vertAlign w:val="superscript"/>
              <w:lang w:val="ru-RU"/>
            </w:rPr>
            <w:t>t</w:t>
          </w:r>
          <w:r w:rsidRPr="00BB43A9">
            <w:rPr>
              <w:color w:val="auto"/>
              <w:lang w:val="ru-RU"/>
            </w:rPr>
            <w:t>, ДВБО</w:t>
          </w:r>
          <w:r w:rsidRPr="00BB43A9">
            <w:rPr>
              <w:color w:val="auto"/>
              <w:vertAlign w:val="superscript"/>
              <w:lang w:val="ru-RU"/>
            </w:rPr>
            <w:t>t+1</w:t>
          </w:r>
          <w:r w:rsidRPr="00BB43A9">
            <w:rPr>
              <w:color w:val="auto"/>
              <w:lang w:val="ru-RU"/>
            </w:rPr>
            <w:tab/>
            <w:t>– общий объем бюджетных ассигнований бюджета субъекта Российской Федерации (муниципального района, городского округа с внутригородским делением) на выравнивание бюджетной обеспеченности муниципальных образований в очередном финансовом году и первом году планового периода;</w:t>
          </w:r>
        </w:p>
        <w:p w:rsidR="00D80377" w:rsidRPr="00BB43A9" w:rsidRDefault="00D80377" w:rsidP="001A41CF">
          <w:pPr>
            <w:spacing w:line="276" w:lineRule="auto"/>
            <w:rPr>
              <w:color w:val="auto"/>
              <w:lang w:val="ru-RU"/>
            </w:rPr>
          </w:pPr>
          <w:r w:rsidRPr="00BB43A9">
            <w:rPr>
              <w:color w:val="auto"/>
              <w:lang w:val="ru-RU"/>
            </w:rPr>
            <w:t>РД</w:t>
          </w:r>
          <w:r w:rsidRPr="00BB43A9">
            <w:rPr>
              <w:color w:val="auto"/>
              <w:vertAlign w:val="superscript"/>
              <w:lang w:val="ru-RU"/>
            </w:rPr>
            <w:t>t</w:t>
          </w:r>
          <w:r w:rsidRPr="00BB43A9">
            <w:rPr>
              <w:color w:val="auto"/>
              <w:lang w:val="ru-RU"/>
            </w:rPr>
            <w:t>, РД</w:t>
          </w:r>
          <w:r w:rsidRPr="00BB43A9">
            <w:rPr>
              <w:color w:val="auto"/>
              <w:vertAlign w:val="superscript"/>
              <w:lang w:val="ru-RU"/>
            </w:rPr>
            <w:t>t+1</w:t>
          </w:r>
          <w:r w:rsidRPr="00BB43A9">
            <w:rPr>
              <w:color w:val="auto"/>
              <w:lang w:val="ru-RU"/>
            </w:rPr>
            <w:tab/>
            <w:t>– расчетный размер дотации соответственно на очередной финансовый год и первый год планового периода j-му муниципальному образованию;</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 Суммируются только слагаемые, имеющие положительное значение.</w:t>
          </w:r>
        </w:p>
        <w:p w:rsidR="00D80377" w:rsidRPr="00BB43A9" w:rsidRDefault="00D80377" w:rsidP="001A41CF">
          <w:pPr>
            <w:spacing w:line="276" w:lineRule="auto"/>
            <w:rPr>
              <w:color w:val="auto"/>
              <w:lang w:val="ru-RU"/>
            </w:rPr>
          </w:pPr>
          <w:r w:rsidRPr="00BB43A9">
            <w:rPr>
              <w:color w:val="auto"/>
              <w:lang w:val="ru-RU"/>
            </w:rPr>
            <w:t>Минимальный размер дотации (включая часть дотации, передаваемую в форме дополнительных нормативов отчисления от НДФЛ) j-му муниципальному образованию на очередной финансовый год (МД</w:t>
          </w:r>
          <w:r w:rsidRPr="00BB43A9">
            <w:rPr>
              <w:color w:val="auto"/>
              <w:vertAlign w:val="superscript"/>
              <w:lang w:val="ru-RU"/>
            </w:rPr>
            <w:t>t</w:t>
          </w:r>
          <w:r w:rsidRPr="00BB43A9">
            <w:rPr>
              <w:color w:val="auto"/>
              <w:vertAlign w:val="subscript"/>
              <w:lang w:val="ru-RU"/>
            </w:rPr>
            <w:t>j</w:t>
          </w:r>
          <w:r w:rsidRPr="00BB43A9">
            <w:rPr>
              <w:color w:val="auto"/>
              <w:lang w:val="ru-RU"/>
            </w:rPr>
            <w:t>), первый (МД</w:t>
          </w:r>
          <w:r w:rsidRPr="00BB43A9">
            <w:rPr>
              <w:color w:val="auto"/>
              <w:vertAlign w:val="superscript"/>
              <w:lang w:val="ru-RU"/>
            </w:rPr>
            <w:t>t+1</w:t>
          </w:r>
          <w:r w:rsidRPr="00BB43A9">
            <w:rPr>
              <w:color w:val="auto"/>
              <w:vertAlign w:val="subscript"/>
              <w:lang w:val="ru-RU"/>
            </w:rPr>
            <w:t>j</w:t>
          </w:r>
          <w:r w:rsidRPr="00BB43A9">
            <w:rPr>
              <w:color w:val="auto"/>
              <w:lang w:val="ru-RU"/>
            </w:rPr>
            <w:t>) и второй (МД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годы планового периода может быть рассчитан по следующим формулам </w:t>
          </w:r>
          <w:r w:rsidR="00E91798">
            <w:rPr>
              <w:color w:val="auto"/>
              <w:lang w:val="ru-RU"/>
            </w:rPr>
            <w:fldChar w:fldCharType="begin"/>
          </w:r>
          <w:r w:rsidR="00E91798">
            <w:rPr>
              <w:color w:val="auto"/>
              <w:lang w:val="ru-RU"/>
            </w:rPr>
            <w:instrText xml:space="preserve"> REF _Ref120483242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71</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МД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w:t>
                </w:r>
                <w:proofErr w:type="gramStart"/>
                <w:r w:rsidRPr="00BB43A9">
                  <w:rPr>
                    <w:color w:val="auto"/>
                    <w:lang w:val="ru-RU"/>
                  </w:rPr>
                  <w:t>MAX(</w:t>
                </w:r>
                <w:proofErr w:type="gramEnd"/>
                <w:r w:rsidRPr="00BB43A9">
                  <w:rPr>
                    <w:color w:val="auto"/>
                    <w:lang w:val="ru-RU"/>
                  </w:rPr>
                  <w:t>УД</w:t>
                </w:r>
                <w:r w:rsidRPr="00BB43A9">
                  <w:rPr>
                    <w:color w:val="auto"/>
                    <w:vertAlign w:val="superscript"/>
                    <w:lang w:val="ru-RU"/>
                  </w:rPr>
                  <w:t>t</w:t>
                </w:r>
                <w:r w:rsidRPr="00BB43A9">
                  <w:rPr>
                    <w:color w:val="auto"/>
                    <w:vertAlign w:val="subscript"/>
                    <w:lang w:val="ru-RU"/>
                  </w:rPr>
                  <w:t>j</w:t>
                </w:r>
                <w:r w:rsidRPr="00BB43A9">
                  <w:rPr>
                    <w:color w:val="auto"/>
                    <w:lang w:val="ru-RU"/>
                  </w:rPr>
                  <w:t>, r х УД</w:t>
                </w:r>
                <w:r w:rsidRPr="00BB43A9">
                  <w:rPr>
                    <w:color w:val="auto"/>
                    <w:vertAlign w:val="superscript"/>
                    <w:lang w:val="ru-RU"/>
                  </w:rPr>
                  <w:t>t-1</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МД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w:t>
                </w:r>
                <w:proofErr w:type="gramStart"/>
                <w:r w:rsidRPr="00BB43A9">
                  <w:rPr>
                    <w:color w:val="auto"/>
                    <w:lang w:val="ru-RU"/>
                  </w:rPr>
                  <w:t>MAX(</w:t>
                </w:r>
                <w:proofErr w:type="gramEnd"/>
                <w:r w:rsidRPr="00BB43A9">
                  <w:rPr>
                    <w:color w:val="auto"/>
                    <w:lang w:val="ru-RU"/>
                  </w:rPr>
                  <w:t>УД</w:t>
                </w:r>
                <w:r w:rsidRPr="00BB43A9">
                  <w:rPr>
                    <w:color w:val="auto"/>
                    <w:vertAlign w:val="superscript"/>
                    <w:lang w:val="ru-RU"/>
                  </w:rPr>
                  <w:t>t+1</w:t>
                </w:r>
                <w:r w:rsidRPr="00BB43A9">
                  <w:rPr>
                    <w:color w:val="auto"/>
                    <w:vertAlign w:val="subscript"/>
                    <w:lang w:val="ru-RU"/>
                  </w:rPr>
                  <w:t>j</w:t>
                </w:r>
                <w:r w:rsidRPr="00BB43A9">
                  <w:rPr>
                    <w:color w:val="auto"/>
                    <w:lang w:val="ru-RU"/>
                  </w:rPr>
                  <w:t>, r х ОД</w:t>
                </w:r>
                <w:r w:rsidRPr="00BB43A9">
                  <w:rPr>
                    <w:color w:val="auto"/>
                    <w:vertAlign w:val="superscript"/>
                    <w:lang w:val="ru-RU"/>
                  </w:rPr>
                  <w:t>t</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МД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 r х ОД</w:t>
                </w:r>
                <w:r w:rsidRPr="00BB43A9">
                  <w:rPr>
                    <w:color w:val="auto"/>
                    <w:vertAlign w:val="superscript"/>
                    <w:lang w:val="ru-RU"/>
                  </w:rPr>
                  <w:t>t+1</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14" w:name="_Ref12048324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71</w:t>
                </w:r>
                <w:r w:rsidRPr="007F1B23">
                  <w:rPr>
                    <w:noProof/>
                  </w:rPr>
                  <w:fldChar w:fldCharType="end"/>
                </w:r>
                <w:r w:rsidRPr="007F1B23">
                  <w:t>)</w:t>
                </w:r>
                <w:bookmarkEnd w:id="11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 xml:space="preserve">Или </w:t>
          </w:r>
          <w:r w:rsidR="00E91798">
            <w:rPr>
              <w:color w:val="auto"/>
              <w:lang w:val="ru-RU"/>
            </w:rPr>
            <w:fldChar w:fldCharType="begin"/>
          </w:r>
          <w:r w:rsidR="00E91798">
            <w:rPr>
              <w:color w:val="auto"/>
              <w:lang w:val="ru-RU"/>
            </w:rPr>
            <w:instrText xml:space="preserve"> REF _Ref120483250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7F1B23">
            <w:t>(</w:t>
          </w:r>
          <w:r w:rsidR="004B01AA">
            <w:rPr>
              <w:noProof/>
            </w:rPr>
            <w:t>72</w:t>
          </w:r>
          <w:r w:rsidR="004B01AA" w:rsidRPr="007F1B23">
            <w:t>)</w:t>
          </w:r>
          <w:r w:rsidR="00E91798">
            <w:rPr>
              <w:color w:val="auto"/>
              <w:lang w:val="ru-RU"/>
            </w:rPr>
            <w:fldChar w:fldCharType="end"/>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МД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w:t>
                </w:r>
                <w:proofErr w:type="gramStart"/>
                <w:r w:rsidRPr="00BB43A9">
                  <w:rPr>
                    <w:color w:val="auto"/>
                    <w:lang w:val="ru-RU"/>
                  </w:rPr>
                  <w:t>MAX(</w:t>
                </w:r>
                <w:proofErr w:type="gramEnd"/>
                <w:r w:rsidRPr="00BB43A9">
                  <w:rPr>
                    <w:color w:val="auto"/>
                    <w:lang w:val="ru-RU"/>
                  </w:rPr>
                  <w:t>УД</w:t>
                </w:r>
                <w:r w:rsidRPr="00BB43A9">
                  <w:rPr>
                    <w:color w:val="auto"/>
                    <w:vertAlign w:val="superscript"/>
                    <w:lang w:val="ru-RU"/>
                  </w:rPr>
                  <w:t>t</w:t>
                </w:r>
                <w:r w:rsidRPr="00BB43A9">
                  <w:rPr>
                    <w:color w:val="auto"/>
                    <w:vertAlign w:val="subscript"/>
                    <w:lang w:val="ru-RU"/>
                  </w:rPr>
                  <w:t>j</w:t>
                </w:r>
                <w:r w:rsidRPr="00BB43A9">
                  <w:rPr>
                    <w:color w:val="auto"/>
                    <w:lang w:val="ru-RU"/>
                  </w:rPr>
                  <w:t>, УД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k х ДП</w:t>
                </w:r>
                <w:r w:rsidRPr="00BB43A9">
                  <w:rPr>
                    <w:color w:val="auto"/>
                    <w:vertAlign w:val="superscript"/>
                    <w:lang w:val="ru-RU"/>
                  </w:rPr>
                  <w:t>t</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МД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w:t>
                </w:r>
                <w:proofErr w:type="gramStart"/>
                <w:r w:rsidRPr="00BB43A9">
                  <w:rPr>
                    <w:color w:val="auto"/>
                    <w:lang w:val="ru-RU"/>
                  </w:rPr>
                  <w:t>MAX(</w:t>
                </w:r>
                <w:proofErr w:type="gramEnd"/>
                <w:r w:rsidRPr="00BB43A9">
                  <w:rPr>
                    <w:color w:val="auto"/>
                    <w:lang w:val="ru-RU"/>
                  </w:rPr>
                  <w:t>УД</w:t>
                </w:r>
                <w:r w:rsidRPr="00BB43A9">
                  <w:rPr>
                    <w:color w:val="auto"/>
                    <w:vertAlign w:val="superscript"/>
                    <w:lang w:val="ru-RU"/>
                  </w:rPr>
                  <w:t>t+1</w:t>
                </w:r>
                <w:r w:rsidRPr="00BB43A9">
                  <w:rPr>
                    <w:color w:val="auto"/>
                    <w:vertAlign w:val="subscript"/>
                    <w:lang w:val="ru-RU"/>
                  </w:rPr>
                  <w:t>j</w:t>
                </w:r>
                <w:r w:rsidRPr="00BB43A9">
                  <w:rPr>
                    <w:color w:val="auto"/>
                    <w:lang w:val="ru-RU"/>
                  </w:rPr>
                  <w:t>, ОД</w:t>
                </w:r>
                <w:r w:rsidRPr="00BB43A9">
                  <w:rPr>
                    <w:color w:val="auto"/>
                    <w:vertAlign w:val="superscript"/>
                    <w:lang w:val="ru-RU"/>
                  </w:rPr>
                  <w:t>t</w:t>
                </w:r>
                <w:r w:rsidRPr="00BB43A9">
                  <w:rPr>
                    <w:color w:val="auto"/>
                    <w:vertAlign w:val="subscript"/>
                    <w:lang w:val="ru-RU"/>
                  </w:rPr>
                  <w:t>j</w:t>
                </w:r>
                <w:r w:rsidRPr="00BB43A9">
                  <w:rPr>
                    <w:color w:val="auto"/>
                    <w:lang w:val="ru-RU"/>
                  </w:rPr>
                  <w:t xml:space="preserve"> – k х ДП</w:t>
                </w:r>
                <w:r w:rsidRPr="00BB43A9">
                  <w:rPr>
                    <w:color w:val="auto"/>
                    <w:vertAlign w:val="superscript"/>
                    <w:lang w:val="ru-RU"/>
                  </w:rPr>
                  <w:t>t+1</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МД</w:t>
                </w:r>
                <w:r w:rsidRPr="00BB43A9">
                  <w:rPr>
                    <w:color w:val="auto"/>
                    <w:vertAlign w:val="superscript"/>
                    <w:lang w:val="ru-RU"/>
                  </w:rPr>
                  <w:t>t+2</w:t>
                </w:r>
                <w:r w:rsidRPr="00BB43A9">
                  <w:rPr>
                    <w:color w:val="auto"/>
                    <w:vertAlign w:val="subscript"/>
                    <w:lang w:val="ru-RU"/>
                  </w:rPr>
                  <w:t>j</w:t>
                </w:r>
                <w:r w:rsidRPr="00BB43A9">
                  <w:rPr>
                    <w:color w:val="auto"/>
                    <w:lang w:val="ru-RU"/>
                  </w:rPr>
                  <w:t xml:space="preserve"> = MAX(0; ОД</w:t>
                </w:r>
                <w:r w:rsidRPr="00BB43A9">
                  <w:rPr>
                    <w:color w:val="auto"/>
                    <w:vertAlign w:val="superscript"/>
                    <w:lang w:val="ru-RU"/>
                  </w:rPr>
                  <w:t>t+1</w:t>
                </w:r>
                <w:r w:rsidRPr="00BB43A9">
                  <w:rPr>
                    <w:color w:val="auto"/>
                    <w:vertAlign w:val="subscript"/>
                    <w:lang w:val="ru-RU"/>
                  </w:rPr>
                  <w:t>j</w:t>
                </w:r>
                <w:r w:rsidRPr="00BB43A9">
                  <w:rPr>
                    <w:color w:val="auto"/>
                    <w:lang w:val="ru-RU"/>
                  </w:rPr>
                  <w:t xml:space="preserve"> – k х ДП</w:t>
                </w:r>
                <w:r w:rsidRPr="00BB43A9">
                  <w:rPr>
                    <w:color w:val="auto"/>
                    <w:vertAlign w:val="superscript"/>
                    <w:lang w:val="ru-RU"/>
                  </w:rPr>
                  <w:t>t+2</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15" w:name="_Ref12048325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72</w:t>
                </w:r>
                <w:r w:rsidRPr="007F1B23">
                  <w:rPr>
                    <w:noProof/>
                  </w:rPr>
                  <w:fldChar w:fldCharType="end"/>
                </w:r>
                <w:r w:rsidRPr="007F1B23">
                  <w:t>)</w:t>
                </w:r>
                <w:bookmarkEnd w:id="11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УД</w:t>
          </w:r>
          <w:r w:rsidRPr="00BB43A9">
            <w:rPr>
              <w:color w:val="auto"/>
              <w:vertAlign w:val="superscript"/>
              <w:lang w:val="ru-RU"/>
            </w:rPr>
            <w:t>t-1</w:t>
          </w:r>
          <w:r w:rsidRPr="00BB43A9">
            <w:rPr>
              <w:color w:val="auto"/>
              <w:vertAlign w:val="subscript"/>
              <w:lang w:val="ru-RU"/>
            </w:rPr>
            <w:t>j</w:t>
          </w:r>
          <w:r w:rsidRPr="00BB43A9">
            <w:rPr>
              <w:color w:val="auto"/>
              <w:lang w:val="ru-RU"/>
            </w:rPr>
            <w:t>, УД</w:t>
          </w:r>
          <w:r w:rsidRPr="00BB43A9">
            <w:rPr>
              <w:color w:val="auto"/>
              <w:vertAlign w:val="superscript"/>
              <w:lang w:val="ru-RU"/>
            </w:rPr>
            <w:t>t</w:t>
          </w:r>
          <w:r w:rsidRPr="00BB43A9">
            <w:rPr>
              <w:color w:val="auto"/>
              <w:vertAlign w:val="subscript"/>
              <w:lang w:val="ru-RU"/>
            </w:rPr>
            <w:t>j</w:t>
          </w:r>
          <w:r w:rsidRPr="00BB43A9">
            <w:rPr>
              <w:color w:val="auto"/>
              <w:lang w:val="ru-RU"/>
            </w:rPr>
            <w:t>, УД</w:t>
          </w:r>
          <w:r w:rsidRPr="00BB43A9">
            <w:rPr>
              <w:color w:val="auto"/>
              <w:vertAlign w:val="superscript"/>
              <w:lang w:val="ru-RU"/>
            </w:rPr>
            <w:t>t+1</w:t>
          </w:r>
          <w:r w:rsidRPr="00BB43A9">
            <w:rPr>
              <w:color w:val="auto"/>
              <w:vertAlign w:val="subscript"/>
              <w:lang w:val="ru-RU"/>
            </w:rPr>
            <w:t>j</w:t>
          </w:r>
          <w:r w:rsidRPr="00BB43A9">
            <w:rPr>
              <w:color w:val="auto"/>
              <w:lang w:val="ru-RU"/>
            </w:rPr>
            <w:tab/>
            <w:t>– размер дотации (включая часть дотации, передаваемую в форме дополнительных нормативов отчисления от НДФЛ) j-му муниципальному образованию, утвержденный соответственно на текущий финансовый год, очередной финансовый год и первый год планового периода законом о бюджете субъекта Российской Федерации (решением о бюджете муниципального района,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ОД</w:t>
          </w:r>
          <w:r w:rsidRPr="00BB43A9">
            <w:rPr>
              <w:color w:val="auto"/>
              <w:vertAlign w:val="superscript"/>
              <w:lang w:val="ru-RU"/>
            </w:rPr>
            <w:t>t</w:t>
          </w:r>
          <w:r w:rsidRPr="00BB43A9">
            <w:rPr>
              <w:color w:val="auto"/>
              <w:vertAlign w:val="subscript"/>
              <w:lang w:val="ru-RU"/>
            </w:rPr>
            <w:t>j</w:t>
          </w:r>
          <w:r w:rsidRPr="00BB43A9">
            <w:rPr>
              <w:color w:val="auto"/>
              <w:lang w:val="ru-RU"/>
            </w:rPr>
            <w:t>, ОД</w:t>
          </w:r>
          <w:r w:rsidRPr="00BB43A9">
            <w:rPr>
              <w:color w:val="auto"/>
              <w:vertAlign w:val="superscript"/>
              <w:lang w:val="ru-RU"/>
            </w:rPr>
            <w:t>t+1</w:t>
          </w:r>
          <w:r w:rsidRPr="00BB43A9">
            <w:rPr>
              <w:color w:val="auto"/>
              <w:vertAlign w:val="subscript"/>
              <w:lang w:val="ru-RU"/>
            </w:rPr>
            <w:t>j</w:t>
          </w:r>
          <w:r w:rsidRPr="00BB43A9">
            <w:rPr>
              <w:color w:val="auto"/>
              <w:lang w:val="ru-RU"/>
            </w:rPr>
            <w:tab/>
            <w:t>– общий размер дотации j-му муниципальному образованию соответственно на очередной финансовый год и первый год планового периода;</w:t>
          </w:r>
        </w:p>
        <w:p w:rsidR="00D80377" w:rsidRPr="00BB43A9" w:rsidRDefault="00D80377" w:rsidP="001A41CF">
          <w:pPr>
            <w:spacing w:line="276" w:lineRule="auto"/>
            <w:rPr>
              <w:color w:val="auto"/>
              <w:lang w:val="ru-RU"/>
            </w:rPr>
          </w:pPr>
          <w:r w:rsidRPr="00BB43A9">
            <w:rPr>
              <w:color w:val="auto"/>
              <w:lang w:val="ru-RU"/>
            </w:rPr>
            <w:t>r, k</w:t>
          </w:r>
          <w:r w:rsidRPr="00BB43A9">
            <w:rPr>
              <w:color w:val="auto"/>
              <w:lang w:val="ru-RU"/>
            </w:rPr>
            <w:tab/>
            <w:t>– коэффициенты, удовлетворяющие условию 0 ≤ r, k≤ 1.</w:t>
          </w:r>
        </w:p>
        <w:p w:rsidR="00D80377" w:rsidRPr="00BB43A9" w:rsidRDefault="00D80377" w:rsidP="001A41CF">
          <w:pPr>
            <w:spacing w:line="276" w:lineRule="auto"/>
            <w:rPr>
              <w:color w:val="auto"/>
              <w:lang w:val="ru-RU"/>
            </w:rPr>
          </w:pPr>
          <w:r w:rsidRPr="00BB43A9">
            <w:rPr>
              <w:color w:val="auto"/>
              <w:lang w:val="ru-RU"/>
            </w:rPr>
            <w:lastRenderedPageBreak/>
            <w:t>В случае внесения федеральными законами изменений, приводящих к увеличению расходов и (или) снижению доходов бюджета субъекта Российской Федерации (муниципального района, городского округа с внутригородским делением), общий объем дотации на очередной финансовый год, первый и второй годы планового периода из бюджета субъекта Российской Федерации муниципальному образованию может приниматься равным соответствующему расчетному размеру дотации.</w:t>
          </w:r>
        </w:p>
        <w:p w:rsidR="00D80377" w:rsidRPr="00BB43A9" w:rsidRDefault="00D80377" w:rsidP="001A41CF">
          <w:pPr>
            <w:spacing w:line="276" w:lineRule="auto"/>
            <w:rPr>
              <w:color w:val="auto"/>
              <w:lang w:val="ru-RU"/>
            </w:rPr>
          </w:pPr>
          <w:r w:rsidRPr="00BB43A9">
            <w:rPr>
              <w:color w:val="auto"/>
              <w:lang w:val="ru-RU"/>
            </w:rPr>
            <w:t>Аналогичное правило рекомендуется применять также при распределении выравнивающих дотаций из бюджета муниципального района и бюджета городского округа с внутригородским делением.</w:t>
          </w:r>
        </w:p>
        <w:p w:rsidR="00D80377" w:rsidRPr="00BB43A9" w:rsidRDefault="00D80377" w:rsidP="001A41CF">
          <w:pPr>
            <w:pStyle w:val="30"/>
            <w:spacing w:line="276" w:lineRule="auto"/>
            <w:rPr>
              <w:lang w:val="ru-RU"/>
            </w:rPr>
          </w:pPr>
          <w:r w:rsidRPr="00BB43A9">
            <w:rPr>
              <w:lang w:val="ru-RU"/>
            </w:rPr>
            <w:t>5.5 Уровень расчетной бюджетной обеспеченности муниципальных образований</w:t>
          </w:r>
        </w:p>
        <w:p w:rsidR="00D80377" w:rsidRPr="00BB43A9" w:rsidRDefault="00D80377" w:rsidP="001A41CF">
          <w:pPr>
            <w:spacing w:line="276" w:lineRule="auto"/>
            <w:rPr>
              <w:color w:val="auto"/>
              <w:lang w:val="ru-RU"/>
            </w:rPr>
          </w:pPr>
          <w:r w:rsidRPr="00BB43A9">
            <w:rPr>
              <w:color w:val="auto"/>
              <w:lang w:val="ru-RU"/>
            </w:rPr>
            <w:t>Наиболее распространенным подходом к определению уровня расчетной бюджетной обеспеченности муниципальных образований (БО</w:t>
          </w:r>
          <w:r w:rsidRPr="00BB43A9">
            <w:rPr>
              <w:color w:val="auto"/>
              <w:vertAlign w:val="subscript"/>
              <w:lang w:val="ru-RU"/>
            </w:rPr>
            <w:t>j</w:t>
          </w:r>
          <w:r w:rsidRPr="00BB43A9">
            <w:rPr>
              <w:color w:val="auto"/>
              <w:lang w:val="ru-RU"/>
            </w:rPr>
            <w:t xml:space="preserve">) является подход, аналогичный используемому при распределении дотаций на выравнивание бюджетной обеспеченности субъектов Российской Федерации </w:t>
          </w:r>
          <w:r w:rsidR="00E91798">
            <w:rPr>
              <w:color w:val="auto"/>
              <w:lang w:val="ru-RU"/>
            </w:rPr>
            <w:fldChar w:fldCharType="begin"/>
          </w:r>
          <w:r w:rsidR="00E91798">
            <w:rPr>
              <w:color w:val="auto"/>
              <w:lang w:val="ru-RU"/>
            </w:rPr>
            <w:instrText xml:space="preserve"> REF _Ref120483259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73</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БО</w:t>
                </w:r>
                <w:r w:rsidRPr="00BB43A9">
                  <w:rPr>
                    <w:color w:val="auto"/>
                    <w:vertAlign w:val="subscript"/>
                    <w:lang w:val="ru-RU"/>
                  </w:rPr>
                  <w:t>j</w:t>
                </w:r>
                <w:r w:rsidRPr="00BB43A9">
                  <w:rPr>
                    <w:color w:val="auto"/>
                    <w:lang w:val="ru-RU"/>
                  </w:rPr>
                  <w:t xml:space="preserve"> = ИДП</w:t>
                </w:r>
                <w:r w:rsidRPr="00BB43A9">
                  <w:rPr>
                    <w:color w:val="auto"/>
                    <w:vertAlign w:val="subscript"/>
                    <w:lang w:val="ru-RU"/>
                  </w:rPr>
                  <w:t>j</w:t>
                </w:r>
                <w:r w:rsidRPr="00BB43A9">
                  <w:rPr>
                    <w:color w:val="auto"/>
                    <w:lang w:val="ru-RU"/>
                  </w:rPr>
                  <w:t xml:space="preserve"> / ИБР</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16" w:name="_Ref12048325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73</w:t>
                </w:r>
                <w:r w:rsidRPr="007F1B23">
                  <w:rPr>
                    <w:noProof/>
                  </w:rPr>
                  <w:fldChar w:fldCharType="end"/>
                </w:r>
                <w:r w:rsidRPr="007F1B23">
                  <w:t>)</w:t>
                </w:r>
                <w:bookmarkEnd w:id="11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ИДП</w:t>
          </w:r>
          <w:r w:rsidRPr="00BB43A9">
            <w:rPr>
              <w:color w:val="auto"/>
              <w:vertAlign w:val="subscript"/>
              <w:lang w:val="ru-RU"/>
            </w:rPr>
            <w:t>j</w:t>
          </w:r>
          <w:r w:rsidRPr="00BB43A9">
            <w:rPr>
              <w:color w:val="auto"/>
              <w:lang w:val="ru-RU"/>
            </w:rPr>
            <w:tab/>
            <w:t>– индекс доходного потенциала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Другим подходом к оценке уровня расчетно</w:t>
          </w:r>
          <w:r w:rsidR="007B677E" w:rsidRPr="00BB43A9">
            <w:rPr>
              <w:color w:val="auto"/>
              <w:lang w:val="ru-RU"/>
            </w:rPr>
            <w:t>й</w:t>
          </w:r>
          <w:r w:rsidRPr="00BB43A9">
            <w:rPr>
              <w:color w:val="auto"/>
              <w:lang w:val="ru-RU"/>
            </w:rPr>
            <w:t xml:space="preserve"> бюджетной обеспеченности муниципального образования является расчет непосредственно через показатели доходного потенциала и р</w:t>
          </w:r>
          <w:r w:rsidRPr="00BB43A9">
            <w:rPr>
              <w:color w:val="auto"/>
              <w:szCs w:val="24"/>
              <w:lang w:val="ru-RU"/>
            </w:rPr>
            <w:t xml:space="preserve">асчетного объема </w:t>
          </w:r>
          <w:r w:rsidRPr="00BB43A9">
            <w:rPr>
              <w:color w:val="auto"/>
              <w:lang w:val="ru-RU"/>
            </w:rPr>
            <w:t>расходных обязательств</w:t>
          </w:r>
          <w:r w:rsidRPr="00BB43A9">
            <w:rPr>
              <w:color w:val="auto"/>
              <w:szCs w:val="24"/>
              <w:lang w:val="ru-RU"/>
            </w:rPr>
            <w:t xml:space="preserve"> муниципального образования </w:t>
          </w:r>
          <w:r w:rsidR="00E91798">
            <w:rPr>
              <w:color w:val="auto"/>
              <w:lang w:val="ru-RU"/>
            </w:rPr>
            <w:fldChar w:fldCharType="begin"/>
          </w:r>
          <w:r w:rsidR="00E91798">
            <w:rPr>
              <w:color w:val="auto"/>
              <w:szCs w:val="24"/>
              <w:lang w:val="ru-RU"/>
            </w:rPr>
            <w:instrText xml:space="preserve"> REF _Ref120483266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74</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БО</w:t>
                </w:r>
                <w:r w:rsidRPr="00BB43A9">
                  <w:rPr>
                    <w:color w:val="auto"/>
                    <w:vertAlign w:val="subscript"/>
                    <w:lang w:val="ru-RU"/>
                  </w:rPr>
                  <w:t>j</w:t>
                </w:r>
                <w:r w:rsidRPr="00BB43A9">
                  <w:rPr>
                    <w:color w:val="auto"/>
                    <w:lang w:val="ru-RU"/>
                  </w:rPr>
                  <w:t xml:space="preserve"> = [ДП</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(ДП</w:t>
                </w:r>
                <w:r w:rsidRPr="00BB43A9">
                  <w:rPr>
                    <w:color w:val="auto"/>
                    <w:vertAlign w:val="subscript"/>
                    <w:lang w:val="ru-RU"/>
                  </w:rPr>
                  <w:t>j</w:t>
                </w:r>
                <w:r w:rsidRPr="00BB43A9">
                  <w:rPr>
                    <w:color w:val="auto"/>
                    <w:lang w:val="ru-RU"/>
                  </w:rPr>
                  <w:t>)] / [РО</w:t>
                </w:r>
                <w:r w:rsidRPr="00BB43A9">
                  <w:rPr>
                    <w:color w:val="auto"/>
                    <w:vertAlign w:val="subscript"/>
                    <w:lang w:val="ru-RU"/>
                  </w:rPr>
                  <w:t>j</w:t>
                </w:r>
                <w:r w:rsidRPr="00BB43A9">
                  <w:rPr>
                    <w:color w:val="auto"/>
                    <w:lang w:val="ru-RU"/>
                  </w:rPr>
                  <w:t xml:space="preserve"> / РО],</w:t>
                </w:r>
              </w:p>
            </w:tc>
            <w:tc>
              <w:tcPr>
                <w:tcW w:w="1250" w:type="dxa"/>
                <w:vAlign w:val="center"/>
              </w:tcPr>
              <w:p w:rsidR="00D80377" w:rsidRPr="00BB43A9" w:rsidRDefault="00040393" w:rsidP="001A41CF">
                <w:pPr>
                  <w:spacing w:line="276" w:lineRule="auto"/>
                  <w:ind w:firstLine="0"/>
                  <w:jc w:val="right"/>
                  <w:rPr>
                    <w:color w:val="auto"/>
                    <w:lang w:val="ru-RU"/>
                  </w:rPr>
                </w:pPr>
                <w:bookmarkStart w:id="117" w:name="_Ref12048326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74</w:t>
                </w:r>
                <w:r w:rsidRPr="007F1B23">
                  <w:rPr>
                    <w:noProof/>
                  </w:rPr>
                  <w:fldChar w:fldCharType="end"/>
                </w:r>
                <w:r w:rsidRPr="007F1B23">
                  <w:t>)</w:t>
                </w:r>
                <w:bookmarkEnd w:id="11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ДП</w:t>
          </w:r>
          <w:r w:rsidRPr="00BB43A9">
            <w:rPr>
              <w:color w:val="auto"/>
              <w:vertAlign w:val="subscript"/>
              <w:lang w:val="ru-RU"/>
            </w:rPr>
            <w:t>j</w:t>
          </w:r>
          <w:r w:rsidRPr="00BB43A9">
            <w:rPr>
              <w:color w:val="auto"/>
              <w:lang w:val="ru-RU"/>
            </w:rPr>
            <w:tab/>
            <w:t>– доходный потенциал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w:t>
          </w:r>
          <w:r w:rsidRPr="00BB43A9">
            <w:rPr>
              <w:color w:val="auto"/>
              <w:lang w:val="ru-RU"/>
            </w:rPr>
            <w:t>всех муниципальных образований соответствующего типа</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lastRenderedPageBreak/>
            <w:t xml:space="preserve">В аналитических целях (при оценке степени сокращения дифференциации уровня бюджетной обеспеченности муниципальных образований в результате распределения выравнивающих дотаций), а также при распределении субсидий местным бюджетам может возникнуть потребность в определении </w:t>
          </w:r>
          <w:bookmarkStart w:id="118" w:name="_Hlk82992026"/>
          <w:r w:rsidRPr="00BB43A9">
            <w:rPr>
              <w:color w:val="auto"/>
              <w:lang w:val="ru-RU"/>
            </w:rPr>
            <w:t>уровня расчетной бюджетной обеспеченности муниципальных образований после распределения выравнивающих дотаций</w:t>
          </w:r>
          <w:bookmarkEnd w:id="118"/>
          <w:r w:rsidRPr="00BB43A9">
            <w:rPr>
              <w:color w:val="auto"/>
              <w:lang w:val="ru-RU"/>
            </w:rPr>
            <w:t>. Указанный уровень (БОД</w:t>
          </w:r>
          <w:r w:rsidRPr="00BB43A9">
            <w:rPr>
              <w:color w:val="auto"/>
              <w:vertAlign w:val="subscript"/>
              <w:lang w:val="ru-RU"/>
            </w:rPr>
            <w:t>j</w:t>
          </w:r>
          <w:r w:rsidRPr="00BB43A9">
            <w:rPr>
              <w:color w:val="auto"/>
              <w:lang w:val="ru-RU"/>
            </w:rPr>
            <w:t xml:space="preserve">) может рассчитываться по одной из следующих формул </w:t>
          </w:r>
          <w:r w:rsidR="00E91798">
            <w:rPr>
              <w:color w:val="auto"/>
              <w:lang w:val="ru-RU"/>
            </w:rPr>
            <w:fldChar w:fldCharType="begin"/>
          </w:r>
          <w:r w:rsidR="00E91798">
            <w:rPr>
              <w:color w:val="auto"/>
              <w:lang w:val="ru-RU"/>
            </w:rPr>
            <w:instrText xml:space="preserve"> REF _Ref120483275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75</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БОД</w:t>
                </w:r>
                <w:r w:rsidRPr="00BB43A9">
                  <w:rPr>
                    <w:color w:val="auto"/>
                    <w:vertAlign w:val="subscript"/>
                    <w:lang w:val="ru-RU"/>
                  </w:rPr>
                  <w:t>j</w:t>
                </w:r>
                <w:r w:rsidRPr="00BB43A9">
                  <w:rPr>
                    <w:color w:val="auto"/>
                    <w:lang w:val="ru-RU"/>
                  </w:rPr>
                  <w:t xml:space="preserve"> = БО</w:t>
                </w:r>
                <w:r w:rsidRPr="00BB43A9">
                  <w:rPr>
                    <w:color w:val="auto"/>
                    <w:vertAlign w:val="subscript"/>
                    <w:lang w:val="ru-RU"/>
                  </w:rPr>
                  <w:t>j</w:t>
                </w:r>
                <w:r w:rsidRPr="00BB43A9">
                  <w:rPr>
                    <w:color w:val="auto"/>
                    <w:lang w:val="ru-RU"/>
                  </w:rPr>
                  <w:t xml:space="preserve"> + ОД</w:t>
                </w:r>
                <w:r w:rsidRPr="00BB43A9">
                  <w:rPr>
                    <w:color w:val="auto"/>
                    <w:vertAlign w:val="subscript"/>
                    <w:lang w:val="ru-RU"/>
                  </w:rPr>
                  <w:t>j</w:t>
                </w:r>
                <w:r w:rsidRPr="00BB43A9">
                  <w:rPr>
                    <w:color w:val="auto"/>
                    <w:lang w:val="ru-RU"/>
                  </w:rPr>
                  <w:t xml:space="preserve"> / [(ПННД /Н) х Н</w:t>
                </w:r>
                <w:r w:rsidRPr="00BB43A9">
                  <w:rPr>
                    <w:color w:val="auto"/>
                    <w:vertAlign w:val="subscript"/>
                    <w:lang w:val="ru-RU"/>
                  </w:rPr>
                  <w:t>j</w:t>
                </w:r>
                <w:r w:rsidRPr="00BB43A9">
                  <w:rPr>
                    <w:color w:val="auto"/>
                    <w:lang w:val="ru-RU"/>
                  </w:rPr>
                  <w:t xml:space="preserve"> х ИБР</w:t>
                </w:r>
                <w:r w:rsidRPr="00BB43A9">
                  <w:rPr>
                    <w:color w:val="auto"/>
                    <w:vertAlign w:val="subscript"/>
                    <w:lang w:val="ru-RU"/>
                  </w:rPr>
                  <w:t>j</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или</w:t>
                </w:r>
              </w:p>
              <w:p w:rsidR="00D80377" w:rsidRPr="00BB43A9" w:rsidRDefault="00D80377" w:rsidP="001A41CF">
                <w:pPr>
                  <w:spacing w:line="276" w:lineRule="auto"/>
                  <w:ind w:firstLine="0"/>
                  <w:jc w:val="center"/>
                  <w:rPr>
                    <w:color w:val="auto"/>
                    <w:lang w:val="ru-RU"/>
                  </w:rPr>
                </w:pPr>
                <w:r w:rsidRPr="00BB43A9">
                  <w:rPr>
                    <w:color w:val="auto"/>
                    <w:lang w:val="ru-RU"/>
                  </w:rPr>
                  <w:t>БОД</w:t>
                </w:r>
                <w:r w:rsidRPr="00BB43A9">
                  <w:rPr>
                    <w:color w:val="auto"/>
                    <w:vertAlign w:val="subscript"/>
                    <w:lang w:val="ru-RU"/>
                  </w:rPr>
                  <w:t>j</w:t>
                </w:r>
                <w:r w:rsidRPr="00BB43A9">
                  <w:rPr>
                    <w:color w:val="auto"/>
                    <w:lang w:val="ru-RU"/>
                  </w:rPr>
                  <w:t xml:space="preserve"> = БО</w:t>
                </w:r>
                <w:r w:rsidRPr="00BB43A9">
                  <w:rPr>
                    <w:color w:val="auto"/>
                    <w:vertAlign w:val="subscript"/>
                    <w:lang w:val="ru-RU"/>
                  </w:rPr>
                  <w:t>j</w:t>
                </w:r>
                <w:r w:rsidRPr="00BB43A9">
                  <w:rPr>
                    <w:color w:val="auto"/>
                    <w:lang w:val="ru-RU"/>
                  </w:rPr>
                  <w:t xml:space="preserve"> + ОД</w:t>
                </w:r>
                <w:r w:rsidRPr="00BB43A9">
                  <w:rPr>
                    <w:color w:val="auto"/>
                    <w:vertAlign w:val="subscript"/>
                    <w:lang w:val="ru-RU"/>
                  </w:rPr>
                  <w:t>j</w:t>
                </w:r>
                <w:r w:rsidRPr="00BB43A9">
                  <w:rPr>
                    <w:color w:val="auto"/>
                    <w:lang w:val="ru-RU"/>
                  </w:rPr>
                  <w:t xml:space="preserve"> х РО / (ПННД х РО</w:t>
                </w:r>
                <w:r w:rsidRPr="00BB43A9">
                  <w:rPr>
                    <w:color w:val="auto"/>
                    <w:vertAlign w:val="subscript"/>
                    <w:lang w:val="ru-RU"/>
                  </w:rPr>
                  <w:t>j</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19" w:name="_Ref12048327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75</w:t>
                </w:r>
                <w:r w:rsidRPr="007F1B23">
                  <w:rPr>
                    <w:noProof/>
                  </w:rPr>
                  <w:fldChar w:fldCharType="end"/>
                </w:r>
                <w:r w:rsidRPr="007F1B23">
                  <w:t>)</w:t>
                </w:r>
                <w:bookmarkEnd w:id="11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БО</w:t>
          </w:r>
          <w:r w:rsidRPr="00BB43A9">
            <w:rPr>
              <w:color w:val="auto"/>
              <w:vertAlign w:val="subscript"/>
              <w:lang w:val="ru-RU"/>
            </w:rPr>
            <w:t>j</w:t>
          </w:r>
          <w:r w:rsidRPr="00BB43A9">
            <w:rPr>
              <w:color w:val="auto"/>
              <w:lang w:val="ru-RU"/>
            </w:rPr>
            <w:tab/>
            <w:t>– уровень расчетной бюджетной обеспеченности j-го муниципального образования до распределения дотаций на выравнивание бюджетной обеспеченности;</w:t>
          </w:r>
        </w:p>
        <w:p w:rsidR="00D80377" w:rsidRPr="00BB43A9" w:rsidRDefault="00D80377" w:rsidP="001A41CF">
          <w:pPr>
            <w:spacing w:line="276" w:lineRule="auto"/>
            <w:rPr>
              <w:color w:val="auto"/>
              <w:lang w:val="ru-RU"/>
            </w:rPr>
          </w:pPr>
          <w:r w:rsidRPr="00BB43A9">
            <w:rPr>
              <w:color w:val="auto"/>
              <w:lang w:val="ru-RU"/>
            </w:rPr>
            <w:t>ОД</w:t>
          </w:r>
          <w:r w:rsidRPr="00BB43A9">
            <w:rPr>
              <w:color w:val="auto"/>
              <w:vertAlign w:val="subscript"/>
              <w:lang w:val="ru-RU"/>
            </w:rPr>
            <w:t>j</w:t>
          </w:r>
          <w:r w:rsidRPr="00BB43A9">
            <w:rPr>
              <w:color w:val="auto"/>
              <w:lang w:val="ru-RU"/>
            </w:rPr>
            <w:tab/>
            <w:t>– общий размер дотации на выравнивание бюджетной обеспеченности муниципальных образований j-му муниципальному образованию;</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w:t>
          </w:r>
          <w:r w:rsidRPr="00BB43A9">
            <w:rPr>
              <w:color w:val="auto"/>
              <w:lang w:val="ru-RU"/>
            </w:rPr>
            <w:t>всех муниципальных образований соответствующего типа</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ПННД</w:t>
          </w:r>
          <w:r w:rsidRPr="00BB43A9">
            <w:rPr>
              <w:color w:val="auto"/>
              <w:lang w:val="ru-RU"/>
            </w:rPr>
            <w:tab/>
            <w:t xml:space="preserve">– принимаемый к расчету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xml:space="preserve">) доходов бюджетов соответствующих муниципальных образований на соответствующий финансовый год. Данный прогноз должен совпадать с соответствующим прогнозом, использованным </w:t>
          </w:r>
          <w:r w:rsidR="007B677E" w:rsidRPr="00BB43A9">
            <w:rPr>
              <w:color w:val="auto"/>
              <w:lang w:val="ru-RU"/>
            </w:rPr>
            <w:t xml:space="preserve">при </w:t>
          </w:r>
          <w:r w:rsidRPr="00BB43A9">
            <w:rPr>
              <w:color w:val="auto"/>
              <w:lang w:val="ru-RU"/>
            </w:rPr>
            <w:t>расчете уровня бюджетной обеспеченности муниципального образования до распределения дотаций;</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соответствующих муниципальных образований;</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ab/>
            <w:t>– индекс бюджетных расходов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pStyle w:val="30"/>
            <w:spacing w:line="276" w:lineRule="auto"/>
            <w:rPr>
              <w:lang w:val="ru-RU"/>
            </w:rPr>
          </w:pPr>
          <w:r w:rsidRPr="00BB43A9">
            <w:rPr>
              <w:lang w:val="ru-RU"/>
            </w:rPr>
            <w:lastRenderedPageBreak/>
            <w:t>5.6 Оценка доходных возможностей муниципальных образований</w:t>
          </w:r>
        </w:p>
        <w:p w:rsidR="00D80377" w:rsidRPr="00BB43A9" w:rsidRDefault="00D80377" w:rsidP="001A41CF">
          <w:pPr>
            <w:spacing w:line="276" w:lineRule="auto"/>
            <w:rPr>
              <w:color w:val="auto"/>
              <w:lang w:val="ru-RU"/>
            </w:rPr>
          </w:pPr>
          <w:r w:rsidRPr="00BB43A9">
            <w:rPr>
              <w:color w:val="auto"/>
              <w:lang w:val="ru-RU"/>
            </w:rPr>
            <w:t>В качестве оценки доходных возможностей муниципальных образований могут использоваться доходный потенциал или индекс доходного потенциала.</w:t>
          </w:r>
        </w:p>
        <w:p w:rsidR="00D80377" w:rsidRPr="00BB43A9" w:rsidRDefault="00D80377" w:rsidP="001A41CF">
          <w:pPr>
            <w:spacing w:line="276" w:lineRule="auto"/>
            <w:rPr>
              <w:color w:val="auto"/>
              <w:lang w:val="ru-RU"/>
            </w:rPr>
          </w:pPr>
          <w:r w:rsidRPr="00BB43A9">
            <w:rPr>
              <w:color w:val="auto"/>
              <w:lang w:val="ru-RU"/>
            </w:rPr>
            <w:t xml:space="preserve">Индекс доходного потенциала муниципального образования определяется соотношением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доходов на одного жителя, которые могут быть получены бюджетом муниципального образования или консолидированным бюджетом муниципального образования исходя из уровня развития и структуры экономики и (или) доходной базы (доходного потенциала) и аналогичного показателя в среднем по муниципальным образованиям данного типа.</w:t>
          </w:r>
        </w:p>
        <w:p w:rsidR="00D80377" w:rsidRPr="00BB43A9" w:rsidRDefault="00D80377" w:rsidP="001A41CF">
          <w:pPr>
            <w:spacing w:line="276" w:lineRule="auto"/>
            <w:rPr>
              <w:color w:val="auto"/>
              <w:lang w:val="ru-RU"/>
            </w:rPr>
          </w:pPr>
          <w:r w:rsidRPr="00BB43A9">
            <w:rPr>
              <w:color w:val="auto"/>
              <w:lang w:val="ru-RU"/>
            </w:rPr>
            <w:t>Индекс доходного потенциала муниципального образования (ИДП</w:t>
          </w:r>
          <w:r w:rsidRPr="00BB43A9">
            <w:rPr>
              <w:color w:val="auto"/>
              <w:vertAlign w:val="subscript"/>
              <w:lang w:val="ru-RU"/>
            </w:rPr>
            <w:t>j</w:t>
          </w:r>
          <w:r w:rsidRPr="00BB43A9">
            <w:rPr>
              <w:color w:val="auto"/>
              <w:lang w:val="ru-RU"/>
            </w:rPr>
            <w:t xml:space="preserve">) может рассчитываться по следующей формуле </w:t>
          </w:r>
          <w:r w:rsidR="00E91798">
            <w:rPr>
              <w:color w:val="auto"/>
              <w:lang w:val="ru-RU"/>
            </w:rPr>
            <w:fldChar w:fldCharType="begin"/>
          </w:r>
          <w:r w:rsidR="00E91798">
            <w:rPr>
              <w:color w:val="auto"/>
              <w:lang w:val="ru-RU"/>
            </w:rPr>
            <w:instrText xml:space="preserve"> REF _Ref120483284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76</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ИДП</w:t>
                </w:r>
                <w:r w:rsidRPr="00BB43A9">
                  <w:rPr>
                    <w:color w:val="auto"/>
                    <w:vertAlign w:val="subscript"/>
                    <w:lang w:val="ru-RU"/>
                  </w:rPr>
                  <w:t>j</w:t>
                </w:r>
                <w:r w:rsidRPr="00BB43A9">
                  <w:rPr>
                    <w:color w:val="auto"/>
                    <w:lang w:val="ru-RU"/>
                  </w:rPr>
                  <w:t xml:space="preserve"> = (ДП</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(ДП / Н),</w:t>
                </w:r>
              </w:p>
            </w:tc>
            <w:tc>
              <w:tcPr>
                <w:tcW w:w="1250" w:type="dxa"/>
                <w:vAlign w:val="center"/>
              </w:tcPr>
              <w:p w:rsidR="00D80377" w:rsidRPr="00BB43A9" w:rsidRDefault="00040393" w:rsidP="001A41CF">
                <w:pPr>
                  <w:spacing w:line="276" w:lineRule="auto"/>
                  <w:ind w:firstLine="0"/>
                  <w:jc w:val="right"/>
                  <w:rPr>
                    <w:color w:val="auto"/>
                    <w:lang w:val="ru-RU"/>
                  </w:rPr>
                </w:pPr>
                <w:bookmarkStart w:id="120" w:name="_Ref12048328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76</w:t>
                </w:r>
                <w:r w:rsidRPr="007F1B23">
                  <w:rPr>
                    <w:noProof/>
                  </w:rPr>
                  <w:fldChar w:fldCharType="end"/>
                </w:r>
                <w:r w:rsidRPr="007F1B23">
                  <w:t>)</w:t>
                </w:r>
                <w:bookmarkEnd w:id="12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ДП</w:t>
          </w:r>
          <w:r w:rsidRPr="00BB43A9">
            <w:rPr>
              <w:color w:val="auto"/>
              <w:vertAlign w:val="subscript"/>
              <w:lang w:val="ru-RU"/>
            </w:rPr>
            <w:t>j</w:t>
          </w:r>
          <w:r w:rsidRPr="00BB43A9">
            <w:rPr>
              <w:color w:val="auto"/>
              <w:lang w:val="ru-RU"/>
            </w:rPr>
            <w:tab/>
            <w:t>– доходный потенциал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ДП</w:t>
          </w:r>
          <w:r w:rsidRPr="00BB43A9">
            <w:rPr>
              <w:color w:val="auto"/>
              <w:lang w:val="ru-RU"/>
            </w:rPr>
            <w:tab/>
            <w:t>– суммарный доходный потенциал всех муниципальных образований данного типа;</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данного типа.</w:t>
          </w:r>
        </w:p>
        <w:p w:rsidR="00D80377" w:rsidRPr="00BB43A9" w:rsidRDefault="00D80377" w:rsidP="001A41CF">
          <w:pPr>
            <w:spacing w:line="276" w:lineRule="auto"/>
            <w:rPr>
              <w:color w:val="auto"/>
              <w:lang w:val="ru-RU"/>
            </w:rPr>
          </w:pPr>
          <w:r w:rsidRPr="00BB43A9">
            <w:rPr>
              <w:color w:val="auto"/>
              <w:lang w:val="ru-RU"/>
            </w:rPr>
            <w:t xml:space="preserve">Доходный потенциал – оценка доходов, которые могут быть получены бюджетом муниципального образования из доходных источников, закрепленных за бюджетом муниципального образования при среднем по всем муниципальным образованиям данного типа уровне собираемости налогов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доходов. При расчете этой величины целесообразно использовать показатели, объективно характеризующие возможности получать налоговые и неналоговые доходы с соответствующей доходной базы, закрепленной за муниципальным образованием.</w:t>
          </w:r>
        </w:p>
        <w:p w:rsidR="00D80377" w:rsidRPr="00BB43A9" w:rsidRDefault="00D80377" w:rsidP="001A41CF">
          <w:pPr>
            <w:spacing w:line="276" w:lineRule="auto"/>
            <w:rPr>
              <w:color w:val="auto"/>
              <w:lang w:val="ru-RU"/>
            </w:rPr>
          </w:pPr>
          <w:r w:rsidRPr="00BB43A9">
            <w:rPr>
              <w:color w:val="auto"/>
              <w:lang w:val="ru-RU"/>
            </w:rPr>
            <w:t xml:space="preserve">Доходный потенциал по видам доходов оценивается исходя из предположения, что имеющаяся на территории муниципального образования доходная база используется со средней по региону эффективностью (с одной </w:t>
          </w:r>
          <w:r w:rsidRPr="00BB43A9">
            <w:rPr>
              <w:color w:val="auto"/>
              <w:lang w:val="ru-RU"/>
            </w:rPr>
            <w:lastRenderedPageBreak/>
            <w:t>единицы измерения, в которых выражена доходная база, собирается одинаковый объем доходов). Для этих доходов доходный потенциал оценивается путем умножения показателя, выбранного в качестве доходной базы, на среднюю репрезентативную ставку. Средняя по субъекту Российской Федерации репрезентативная ставка рассчитывается как среднее по всем муниципальным образованиям соотношение между прогнозируемыми доходами и соответствующей доходной базой.</w:t>
          </w:r>
        </w:p>
        <w:p w:rsidR="00D80377" w:rsidRPr="00BB43A9" w:rsidRDefault="00D80377" w:rsidP="001A41CF">
          <w:pPr>
            <w:spacing w:line="276" w:lineRule="auto"/>
            <w:rPr>
              <w:color w:val="auto"/>
              <w:lang w:val="ru-RU"/>
            </w:rPr>
          </w:pPr>
          <w:r w:rsidRPr="00BB43A9">
            <w:rPr>
              <w:color w:val="auto"/>
              <w:lang w:val="ru-RU"/>
            </w:rPr>
            <w:t>Доходный потенциал муниципального образования (ДП</w:t>
          </w:r>
          <w:r w:rsidRPr="00BB43A9">
            <w:rPr>
              <w:color w:val="auto"/>
              <w:vertAlign w:val="subscript"/>
              <w:lang w:val="ru-RU"/>
            </w:rPr>
            <w:t>j</w:t>
          </w:r>
          <w:r w:rsidRPr="00BB43A9">
            <w:rPr>
              <w:color w:val="auto"/>
              <w:lang w:val="ru-RU"/>
            </w:rPr>
            <w:t xml:space="preserve">) может рассчитываться по следующей формуле </w:t>
          </w:r>
          <w:r w:rsidR="00E91798">
            <w:rPr>
              <w:color w:val="auto"/>
              <w:lang w:val="ru-RU"/>
            </w:rPr>
            <w:fldChar w:fldCharType="begin"/>
          </w:r>
          <w:r w:rsidR="00E91798">
            <w:rPr>
              <w:color w:val="auto"/>
              <w:lang w:val="ru-RU"/>
            </w:rPr>
            <w:instrText xml:space="preserve"> REF _Ref120483294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77</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ДП</w:t>
                </w:r>
                <w:r w:rsidRPr="00BB43A9">
                  <w:rPr>
                    <w:color w:val="auto"/>
                    <w:vertAlign w:val="subscript"/>
                    <w:lang w:val="ru-RU"/>
                  </w:rPr>
                  <w:t>j</w:t>
                </w:r>
                <w:r w:rsidRPr="00BB43A9">
                  <w:rPr>
                    <w:color w:val="auto"/>
                    <w:lang w:val="ru-RU"/>
                  </w:rPr>
                  <w:t xml:space="preserve"> = ПННД х SUM</w:t>
                </w:r>
                <w:r w:rsidRPr="00BB43A9">
                  <w:rPr>
                    <w:color w:val="auto"/>
                    <w:vertAlign w:val="subscript"/>
                    <w:lang w:val="ru-RU"/>
                  </w:rPr>
                  <w:t>i</w:t>
                </w:r>
                <w:r w:rsidRPr="00BB43A9">
                  <w:rPr>
                    <w:color w:val="auto"/>
                    <w:lang w:val="ru-RU"/>
                  </w:rPr>
                  <w:t>(ДП</w:t>
                </w:r>
                <w:r w:rsidRPr="00BB43A9">
                  <w:rPr>
                    <w:color w:val="auto"/>
                    <w:vertAlign w:val="subscript"/>
                    <w:lang w:val="ru-RU"/>
                  </w:rPr>
                  <w:t>ji</w:t>
                </w:r>
                <w:r w:rsidRPr="00BB43A9">
                  <w:rPr>
                    <w:color w:val="auto"/>
                    <w:lang w:val="ru-RU"/>
                  </w:rPr>
                  <w:t>) / SUM</w:t>
                </w:r>
                <w:r w:rsidRPr="00BB43A9">
                  <w:rPr>
                    <w:color w:val="auto"/>
                    <w:vertAlign w:val="subscript"/>
                    <w:lang w:val="ru-RU"/>
                  </w:rPr>
                  <w:t>ij</w:t>
                </w:r>
                <w:r w:rsidRPr="00BB43A9">
                  <w:rPr>
                    <w:color w:val="auto"/>
                    <w:lang w:val="ru-RU"/>
                  </w:rPr>
                  <w:t>(ДП</w:t>
                </w:r>
                <w:r w:rsidRPr="00BB43A9">
                  <w:rPr>
                    <w:color w:val="auto"/>
                    <w:vertAlign w:val="subscript"/>
                    <w:lang w:val="ru-RU"/>
                  </w:rPr>
                  <w:t>ji</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21" w:name="_Ref12048329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77</w:t>
                </w:r>
                <w:r w:rsidRPr="007F1B23">
                  <w:rPr>
                    <w:noProof/>
                  </w:rPr>
                  <w:fldChar w:fldCharType="end"/>
                </w:r>
                <w:r w:rsidRPr="007F1B23">
                  <w:t>)</w:t>
                </w:r>
                <w:bookmarkEnd w:id="12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ПННД</w:t>
          </w:r>
          <w:r w:rsidRPr="00BB43A9">
            <w:rPr>
              <w:color w:val="auto"/>
              <w:lang w:val="ru-RU"/>
            </w:rPr>
            <w:tab/>
            <w:t xml:space="preserve">– прогноз (оценка)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доходов</w:t>
          </w:r>
          <w:r w:rsidRPr="00BB43A9">
            <w:rPr>
              <w:rStyle w:val="affb"/>
              <w:color w:val="auto"/>
              <w:lang w:val="ru-RU"/>
            </w:rPr>
            <w:footnoteReference w:id="12"/>
          </w:r>
          <w:r w:rsidRPr="00BB43A9">
            <w:rPr>
              <w:color w:val="auto"/>
              <w:lang w:val="ru-RU"/>
            </w:rPr>
            <w:t xml:space="preserve"> бюджетов муниципальных образований в очередном финансовом году (первом или втором годах планового периода) без учета доходов по дополнительным нормативам отчислений от НДФЛ;</w:t>
          </w:r>
        </w:p>
        <w:p w:rsidR="00D80377" w:rsidRPr="00BB43A9" w:rsidRDefault="00D80377" w:rsidP="001A41CF">
          <w:pPr>
            <w:spacing w:line="276" w:lineRule="auto"/>
            <w:rPr>
              <w:color w:val="auto"/>
              <w:lang w:val="ru-RU"/>
            </w:rPr>
          </w:pPr>
          <w:r w:rsidRPr="00BB43A9">
            <w:rPr>
              <w:color w:val="auto"/>
              <w:lang w:val="ru-RU"/>
            </w:rPr>
            <w:t>ДП</w:t>
          </w:r>
          <w:r w:rsidRPr="00BB43A9">
            <w:rPr>
              <w:color w:val="auto"/>
              <w:vertAlign w:val="subscript"/>
              <w:lang w:val="ru-RU"/>
            </w:rPr>
            <w:t>ji</w:t>
          </w:r>
          <w:r w:rsidRPr="00BB43A9">
            <w:rPr>
              <w:color w:val="auto"/>
              <w:lang w:val="ru-RU"/>
            </w:rPr>
            <w:tab/>
            <w:t>– доходный потенциал j-го муниципального образования по i-му налогу или неналоговому доходу;</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 xml:space="preserve">Доходный потенциал муниципального образования по отдельному налогу или неналоговому доходу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(ДП</w:t>
          </w:r>
          <w:r w:rsidRPr="00BB43A9">
            <w:rPr>
              <w:color w:val="auto"/>
              <w:vertAlign w:val="subscript"/>
              <w:lang w:val="ru-RU"/>
            </w:rPr>
            <w:t>ji</w:t>
          </w:r>
          <w:r w:rsidRPr="00BB43A9">
            <w:rPr>
              <w:color w:val="auto"/>
              <w:lang w:val="ru-RU"/>
            </w:rPr>
            <w:t>) может рассчитываться</w:t>
          </w:r>
          <w:r w:rsidRPr="00BB43A9" w:rsidDel="00732D79">
            <w:rPr>
              <w:color w:val="auto"/>
              <w:lang w:val="ru-RU"/>
            </w:rPr>
            <w:t xml:space="preserve"> </w:t>
          </w:r>
          <w:r w:rsidRPr="00BB43A9">
            <w:rPr>
              <w:color w:val="auto"/>
              <w:lang w:val="ru-RU"/>
            </w:rPr>
            <w:t xml:space="preserve">по одной из следующих формул </w:t>
          </w:r>
          <w:r w:rsidR="00E91798">
            <w:rPr>
              <w:color w:val="auto"/>
              <w:lang w:val="ru-RU"/>
            </w:rPr>
            <w:fldChar w:fldCharType="begin"/>
          </w:r>
          <w:r w:rsidR="00E91798">
            <w:rPr>
              <w:color w:val="auto"/>
              <w:lang w:val="ru-RU"/>
            </w:rPr>
            <w:instrText xml:space="preserve"> REF _Ref120483303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78</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ДП</w:t>
                </w:r>
                <w:r w:rsidRPr="00BB43A9">
                  <w:rPr>
                    <w:color w:val="auto"/>
                    <w:vertAlign w:val="subscript"/>
                    <w:lang w:val="ru-RU"/>
                  </w:rPr>
                  <w:t>ji</w:t>
                </w:r>
                <w:r w:rsidRPr="00BB43A9">
                  <w:rPr>
                    <w:color w:val="auto"/>
                    <w:lang w:val="ru-RU"/>
                  </w:rPr>
                  <w:t xml:space="preserve"> = НОРМ</w:t>
                </w:r>
                <w:r w:rsidRPr="00BB43A9">
                  <w:rPr>
                    <w:color w:val="auto"/>
                    <w:vertAlign w:val="subscript"/>
                    <w:lang w:val="ru-RU"/>
                  </w:rPr>
                  <w:t>ji</w:t>
                </w:r>
                <w:r w:rsidRPr="00BB43A9">
                  <w:rPr>
                    <w:color w:val="auto"/>
                    <w:lang w:val="ru-RU"/>
                  </w:rPr>
                  <w:t xml:space="preserve"> х Б</w:t>
                </w:r>
                <w:r w:rsidRPr="00BB43A9">
                  <w:rPr>
                    <w:color w:val="auto"/>
                    <w:vertAlign w:val="subscript"/>
                    <w:lang w:val="ru-RU"/>
                  </w:rPr>
                  <w:t>ji</w:t>
                </w:r>
                <w:r w:rsidRPr="00BB43A9">
                  <w:rPr>
                    <w:color w:val="auto"/>
                    <w:lang w:val="ru-RU"/>
                  </w:rPr>
                  <w:t xml:space="preserve"> х ПД</w:t>
                </w:r>
                <w:r w:rsidRPr="00BB43A9">
                  <w:rPr>
                    <w:color w:val="auto"/>
                    <w:vertAlign w:val="subscript"/>
                    <w:lang w:val="ru-RU"/>
                  </w:rPr>
                  <w:t>i</w:t>
                </w:r>
                <w:r w:rsidRPr="00BB43A9">
                  <w:rPr>
                    <w:color w:val="auto"/>
                    <w:lang w:val="ru-RU"/>
                  </w:rPr>
                  <w:t xml:space="preserve"> / SUM</w:t>
                </w:r>
                <w:r w:rsidRPr="00BB43A9">
                  <w:rPr>
                    <w:color w:val="auto"/>
                    <w:vertAlign w:val="subscript"/>
                    <w:lang w:val="ru-RU"/>
                  </w:rPr>
                  <w:t>i</w:t>
                </w:r>
                <w:r w:rsidRPr="00BB43A9">
                  <w:rPr>
                    <w:color w:val="auto"/>
                    <w:lang w:val="ru-RU"/>
                  </w:rPr>
                  <w:t>(НОРМ</w:t>
                </w:r>
                <w:r w:rsidRPr="00BB43A9">
                  <w:rPr>
                    <w:color w:val="auto"/>
                    <w:vertAlign w:val="subscript"/>
                    <w:lang w:val="ru-RU"/>
                  </w:rPr>
                  <w:t>ji</w:t>
                </w:r>
                <w:r w:rsidRPr="00BB43A9">
                  <w:rPr>
                    <w:color w:val="auto"/>
                    <w:lang w:val="ru-RU"/>
                  </w:rPr>
                  <w:t xml:space="preserve"> х Б</w:t>
                </w:r>
                <w:r w:rsidRPr="00BB43A9">
                  <w:rPr>
                    <w:color w:val="auto"/>
                    <w:vertAlign w:val="subscript"/>
                    <w:lang w:val="ru-RU"/>
                  </w:rPr>
                  <w:t>ji</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22" w:name="_Ref12048330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78</w:t>
                </w:r>
                <w:r w:rsidRPr="007F1B23">
                  <w:rPr>
                    <w:noProof/>
                  </w:rPr>
                  <w:fldChar w:fldCharType="end"/>
                </w:r>
                <w:r w:rsidRPr="007F1B23">
                  <w:t>)</w:t>
                </w:r>
                <w:bookmarkEnd w:id="12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 xml:space="preserve">Или </w:t>
          </w:r>
          <w:r w:rsidR="00E91798">
            <w:rPr>
              <w:color w:val="auto"/>
              <w:lang w:val="ru-RU"/>
            </w:rPr>
            <w:fldChar w:fldCharType="begin"/>
          </w:r>
          <w:r w:rsidR="00E91798">
            <w:rPr>
              <w:color w:val="auto"/>
              <w:lang w:val="ru-RU"/>
            </w:rPr>
            <w:instrText xml:space="preserve"> REF _Ref120483310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7F1B23">
            <w:t>(</w:t>
          </w:r>
          <w:r w:rsidR="004B01AA">
            <w:rPr>
              <w:noProof/>
            </w:rPr>
            <w:t>79</w:t>
          </w:r>
          <w:r w:rsidR="004B01AA" w:rsidRPr="007F1B23">
            <w:t>)</w:t>
          </w:r>
          <w:r w:rsidR="00E91798">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center"/>
                  <w:rPr>
                    <w:color w:val="auto"/>
                    <w:lang w:val="ru-RU"/>
                  </w:rPr>
                </w:pPr>
                <w:r w:rsidRPr="00BB43A9">
                  <w:rPr>
                    <w:color w:val="auto"/>
                    <w:lang w:val="ru-RU"/>
                  </w:rPr>
                  <w:t>ДП</w:t>
                </w:r>
                <w:r w:rsidRPr="00BB43A9">
                  <w:rPr>
                    <w:color w:val="auto"/>
                    <w:vertAlign w:val="subscript"/>
                    <w:lang w:val="ru-RU"/>
                  </w:rPr>
                  <w:t>ji</w:t>
                </w:r>
                <w:r w:rsidRPr="00BB43A9">
                  <w:rPr>
                    <w:color w:val="auto"/>
                    <w:lang w:val="ru-RU"/>
                  </w:rPr>
                  <w:t xml:space="preserve"> = НОРМ</w:t>
                </w:r>
                <w:r w:rsidRPr="00BB43A9">
                  <w:rPr>
                    <w:color w:val="auto"/>
                    <w:vertAlign w:val="subscript"/>
                    <w:lang w:val="ru-RU"/>
                  </w:rPr>
                  <w:t>ji</w:t>
                </w:r>
                <w:r w:rsidRPr="00BB43A9">
                  <w:rPr>
                    <w:color w:val="auto"/>
                    <w:lang w:val="ru-RU"/>
                  </w:rPr>
                  <w:t xml:space="preserve"> х Б</w:t>
                </w:r>
                <w:r w:rsidRPr="00BB43A9">
                  <w:rPr>
                    <w:color w:val="auto"/>
                    <w:vertAlign w:val="subscript"/>
                    <w:lang w:val="ru-RU"/>
                  </w:rPr>
                  <w:t>ji</w:t>
                </w:r>
                <w:r w:rsidRPr="00BB43A9">
                  <w:rPr>
                    <w:color w:val="auto"/>
                    <w:lang w:val="ru-RU"/>
                  </w:rPr>
                  <w:t xml:space="preserve"> х СПД</w:t>
                </w:r>
                <w:r w:rsidRPr="00BB43A9">
                  <w:rPr>
                    <w:color w:val="auto"/>
                    <w:vertAlign w:val="subscript"/>
                    <w:lang w:val="ru-RU"/>
                  </w:rPr>
                  <w:t>i</w:t>
                </w:r>
                <w:r w:rsidRPr="00BB43A9">
                  <w:rPr>
                    <w:color w:val="auto"/>
                    <w:lang w:val="ru-RU"/>
                  </w:rPr>
                  <w:t xml:space="preserve"> / SUM</w:t>
                </w:r>
                <w:r w:rsidRPr="00BB43A9">
                  <w:rPr>
                    <w:color w:val="auto"/>
                    <w:vertAlign w:val="subscript"/>
                    <w:lang w:val="ru-RU"/>
                  </w:rPr>
                  <w:t>i</w:t>
                </w:r>
                <w:r w:rsidRPr="00BB43A9">
                  <w:rPr>
                    <w:color w:val="auto"/>
                    <w:lang w:val="ru-RU"/>
                  </w:rPr>
                  <w:t>(Б</w:t>
                </w:r>
                <w:r w:rsidRPr="00BB43A9">
                  <w:rPr>
                    <w:color w:val="auto"/>
                    <w:vertAlign w:val="subscript"/>
                    <w:lang w:val="ru-RU"/>
                  </w:rPr>
                  <w:t>ji</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23" w:name="_Ref12048331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79</w:t>
                </w:r>
                <w:r w:rsidRPr="007F1B23">
                  <w:rPr>
                    <w:noProof/>
                  </w:rPr>
                  <w:fldChar w:fldCharType="end"/>
                </w:r>
                <w:r w:rsidRPr="007F1B23">
                  <w:t>)</w:t>
                </w:r>
                <w:bookmarkEnd w:id="12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lastRenderedPageBreak/>
            <w:t>где</w:t>
          </w:r>
        </w:p>
        <w:p w:rsidR="00D80377" w:rsidRPr="00BB43A9" w:rsidRDefault="00D80377" w:rsidP="001A41CF">
          <w:pPr>
            <w:spacing w:line="276" w:lineRule="auto"/>
            <w:rPr>
              <w:color w:val="auto"/>
              <w:lang w:val="ru-RU"/>
            </w:rPr>
          </w:pPr>
          <w:r w:rsidRPr="00BB43A9">
            <w:rPr>
              <w:color w:val="auto"/>
              <w:lang w:val="ru-RU"/>
            </w:rPr>
            <w:t>НОРМ</w:t>
          </w:r>
          <w:r w:rsidRPr="00BB43A9">
            <w:rPr>
              <w:color w:val="auto"/>
              <w:vertAlign w:val="subscript"/>
              <w:lang w:val="ru-RU"/>
            </w:rPr>
            <w:t>ji</w:t>
          </w:r>
          <w:r w:rsidRPr="00BB43A9">
            <w:rPr>
              <w:color w:val="auto"/>
              <w:lang w:val="ru-RU"/>
            </w:rPr>
            <w:tab/>
            <w:t>– норматив отчислений от i-го налога или неналогового дохода в бюджет j-го муниципального образования (без учета доходов по дополнительным нормативам отчислений от НДФЛ). Указанные нормативы едины для всех муниципальных образований, относящихся к одному типу, но могут различаться для муниципальных образований разных типов;</w:t>
          </w:r>
        </w:p>
        <w:p w:rsidR="00D80377" w:rsidRPr="00BB43A9" w:rsidRDefault="00D80377" w:rsidP="001A41CF">
          <w:pPr>
            <w:spacing w:line="276" w:lineRule="auto"/>
            <w:rPr>
              <w:color w:val="auto"/>
              <w:lang w:val="ru-RU"/>
            </w:rPr>
          </w:pPr>
          <w:r w:rsidRPr="00BB43A9">
            <w:rPr>
              <w:color w:val="auto"/>
              <w:lang w:val="ru-RU"/>
            </w:rPr>
            <w:t>Б</w:t>
          </w:r>
          <w:r w:rsidRPr="00BB43A9">
            <w:rPr>
              <w:color w:val="auto"/>
              <w:vertAlign w:val="subscript"/>
              <w:lang w:val="ru-RU"/>
            </w:rPr>
            <w:t>ji</w:t>
          </w:r>
          <w:r w:rsidRPr="00BB43A9">
            <w:rPr>
              <w:color w:val="auto"/>
              <w:lang w:val="ru-RU"/>
            </w:rPr>
            <w:tab/>
            <w:t>– показатель, характеризующий доходный потенциал j-го муниципального образования по i-му налогу или неналоговому доходу;</w:t>
          </w:r>
        </w:p>
        <w:p w:rsidR="00D80377" w:rsidRPr="00BB43A9" w:rsidRDefault="00D80377" w:rsidP="001A41CF">
          <w:pPr>
            <w:spacing w:line="276" w:lineRule="auto"/>
            <w:rPr>
              <w:color w:val="auto"/>
              <w:lang w:val="ru-RU"/>
            </w:rPr>
          </w:pPr>
          <w:r w:rsidRPr="00BB43A9">
            <w:rPr>
              <w:color w:val="auto"/>
              <w:lang w:val="ru-RU"/>
            </w:rPr>
            <w:t>ПД</w:t>
          </w:r>
          <w:r w:rsidRPr="00BB43A9">
            <w:rPr>
              <w:color w:val="auto"/>
              <w:vertAlign w:val="subscript"/>
              <w:lang w:val="ru-RU"/>
            </w:rPr>
            <w:t>i</w:t>
          </w:r>
          <w:r w:rsidRPr="00BB43A9">
            <w:rPr>
              <w:color w:val="auto"/>
              <w:lang w:val="ru-RU"/>
            </w:rPr>
            <w:tab/>
            <w:t>– 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муниципальных образований данного типа по i-му налогу или неналоговому доходу;</w:t>
          </w:r>
        </w:p>
        <w:p w:rsidR="00D80377" w:rsidRPr="00BB43A9" w:rsidRDefault="00D80377" w:rsidP="001A41CF">
          <w:pPr>
            <w:spacing w:line="276" w:lineRule="auto"/>
            <w:rPr>
              <w:color w:val="auto"/>
              <w:lang w:val="ru-RU"/>
            </w:rPr>
          </w:pPr>
          <w:r w:rsidRPr="00BB43A9">
            <w:rPr>
              <w:color w:val="auto"/>
              <w:lang w:val="ru-RU"/>
            </w:rPr>
            <w:t>СПД</w:t>
          </w:r>
          <w:r w:rsidRPr="00BB43A9">
            <w:rPr>
              <w:color w:val="auto"/>
              <w:vertAlign w:val="subscript"/>
              <w:lang w:val="ru-RU"/>
            </w:rPr>
            <w:t>i</w:t>
          </w:r>
          <w:r w:rsidRPr="00BB43A9">
            <w:rPr>
              <w:color w:val="auto"/>
              <w:lang w:val="ru-RU"/>
            </w:rPr>
            <w:tab/>
            <w:t>– 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уровней с территории всех муниципальных образований данного типа по i-му налогу или неналоговому доходу;</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Приведенные выше формулы могут применяться также и к отдельным составляющим налога или неналогового дохода в случае наличия у него его компонент, имеющих различные доходные базы, ставки или нормативы отчислений в местные бюджеты.</w:t>
          </w:r>
        </w:p>
        <w:p w:rsidR="00D80377" w:rsidRPr="00BB43A9" w:rsidRDefault="00D80377" w:rsidP="001A41CF">
          <w:pPr>
            <w:spacing w:line="276" w:lineRule="auto"/>
            <w:rPr>
              <w:color w:val="auto"/>
              <w:lang w:val="ru-RU"/>
            </w:rPr>
          </w:pPr>
          <w:r w:rsidRPr="00BB43A9">
            <w:rPr>
              <w:color w:val="auto"/>
              <w:lang w:val="ru-RU"/>
            </w:rPr>
            <w:t xml:space="preserve">Доходный потенциал может также рассчитываться с учетом данных о показателе, характеризующем доходный потенциал муниципальных образований, за несколько лет </w:t>
          </w:r>
          <w:r w:rsidR="00E91798">
            <w:rPr>
              <w:color w:val="auto"/>
              <w:lang w:val="ru-RU"/>
            </w:rPr>
            <w:fldChar w:fldCharType="begin"/>
          </w:r>
          <w:r w:rsidR="00E91798">
            <w:rPr>
              <w:color w:val="auto"/>
              <w:lang w:val="ru-RU"/>
            </w:rPr>
            <w:instrText xml:space="preserve"> REF _Ref120483320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80</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74"/>
          </w:tblGrid>
          <w:tr w:rsidR="00D80377" w:rsidRPr="00BB43A9" w:rsidTr="00EF591E">
            <w:tc>
              <w:tcPr>
                <w:tcW w:w="7797" w:type="dxa"/>
              </w:tcPr>
              <w:p w:rsidR="00D80377" w:rsidRPr="00BB43A9" w:rsidRDefault="00D80377" w:rsidP="001A41CF">
                <w:pPr>
                  <w:spacing w:line="276" w:lineRule="auto"/>
                  <w:jc w:val="left"/>
                  <w:rPr>
                    <w:color w:val="auto"/>
                    <w:lang w:val="ru-RU"/>
                  </w:rPr>
                </w:pPr>
                <w:r w:rsidRPr="00BB43A9">
                  <w:rPr>
                    <w:color w:val="auto"/>
                    <w:lang w:val="ru-RU"/>
                  </w:rPr>
                  <w:t>ДП</w:t>
                </w:r>
                <w:r w:rsidRPr="00BB43A9">
                  <w:rPr>
                    <w:color w:val="auto"/>
                    <w:vertAlign w:val="subscript"/>
                    <w:lang w:val="ru-RU"/>
                  </w:rPr>
                  <w:t>ji</w:t>
                </w:r>
                <w:r w:rsidRPr="00BB43A9">
                  <w:rPr>
                    <w:color w:val="auto"/>
                    <w:lang w:val="ru-RU"/>
                  </w:rPr>
                  <w:t xml:space="preserve"> = НОРМ</w:t>
                </w:r>
                <w:r w:rsidRPr="00BB43A9">
                  <w:rPr>
                    <w:color w:val="auto"/>
                    <w:vertAlign w:val="subscript"/>
                    <w:lang w:val="ru-RU"/>
                  </w:rPr>
                  <w:t>ji</w:t>
                </w:r>
                <w:r w:rsidRPr="00BB43A9">
                  <w:rPr>
                    <w:color w:val="auto"/>
                    <w:lang w:val="ru-RU"/>
                  </w:rPr>
                  <w:t xml:space="preserve"> х ПД</w:t>
                </w:r>
                <w:r w:rsidRPr="00BB43A9">
                  <w:rPr>
                    <w:color w:val="auto"/>
                    <w:vertAlign w:val="subscript"/>
                    <w:lang w:val="ru-RU"/>
                  </w:rPr>
                  <w:t>i</w:t>
                </w:r>
                <w:r w:rsidRPr="00BB43A9">
                  <w:rPr>
                    <w:color w:val="auto"/>
                    <w:lang w:val="ru-RU"/>
                  </w:rPr>
                  <w:t xml:space="preserve"> х</w:t>
                </w:r>
              </w:p>
              <w:p w:rsidR="00D80377" w:rsidRPr="00BB43A9" w:rsidRDefault="00D80377" w:rsidP="001A41CF">
                <w:pPr>
                  <w:spacing w:line="276" w:lineRule="auto"/>
                  <w:ind w:firstLine="0"/>
                  <w:jc w:val="center"/>
                  <w:rPr>
                    <w:color w:val="auto"/>
                    <w:lang w:val="ru-RU"/>
                  </w:rPr>
                </w:pPr>
                <w:r w:rsidRPr="00BB43A9">
                  <w:rPr>
                    <w:color w:val="auto"/>
                    <w:lang w:val="ru-RU"/>
                  </w:rPr>
                  <w:t>x [a</w:t>
                </w:r>
                <w:r w:rsidRPr="00BB43A9">
                  <w:rPr>
                    <w:color w:val="auto"/>
                    <w:vertAlign w:val="superscript"/>
                    <w:lang w:val="ru-RU"/>
                  </w:rPr>
                  <w:t>0</w:t>
                </w:r>
                <w:r w:rsidRPr="00BB43A9">
                  <w:rPr>
                    <w:color w:val="auto"/>
                    <w:lang w:val="ru-RU"/>
                  </w:rPr>
                  <w:t xml:space="preserve"> x Б</w:t>
                </w:r>
                <w:r w:rsidRPr="00BB43A9">
                  <w:rPr>
                    <w:color w:val="auto"/>
                    <w:vertAlign w:val="superscript"/>
                    <w:lang w:val="ru-RU"/>
                  </w:rPr>
                  <w:t>t</w:t>
                </w:r>
                <w:r w:rsidRPr="00BB43A9">
                  <w:rPr>
                    <w:color w:val="auto"/>
                    <w:vertAlign w:val="subscript"/>
                    <w:lang w:val="ru-RU"/>
                  </w:rPr>
                  <w:t>ji</w:t>
                </w:r>
                <w:r w:rsidRPr="00BB43A9">
                  <w:rPr>
                    <w:color w:val="auto"/>
                    <w:lang w:val="ru-RU"/>
                  </w:rPr>
                  <w:t xml:space="preserve"> / SUM</w:t>
                </w:r>
                <w:r w:rsidRPr="00BB43A9">
                  <w:rPr>
                    <w:color w:val="auto"/>
                    <w:vertAlign w:val="subscript"/>
                    <w:lang w:val="ru-RU"/>
                  </w:rPr>
                  <w:t>i</w:t>
                </w:r>
                <w:r w:rsidRPr="00BB43A9">
                  <w:rPr>
                    <w:color w:val="auto"/>
                    <w:lang w:val="ru-RU"/>
                  </w:rPr>
                  <w:t>(НОРМ</w:t>
                </w:r>
                <w:r w:rsidRPr="00BB43A9">
                  <w:rPr>
                    <w:color w:val="auto"/>
                    <w:vertAlign w:val="subscript"/>
                    <w:lang w:val="ru-RU"/>
                  </w:rPr>
                  <w:t>ji</w:t>
                </w:r>
                <w:r w:rsidRPr="00BB43A9">
                  <w:rPr>
                    <w:color w:val="auto"/>
                    <w:lang w:val="ru-RU"/>
                  </w:rPr>
                  <w:t xml:space="preserve"> х Б</w:t>
                </w:r>
                <w:r w:rsidRPr="00BB43A9">
                  <w:rPr>
                    <w:color w:val="auto"/>
                    <w:vertAlign w:val="superscript"/>
                    <w:lang w:val="ru-RU"/>
                  </w:rPr>
                  <w:t>t</w:t>
                </w:r>
                <w:r w:rsidRPr="00BB43A9">
                  <w:rPr>
                    <w:color w:val="auto"/>
                    <w:vertAlign w:val="subscript"/>
                    <w:lang w:val="ru-RU"/>
                  </w:rPr>
                  <w:t>ji</w:t>
                </w:r>
                <w:r w:rsidRPr="00BB43A9">
                  <w:rPr>
                    <w:color w:val="auto"/>
                    <w:lang w:val="ru-RU"/>
                  </w:rPr>
                  <w:t>) +…+ a</w:t>
                </w:r>
                <w:r w:rsidRPr="00BB43A9">
                  <w:rPr>
                    <w:color w:val="auto"/>
                    <w:vertAlign w:val="superscript"/>
                    <w:lang w:val="ru-RU"/>
                  </w:rPr>
                  <w:t>n</w:t>
                </w:r>
                <w:r w:rsidRPr="00BB43A9">
                  <w:rPr>
                    <w:color w:val="auto"/>
                    <w:lang w:val="ru-RU"/>
                  </w:rPr>
                  <w:t xml:space="preserve"> x Б</w:t>
                </w:r>
                <w:r w:rsidRPr="00BB43A9">
                  <w:rPr>
                    <w:color w:val="auto"/>
                    <w:vertAlign w:val="superscript"/>
                    <w:lang w:val="ru-RU"/>
                  </w:rPr>
                  <w:t>t-n</w:t>
                </w:r>
                <w:r w:rsidRPr="00BB43A9">
                  <w:rPr>
                    <w:color w:val="auto"/>
                    <w:vertAlign w:val="subscript"/>
                    <w:lang w:val="ru-RU"/>
                  </w:rPr>
                  <w:t>ji</w:t>
                </w:r>
                <w:r w:rsidRPr="00BB43A9">
                  <w:rPr>
                    <w:color w:val="auto"/>
                    <w:lang w:val="ru-RU"/>
                  </w:rPr>
                  <w:t xml:space="preserve"> / SUM</w:t>
                </w:r>
                <w:r w:rsidRPr="00BB43A9">
                  <w:rPr>
                    <w:color w:val="auto"/>
                    <w:vertAlign w:val="subscript"/>
                    <w:lang w:val="ru-RU"/>
                  </w:rPr>
                  <w:t>i</w:t>
                </w:r>
                <w:r w:rsidRPr="00BB43A9">
                  <w:rPr>
                    <w:color w:val="auto"/>
                    <w:lang w:val="ru-RU"/>
                  </w:rPr>
                  <w:t>(НОРМ</w:t>
                </w:r>
                <w:r w:rsidRPr="00BB43A9">
                  <w:rPr>
                    <w:color w:val="auto"/>
                    <w:vertAlign w:val="subscript"/>
                    <w:lang w:val="ru-RU"/>
                  </w:rPr>
                  <w:t>ji</w:t>
                </w:r>
                <w:r w:rsidRPr="00BB43A9">
                  <w:rPr>
                    <w:color w:val="auto"/>
                    <w:lang w:val="ru-RU"/>
                  </w:rPr>
                  <w:t xml:space="preserve"> х Б</w:t>
                </w:r>
                <w:r w:rsidRPr="00BB43A9">
                  <w:rPr>
                    <w:color w:val="auto"/>
                    <w:vertAlign w:val="superscript"/>
                    <w:lang w:val="ru-RU"/>
                  </w:rPr>
                  <w:t>t-n</w:t>
                </w:r>
                <w:r w:rsidRPr="00BB43A9">
                  <w:rPr>
                    <w:color w:val="auto"/>
                    <w:vertAlign w:val="subscript"/>
                    <w:lang w:val="ru-RU"/>
                  </w:rPr>
                  <w:t>ji</w:t>
                </w:r>
                <w:r w:rsidRPr="00BB43A9">
                  <w:rPr>
                    <w:color w:val="auto"/>
                    <w:lang w:val="ru-RU"/>
                  </w:rPr>
                  <w:t>)]</w:t>
                </w:r>
              </w:p>
            </w:tc>
            <w:tc>
              <w:tcPr>
                <w:tcW w:w="1274" w:type="dxa"/>
                <w:vAlign w:val="center"/>
              </w:tcPr>
              <w:p w:rsidR="00D80377" w:rsidRPr="00BB43A9" w:rsidRDefault="00040393" w:rsidP="001A41CF">
                <w:pPr>
                  <w:spacing w:line="276" w:lineRule="auto"/>
                  <w:ind w:firstLine="0"/>
                  <w:jc w:val="right"/>
                  <w:rPr>
                    <w:color w:val="auto"/>
                    <w:lang w:val="ru-RU"/>
                  </w:rPr>
                </w:pPr>
                <w:bookmarkStart w:id="124" w:name="_Ref12048332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80</w:t>
                </w:r>
                <w:r w:rsidRPr="007F1B23">
                  <w:rPr>
                    <w:noProof/>
                  </w:rPr>
                  <w:fldChar w:fldCharType="end"/>
                </w:r>
                <w:r w:rsidRPr="007F1B23">
                  <w:t>)</w:t>
                </w:r>
                <w:bookmarkEnd w:id="12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 xml:space="preserve">или </w:t>
          </w:r>
          <w:r w:rsidR="00E91798">
            <w:rPr>
              <w:color w:val="auto"/>
              <w:lang w:val="ru-RU"/>
            </w:rPr>
            <w:fldChar w:fldCharType="begin"/>
          </w:r>
          <w:r w:rsidR="00E91798">
            <w:rPr>
              <w:color w:val="auto"/>
              <w:lang w:val="ru-RU"/>
            </w:rPr>
            <w:instrText xml:space="preserve"> REF _Ref120483328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7F1B23">
            <w:t>(</w:t>
          </w:r>
          <w:r w:rsidR="004B01AA">
            <w:rPr>
              <w:noProof/>
            </w:rPr>
            <w:t>81</w:t>
          </w:r>
          <w:r w:rsidR="004B01AA" w:rsidRPr="007F1B23">
            <w:t>)</w:t>
          </w:r>
          <w:r w:rsidR="00E91798">
            <w:rPr>
              <w:color w:val="auto"/>
              <w:lang w:val="ru-RU"/>
            </w:rPr>
            <w:fldChar w:fldCharType="end"/>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1250"/>
          </w:tblGrid>
          <w:tr w:rsidR="00D80377" w:rsidRPr="00BB43A9" w:rsidTr="00EF591E">
            <w:tc>
              <w:tcPr>
                <w:tcW w:w="7821" w:type="dxa"/>
              </w:tcPr>
              <w:p w:rsidR="00D80377" w:rsidRPr="00BB43A9" w:rsidRDefault="00D80377" w:rsidP="001A41CF">
                <w:pPr>
                  <w:spacing w:line="276" w:lineRule="auto"/>
                  <w:ind w:firstLine="0"/>
                  <w:jc w:val="left"/>
                  <w:rPr>
                    <w:color w:val="auto"/>
                    <w:lang w:val="ru-RU"/>
                  </w:rPr>
                </w:pPr>
                <w:r w:rsidRPr="00BB43A9">
                  <w:rPr>
                    <w:color w:val="auto"/>
                    <w:lang w:val="ru-RU"/>
                  </w:rPr>
                  <w:t>ДП</w:t>
                </w:r>
                <w:r w:rsidRPr="00BB43A9">
                  <w:rPr>
                    <w:color w:val="auto"/>
                    <w:vertAlign w:val="subscript"/>
                    <w:lang w:val="ru-RU"/>
                  </w:rPr>
                  <w:t>ji</w:t>
                </w:r>
                <w:r w:rsidRPr="00BB43A9">
                  <w:rPr>
                    <w:color w:val="auto"/>
                    <w:lang w:val="ru-RU"/>
                  </w:rPr>
                  <w:t xml:space="preserve"> = НОРМ</w:t>
                </w:r>
                <w:r w:rsidRPr="00BB43A9">
                  <w:rPr>
                    <w:color w:val="auto"/>
                    <w:vertAlign w:val="subscript"/>
                    <w:lang w:val="ru-RU"/>
                  </w:rPr>
                  <w:t>ji</w:t>
                </w:r>
                <w:r w:rsidRPr="00BB43A9">
                  <w:rPr>
                    <w:color w:val="auto"/>
                    <w:lang w:val="ru-RU"/>
                  </w:rPr>
                  <w:t xml:space="preserve"> х CПД</w:t>
                </w:r>
                <w:r w:rsidRPr="00BB43A9">
                  <w:rPr>
                    <w:color w:val="auto"/>
                    <w:vertAlign w:val="subscript"/>
                    <w:lang w:val="ru-RU"/>
                  </w:rPr>
                  <w:t>i</w:t>
                </w:r>
                <w:r w:rsidRPr="00BB43A9">
                  <w:rPr>
                    <w:color w:val="auto"/>
                    <w:lang w:val="ru-RU"/>
                  </w:rPr>
                  <w:t xml:space="preserve"> х</w:t>
                </w:r>
              </w:p>
              <w:p w:rsidR="00D80377" w:rsidRPr="00BB43A9" w:rsidRDefault="00D80377" w:rsidP="001A41CF">
                <w:pPr>
                  <w:spacing w:line="276" w:lineRule="auto"/>
                  <w:ind w:firstLine="0"/>
                  <w:jc w:val="right"/>
                  <w:rPr>
                    <w:color w:val="auto"/>
                    <w:lang w:val="ru-RU"/>
                  </w:rPr>
                </w:pPr>
                <w:r w:rsidRPr="00BB43A9">
                  <w:rPr>
                    <w:color w:val="auto"/>
                    <w:lang w:val="ru-RU"/>
                  </w:rPr>
                  <w:t>х [a</w:t>
                </w:r>
                <w:r w:rsidRPr="00BB43A9">
                  <w:rPr>
                    <w:color w:val="auto"/>
                    <w:vertAlign w:val="superscript"/>
                    <w:lang w:val="ru-RU"/>
                  </w:rPr>
                  <w:t>0</w:t>
                </w:r>
                <w:r w:rsidRPr="00BB43A9">
                  <w:rPr>
                    <w:color w:val="auto"/>
                    <w:lang w:val="ru-RU"/>
                  </w:rPr>
                  <w:t xml:space="preserve"> x Б</w:t>
                </w:r>
                <w:r w:rsidRPr="00BB43A9">
                  <w:rPr>
                    <w:color w:val="auto"/>
                    <w:vertAlign w:val="superscript"/>
                    <w:lang w:val="ru-RU"/>
                  </w:rPr>
                  <w:t>t</w:t>
                </w:r>
                <w:r w:rsidRPr="00BB43A9">
                  <w:rPr>
                    <w:color w:val="auto"/>
                    <w:vertAlign w:val="subscript"/>
                    <w:lang w:val="ru-RU"/>
                  </w:rPr>
                  <w:t>ji</w:t>
                </w:r>
                <w:r w:rsidRPr="00BB43A9">
                  <w:rPr>
                    <w:color w:val="auto"/>
                    <w:lang w:val="ru-RU"/>
                  </w:rPr>
                  <w:t xml:space="preserve"> / SUM</w:t>
                </w:r>
                <w:r w:rsidRPr="00BB43A9">
                  <w:rPr>
                    <w:color w:val="auto"/>
                    <w:vertAlign w:val="subscript"/>
                    <w:lang w:val="ru-RU"/>
                  </w:rPr>
                  <w:t>i</w:t>
                </w:r>
                <w:r w:rsidRPr="00BB43A9">
                  <w:rPr>
                    <w:color w:val="auto"/>
                    <w:lang w:val="ru-RU"/>
                  </w:rPr>
                  <w:t>(Б</w:t>
                </w:r>
                <w:r w:rsidRPr="00BB43A9">
                  <w:rPr>
                    <w:color w:val="auto"/>
                    <w:vertAlign w:val="superscript"/>
                    <w:lang w:val="ru-RU"/>
                  </w:rPr>
                  <w:t>t</w:t>
                </w:r>
                <w:r w:rsidRPr="00BB43A9">
                  <w:rPr>
                    <w:color w:val="auto"/>
                    <w:vertAlign w:val="subscript"/>
                    <w:lang w:val="ru-RU"/>
                  </w:rPr>
                  <w:t>ji</w:t>
                </w:r>
                <w:r w:rsidRPr="00BB43A9">
                  <w:rPr>
                    <w:color w:val="auto"/>
                    <w:lang w:val="ru-RU"/>
                  </w:rPr>
                  <w:t>) +…+ a</w:t>
                </w:r>
                <w:r w:rsidRPr="00BB43A9">
                  <w:rPr>
                    <w:color w:val="auto"/>
                    <w:vertAlign w:val="superscript"/>
                    <w:lang w:val="ru-RU"/>
                  </w:rPr>
                  <w:t>n</w:t>
                </w:r>
                <w:r w:rsidRPr="00BB43A9">
                  <w:rPr>
                    <w:color w:val="auto"/>
                    <w:lang w:val="ru-RU"/>
                  </w:rPr>
                  <w:t xml:space="preserve"> x Б</w:t>
                </w:r>
                <w:r w:rsidRPr="00BB43A9">
                  <w:rPr>
                    <w:color w:val="auto"/>
                    <w:vertAlign w:val="superscript"/>
                    <w:lang w:val="ru-RU"/>
                  </w:rPr>
                  <w:t>t-n</w:t>
                </w:r>
                <w:r w:rsidRPr="00BB43A9">
                  <w:rPr>
                    <w:color w:val="auto"/>
                    <w:vertAlign w:val="subscript"/>
                    <w:lang w:val="ru-RU"/>
                  </w:rPr>
                  <w:t>ji</w:t>
                </w:r>
                <w:r w:rsidRPr="00BB43A9">
                  <w:rPr>
                    <w:color w:val="auto"/>
                    <w:lang w:val="ru-RU"/>
                  </w:rPr>
                  <w:t xml:space="preserve"> / SUM</w:t>
                </w:r>
                <w:r w:rsidRPr="00BB43A9">
                  <w:rPr>
                    <w:color w:val="auto"/>
                    <w:vertAlign w:val="subscript"/>
                    <w:lang w:val="ru-RU"/>
                  </w:rPr>
                  <w:t>i</w:t>
                </w:r>
                <w:r w:rsidRPr="00BB43A9">
                  <w:rPr>
                    <w:color w:val="auto"/>
                    <w:lang w:val="ru-RU"/>
                  </w:rPr>
                  <w:t>(Б</w:t>
                </w:r>
                <w:r w:rsidRPr="00BB43A9">
                  <w:rPr>
                    <w:color w:val="auto"/>
                    <w:vertAlign w:val="superscript"/>
                    <w:lang w:val="ru-RU"/>
                  </w:rPr>
                  <w:t>t-n</w:t>
                </w:r>
                <w:r w:rsidRPr="00BB43A9">
                  <w:rPr>
                    <w:color w:val="auto"/>
                    <w:vertAlign w:val="subscript"/>
                    <w:lang w:val="ru-RU"/>
                  </w:rPr>
                  <w:t>ji</w:t>
                </w:r>
                <w:r w:rsidRPr="00BB43A9">
                  <w:rPr>
                    <w:color w:val="auto"/>
                    <w:lang w:val="ru-RU"/>
                  </w:rPr>
                  <w:t>)],</w:t>
                </w:r>
              </w:p>
            </w:tc>
            <w:tc>
              <w:tcPr>
                <w:tcW w:w="1250" w:type="dxa"/>
                <w:vAlign w:val="center"/>
              </w:tcPr>
              <w:p w:rsidR="00D80377" w:rsidRPr="00BB43A9" w:rsidRDefault="00040393" w:rsidP="001A41CF">
                <w:pPr>
                  <w:spacing w:line="276" w:lineRule="auto"/>
                  <w:ind w:firstLine="0"/>
                  <w:jc w:val="right"/>
                  <w:rPr>
                    <w:color w:val="auto"/>
                    <w:lang w:val="ru-RU"/>
                  </w:rPr>
                </w:pPr>
                <w:bookmarkStart w:id="125" w:name="_Ref12048332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81</w:t>
                </w:r>
                <w:r w:rsidRPr="007F1B23">
                  <w:rPr>
                    <w:noProof/>
                  </w:rPr>
                  <w:fldChar w:fldCharType="end"/>
                </w:r>
                <w:r w:rsidRPr="007F1B23">
                  <w:t>)</w:t>
                </w:r>
                <w:bookmarkEnd w:id="12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НОРМ</w:t>
          </w:r>
          <w:r w:rsidRPr="00BB43A9">
            <w:rPr>
              <w:color w:val="auto"/>
              <w:vertAlign w:val="subscript"/>
              <w:lang w:val="ru-RU"/>
            </w:rPr>
            <w:t>ji</w:t>
          </w:r>
          <w:r w:rsidRPr="00BB43A9">
            <w:rPr>
              <w:color w:val="auto"/>
              <w:lang w:val="ru-RU"/>
            </w:rPr>
            <w:tab/>
            <w:t xml:space="preserve">– норматив отчислений от i-го налога или неналогового дохода в бюджет j-го муниципального образования (без учета доходов по дополнительным нормативам отчислений от НДФЛ). Указанные нормативы </w:t>
          </w:r>
          <w:r w:rsidRPr="00BB43A9">
            <w:rPr>
              <w:color w:val="auto"/>
              <w:lang w:val="ru-RU"/>
            </w:rPr>
            <w:lastRenderedPageBreak/>
            <w:t>едины для всех муниципальных образований, относящихся к одному типу, но могут различаться для муниципальных образований разных типов;</w:t>
          </w:r>
        </w:p>
        <w:p w:rsidR="00D80377" w:rsidRPr="00BB43A9" w:rsidRDefault="00D80377" w:rsidP="001A41CF">
          <w:pPr>
            <w:spacing w:line="276" w:lineRule="auto"/>
            <w:rPr>
              <w:color w:val="auto"/>
              <w:lang w:val="ru-RU"/>
            </w:rPr>
          </w:pPr>
          <w:r w:rsidRPr="00BB43A9">
            <w:rPr>
              <w:color w:val="auto"/>
              <w:lang w:val="ru-RU"/>
            </w:rPr>
            <w:t>Б</w:t>
          </w:r>
          <w:proofErr w:type="gramStart"/>
          <w:r w:rsidRPr="00BB43A9">
            <w:rPr>
              <w:color w:val="auto"/>
              <w:vertAlign w:val="superscript"/>
              <w:lang w:val="ru-RU"/>
            </w:rPr>
            <w:t>t</w:t>
          </w:r>
          <w:r w:rsidRPr="00BB43A9">
            <w:rPr>
              <w:color w:val="auto"/>
              <w:vertAlign w:val="subscript"/>
              <w:lang w:val="ru-RU"/>
            </w:rPr>
            <w:t>ji</w:t>
          </w:r>
          <w:r w:rsidRPr="00BB43A9">
            <w:rPr>
              <w:color w:val="auto"/>
              <w:lang w:val="ru-RU"/>
            </w:rPr>
            <w:t>,…</w:t>
          </w:r>
          <w:proofErr w:type="gramEnd"/>
          <w:r w:rsidRPr="00BB43A9">
            <w:rPr>
              <w:color w:val="auto"/>
              <w:lang w:val="ru-RU"/>
            </w:rPr>
            <w:t xml:space="preserve"> Б</w:t>
          </w:r>
          <w:r w:rsidRPr="00BB43A9">
            <w:rPr>
              <w:color w:val="auto"/>
              <w:vertAlign w:val="superscript"/>
              <w:lang w:val="ru-RU"/>
            </w:rPr>
            <w:t>t-n</w:t>
          </w:r>
          <w:r w:rsidRPr="00BB43A9">
            <w:rPr>
              <w:color w:val="auto"/>
              <w:vertAlign w:val="subscript"/>
              <w:lang w:val="ru-RU"/>
            </w:rPr>
            <w:t>ji</w:t>
          </w:r>
          <w:r w:rsidRPr="00BB43A9">
            <w:rPr>
              <w:color w:val="auto"/>
              <w:lang w:val="ru-RU"/>
            </w:rPr>
            <w:tab/>
            <w:t>– показатель, характеризующий доходный потенциал j-го муниципального образования по i-му налогу или неналоговому доходу за год t,… t-n соответственно;</w:t>
          </w:r>
        </w:p>
        <w:p w:rsidR="00D80377" w:rsidRPr="00BB43A9" w:rsidRDefault="00D80377" w:rsidP="001A41CF">
          <w:pPr>
            <w:spacing w:line="276" w:lineRule="auto"/>
            <w:rPr>
              <w:color w:val="auto"/>
              <w:lang w:val="ru-RU"/>
            </w:rPr>
          </w:pPr>
          <w:r w:rsidRPr="00BB43A9">
            <w:rPr>
              <w:color w:val="auto"/>
              <w:lang w:val="ru-RU"/>
            </w:rPr>
            <w:t>ПД</w:t>
          </w:r>
          <w:r w:rsidRPr="00BB43A9">
            <w:rPr>
              <w:color w:val="auto"/>
              <w:vertAlign w:val="subscript"/>
              <w:lang w:val="ru-RU"/>
            </w:rPr>
            <w:t>i</w:t>
          </w:r>
          <w:r w:rsidRPr="00BB43A9">
            <w:rPr>
              <w:color w:val="auto"/>
              <w:lang w:val="ru-RU"/>
            </w:rPr>
            <w:tab/>
            <w:t>– 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муниципальных образований данного типа по i-му налогу или неналоговому доходу;</w:t>
          </w:r>
        </w:p>
        <w:p w:rsidR="00D80377" w:rsidRPr="00BB43A9" w:rsidRDefault="00D80377" w:rsidP="001A41CF">
          <w:pPr>
            <w:spacing w:line="276" w:lineRule="auto"/>
            <w:rPr>
              <w:color w:val="auto"/>
              <w:lang w:val="ru-RU"/>
            </w:rPr>
          </w:pPr>
          <w:r w:rsidRPr="00BB43A9">
            <w:rPr>
              <w:color w:val="auto"/>
              <w:lang w:val="ru-RU"/>
            </w:rPr>
            <w:t>СПД</w:t>
          </w:r>
          <w:r w:rsidRPr="00BB43A9">
            <w:rPr>
              <w:color w:val="auto"/>
              <w:vertAlign w:val="subscript"/>
              <w:lang w:val="ru-RU"/>
            </w:rPr>
            <w:t>i</w:t>
          </w:r>
          <w:r w:rsidRPr="00BB43A9">
            <w:rPr>
              <w:color w:val="auto"/>
              <w:lang w:val="ru-RU"/>
            </w:rPr>
            <w:tab/>
            <w:t>– 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уровней с территории всех муниципальных образований данного типа по i-му налогу или неналоговому доходу;</w:t>
          </w:r>
        </w:p>
        <w:p w:rsidR="00D80377" w:rsidRPr="00BB43A9" w:rsidRDefault="00D80377" w:rsidP="001A41CF">
          <w:pPr>
            <w:spacing w:line="276" w:lineRule="auto"/>
            <w:rPr>
              <w:color w:val="auto"/>
              <w:lang w:val="ru-RU"/>
            </w:rPr>
          </w:pPr>
          <w:r w:rsidRPr="00BB43A9">
            <w:rPr>
              <w:color w:val="auto"/>
              <w:lang w:val="ru-RU"/>
            </w:rPr>
            <w:t>a</w:t>
          </w:r>
          <w:proofErr w:type="gramStart"/>
          <w:r w:rsidRPr="00BB43A9">
            <w:rPr>
              <w:color w:val="auto"/>
              <w:vertAlign w:val="superscript"/>
              <w:lang w:val="ru-RU"/>
            </w:rPr>
            <w:t>0</w:t>
          </w:r>
          <w:r w:rsidRPr="00BB43A9">
            <w:rPr>
              <w:color w:val="auto"/>
              <w:lang w:val="ru-RU"/>
            </w:rPr>
            <w:t>,…</w:t>
          </w:r>
          <w:proofErr w:type="gramEnd"/>
          <w:r w:rsidRPr="00BB43A9">
            <w:rPr>
              <w:color w:val="auto"/>
              <w:lang w:val="ru-RU"/>
            </w:rPr>
            <w:t xml:space="preserve"> a</w:t>
          </w:r>
          <w:r w:rsidRPr="00BB43A9">
            <w:rPr>
              <w:color w:val="auto"/>
              <w:vertAlign w:val="superscript"/>
              <w:lang w:val="ru-RU"/>
            </w:rPr>
            <w:t>n</w:t>
          </w:r>
          <w:r w:rsidRPr="00BB43A9">
            <w:rPr>
              <w:color w:val="auto"/>
              <w:lang w:val="ru-RU"/>
            </w:rPr>
            <w:t xml:space="preserve"> </w:t>
          </w:r>
          <w:r w:rsidRPr="00BB43A9">
            <w:rPr>
              <w:color w:val="auto"/>
              <w:lang w:val="ru-RU"/>
            </w:rPr>
            <w:tab/>
            <w:t>– весовые коэффициенты, удовлетворяющие условиям: a</w:t>
          </w:r>
          <w:r w:rsidRPr="00BB43A9">
            <w:rPr>
              <w:color w:val="auto"/>
              <w:vertAlign w:val="superscript"/>
              <w:lang w:val="ru-RU"/>
            </w:rPr>
            <w:t>k</w:t>
          </w:r>
          <w:r w:rsidRPr="00BB43A9">
            <w:rPr>
              <w:color w:val="auto"/>
              <w:lang w:val="ru-RU"/>
            </w:rPr>
            <w:t xml:space="preserve"> &gt;= 0, SUM</w:t>
          </w:r>
          <w:r w:rsidRPr="00BB43A9">
            <w:rPr>
              <w:color w:val="auto"/>
              <w:vertAlign w:val="subscript"/>
              <w:lang w:val="ru-RU"/>
            </w:rPr>
            <w:t>k</w:t>
          </w:r>
          <w:r w:rsidRPr="00BB43A9">
            <w:rPr>
              <w:color w:val="auto"/>
              <w:lang w:val="ru-RU"/>
            </w:rPr>
            <w:t xml:space="preserve"> a</w:t>
          </w:r>
          <w:r w:rsidRPr="00BB43A9">
            <w:rPr>
              <w:color w:val="auto"/>
              <w:vertAlign w:val="superscript"/>
              <w:lang w:val="ru-RU"/>
            </w:rPr>
            <w:t>k</w:t>
          </w:r>
          <w:r w:rsidRPr="00BB43A9">
            <w:rPr>
              <w:color w:val="auto"/>
              <w:lang w:val="ru-RU"/>
            </w:rPr>
            <w:t xml:space="preserve"> = 1;</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 xml:space="preserve">В таблице 8 приведен рекомендуемый перечень показателей, характеризующих доходный потенциал муниципальных образований по отдельным налоговым и неналоговым доходам и их компонентам. При этом могут использоваться как </w:t>
          </w:r>
          <w:r w:rsidR="00EF3C12" w:rsidRPr="00BB43A9">
            <w:rPr>
              <w:color w:val="auto"/>
              <w:lang w:val="ru-RU"/>
            </w:rPr>
            <w:t>отчетные</w:t>
          </w:r>
          <w:r w:rsidRPr="00BB43A9">
            <w:rPr>
              <w:color w:val="auto"/>
              <w:lang w:val="ru-RU"/>
            </w:rPr>
            <w:t xml:space="preserve">, так и </w:t>
          </w:r>
          <w:r w:rsidR="00EF3C12" w:rsidRPr="00BB43A9">
            <w:rPr>
              <w:color w:val="auto"/>
              <w:lang w:val="ru-RU"/>
            </w:rPr>
            <w:t>прогнозные значения соответствующих показателей</w:t>
          </w:r>
          <w:r w:rsidRPr="00BB43A9">
            <w:rPr>
              <w:color w:val="auto"/>
              <w:lang w:val="ru-RU"/>
            </w:rPr>
            <w:t>.</w:t>
          </w:r>
        </w:p>
        <w:p w:rsidR="00D80377" w:rsidRPr="00BB43A9" w:rsidRDefault="00D80377" w:rsidP="001A41CF">
          <w:pPr>
            <w:keepNext/>
            <w:spacing w:line="276" w:lineRule="auto"/>
            <w:ind w:firstLine="0"/>
            <w:rPr>
              <w:color w:val="auto"/>
              <w:lang w:val="ru-RU"/>
            </w:rPr>
          </w:pPr>
          <w:r w:rsidRPr="00BB43A9">
            <w:rPr>
              <w:color w:val="auto"/>
              <w:lang w:val="ru-RU"/>
            </w:rPr>
            <w:t>Таблица 8 – Показатели для расчета доходного потенциала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74"/>
            <w:gridCol w:w="6171"/>
          </w:tblGrid>
          <w:tr w:rsidR="00BB43A9" w:rsidRPr="008B4A7D" w:rsidTr="00A66139">
            <w:trPr>
              <w:tblHeader/>
            </w:trPr>
            <w:tc>
              <w:tcPr>
                <w:tcW w:w="1698" w:type="pct"/>
              </w:tcPr>
              <w:p w:rsidR="00D80377" w:rsidRPr="00BB43A9" w:rsidRDefault="00D80377" w:rsidP="001A41CF">
                <w:pPr>
                  <w:pStyle w:val="ConsPlusNormal"/>
                  <w:keepNext/>
                  <w:widowControl/>
                  <w:spacing w:line="276" w:lineRule="auto"/>
                  <w:ind w:firstLine="0"/>
                  <w:jc w:val="center"/>
                  <w:rPr>
                    <w:szCs w:val="24"/>
                  </w:rPr>
                </w:pPr>
                <w:r w:rsidRPr="00BB43A9">
                  <w:rPr>
                    <w:szCs w:val="24"/>
                  </w:rPr>
                  <w:t>Налоговые и неналоговые доходы</w:t>
                </w:r>
              </w:p>
            </w:tc>
            <w:tc>
              <w:tcPr>
                <w:tcW w:w="3302" w:type="pct"/>
              </w:tcPr>
              <w:p w:rsidR="00D80377" w:rsidRPr="00BB43A9" w:rsidRDefault="00D80377" w:rsidP="001A41CF">
                <w:pPr>
                  <w:pStyle w:val="ConsPlusNormal"/>
                  <w:keepNext/>
                  <w:widowControl/>
                  <w:spacing w:line="276" w:lineRule="auto"/>
                  <w:ind w:firstLine="0"/>
                  <w:jc w:val="center"/>
                  <w:rPr>
                    <w:szCs w:val="24"/>
                  </w:rPr>
                </w:pPr>
                <w:r w:rsidRPr="00BB43A9">
                  <w:rPr>
                    <w:szCs w:val="24"/>
                  </w:rPr>
                  <w:t>Показатель, характеризующий доходный потенциал муниципальных образований</w:t>
                </w:r>
              </w:p>
            </w:tc>
          </w:tr>
          <w:tr w:rsidR="00BB43A9" w:rsidRPr="008B4A7D" w:rsidTr="00EF591E">
            <w:tc>
              <w:tcPr>
                <w:tcW w:w="5000" w:type="pct"/>
                <w:gridSpan w:val="2"/>
              </w:tcPr>
              <w:p w:rsidR="00D80377" w:rsidRPr="00BB43A9" w:rsidRDefault="00D80377" w:rsidP="001A41CF">
                <w:pPr>
                  <w:pStyle w:val="ConsPlusNormal"/>
                  <w:keepNext/>
                  <w:widowControl/>
                  <w:spacing w:line="276" w:lineRule="auto"/>
                  <w:ind w:firstLine="0"/>
                  <w:outlineLvl w:val="3"/>
                  <w:rPr>
                    <w:szCs w:val="24"/>
                  </w:rPr>
                </w:pPr>
                <w:r w:rsidRPr="00BB43A9">
                  <w:rPr>
                    <w:szCs w:val="24"/>
                  </w:rPr>
                  <w:t xml:space="preserve">Налоговые доходы, подлежащие зачислению в местные бюджеты в соответствии с </w:t>
                </w:r>
                <w:r w:rsidR="00FE0FFE">
                  <w:rPr>
                    <w:szCs w:val="24"/>
                  </w:rPr>
                  <w:t>БК РФ</w:t>
                </w:r>
              </w:p>
            </w:tc>
          </w:tr>
          <w:tr w:rsidR="00BB43A9" w:rsidRPr="008B4A7D" w:rsidTr="00EF591E">
            <w:tc>
              <w:tcPr>
                <w:tcW w:w="1698" w:type="pct"/>
                <w:shd w:val="clear" w:color="auto" w:fill="auto"/>
              </w:tcPr>
              <w:p w:rsidR="00D80377" w:rsidRPr="00BB43A9" w:rsidRDefault="00D80377" w:rsidP="001A41CF">
                <w:pPr>
                  <w:pStyle w:val="ConsPlusNormal"/>
                  <w:widowControl/>
                  <w:spacing w:line="276" w:lineRule="auto"/>
                  <w:ind w:firstLine="0"/>
                  <w:rPr>
                    <w:szCs w:val="24"/>
                  </w:rPr>
                </w:pPr>
                <w:r w:rsidRPr="00BB43A9">
                  <w:rPr>
                    <w:szCs w:val="24"/>
                  </w:rPr>
                  <w:t xml:space="preserve">НДФЛ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а также в части суммы налога, превышающей 650 тыс. рублей, относящейся </w:t>
                </w:r>
                <w:r w:rsidRPr="00BB43A9">
                  <w:rPr>
                    <w:szCs w:val="24"/>
                  </w:rPr>
                  <w:lastRenderedPageBreak/>
                  <w:t>к части налоговой базы, превышающей 5 млн рублей)</w:t>
                </w:r>
              </w:p>
            </w:tc>
            <w:tc>
              <w:tcPr>
                <w:tcW w:w="3302" w:type="pct"/>
                <w:shd w:val="clear" w:color="auto" w:fill="auto"/>
              </w:tcPr>
              <w:p w:rsidR="00D80377" w:rsidRPr="00BB43A9" w:rsidRDefault="00681875" w:rsidP="001A41CF">
                <w:pPr>
                  <w:pStyle w:val="ConsPlusNormal"/>
                  <w:widowControl/>
                  <w:spacing w:line="276" w:lineRule="auto"/>
                  <w:rPr>
                    <w:szCs w:val="24"/>
                  </w:rPr>
                </w:pPr>
                <w:r>
                  <w:rPr>
                    <w:szCs w:val="24"/>
                  </w:rPr>
                  <w:lastRenderedPageBreak/>
                  <w:t>–</w:t>
                </w:r>
                <w:r>
                  <w:rPr>
                    <w:szCs w:val="24"/>
                  </w:rPr>
                  <w:tab/>
                </w:r>
                <w:r w:rsidR="00D80377" w:rsidRPr="00BB43A9">
                  <w:rPr>
                    <w:szCs w:val="24"/>
                  </w:rPr>
                  <w:t>фонд начисленной заработной платы (</w:t>
                </w:r>
                <w:bookmarkStart w:id="126" w:name="_Hlk121780782"/>
                <w:r w:rsidR="00D80377" w:rsidRPr="00BB43A9">
                  <w:rPr>
                    <w:szCs w:val="24"/>
                  </w:rPr>
                  <w:t>территориальный орган ФСГС по субъекту РФ</w:t>
                </w:r>
                <w:bookmarkEnd w:id="126"/>
                <w:r w:rsidR="00D80377" w:rsidRPr="00BB43A9">
                  <w:rPr>
                    <w:szCs w:val="24"/>
                  </w:rPr>
                  <w:t>);</w:t>
                </w:r>
              </w:p>
              <w:p w:rsidR="00D80377" w:rsidRPr="00BB43A9" w:rsidRDefault="00D80377" w:rsidP="001A41CF">
                <w:pPr>
                  <w:pStyle w:val="ConsPlusNormal"/>
                  <w:widowControl/>
                  <w:spacing w:line="276" w:lineRule="auto"/>
                  <w:rPr>
                    <w:szCs w:val="24"/>
                  </w:rPr>
                </w:pPr>
                <w:r w:rsidRPr="00BB43A9">
                  <w:rPr>
                    <w:szCs w:val="24"/>
                  </w:rPr>
                  <w:t>–</w:t>
                </w:r>
                <w:r w:rsidRPr="00BB43A9">
                  <w:rPr>
                    <w:szCs w:val="24"/>
                  </w:rPr>
                  <w:tab/>
                  <w:t xml:space="preserve">общая сумма исчисленного налога (форма отчетности </w:t>
                </w:r>
                <w:r w:rsidR="002E14AD" w:rsidRPr="00BB43A9">
                  <w:rPr>
                    <w:szCs w:val="24"/>
                  </w:rPr>
                  <w:t xml:space="preserve">№ </w:t>
                </w:r>
                <w:r w:rsidRPr="00BB43A9">
                  <w:rPr>
                    <w:szCs w:val="24"/>
                  </w:rPr>
                  <w:t>5-НДФЛ УФНС России по субъекту РФ);</w:t>
                </w:r>
              </w:p>
              <w:p w:rsidR="00D80377" w:rsidRPr="00BB43A9" w:rsidRDefault="00D80377" w:rsidP="001A41CF">
                <w:pPr>
                  <w:pStyle w:val="ConsPlusNormal"/>
                  <w:widowControl/>
                  <w:spacing w:line="276" w:lineRule="auto"/>
                  <w:rPr>
                    <w:szCs w:val="24"/>
                  </w:rPr>
                </w:pPr>
                <w:r w:rsidRPr="00BB43A9">
                  <w:rPr>
                    <w:szCs w:val="24"/>
                  </w:rPr>
                  <w:t>–</w:t>
                </w:r>
                <w:r w:rsidRPr="00BB43A9">
                  <w:rPr>
                    <w:szCs w:val="24"/>
                  </w:rPr>
                  <w:tab/>
                  <w:t xml:space="preserve">налоговая база, облагаемая НДФЛ (форма отчетности </w:t>
                </w:r>
                <w:r w:rsidR="002E14AD" w:rsidRPr="00BB43A9">
                  <w:rPr>
                    <w:szCs w:val="24"/>
                  </w:rPr>
                  <w:t xml:space="preserve">№ </w:t>
                </w:r>
                <w:r w:rsidRPr="00BB43A9">
                  <w:rPr>
                    <w:szCs w:val="24"/>
                  </w:rPr>
                  <w:t>5-НДФЛ УФНС России по субъекту РФ):</w:t>
                </w:r>
              </w:p>
              <w:p w:rsidR="00D80377" w:rsidRPr="00BB43A9" w:rsidRDefault="00D80377" w:rsidP="001A41CF">
                <w:pPr>
                  <w:pStyle w:val="ConsPlusNormal"/>
                  <w:widowControl/>
                  <w:spacing w:line="276" w:lineRule="auto"/>
                  <w:ind w:left="567"/>
                  <w:rPr>
                    <w:szCs w:val="24"/>
                  </w:rPr>
                </w:pPr>
                <w:r w:rsidRPr="00BB43A9">
                  <w:rPr>
                    <w:szCs w:val="24"/>
                  </w:rPr>
                  <w:t>–</w:t>
                </w:r>
                <w:r w:rsidRPr="00BB43A9">
                  <w:rPr>
                    <w:szCs w:val="24"/>
                  </w:rPr>
                  <w:tab/>
                  <w:t>по ставке 13 %;</w:t>
                </w:r>
              </w:p>
              <w:p w:rsidR="00D80377" w:rsidRPr="00BB43A9" w:rsidRDefault="00D80377" w:rsidP="001A41CF">
                <w:pPr>
                  <w:pStyle w:val="ConsPlusNormal"/>
                  <w:widowControl/>
                  <w:spacing w:line="276" w:lineRule="auto"/>
                  <w:ind w:left="567"/>
                  <w:rPr>
                    <w:szCs w:val="24"/>
                  </w:rPr>
                </w:pPr>
                <w:r w:rsidRPr="00BB43A9">
                  <w:rPr>
                    <w:szCs w:val="24"/>
                  </w:rPr>
                  <w:t>–</w:t>
                </w:r>
                <w:r w:rsidRPr="00BB43A9">
                  <w:rPr>
                    <w:szCs w:val="24"/>
                  </w:rPr>
                  <w:tab/>
                  <w:t>по ставке 30 %;</w:t>
                </w:r>
              </w:p>
              <w:p w:rsidR="00D80377" w:rsidRPr="00BB43A9" w:rsidRDefault="00D80377" w:rsidP="001A41CF">
                <w:pPr>
                  <w:pStyle w:val="ConsPlusNormal"/>
                  <w:widowControl/>
                  <w:spacing w:line="276" w:lineRule="auto"/>
                  <w:ind w:left="567"/>
                  <w:rPr>
                    <w:szCs w:val="24"/>
                  </w:rPr>
                </w:pPr>
                <w:r w:rsidRPr="00BB43A9">
                  <w:rPr>
                    <w:szCs w:val="24"/>
                  </w:rPr>
                  <w:t>–</w:t>
                </w:r>
                <w:r w:rsidRPr="00BB43A9">
                  <w:rPr>
                    <w:szCs w:val="24"/>
                  </w:rPr>
                  <w:tab/>
                  <w:t>по ставке 9 %;</w:t>
                </w:r>
              </w:p>
              <w:p w:rsidR="00D80377" w:rsidRPr="00BB43A9" w:rsidRDefault="00D80377" w:rsidP="001A41CF">
                <w:pPr>
                  <w:pStyle w:val="ConsPlusNormal"/>
                  <w:widowControl/>
                  <w:spacing w:line="276" w:lineRule="auto"/>
                  <w:ind w:left="567"/>
                  <w:rPr>
                    <w:szCs w:val="24"/>
                  </w:rPr>
                </w:pPr>
                <w:r w:rsidRPr="00BB43A9">
                  <w:rPr>
                    <w:szCs w:val="24"/>
                  </w:rPr>
                  <w:t>–</w:t>
                </w:r>
                <w:r w:rsidRPr="00BB43A9">
                  <w:rPr>
                    <w:szCs w:val="24"/>
                  </w:rPr>
                  <w:tab/>
                  <w:t>по ставке 35 %;</w:t>
                </w:r>
              </w:p>
              <w:p w:rsidR="00D80377" w:rsidRPr="00BB43A9" w:rsidRDefault="00D80377" w:rsidP="001A41CF">
                <w:pPr>
                  <w:pStyle w:val="ConsPlusNormal"/>
                  <w:widowControl/>
                  <w:spacing w:line="276" w:lineRule="auto"/>
                  <w:ind w:left="567"/>
                  <w:rPr>
                    <w:szCs w:val="24"/>
                  </w:rPr>
                </w:pPr>
                <w:r w:rsidRPr="00BB43A9">
                  <w:rPr>
                    <w:szCs w:val="24"/>
                  </w:rPr>
                  <w:t>–</w:t>
                </w:r>
                <w:r w:rsidRPr="00BB43A9">
                  <w:rPr>
                    <w:szCs w:val="24"/>
                  </w:rPr>
                  <w:tab/>
                  <w:t>по ставке 15 %;</w:t>
                </w:r>
              </w:p>
              <w:p w:rsidR="00D80377" w:rsidRPr="00BB43A9" w:rsidRDefault="00D80377" w:rsidP="001A41CF">
                <w:pPr>
                  <w:pStyle w:val="ConsPlusNormal"/>
                  <w:widowControl/>
                  <w:spacing w:line="276" w:lineRule="auto"/>
                  <w:ind w:left="567"/>
                  <w:rPr>
                    <w:szCs w:val="24"/>
                  </w:rPr>
                </w:pPr>
                <w:r w:rsidRPr="00BB43A9">
                  <w:rPr>
                    <w:szCs w:val="24"/>
                  </w:rPr>
                  <w:t>–</w:t>
                </w:r>
                <w:r w:rsidRPr="00BB43A9">
                  <w:rPr>
                    <w:szCs w:val="24"/>
                  </w:rPr>
                  <w:tab/>
                  <w:t>по иным налоговым ставкам</w:t>
                </w:r>
                <w:r w:rsidR="00954A73" w:rsidRPr="00BB43A9">
                  <w:rPr>
                    <w:szCs w:val="24"/>
                  </w:rPr>
                  <w:t>;</w:t>
                </w:r>
              </w:p>
              <w:p w:rsidR="00D80377" w:rsidRPr="00BB43A9" w:rsidRDefault="00D80377" w:rsidP="001A41CF">
                <w:pPr>
                  <w:pStyle w:val="ConsPlusNormal"/>
                  <w:widowControl/>
                  <w:spacing w:line="276" w:lineRule="auto"/>
                  <w:rPr>
                    <w:szCs w:val="24"/>
                  </w:rPr>
                </w:pPr>
                <w:r w:rsidRPr="00BB43A9">
                  <w:rPr>
                    <w:szCs w:val="24"/>
                  </w:rPr>
                  <w:lastRenderedPageBreak/>
                  <w:t>–</w:t>
                </w:r>
                <w:r w:rsidRPr="00BB43A9">
                  <w:rPr>
                    <w:szCs w:val="24"/>
                  </w:rPr>
                  <w:tab/>
                  <w:t>сумма</w:t>
                </w:r>
                <w:r w:rsidR="008A321F" w:rsidRPr="00BB43A9">
                  <w:rPr>
                    <w:szCs w:val="24"/>
                  </w:rPr>
                  <w:t xml:space="preserve"> НДФЛ исчисленная</w:t>
                </w:r>
                <w:r w:rsidRPr="00BB43A9">
                  <w:rPr>
                    <w:szCs w:val="24"/>
                  </w:rPr>
                  <w:t xml:space="preserve"> </w:t>
                </w:r>
                <w:r w:rsidR="00954A73" w:rsidRPr="00BB43A9">
                  <w:rPr>
                    <w:szCs w:val="24"/>
                  </w:rPr>
                  <w:t xml:space="preserve">(по соответствующим налоговым ставкам) </w:t>
                </w:r>
                <w:r w:rsidRPr="00BB43A9">
                  <w:rPr>
                    <w:szCs w:val="24"/>
                  </w:rPr>
                  <w:t>(форма отчетности N 7-НДФЛ УФНС России по субъекту РФ)</w:t>
                </w:r>
                <w:r w:rsidR="008A321F" w:rsidRPr="00BB43A9">
                  <w:rPr>
                    <w:szCs w:val="24"/>
                  </w:rPr>
                  <w:t>;</w:t>
                </w:r>
              </w:p>
              <w:p w:rsidR="008A321F" w:rsidRPr="00BB43A9" w:rsidRDefault="008A321F" w:rsidP="001A41CF">
                <w:pPr>
                  <w:pStyle w:val="ConsPlusNormal"/>
                  <w:widowControl/>
                  <w:spacing w:line="276" w:lineRule="auto"/>
                  <w:rPr>
                    <w:szCs w:val="24"/>
                  </w:rPr>
                </w:pPr>
                <w:r w:rsidRPr="00BB43A9">
                  <w:rPr>
                    <w:szCs w:val="24"/>
                  </w:rPr>
                  <w:t>–</w:t>
                </w:r>
                <w:r w:rsidRPr="00BB43A9">
                  <w:rPr>
                    <w:szCs w:val="24"/>
                  </w:rPr>
                  <w:tab/>
                  <w:t>сумма НДФЛ исчисленная, уменьшенная на сумму налога, подлежащую возврату из бюджета, и увеличенная на сумму налога, подлежащую к уплате (доплате) в бюджет (по соответствующим налоговым ставкам) (форма отчетности N 7-НДФЛ и N 5-ДДК УФНС России по субъекту РФ)</w:t>
                </w:r>
              </w:p>
            </w:tc>
          </w:tr>
          <w:tr w:rsidR="00BB43A9" w:rsidRPr="008B4A7D" w:rsidTr="00EF591E">
            <w:tc>
              <w:tcPr>
                <w:tcW w:w="1698" w:type="pct"/>
              </w:tcPr>
              <w:p w:rsidR="00D80377" w:rsidRPr="00BB43A9" w:rsidRDefault="00D80377" w:rsidP="001A41CF">
                <w:pPr>
                  <w:pStyle w:val="ConsPlusNormal"/>
                  <w:widowControl/>
                  <w:spacing w:line="276" w:lineRule="auto"/>
                  <w:ind w:firstLine="0"/>
                  <w:rPr>
                    <w:szCs w:val="24"/>
                  </w:rPr>
                </w:pPr>
                <w:r w:rsidRPr="00BB43A9">
                  <w:rPr>
                    <w:szCs w:val="24"/>
                  </w:rPr>
                  <w:t>НДФЛ, уплачиваемый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tc>
            <w:tc>
              <w:tcPr>
                <w:tcW w:w="3302" w:type="pct"/>
              </w:tcPr>
              <w:p w:rsidR="00D80377" w:rsidRPr="00BB43A9" w:rsidRDefault="00D80377" w:rsidP="001A41CF">
                <w:pPr>
                  <w:pStyle w:val="ConsPlusNormal"/>
                  <w:widowControl/>
                  <w:spacing w:line="276" w:lineRule="auto"/>
                  <w:rPr>
                    <w:szCs w:val="24"/>
                  </w:rPr>
                </w:pPr>
                <w:r w:rsidRPr="00BB43A9">
                  <w:rPr>
                    <w:szCs w:val="24"/>
                  </w:rPr>
                  <w:t xml:space="preserve">– сумма фиксированных авансовых платежей (форма отчетности </w:t>
                </w:r>
                <w:r w:rsidR="002E14AD" w:rsidRPr="00BB43A9">
                  <w:rPr>
                    <w:szCs w:val="24"/>
                  </w:rPr>
                  <w:t xml:space="preserve">№ </w:t>
                </w:r>
                <w:r w:rsidRPr="00BB43A9">
                  <w:rPr>
                    <w:szCs w:val="24"/>
                  </w:rPr>
                  <w:t>5-НДФЛ УФНС России по субъекту РФ)</w:t>
                </w:r>
              </w:p>
            </w:tc>
          </w:tr>
          <w:tr w:rsidR="00BB43A9" w:rsidRPr="008B4A7D" w:rsidTr="00EF591E">
            <w:tc>
              <w:tcPr>
                <w:tcW w:w="1698" w:type="pct"/>
              </w:tcPr>
              <w:p w:rsidR="00D80377" w:rsidRPr="00BB43A9" w:rsidRDefault="00D80377" w:rsidP="001A41CF">
                <w:pPr>
                  <w:pStyle w:val="ConsPlusNormal"/>
                  <w:widowControl/>
                  <w:spacing w:line="276" w:lineRule="auto"/>
                  <w:ind w:firstLine="0"/>
                  <w:rPr>
                    <w:szCs w:val="24"/>
                  </w:rPr>
                </w:pPr>
                <w:r w:rsidRPr="00BB43A9">
                  <w:rPr>
                    <w:szCs w:val="24"/>
                  </w:rPr>
                  <w:t>НДФЛ в части суммы налога, превышающей 650 тыс. рублей, относящейся к части налоговой базы, превышающей 5 млн рублей</w:t>
                </w:r>
              </w:p>
            </w:tc>
            <w:tc>
              <w:tcPr>
                <w:tcW w:w="3302" w:type="pct"/>
              </w:tcPr>
              <w:p w:rsidR="00D80377" w:rsidRPr="00BB43A9" w:rsidRDefault="00D80377" w:rsidP="001A41CF">
                <w:pPr>
                  <w:pStyle w:val="ConsPlusNormal"/>
                  <w:widowControl/>
                  <w:spacing w:line="276" w:lineRule="auto"/>
                  <w:rPr>
                    <w:szCs w:val="24"/>
                  </w:rPr>
                </w:pPr>
                <w:r w:rsidRPr="00BB43A9">
                  <w:rPr>
                    <w:szCs w:val="24"/>
                  </w:rPr>
                  <w:t>- сумма исчисленного налога (УФНС России по субъекту РФ)</w:t>
                </w:r>
              </w:p>
            </w:tc>
          </w:tr>
          <w:tr w:rsidR="00BB43A9" w:rsidRPr="008B4A7D" w:rsidTr="00EF591E">
            <w:tc>
              <w:tcPr>
                <w:tcW w:w="1698" w:type="pct"/>
              </w:tcPr>
              <w:p w:rsidR="00D80377" w:rsidRPr="00BB43A9" w:rsidRDefault="00D80377" w:rsidP="001A41CF">
                <w:pPr>
                  <w:pStyle w:val="ConsPlusNormal"/>
                  <w:widowControl/>
                  <w:spacing w:line="276" w:lineRule="auto"/>
                  <w:ind w:firstLine="0"/>
                  <w:rPr>
                    <w:szCs w:val="24"/>
                  </w:rPr>
                </w:pPr>
                <w:r w:rsidRPr="00BB43A9">
                  <w:rPr>
                    <w:szCs w:val="24"/>
                  </w:rPr>
                  <w:t>Единый сельскохозяйственный налог</w:t>
                </w:r>
              </w:p>
            </w:tc>
            <w:tc>
              <w:tcPr>
                <w:tcW w:w="3302" w:type="pct"/>
              </w:tcPr>
              <w:p w:rsidR="00D80377" w:rsidRPr="00BB43A9" w:rsidRDefault="00D80377" w:rsidP="001A41CF">
                <w:pPr>
                  <w:pStyle w:val="ConsPlusNormal"/>
                  <w:widowControl/>
                  <w:spacing w:line="276" w:lineRule="auto"/>
                  <w:rPr>
                    <w:szCs w:val="24"/>
                  </w:rPr>
                </w:pPr>
                <w:r w:rsidRPr="00BB43A9">
                  <w:rPr>
                    <w:szCs w:val="24"/>
                  </w:rPr>
                  <w:t xml:space="preserve">- налоговая база единого сельскохозяйственного налога за вычетом суммы убытка, полученного в предыдущем (предыдущих) налоговом (налоговых) периоде (периодах), уменьшающая налоговую базу за налоговый период (форма отчетности </w:t>
                </w:r>
                <w:r w:rsidR="002E14AD" w:rsidRPr="00BB43A9">
                  <w:rPr>
                    <w:szCs w:val="24"/>
                  </w:rPr>
                  <w:t xml:space="preserve">№ </w:t>
                </w:r>
                <w:r w:rsidRPr="00BB43A9">
                  <w:rPr>
                    <w:szCs w:val="24"/>
                  </w:rPr>
                  <w:t>5-ЕСХН УФНС России по субъекту РФ);</w:t>
                </w:r>
              </w:p>
              <w:p w:rsidR="00D80377" w:rsidRPr="00BB43A9" w:rsidRDefault="00D80377" w:rsidP="001A41CF">
                <w:pPr>
                  <w:pStyle w:val="ConsPlusNormal"/>
                  <w:widowControl/>
                  <w:spacing w:line="276" w:lineRule="auto"/>
                  <w:rPr>
                    <w:szCs w:val="24"/>
                  </w:rPr>
                </w:pPr>
                <w:r w:rsidRPr="00BB43A9">
                  <w:rPr>
                    <w:szCs w:val="24"/>
                  </w:rPr>
                  <w:t>–</w:t>
                </w:r>
                <w:r w:rsidRPr="00BB43A9">
                  <w:rPr>
                    <w:szCs w:val="24"/>
                  </w:rPr>
                  <w:tab/>
                  <w:t xml:space="preserve">сумма исчисленного единого сельскохозяйственного налога (форма отчетности </w:t>
                </w:r>
                <w:r w:rsidR="002E14AD" w:rsidRPr="00BB43A9">
                  <w:rPr>
                    <w:szCs w:val="24"/>
                  </w:rPr>
                  <w:t xml:space="preserve">№ </w:t>
                </w:r>
                <w:r w:rsidRPr="00BB43A9">
                  <w:rPr>
                    <w:szCs w:val="24"/>
                  </w:rPr>
                  <w:t>5-ЕСХН УФНС России по субъекту РФ)</w:t>
                </w:r>
              </w:p>
            </w:tc>
          </w:tr>
          <w:tr w:rsidR="00BB43A9" w:rsidRPr="008B4A7D" w:rsidTr="00EF591E">
            <w:tc>
              <w:tcPr>
                <w:tcW w:w="1698" w:type="pct"/>
              </w:tcPr>
              <w:p w:rsidR="00D80377" w:rsidRPr="00BB43A9" w:rsidRDefault="00D80377" w:rsidP="001A41CF">
                <w:pPr>
                  <w:pStyle w:val="ConsPlusNormal"/>
                  <w:widowControl/>
                  <w:spacing w:line="276" w:lineRule="auto"/>
                  <w:ind w:firstLine="0"/>
                  <w:rPr>
                    <w:szCs w:val="24"/>
                  </w:rPr>
                </w:pPr>
                <w:r w:rsidRPr="00BB43A9">
                  <w:rPr>
                    <w:szCs w:val="24"/>
                  </w:rPr>
                  <w:t>Налог, взимаемый в связи с применением патентной системы налогообложения</w:t>
                </w:r>
              </w:p>
            </w:tc>
            <w:tc>
              <w:tcPr>
                <w:tcW w:w="3302" w:type="pct"/>
              </w:tcPr>
              <w:p w:rsidR="00D80377" w:rsidRPr="00BB43A9" w:rsidRDefault="005469CB" w:rsidP="001A41CF">
                <w:pPr>
                  <w:pStyle w:val="ConsPlusNormal"/>
                  <w:widowControl/>
                  <w:spacing w:line="276" w:lineRule="auto"/>
                  <w:rPr>
                    <w:szCs w:val="24"/>
                  </w:rPr>
                </w:pPr>
                <w:r w:rsidRPr="00BB43A9">
                  <w:rPr>
                    <w:szCs w:val="24"/>
                  </w:rPr>
                  <w:t xml:space="preserve">– </w:t>
                </w:r>
                <w:r w:rsidR="00D80377" w:rsidRPr="00BB43A9">
                  <w:rPr>
                    <w:szCs w:val="24"/>
                  </w:rPr>
                  <w:t xml:space="preserve">размер потенциально возможного к получению индивидуальными предпринимателями годового дохода по видам предпринимательской деятельности, в отношении которых применяется патентная система налогообложения, исчисленного исходя из срока, на который выдан патент (форма отчетности </w:t>
                </w:r>
                <w:r w:rsidR="002E14AD" w:rsidRPr="00BB43A9">
                  <w:rPr>
                    <w:szCs w:val="24"/>
                  </w:rPr>
                  <w:t xml:space="preserve">№ </w:t>
                </w:r>
                <w:r w:rsidR="00D80377" w:rsidRPr="00BB43A9">
                  <w:rPr>
                    <w:szCs w:val="24"/>
                  </w:rPr>
                  <w:t>1-ПАТЕНТ УФНС России по субъекту РФ)</w:t>
                </w:r>
                <w:r w:rsidRPr="00BB43A9">
                  <w:rPr>
                    <w:szCs w:val="24"/>
                  </w:rPr>
                  <w:t>;</w:t>
                </w:r>
              </w:p>
              <w:p w:rsidR="005469CB" w:rsidRPr="00BB43A9" w:rsidRDefault="005469CB" w:rsidP="001A41CF">
                <w:pPr>
                  <w:pStyle w:val="ConsPlusNormal"/>
                  <w:widowControl/>
                  <w:spacing w:line="276" w:lineRule="auto"/>
                  <w:rPr>
                    <w:szCs w:val="24"/>
                  </w:rPr>
                </w:pPr>
                <w:r w:rsidRPr="00BB43A9">
                  <w:rPr>
                    <w:szCs w:val="24"/>
                  </w:rPr>
                  <w:lastRenderedPageBreak/>
                  <w:t>– величина, равная шести процентам от размера потенциально возможного к получению индивидуальными предпринимателями годового дохода, исчисленного исходя из срока, на который выдан патент, уменьшенная на общую сумму страховых платежей (взносов) и пособий, уменьшающую сумму налога, уплачиваемого в связи с применением патентной системы налогообложения (форма отчетности № 1-ПАТЕНТ УФНС России по субъекту РФ)</w:t>
                </w:r>
              </w:p>
            </w:tc>
          </w:tr>
          <w:tr w:rsidR="00BB43A9" w:rsidRPr="008B4A7D" w:rsidTr="00476D9E">
            <w:tc>
              <w:tcPr>
                <w:tcW w:w="1698" w:type="pct"/>
              </w:tcPr>
              <w:p w:rsidR="00E71AE9" w:rsidRPr="00BB43A9" w:rsidRDefault="00E71AE9" w:rsidP="001A41CF">
                <w:pPr>
                  <w:pStyle w:val="ConsPlusNormal"/>
                  <w:widowControl/>
                  <w:spacing w:line="276" w:lineRule="auto"/>
                  <w:ind w:firstLine="0"/>
                  <w:rPr>
                    <w:szCs w:val="24"/>
                  </w:rPr>
                </w:pPr>
                <w:bookmarkStart w:id="127" w:name="_Hlk115972639"/>
                <w:r w:rsidRPr="00BB43A9">
                  <w:rPr>
                    <w:szCs w:val="24"/>
                  </w:rPr>
                  <w:t>Налог на имущество физических лиц</w:t>
                </w:r>
                <w:bookmarkEnd w:id="127"/>
              </w:p>
            </w:tc>
            <w:tc>
              <w:tcPr>
                <w:tcW w:w="3302" w:type="pct"/>
              </w:tcPr>
              <w:p w:rsidR="00E71AE9" w:rsidRPr="00BB43A9" w:rsidRDefault="00E71AE9" w:rsidP="001A41CF">
                <w:pPr>
                  <w:pStyle w:val="ConsPlusNormal"/>
                  <w:widowControl/>
                  <w:spacing w:line="276" w:lineRule="auto"/>
                  <w:rPr>
                    <w:szCs w:val="24"/>
                  </w:rPr>
                </w:pPr>
                <w:r w:rsidRPr="00BB43A9">
                  <w:rPr>
                    <w:szCs w:val="24"/>
                  </w:rPr>
                  <w:t>- кадастровая стоимость имущества (Росреестр);</w:t>
                </w:r>
              </w:p>
              <w:p w:rsidR="004D4452" w:rsidRPr="00BB43A9" w:rsidRDefault="004D4452" w:rsidP="001A41CF">
                <w:pPr>
                  <w:pStyle w:val="ConsPlusNormal"/>
                  <w:widowControl/>
                  <w:spacing w:line="276" w:lineRule="auto"/>
                  <w:rPr>
                    <w:szCs w:val="24"/>
                  </w:rPr>
                </w:pPr>
                <w:r w:rsidRPr="00BB43A9">
                  <w:rPr>
                    <w:szCs w:val="24"/>
                  </w:rPr>
                  <w:t>–</w:t>
                </w:r>
                <w:r w:rsidRPr="00BB43A9">
                  <w:rPr>
                    <w:szCs w:val="24"/>
                  </w:rPr>
                  <w:tab/>
                  <w:t>общая кадастровая стоимость строений, помещений и сооружений, по которым предъявлен налог к уплате, с учетом налоговых вычетов (форма отчетности 5-МН УФНС России по субъекту РФ);</w:t>
                </w:r>
              </w:p>
              <w:p w:rsidR="00E71AE9" w:rsidRPr="00BB43A9" w:rsidRDefault="00E71AE9" w:rsidP="001A41CF">
                <w:pPr>
                  <w:pStyle w:val="ConsPlusNormal"/>
                  <w:widowControl/>
                  <w:spacing w:line="276" w:lineRule="auto"/>
                  <w:rPr>
                    <w:szCs w:val="24"/>
                  </w:rPr>
                </w:pPr>
                <w:r w:rsidRPr="00BB43A9">
                  <w:rPr>
                    <w:szCs w:val="24"/>
                  </w:rPr>
                  <w:t>–</w:t>
                </w:r>
                <w:r w:rsidRPr="00BB43A9">
                  <w:rPr>
                    <w:szCs w:val="24"/>
                  </w:rPr>
                  <w:tab/>
                  <w:t>сумма следующих показателей (форма отчетности 5-МН УФНС России по субъекту РФ):</w:t>
                </w:r>
              </w:p>
              <w:p w:rsidR="00E71AE9" w:rsidRPr="00BB43A9" w:rsidRDefault="00E71AE9" w:rsidP="001A41CF">
                <w:pPr>
                  <w:pStyle w:val="ConsPlusNormal"/>
                  <w:widowControl/>
                  <w:spacing w:line="276" w:lineRule="auto"/>
                  <w:ind w:left="284"/>
                  <w:rPr>
                    <w:szCs w:val="24"/>
                  </w:rPr>
                </w:pPr>
                <w:r w:rsidRPr="00BB43A9">
                  <w:rPr>
                    <w:szCs w:val="24"/>
                  </w:rPr>
                  <w:t>–</w:t>
                </w:r>
                <w:r w:rsidRPr="00BB43A9">
                  <w:rPr>
                    <w:szCs w:val="24"/>
                  </w:rPr>
                  <w:tab/>
                  <w:t>сумма налога на имущество физических лиц, подлежащая уплате в бюджет;</w:t>
                </w:r>
              </w:p>
              <w:p w:rsidR="00E71AE9" w:rsidRPr="00BB43A9" w:rsidRDefault="00E71AE9" w:rsidP="001A41CF">
                <w:pPr>
                  <w:pStyle w:val="ConsPlusNormal"/>
                  <w:widowControl/>
                  <w:spacing w:line="276" w:lineRule="auto"/>
                  <w:ind w:left="284"/>
                  <w:rPr>
                    <w:szCs w:val="24"/>
                  </w:rPr>
                </w:pPr>
                <w:r w:rsidRPr="00BB43A9">
                  <w:rPr>
                    <w:szCs w:val="24"/>
                  </w:rPr>
                  <w:t>–</w:t>
                </w:r>
                <w:r w:rsidRPr="00BB43A9">
                  <w:rPr>
                    <w:szCs w:val="24"/>
                  </w:rPr>
                  <w:tab/>
                  <w:t>сумма налога на имущество физических лиц,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w:t>
                </w:r>
              </w:p>
            </w:tc>
          </w:tr>
          <w:tr w:rsidR="00BB43A9" w:rsidRPr="008B4A7D" w:rsidTr="00476D9E">
            <w:tc>
              <w:tcPr>
                <w:tcW w:w="1698" w:type="pct"/>
              </w:tcPr>
              <w:p w:rsidR="00E71AE9" w:rsidRPr="00BB43A9" w:rsidRDefault="00E71AE9" w:rsidP="001A41CF">
                <w:pPr>
                  <w:pStyle w:val="ConsPlusNormal"/>
                  <w:widowControl/>
                  <w:spacing w:line="276" w:lineRule="auto"/>
                  <w:ind w:firstLine="0"/>
                  <w:rPr>
                    <w:szCs w:val="24"/>
                  </w:rPr>
                </w:pPr>
                <w:r w:rsidRPr="00BB43A9">
                  <w:rPr>
                    <w:szCs w:val="24"/>
                  </w:rPr>
                  <w:t>Земельный налог</w:t>
                </w:r>
              </w:p>
            </w:tc>
            <w:tc>
              <w:tcPr>
                <w:tcW w:w="3302" w:type="pct"/>
              </w:tcPr>
              <w:p w:rsidR="00E71AE9" w:rsidRPr="00BB43A9" w:rsidRDefault="00E71AE9" w:rsidP="001A41CF">
                <w:pPr>
                  <w:pStyle w:val="ConsPlusNormal"/>
                  <w:widowControl/>
                  <w:spacing w:line="276" w:lineRule="auto"/>
                  <w:rPr>
                    <w:szCs w:val="24"/>
                  </w:rPr>
                </w:pPr>
                <w:r w:rsidRPr="00BB43A9">
                  <w:rPr>
                    <w:szCs w:val="24"/>
                  </w:rPr>
                  <w:t>- кадастровая стоимость земель (</w:t>
                </w:r>
                <w:r w:rsidR="00824B63">
                  <w:rPr>
                    <w:szCs w:val="24"/>
                  </w:rPr>
                  <w:t xml:space="preserve">исполнительный </w:t>
                </w:r>
                <w:r w:rsidRPr="00BB43A9">
                  <w:rPr>
                    <w:szCs w:val="24"/>
                  </w:rPr>
                  <w:t>орган субъекта РФ, курирующий вопросы земельных отношений):</w:t>
                </w:r>
              </w:p>
              <w:p w:rsidR="00E71AE9" w:rsidRPr="00BB43A9" w:rsidRDefault="00E71AE9" w:rsidP="001A41CF">
                <w:pPr>
                  <w:pStyle w:val="ConsPlusNormal"/>
                  <w:widowControl/>
                  <w:spacing w:line="276" w:lineRule="auto"/>
                  <w:ind w:left="567"/>
                  <w:rPr>
                    <w:szCs w:val="24"/>
                  </w:rPr>
                </w:pPr>
                <w:r w:rsidRPr="00BB43A9">
                  <w:rPr>
                    <w:szCs w:val="24"/>
                  </w:rPr>
                  <w:t>–</w:t>
                </w:r>
                <w:r w:rsidRPr="00BB43A9">
                  <w:rPr>
                    <w:szCs w:val="24"/>
                  </w:rPr>
                  <w:tab/>
                  <w:t>облагаемых по ставке не более 0,3 %;</w:t>
                </w:r>
              </w:p>
              <w:p w:rsidR="00E71AE9" w:rsidRPr="00BB43A9" w:rsidRDefault="00E71AE9" w:rsidP="001A41CF">
                <w:pPr>
                  <w:pStyle w:val="ConsPlusNormal"/>
                  <w:widowControl/>
                  <w:spacing w:line="276" w:lineRule="auto"/>
                  <w:ind w:left="567"/>
                  <w:rPr>
                    <w:szCs w:val="24"/>
                  </w:rPr>
                </w:pPr>
                <w:r w:rsidRPr="00BB43A9">
                  <w:rPr>
                    <w:szCs w:val="24"/>
                  </w:rPr>
                  <w:t>–</w:t>
                </w:r>
                <w:r w:rsidRPr="00BB43A9">
                  <w:rPr>
                    <w:szCs w:val="24"/>
                  </w:rPr>
                  <w:tab/>
                  <w:t>облагаемых по ставке не более 1,5 %;</w:t>
                </w:r>
              </w:p>
              <w:p w:rsidR="00E71AE9" w:rsidRPr="00BB43A9" w:rsidRDefault="00E71AE9" w:rsidP="001A41CF">
                <w:pPr>
                  <w:pStyle w:val="ConsPlusNormal"/>
                  <w:widowControl/>
                  <w:spacing w:line="276" w:lineRule="auto"/>
                  <w:rPr>
                    <w:szCs w:val="24"/>
                  </w:rPr>
                </w:pPr>
                <w:r w:rsidRPr="00BB43A9">
                  <w:rPr>
                    <w:szCs w:val="24"/>
                  </w:rPr>
                  <w:t>–</w:t>
                </w:r>
                <w:r w:rsidRPr="00BB43A9">
                  <w:rPr>
                    <w:szCs w:val="24"/>
                  </w:rPr>
                  <w:tab/>
                  <w:t>сумма следующих показателей по юридическим и физическим лицам (форма отчетности № 5-МН УФНС России по субъекту РФ):</w:t>
                </w:r>
              </w:p>
              <w:p w:rsidR="00E71AE9" w:rsidRPr="00BB43A9" w:rsidRDefault="00E71AE9" w:rsidP="001A41CF">
                <w:pPr>
                  <w:pStyle w:val="ConsPlusNormal"/>
                  <w:widowControl/>
                  <w:spacing w:line="276" w:lineRule="auto"/>
                  <w:ind w:left="567"/>
                  <w:rPr>
                    <w:szCs w:val="24"/>
                  </w:rPr>
                </w:pPr>
                <w:r w:rsidRPr="00BB43A9">
                  <w:rPr>
                    <w:szCs w:val="24"/>
                  </w:rPr>
                  <w:t>–</w:t>
                </w:r>
                <w:r w:rsidRPr="00BB43A9">
                  <w:rPr>
                    <w:szCs w:val="24"/>
                  </w:rPr>
                  <w:tab/>
                  <w:t>сумма земельного налога, подлежащая уплате в бюджет;</w:t>
                </w:r>
              </w:p>
              <w:p w:rsidR="00E71AE9" w:rsidRPr="00BB43A9" w:rsidRDefault="00E71AE9" w:rsidP="001A41CF">
                <w:pPr>
                  <w:pStyle w:val="ConsPlusNormal"/>
                  <w:widowControl/>
                  <w:spacing w:line="276" w:lineRule="auto"/>
                  <w:ind w:left="567"/>
                  <w:rPr>
                    <w:szCs w:val="24"/>
                  </w:rPr>
                </w:pPr>
                <w:r w:rsidRPr="00BB43A9">
                  <w:rPr>
                    <w:szCs w:val="24"/>
                  </w:rPr>
                  <w:t>–</w:t>
                </w:r>
                <w:r w:rsidRPr="00BB43A9">
                  <w:rPr>
                    <w:szCs w:val="24"/>
                  </w:rPr>
                  <w:tab/>
                  <w:t>сумма земельного налога на имущество,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w:t>
                </w:r>
              </w:p>
            </w:tc>
          </w:tr>
          <w:tr w:rsidR="00BB43A9" w:rsidRPr="008B4A7D" w:rsidTr="00476D9E">
            <w:tc>
              <w:tcPr>
                <w:tcW w:w="1698" w:type="pct"/>
              </w:tcPr>
              <w:p w:rsidR="004D4452" w:rsidRPr="00BB43A9" w:rsidRDefault="004D4452" w:rsidP="001A41CF">
                <w:pPr>
                  <w:pStyle w:val="ConsPlusNormal"/>
                  <w:widowControl/>
                  <w:spacing w:line="276" w:lineRule="auto"/>
                  <w:ind w:firstLine="0"/>
                  <w:rPr>
                    <w:szCs w:val="24"/>
                  </w:rPr>
                </w:pPr>
                <w:r w:rsidRPr="00BB43A9">
                  <w:rPr>
                    <w:szCs w:val="24"/>
                  </w:rPr>
                  <w:t>Земельный налог с организаций</w:t>
                </w:r>
              </w:p>
            </w:tc>
            <w:tc>
              <w:tcPr>
                <w:tcW w:w="3302" w:type="pct"/>
              </w:tcPr>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 налоговая база (кадастровая стоимость земельных участков, признаваемых объектом налогообложения в соответствии со статьей 389 Налогового кодекса </w:t>
                </w:r>
                <w:r w:rsidRPr="00BB43A9">
                  <w:rPr>
                    <w:rFonts w:eastAsia="Times New Roman" w:cs="Times New Roman"/>
                    <w:color w:val="auto"/>
                    <w:sz w:val="24"/>
                    <w:szCs w:val="24"/>
                    <w:lang w:val="ru-RU" w:eastAsia="ru-RU"/>
                  </w:rPr>
                  <w:lastRenderedPageBreak/>
                  <w:t>Российской Федерации) с учетом коэффициентов приведения и налоговых льгот (форма отчетности № 5-МН УФНС России по субъекту РФ).</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Коэффициент приведения по земельному налогу с организаций по j-му муниципальному району (городскому округу) рассчитывается по формуле: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К1о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(Зпо</w:t>
                </w:r>
                <w:r w:rsidRPr="00BB43A9">
                  <w:rPr>
                    <w:rFonts w:eastAsia="Times New Roman" w:cs="Times New Roman"/>
                    <w:color w:val="auto"/>
                    <w:sz w:val="24"/>
                    <w:szCs w:val="24"/>
                    <w:vertAlign w:val="subscript"/>
                    <w:lang w:val="ru-RU" w:eastAsia="ru-RU"/>
                  </w:rPr>
                  <w:t xml:space="preserve">j </w:t>
                </w:r>
                <w:r w:rsidRPr="00BB43A9">
                  <w:rPr>
                    <w:rFonts w:eastAsia="Times New Roman" w:cs="Times New Roman"/>
                    <w:color w:val="auto"/>
                    <w:sz w:val="24"/>
                    <w:szCs w:val="24"/>
                    <w:lang w:val="ru-RU" w:eastAsia="ru-RU"/>
                  </w:rPr>
                  <w:t>+ (Зо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Зпо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x 5),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где: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К1о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коэффициент приведения по земельному налогу с организаций по</w:t>
                </w:r>
                <w:r w:rsidRPr="00BB43A9">
                  <w:rPr>
                    <w:rFonts w:eastAsia="Times New Roman" w:cs="Times New Roman"/>
                    <w:color w:val="auto"/>
                    <w:sz w:val="24"/>
                    <w:szCs w:val="24"/>
                    <w:lang w:val="ru-RU" w:eastAsia="ru-RU"/>
                  </w:rPr>
                  <w:br/>
                  <w:t>j-му муниципальному району (городскому округу);</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Зо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сумма земельного налога с организаций, подлежащая уплате в местный бюджет, по j-му муниципальному району (городскому округу);</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Зпо</w:t>
                </w:r>
                <w:r w:rsidRPr="00BB43A9">
                  <w:rPr>
                    <w:rFonts w:eastAsia="Times New Roman" w:cs="Times New Roman"/>
                    <w:color w:val="auto"/>
                    <w:sz w:val="24"/>
                    <w:szCs w:val="24"/>
                    <w:vertAlign w:val="subscript"/>
                    <w:lang w:val="ru-RU" w:eastAsia="ru-RU"/>
                  </w:rPr>
                  <w:t xml:space="preserve">j </w:t>
                </w:r>
                <w:r w:rsidRPr="00BB43A9">
                  <w:rPr>
                    <w:rFonts w:eastAsia="Times New Roman" w:cs="Times New Roman"/>
                    <w:color w:val="auto"/>
                    <w:sz w:val="24"/>
                    <w:szCs w:val="24"/>
                    <w:lang w:val="ru-RU" w:eastAsia="ru-RU"/>
                  </w:rPr>
                  <w:t xml:space="preserve">– сумма земельного налога с организаций, подлежащая уплате в местный бюджет, в отношении земельных участков, не указанных в подпункте 1 пункта 1 статьи 394 Налогового кодекса Российской Федерации, по j-му муниципальному району (городскому округу).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Коэффициент налоговых льгот по земельному налогу с организаций по </w:t>
                </w:r>
                <w:r w:rsidRPr="00BB43A9">
                  <w:rPr>
                    <w:rFonts w:eastAsia="Times New Roman" w:cs="Times New Roman"/>
                    <w:color w:val="auto"/>
                    <w:sz w:val="24"/>
                    <w:szCs w:val="24"/>
                    <w:lang w:val="ru-RU" w:eastAsia="ru-RU"/>
                  </w:rPr>
                  <w:br/>
                  <w:t xml:space="preserve">j-му муниципальному району (городскому округу) рассчитывается по формуле: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К2о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1 – Ло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Ло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где: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К2о</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коэффициент налоговых льгот по земельному налогу с организаций по</w:t>
                </w:r>
                <w:r w:rsidRPr="00BB43A9">
                  <w:rPr>
                    <w:rFonts w:eastAsia="Times New Roman" w:cs="Times New Roman"/>
                    <w:color w:val="auto"/>
                    <w:sz w:val="24"/>
                    <w:szCs w:val="24"/>
                    <w:lang w:val="ru-RU" w:eastAsia="ru-RU"/>
                  </w:rPr>
                  <w:br/>
                  <w:t xml:space="preserve">j-му муниципальному району (городскому округу); </w:t>
                </w:r>
              </w:p>
              <w:p w:rsidR="004D4452" w:rsidRPr="00BB43A9" w:rsidRDefault="004D4452" w:rsidP="001A41CF">
                <w:pPr>
                  <w:pStyle w:val="ConsPlusNormal"/>
                  <w:widowControl/>
                  <w:spacing w:line="276" w:lineRule="auto"/>
                  <w:ind w:firstLine="589"/>
                  <w:rPr>
                    <w:szCs w:val="24"/>
                  </w:rPr>
                </w:pPr>
                <w:r w:rsidRPr="00BB43A9">
                  <w:rPr>
                    <w:szCs w:val="24"/>
                  </w:rPr>
                  <w:t>Ло</w:t>
                </w:r>
                <w:r w:rsidRPr="00BB43A9">
                  <w:rPr>
                    <w:szCs w:val="24"/>
                    <w:vertAlign w:val="subscript"/>
                  </w:rPr>
                  <w:t>j</w:t>
                </w:r>
                <w:r w:rsidRPr="00BB43A9">
                  <w:rPr>
                    <w:szCs w:val="24"/>
                  </w:rPr>
                  <w:t xml:space="preserve"> – сумма земельного налога с организаций, не поступившая в местный бюджет в связи с предоставлением налогоплательщикам налоговых льгот, установленных статьей 395 Налогового кодекса Российской Федерации, по j-му муниципальному району (городскому округу)</w:t>
                </w:r>
              </w:p>
            </w:tc>
          </w:tr>
          <w:tr w:rsidR="00BB43A9" w:rsidRPr="008B4A7D" w:rsidTr="00476D9E">
            <w:tc>
              <w:tcPr>
                <w:tcW w:w="1698" w:type="pct"/>
              </w:tcPr>
              <w:p w:rsidR="004D4452" w:rsidRPr="00BB43A9" w:rsidRDefault="004D4452" w:rsidP="001A41CF">
                <w:pPr>
                  <w:pStyle w:val="ConsPlusNormal"/>
                  <w:widowControl/>
                  <w:spacing w:line="276" w:lineRule="auto"/>
                  <w:ind w:firstLine="0"/>
                  <w:rPr>
                    <w:szCs w:val="24"/>
                  </w:rPr>
                </w:pPr>
                <w:r w:rsidRPr="00BB43A9">
                  <w:rPr>
                    <w:szCs w:val="24"/>
                  </w:rPr>
                  <w:t>Земельный налог с физических лиц</w:t>
                </w:r>
              </w:p>
            </w:tc>
            <w:tc>
              <w:tcPr>
                <w:tcW w:w="3302" w:type="pct"/>
              </w:tcPr>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w:t>
                </w:r>
                <w:r w:rsidRPr="00BB43A9">
                  <w:rPr>
                    <w:rFonts w:eastAsia="Times New Roman" w:cs="Times New Roman"/>
                    <w:color w:val="auto"/>
                    <w:sz w:val="24"/>
                    <w:szCs w:val="24"/>
                    <w:lang w:val="ru-RU" w:eastAsia="ru-RU"/>
                  </w:rPr>
                  <w:tab/>
                </w:r>
                <w:r w:rsidRPr="00BB43A9">
                  <w:rPr>
                    <w:rFonts w:eastAsia="Times New Roman" w:cs="Times New Roman"/>
                    <w:color w:val="auto"/>
                    <w:sz w:val="24"/>
                    <w:szCs w:val="24"/>
                    <w:lang w:val="ru-RU" w:eastAsia="ru-RU"/>
                  </w:rPr>
                  <w:tab/>
                  <w:t xml:space="preserve">налоговая база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с учетом </w:t>
                </w:r>
                <w:r w:rsidRPr="00BB43A9">
                  <w:rPr>
                    <w:rFonts w:eastAsia="Times New Roman" w:cs="Times New Roman"/>
                    <w:color w:val="auto"/>
                    <w:sz w:val="24"/>
                    <w:szCs w:val="24"/>
                    <w:lang w:val="ru-RU" w:eastAsia="ru-RU"/>
                  </w:rPr>
                  <w:lastRenderedPageBreak/>
                  <w:t>коэффициентов приведения и налоговых льгот (форма отчетности № 5-МН УФНС России по субъекту РФ).</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Коэффициент приведения по земельному налогу с физических лиц по j-му муниципальному району (городскому округу) рассчитывается по формуле: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К1фл</w:t>
                </w:r>
                <w:r w:rsidRPr="00BB43A9">
                  <w:rPr>
                    <w:rFonts w:eastAsia="Times New Roman" w:cs="Times New Roman"/>
                    <w:color w:val="auto"/>
                    <w:sz w:val="24"/>
                    <w:szCs w:val="24"/>
                    <w:vertAlign w:val="subscript"/>
                    <w:lang w:val="ru-RU" w:eastAsia="ru-RU"/>
                  </w:rPr>
                  <w:t xml:space="preserve">j </w:t>
                </w:r>
                <w:r w:rsidRPr="00BB43A9">
                  <w:rPr>
                    <w:rFonts w:eastAsia="Times New Roman" w:cs="Times New Roman"/>
                    <w:color w:val="auto"/>
                    <w:sz w:val="24"/>
                    <w:szCs w:val="24"/>
                    <w:lang w:val="ru-RU" w:eastAsia="ru-RU"/>
                  </w:rPr>
                  <w:t>= Зфл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(Зпфл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Зпфл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x 5),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где:</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К1фл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коэффициент приведения по земельному налогу с физических лиц по </w:t>
                </w:r>
                <w:r w:rsidRPr="00BB43A9">
                  <w:rPr>
                    <w:rFonts w:eastAsia="Times New Roman" w:cs="Times New Roman"/>
                    <w:color w:val="auto"/>
                    <w:sz w:val="24"/>
                    <w:szCs w:val="24"/>
                    <w:lang w:val="ru-RU" w:eastAsia="ru-RU"/>
                  </w:rPr>
                  <w:br/>
                  <w:t xml:space="preserve">j-му муниципальному району (городскому округу);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Зфл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сумма земельного налога с физических лиц, подлежащая уплате в местный бюджет, по j-му муниципальному району (городскому округу);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Зпфл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сумма земельного налога с физических лиц, подлежащая уплате в местный бюджет, в отношении земельных участков, не указанных в подпункте 1 пункта 1 статьи 394 Налогового кодекса Российской Федерации, по j-му муниципальному району (городскому округу).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Коэффициент налоговых льгот по земельному налогу с физических лиц по </w:t>
                </w:r>
                <w:r w:rsidRPr="00BB43A9">
                  <w:rPr>
                    <w:rFonts w:eastAsia="Times New Roman" w:cs="Times New Roman"/>
                    <w:color w:val="auto"/>
                    <w:sz w:val="24"/>
                    <w:szCs w:val="24"/>
                    <w:lang w:val="ru-RU" w:eastAsia="ru-RU"/>
                  </w:rPr>
                  <w:br/>
                  <w:t xml:space="preserve">j-му муниципальному району (городскому округу) рассчитывается по формуле: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К2фл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1 – Лфл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(Зфл</w:t>
                </w:r>
                <w:r w:rsidRPr="00BB43A9">
                  <w:rPr>
                    <w:rFonts w:eastAsia="Times New Roman" w:cs="Times New Roman"/>
                    <w:color w:val="auto"/>
                    <w:sz w:val="24"/>
                    <w:szCs w:val="24"/>
                    <w:vertAlign w:val="subscript"/>
                    <w:lang w:val="ru-RU" w:eastAsia="ru-RU"/>
                  </w:rPr>
                  <w:t xml:space="preserve">j </w:t>
                </w:r>
                <w:r w:rsidRPr="00BB43A9">
                  <w:rPr>
                    <w:rFonts w:eastAsia="Times New Roman" w:cs="Times New Roman"/>
                    <w:color w:val="auto"/>
                    <w:sz w:val="24"/>
                    <w:szCs w:val="24"/>
                    <w:lang w:val="ru-RU" w:eastAsia="ru-RU"/>
                  </w:rPr>
                  <w:t>+ Лфл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 xml:space="preserve">где: </w:t>
                </w:r>
              </w:p>
              <w:p w:rsidR="004D4452" w:rsidRPr="00BB43A9" w:rsidRDefault="004D4452" w:rsidP="001A41CF">
                <w:pPr>
                  <w:autoSpaceDE w:val="0"/>
                  <w:autoSpaceDN w:val="0"/>
                  <w:spacing w:line="276" w:lineRule="auto"/>
                  <w:ind w:firstLine="589"/>
                  <w:textAlignment w:val="baseline"/>
                  <w:rPr>
                    <w:rFonts w:eastAsia="Times New Roman" w:cs="Times New Roman"/>
                    <w:color w:val="auto"/>
                    <w:sz w:val="24"/>
                    <w:szCs w:val="24"/>
                    <w:lang w:val="ru-RU" w:eastAsia="ru-RU"/>
                  </w:rPr>
                </w:pPr>
                <w:r w:rsidRPr="00BB43A9">
                  <w:rPr>
                    <w:rFonts w:eastAsia="Times New Roman" w:cs="Times New Roman"/>
                    <w:color w:val="auto"/>
                    <w:sz w:val="24"/>
                    <w:szCs w:val="24"/>
                    <w:lang w:val="ru-RU" w:eastAsia="ru-RU"/>
                  </w:rPr>
                  <w:t>К2фл</w:t>
                </w:r>
                <w:r w:rsidRPr="00BB43A9">
                  <w:rPr>
                    <w:rFonts w:eastAsia="Times New Roman" w:cs="Times New Roman"/>
                    <w:color w:val="auto"/>
                    <w:sz w:val="24"/>
                    <w:szCs w:val="24"/>
                    <w:vertAlign w:val="subscript"/>
                    <w:lang w:val="ru-RU" w:eastAsia="ru-RU"/>
                  </w:rPr>
                  <w:t>j</w:t>
                </w:r>
                <w:r w:rsidRPr="00BB43A9">
                  <w:rPr>
                    <w:rFonts w:eastAsia="Times New Roman" w:cs="Times New Roman"/>
                    <w:color w:val="auto"/>
                    <w:sz w:val="24"/>
                    <w:szCs w:val="24"/>
                    <w:lang w:val="ru-RU" w:eastAsia="ru-RU"/>
                  </w:rPr>
                  <w:t xml:space="preserve"> – коэффициент налоговых льгот по земельному налогу с физических лиц по j-му муниципальному району (городскому округу); </w:t>
                </w:r>
              </w:p>
              <w:p w:rsidR="004D4452" w:rsidRPr="00BB43A9" w:rsidRDefault="004D4452" w:rsidP="001A41CF">
                <w:pPr>
                  <w:pStyle w:val="ConsPlusNormal"/>
                  <w:widowControl/>
                  <w:spacing w:line="276" w:lineRule="auto"/>
                  <w:ind w:firstLine="589"/>
                  <w:rPr>
                    <w:szCs w:val="24"/>
                  </w:rPr>
                </w:pPr>
                <w:r w:rsidRPr="00BB43A9">
                  <w:rPr>
                    <w:szCs w:val="24"/>
                  </w:rPr>
                  <w:t>Лфл</w:t>
                </w:r>
                <w:r w:rsidRPr="00BB43A9">
                  <w:rPr>
                    <w:szCs w:val="24"/>
                    <w:vertAlign w:val="subscript"/>
                  </w:rPr>
                  <w:t>j</w:t>
                </w:r>
                <w:r w:rsidRPr="00BB43A9">
                  <w:rPr>
                    <w:szCs w:val="24"/>
                  </w:rPr>
                  <w:t xml:space="preserve"> – сумма земельного налога с физических лиц, не поступившая в местный бюджет в связи с уменьшением налоговой базы для налогоплательщиков, указанных в пункте 5 статьи 391 Налогового кодекса Российской Федерации, по j-му муниципальному району (городскому округу)</w:t>
                </w:r>
              </w:p>
            </w:tc>
          </w:tr>
          <w:tr w:rsidR="00BB43A9" w:rsidRPr="008B4A7D" w:rsidTr="00476D9E">
            <w:tc>
              <w:tcPr>
                <w:tcW w:w="1698" w:type="pct"/>
              </w:tcPr>
              <w:p w:rsidR="004D4452" w:rsidRPr="00BB43A9" w:rsidRDefault="004D4452" w:rsidP="001A41CF">
                <w:pPr>
                  <w:pStyle w:val="ConsPlusNormal"/>
                  <w:widowControl/>
                  <w:spacing w:line="276" w:lineRule="auto"/>
                  <w:ind w:firstLine="0"/>
                  <w:rPr>
                    <w:szCs w:val="24"/>
                  </w:rPr>
                </w:pPr>
                <w:r w:rsidRPr="00BB43A9">
                  <w:rPr>
                    <w:szCs w:val="24"/>
                  </w:rPr>
                  <w:t>Государственная пошлина</w:t>
                </w:r>
              </w:p>
            </w:tc>
            <w:tc>
              <w:tcPr>
                <w:tcW w:w="3302" w:type="pct"/>
              </w:tcPr>
              <w:p w:rsidR="004D4452" w:rsidRPr="00BB43A9" w:rsidRDefault="004D4452" w:rsidP="001A41CF">
                <w:pPr>
                  <w:pStyle w:val="ConsPlusNormal"/>
                  <w:widowControl/>
                  <w:spacing w:line="276" w:lineRule="auto"/>
                  <w:rPr>
                    <w:szCs w:val="24"/>
                  </w:rPr>
                </w:pPr>
                <w:r w:rsidRPr="00BB43A9">
                  <w:rPr>
                    <w:szCs w:val="24"/>
                  </w:rPr>
                  <w:t>– расчетный показатель, характеризующий доходный потенциал по государственной пошлине</w:t>
                </w:r>
              </w:p>
            </w:tc>
          </w:tr>
          <w:tr w:rsidR="00BB43A9" w:rsidRPr="008B4A7D" w:rsidTr="00476D9E">
            <w:tc>
              <w:tcPr>
                <w:tcW w:w="1698" w:type="pct"/>
              </w:tcPr>
              <w:p w:rsidR="00C957FF" w:rsidRPr="00BB43A9" w:rsidRDefault="00C957FF" w:rsidP="001A41CF">
                <w:pPr>
                  <w:pStyle w:val="ConsPlusNormal"/>
                  <w:widowControl/>
                  <w:spacing w:line="276" w:lineRule="auto"/>
                  <w:ind w:firstLine="0"/>
                  <w:rPr>
                    <w:szCs w:val="24"/>
                  </w:rPr>
                </w:pPr>
                <w:r w:rsidRPr="00BB43A9">
                  <w:rPr>
                    <w:szCs w:val="24"/>
                  </w:rPr>
                  <w:t>Акцизы на ГСМ</w:t>
                </w:r>
              </w:p>
            </w:tc>
            <w:tc>
              <w:tcPr>
                <w:tcW w:w="3302" w:type="pct"/>
              </w:tcPr>
              <w:p w:rsidR="00C957FF" w:rsidRPr="00BB43A9" w:rsidRDefault="00C957FF" w:rsidP="001A41CF">
                <w:pPr>
                  <w:pStyle w:val="ConsPlusNormal"/>
                  <w:widowControl/>
                  <w:spacing w:line="276" w:lineRule="auto"/>
                  <w:rPr>
                    <w:szCs w:val="24"/>
                  </w:rPr>
                </w:pPr>
                <w:r w:rsidRPr="00BB43A9">
                  <w:rPr>
                    <w:szCs w:val="24"/>
                  </w:rPr>
                  <w:t xml:space="preserve">– </w:t>
                </w:r>
                <w:r w:rsidRPr="00BB43A9">
                  <w:t>дифференцированный норматив отчислений от акцизов на ГСМ</w:t>
                </w:r>
              </w:p>
            </w:tc>
          </w:tr>
          <w:tr w:rsidR="00BB43A9" w:rsidRPr="008B4A7D" w:rsidTr="00476D9E">
            <w:tc>
              <w:tcPr>
                <w:tcW w:w="5000" w:type="pct"/>
                <w:gridSpan w:val="2"/>
              </w:tcPr>
              <w:p w:rsidR="004D4452" w:rsidRPr="00BB43A9" w:rsidRDefault="004D4452" w:rsidP="001A41CF">
                <w:pPr>
                  <w:pStyle w:val="ConsPlusNormal"/>
                  <w:widowControl/>
                  <w:spacing w:line="276" w:lineRule="auto"/>
                  <w:ind w:firstLine="0"/>
                  <w:outlineLvl w:val="3"/>
                  <w:rPr>
                    <w:szCs w:val="24"/>
                  </w:rPr>
                </w:pPr>
                <w:r w:rsidRPr="00BB43A9">
                  <w:rPr>
                    <w:szCs w:val="24"/>
                  </w:rPr>
                  <w:lastRenderedPageBreak/>
                  <w:t>Налоговые и неналоговые доходы, которые могут зачисляться в местные бюджеты на основании закона субъекта Российской Федерации, а также решения органов местного самоуправления муниципального района, городского округа с внутригородским делением</w:t>
                </w:r>
              </w:p>
            </w:tc>
          </w:tr>
          <w:tr w:rsidR="00BB43A9" w:rsidRPr="008B4A7D" w:rsidTr="00476D9E">
            <w:tc>
              <w:tcPr>
                <w:tcW w:w="1698" w:type="pct"/>
              </w:tcPr>
              <w:p w:rsidR="004D4452" w:rsidRPr="00BB43A9" w:rsidRDefault="004D4452" w:rsidP="001A41CF">
                <w:pPr>
                  <w:pStyle w:val="ConsPlusNormal"/>
                  <w:widowControl/>
                  <w:spacing w:line="276" w:lineRule="auto"/>
                  <w:ind w:firstLine="0"/>
                  <w:rPr>
                    <w:szCs w:val="24"/>
                  </w:rPr>
                </w:pPr>
                <w:bookmarkStart w:id="128" w:name="_Hlk115971213"/>
                <w:r w:rsidRPr="00BB43A9">
                  <w:rPr>
                    <w:szCs w:val="24"/>
                  </w:rPr>
                  <w:t>Налог, взимаемый в связи с применением упрощенной системы налогообложения</w:t>
                </w:r>
                <w:bookmarkEnd w:id="128"/>
              </w:p>
            </w:tc>
            <w:tc>
              <w:tcPr>
                <w:tcW w:w="3302" w:type="pct"/>
              </w:tcPr>
              <w:p w:rsidR="004D4452" w:rsidRPr="00BB43A9" w:rsidRDefault="004D4452" w:rsidP="001A41CF">
                <w:pPr>
                  <w:pStyle w:val="ConsPlusNormal"/>
                  <w:widowControl/>
                  <w:spacing w:line="276" w:lineRule="auto"/>
                  <w:rPr>
                    <w:szCs w:val="24"/>
                  </w:rPr>
                </w:pPr>
                <w:r w:rsidRPr="00BB43A9">
                  <w:rPr>
                    <w:szCs w:val="24"/>
                  </w:rPr>
                  <w:t>–</w:t>
                </w:r>
                <w:r w:rsidRPr="00BB43A9">
                  <w:rPr>
                    <w:szCs w:val="24"/>
                  </w:rPr>
                  <w:tab/>
                  <w:t>налоговая база (форма отчетности № 5-УСН УФНС России по субъекту РФ):</w:t>
                </w:r>
              </w:p>
              <w:p w:rsidR="004D4452" w:rsidRPr="00BB43A9" w:rsidRDefault="004D4452" w:rsidP="001A41CF">
                <w:pPr>
                  <w:pStyle w:val="ConsPlusNormal"/>
                  <w:widowControl/>
                  <w:spacing w:line="276" w:lineRule="auto"/>
                  <w:ind w:left="567"/>
                  <w:rPr>
                    <w:szCs w:val="24"/>
                  </w:rPr>
                </w:pPr>
                <w:r w:rsidRPr="00BB43A9">
                  <w:rPr>
                    <w:szCs w:val="24"/>
                  </w:rPr>
                  <w:t>–</w:t>
                </w:r>
                <w:r w:rsidRPr="00BB43A9">
                  <w:rPr>
                    <w:szCs w:val="24"/>
                  </w:rPr>
                  <w:tab/>
                  <w:t>доходы;</w:t>
                </w:r>
              </w:p>
              <w:p w:rsidR="004D4452" w:rsidRPr="00BB43A9" w:rsidRDefault="004D4452" w:rsidP="001A41CF">
                <w:pPr>
                  <w:pStyle w:val="ConsPlusNormal"/>
                  <w:widowControl/>
                  <w:spacing w:line="276" w:lineRule="auto"/>
                  <w:ind w:left="567"/>
                  <w:rPr>
                    <w:szCs w:val="24"/>
                  </w:rPr>
                </w:pPr>
                <w:r w:rsidRPr="00BB43A9">
                  <w:rPr>
                    <w:szCs w:val="24"/>
                  </w:rPr>
                  <w:t>–</w:t>
                </w:r>
                <w:r w:rsidRPr="00BB43A9">
                  <w:rPr>
                    <w:szCs w:val="24"/>
                  </w:rPr>
                  <w:tab/>
                  <w:t>доходы, уменьшенные на величину расходов;</w:t>
                </w:r>
              </w:p>
              <w:p w:rsidR="004D4452" w:rsidRPr="00BB43A9" w:rsidRDefault="004D4452" w:rsidP="001A41CF">
                <w:pPr>
                  <w:pStyle w:val="ConsPlusNormal"/>
                  <w:widowControl/>
                  <w:spacing w:line="276" w:lineRule="auto"/>
                  <w:rPr>
                    <w:szCs w:val="24"/>
                  </w:rPr>
                </w:pPr>
                <w:r w:rsidRPr="00BB43A9">
                  <w:rPr>
                    <w:szCs w:val="24"/>
                  </w:rPr>
                  <w:t>–</w:t>
                </w:r>
                <w:r w:rsidRPr="00BB43A9">
                  <w:rPr>
                    <w:szCs w:val="24"/>
                  </w:rPr>
                  <w:tab/>
                  <w:t>сумма исчисленного за налоговый период налога (форма отчетности № 5-УСН УФНС России по субъекту РФ):</w:t>
                </w:r>
              </w:p>
              <w:p w:rsidR="004D4452" w:rsidRPr="00BB43A9" w:rsidRDefault="004D4452" w:rsidP="001A41CF">
                <w:pPr>
                  <w:pStyle w:val="ConsPlusNormal"/>
                  <w:widowControl/>
                  <w:spacing w:line="276" w:lineRule="auto"/>
                  <w:ind w:left="567"/>
                  <w:rPr>
                    <w:szCs w:val="24"/>
                  </w:rPr>
                </w:pPr>
                <w:r w:rsidRPr="00BB43A9">
                  <w:rPr>
                    <w:szCs w:val="24"/>
                  </w:rPr>
                  <w:t>–</w:t>
                </w:r>
                <w:r w:rsidRPr="00BB43A9">
                  <w:rPr>
                    <w:szCs w:val="24"/>
                  </w:rPr>
                  <w:tab/>
                  <w:t>с доходов;</w:t>
                </w:r>
              </w:p>
              <w:p w:rsidR="004D4452" w:rsidRPr="00BB43A9" w:rsidRDefault="004D4452" w:rsidP="001A41CF">
                <w:pPr>
                  <w:pStyle w:val="ConsPlusNormal"/>
                  <w:widowControl/>
                  <w:spacing w:line="276" w:lineRule="auto"/>
                  <w:ind w:left="567"/>
                  <w:rPr>
                    <w:szCs w:val="24"/>
                  </w:rPr>
                </w:pPr>
                <w:r w:rsidRPr="00BB43A9">
                  <w:rPr>
                    <w:szCs w:val="24"/>
                  </w:rPr>
                  <w:t>–</w:t>
                </w:r>
                <w:r w:rsidRPr="00BB43A9">
                  <w:rPr>
                    <w:szCs w:val="24"/>
                  </w:rPr>
                  <w:tab/>
                  <w:t>с доходов, уменьшенных на величину расходов;</w:t>
                </w:r>
              </w:p>
              <w:p w:rsidR="004D4452" w:rsidRPr="00BB43A9" w:rsidRDefault="004D4452" w:rsidP="001A41CF">
                <w:pPr>
                  <w:pStyle w:val="ConsPlusNormal"/>
                  <w:widowControl/>
                  <w:spacing w:line="276" w:lineRule="auto"/>
                  <w:rPr>
                    <w:szCs w:val="24"/>
                  </w:rPr>
                </w:pPr>
                <w:r w:rsidRPr="00BB43A9">
                  <w:rPr>
                    <w:szCs w:val="24"/>
                  </w:rPr>
                  <w:t>–</w:t>
                </w:r>
                <w:r w:rsidRPr="00BB43A9">
                  <w:rPr>
                    <w:szCs w:val="24"/>
                  </w:rPr>
                  <w:tab/>
                  <w:t>сумма налога, подлежащая уплате за налоговый период (форма отчетности № 5-УСН УФНС России по субъекту РФ):</w:t>
                </w:r>
              </w:p>
              <w:p w:rsidR="004D4452" w:rsidRPr="00BB43A9" w:rsidRDefault="004D4452" w:rsidP="001A41CF">
                <w:pPr>
                  <w:pStyle w:val="ConsPlusNormal"/>
                  <w:widowControl/>
                  <w:spacing w:line="276" w:lineRule="auto"/>
                  <w:ind w:left="567"/>
                  <w:rPr>
                    <w:szCs w:val="24"/>
                  </w:rPr>
                </w:pPr>
                <w:r w:rsidRPr="00BB43A9">
                  <w:rPr>
                    <w:szCs w:val="24"/>
                  </w:rPr>
                  <w:t>–</w:t>
                </w:r>
                <w:r w:rsidRPr="00BB43A9">
                  <w:rPr>
                    <w:szCs w:val="24"/>
                  </w:rPr>
                  <w:tab/>
                  <w:t>с доходов;</w:t>
                </w:r>
              </w:p>
              <w:p w:rsidR="004D4452" w:rsidRPr="00BB43A9" w:rsidRDefault="004D4452" w:rsidP="001A41CF">
                <w:pPr>
                  <w:pStyle w:val="ConsPlusNormal"/>
                  <w:widowControl/>
                  <w:spacing w:line="276" w:lineRule="auto"/>
                  <w:ind w:left="567"/>
                  <w:rPr>
                    <w:szCs w:val="24"/>
                  </w:rPr>
                </w:pPr>
                <w:r w:rsidRPr="00BB43A9">
                  <w:rPr>
                    <w:szCs w:val="24"/>
                  </w:rPr>
                  <w:t>–</w:t>
                </w:r>
                <w:r w:rsidRPr="00BB43A9">
                  <w:rPr>
                    <w:szCs w:val="24"/>
                  </w:rPr>
                  <w:tab/>
                  <w:t>с доходов, уменьшенных на величину расходов</w:t>
                </w:r>
              </w:p>
            </w:tc>
          </w:tr>
          <w:tr w:rsidR="00BB43A9" w:rsidRPr="008B4A7D" w:rsidTr="00476D9E">
            <w:tc>
              <w:tcPr>
                <w:tcW w:w="1698" w:type="pct"/>
              </w:tcPr>
              <w:p w:rsidR="001139B9" w:rsidRPr="00BB43A9" w:rsidRDefault="001139B9" w:rsidP="001A41CF">
                <w:pPr>
                  <w:pStyle w:val="ConsPlusNormal"/>
                  <w:widowControl/>
                  <w:spacing w:line="276" w:lineRule="auto"/>
                  <w:ind w:firstLine="0"/>
                  <w:rPr>
                    <w:szCs w:val="24"/>
                  </w:rPr>
                </w:pPr>
                <w:bookmarkStart w:id="129" w:name="_Hlk115973748"/>
                <w:r w:rsidRPr="00BB43A9">
                  <w:rPr>
                    <w:szCs w:val="24"/>
                  </w:rPr>
                  <w:t>Налог, взимаемый в связи с применением специального налогового режима «Автоматизированная упрощённая система налогообложения»</w:t>
                </w:r>
                <w:bookmarkEnd w:id="129"/>
              </w:p>
            </w:tc>
            <w:tc>
              <w:tcPr>
                <w:tcW w:w="3302" w:type="pct"/>
              </w:tcPr>
              <w:p w:rsidR="001139B9" w:rsidRPr="00BB43A9" w:rsidRDefault="001139B9" w:rsidP="001A41CF">
                <w:pPr>
                  <w:pStyle w:val="ConsPlusNormal"/>
                  <w:widowControl/>
                  <w:spacing w:line="276" w:lineRule="auto"/>
                  <w:rPr>
                    <w:szCs w:val="24"/>
                  </w:rPr>
                </w:pPr>
                <w:r w:rsidRPr="00BB43A9">
                  <w:rPr>
                    <w:szCs w:val="24"/>
                  </w:rPr>
                  <w:t>–</w:t>
                </w:r>
                <w:r w:rsidRPr="00BB43A9">
                  <w:rPr>
                    <w:szCs w:val="24"/>
                  </w:rPr>
                  <w:tab/>
                  <w:t>налоговая база (УФНС России по субъекту РФ):</w:t>
                </w:r>
              </w:p>
              <w:p w:rsidR="001139B9" w:rsidRPr="00BB43A9" w:rsidRDefault="001139B9" w:rsidP="001A41CF">
                <w:pPr>
                  <w:pStyle w:val="ConsPlusNormal"/>
                  <w:widowControl/>
                  <w:spacing w:line="276" w:lineRule="auto"/>
                  <w:ind w:left="567"/>
                  <w:rPr>
                    <w:szCs w:val="24"/>
                  </w:rPr>
                </w:pPr>
                <w:r w:rsidRPr="00BB43A9">
                  <w:rPr>
                    <w:szCs w:val="24"/>
                  </w:rPr>
                  <w:t>–</w:t>
                </w:r>
                <w:r w:rsidRPr="00BB43A9">
                  <w:rPr>
                    <w:szCs w:val="24"/>
                  </w:rPr>
                  <w:tab/>
                  <w:t>доходы;</w:t>
                </w:r>
              </w:p>
              <w:p w:rsidR="001139B9" w:rsidRPr="00BB43A9" w:rsidRDefault="001139B9" w:rsidP="001A41CF">
                <w:pPr>
                  <w:pStyle w:val="ConsPlusNormal"/>
                  <w:widowControl/>
                  <w:spacing w:line="276" w:lineRule="auto"/>
                  <w:ind w:left="567"/>
                  <w:rPr>
                    <w:szCs w:val="24"/>
                  </w:rPr>
                </w:pPr>
                <w:r w:rsidRPr="00BB43A9">
                  <w:rPr>
                    <w:szCs w:val="24"/>
                  </w:rPr>
                  <w:t>–</w:t>
                </w:r>
                <w:r w:rsidRPr="00BB43A9">
                  <w:rPr>
                    <w:szCs w:val="24"/>
                  </w:rPr>
                  <w:tab/>
                  <w:t>доходы, уменьшенные на величину расходов;</w:t>
                </w:r>
              </w:p>
              <w:p w:rsidR="001139B9" w:rsidRPr="00BB43A9" w:rsidRDefault="001139B9" w:rsidP="001A41CF">
                <w:pPr>
                  <w:pStyle w:val="ConsPlusNormal"/>
                  <w:widowControl/>
                  <w:spacing w:line="276" w:lineRule="auto"/>
                  <w:rPr>
                    <w:szCs w:val="24"/>
                  </w:rPr>
                </w:pPr>
                <w:r w:rsidRPr="00BB43A9">
                  <w:rPr>
                    <w:szCs w:val="24"/>
                  </w:rPr>
                  <w:t>–</w:t>
                </w:r>
                <w:r w:rsidRPr="00BB43A9">
                  <w:rPr>
                    <w:szCs w:val="24"/>
                  </w:rPr>
                  <w:tab/>
                  <w:t>сумма исчисленного за налоговый период налога (УФНС России по субъекту РФ):</w:t>
                </w:r>
              </w:p>
              <w:p w:rsidR="001139B9" w:rsidRPr="00BB43A9" w:rsidRDefault="001139B9" w:rsidP="001A41CF">
                <w:pPr>
                  <w:pStyle w:val="ConsPlusNormal"/>
                  <w:widowControl/>
                  <w:spacing w:line="276" w:lineRule="auto"/>
                  <w:ind w:left="567"/>
                  <w:rPr>
                    <w:szCs w:val="24"/>
                  </w:rPr>
                </w:pPr>
                <w:r w:rsidRPr="00BB43A9">
                  <w:rPr>
                    <w:szCs w:val="24"/>
                  </w:rPr>
                  <w:t>–</w:t>
                </w:r>
                <w:r w:rsidRPr="00BB43A9">
                  <w:rPr>
                    <w:szCs w:val="24"/>
                  </w:rPr>
                  <w:tab/>
                  <w:t>с доходов;</w:t>
                </w:r>
              </w:p>
              <w:p w:rsidR="001139B9" w:rsidRPr="00BB43A9" w:rsidRDefault="001139B9" w:rsidP="001A41CF">
                <w:pPr>
                  <w:pStyle w:val="ConsPlusNormal"/>
                  <w:widowControl/>
                  <w:spacing w:line="276" w:lineRule="auto"/>
                  <w:ind w:left="567"/>
                  <w:rPr>
                    <w:szCs w:val="24"/>
                  </w:rPr>
                </w:pPr>
                <w:r w:rsidRPr="00BB43A9">
                  <w:rPr>
                    <w:szCs w:val="24"/>
                  </w:rPr>
                  <w:t>–</w:t>
                </w:r>
                <w:r w:rsidRPr="00BB43A9">
                  <w:rPr>
                    <w:szCs w:val="24"/>
                  </w:rPr>
                  <w:tab/>
                  <w:t>с доходов, уменьшенных на величину расходов;</w:t>
                </w:r>
              </w:p>
              <w:p w:rsidR="001139B9" w:rsidRPr="00BB43A9" w:rsidRDefault="001139B9" w:rsidP="001A41CF">
                <w:pPr>
                  <w:pStyle w:val="ConsPlusNormal"/>
                  <w:widowControl/>
                  <w:spacing w:line="276" w:lineRule="auto"/>
                  <w:rPr>
                    <w:szCs w:val="24"/>
                  </w:rPr>
                </w:pPr>
                <w:r w:rsidRPr="00BB43A9">
                  <w:rPr>
                    <w:szCs w:val="24"/>
                  </w:rPr>
                  <w:t>–</w:t>
                </w:r>
                <w:r w:rsidRPr="00BB43A9">
                  <w:rPr>
                    <w:szCs w:val="24"/>
                  </w:rPr>
                  <w:tab/>
                  <w:t>сумма налога, подлежащая уплате за налоговый период (УФНС России по субъекту РФ):</w:t>
                </w:r>
              </w:p>
              <w:p w:rsidR="001139B9" w:rsidRPr="00BB43A9" w:rsidRDefault="001139B9" w:rsidP="001A41CF">
                <w:pPr>
                  <w:pStyle w:val="ConsPlusNormal"/>
                  <w:widowControl/>
                  <w:spacing w:line="276" w:lineRule="auto"/>
                  <w:ind w:left="567"/>
                  <w:rPr>
                    <w:szCs w:val="24"/>
                  </w:rPr>
                </w:pPr>
                <w:r w:rsidRPr="00BB43A9">
                  <w:rPr>
                    <w:szCs w:val="24"/>
                  </w:rPr>
                  <w:t>–</w:t>
                </w:r>
                <w:r w:rsidRPr="00BB43A9">
                  <w:rPr>
                    <w:szCs w:val="24"/>
                  </w:rPr>
                  <w:tab/>
                  <w:t>с доходов;</w:t>
                </w:r>
              </w:p>
              <w:p w:rsidR="001139B9" w:rsidRPr="00BB43A9" w:rsidRDefault="001139B9" w:rsidP="001A41CF">
                <w:pPr>
                  <w:pStyle w:val="ConsPlusNormal"/>
                  <w:widowControl/>
                  <w:spacing w:line="276" w:lineRule="auto"/>
                  <w:ind w:left="567"/>
                  <w:rPr>
                    <w:szCs w:val="24"/>
                  </w:rPr>
                </w:pPr>
                <w:r w:rsidRPr="00BB43A9">
                  <w:rPr>
                    <w:szCs w:val="24"/>
                  </w:rPr>
                  <w:t>–</w:t>
                </w:r>
                <w:r w:rsidRPr="00BB43A9">
                  <w:rPr>
                    <w:szCs w:val="24"/>
                  </w:rPr>
                  <w:tab/>
                  <w:t>с доходов, уменьшенных на величину расходов</w:t>
                </w:r>
              </w:p>
            </w:tc>
          </w:tr>
          <w:tr w:rsidR="00BB43A9" w:rsidRPr="008B4A7D" w:rsidTr="00476D9E">
            <w:tc>
              <w:tcPr>
                <w:tcW w:w="1698" w:type="pct"/>
              </w:tcPr>
              <w:p w:rsidR="004D4452" w:rsidRPr="00BB43A9" w:rsidRDefault="004D4452" w:rsidP="001A41CF">
                <w:pPr>
                  <w:pStyle w:val="ConsPlusNormal"/>
                  <w:widowControl/>
                  <w:spacing w:line="276" w:lineRule="auto"/>
                  <w:ind w:firstLine="0"/>
                  <w:rPr>
                    <w:szCs w:val="24"/>
                  </w:rPr>
                </w:pPr>
                <w:r w:rsidRPr="00BB43A9">
                  <w:rPr>
                    <w:szCs w:val="24"/>
                  </w:rPr>
                  <w:t>Налог на имущество организаций</w:t>
                </w:r>
              </w:p>
            </w:tc>
            <w:tc>
              <w:tcPr>
                <w:tcW w:w="3302" w:type="pct"/>
              </w:tcPr>
              <w:p w:rsidR="004D4452" w:rsidRPr="00BB43A9" w:rsidRDefault="004D4452" w:rsidP="001A41CF">
                <w:pPr>
                  <w:pStyle w:val="ConsPlusNormal"/>
                  <w:widowControl/>
                  <w:spacing w:line="276" w:lineRule="auto"/>
                  <w:rPr>
                    <w:szCs w:val="24"/>
                  </w:rPr>
                </w:pPr>
                <w:r w:rsidRPr="00BB43A9">
                  <w:rPr>
                    <w:szCs w:val="24"/>
                  </w:rPr>
                  <w:t>– среднегодовая остаточная стоимость основных фондов предприятий и организаций (территориальный орган ФСГС по субъекту РФ);</w:t>
                </w:r>
              </w:p>
              <w:p w:rsidR="004D4452" w:rsidRPr="00BB43A9" w:rsidRDefault="004D4452" w:rsidP="001A41CF">
                <w:pPr>
                  <w:pStyle w:val="ConsPlusNormal"/>
                  <w:widowControl/>
                  <w:spacing w:line="276" w:lineRule="auto"/>
                  <w:rPr>
                    <w:szCs w:val="24"/>
                  </w:rPr>
                </w:pPr>
                <w:r w:rsidRPr="00BB43A9">
                  <w:rPr>
                    <w:szCs w:val="24"/>
                  </w:rPr>
                  <w:t>–</w:t>
                </w:r>
                <w:r w:rsidRPr="00BB43A9">
                  <w:rPr>
                    <w:szCs w:val="24"/>
                  </w:rPr>
                  <w:tab/>
                  <w:t>кадастровая стоимость объектов имущества (УФНС России по субъекту РФ, Федеральная служба государственной регистрации, кадастра и картографии);</w:t>
                </w:r>
              </w:p>
              <w:p w:rsidR="004D4452" w:rsidRPr="00BB43A9" w:rsidRDefault="004D4452" w:rsidP="001A41CF">
                <w:pPr>
                  <w:pStyle w:val="ConsPlusNormal"/>
                  <w:widowControl/>
                  <w:spacing w:line="276" w:lineRule="auto"/>
                  <w:rPr>
                    <w:szCs w:val="24"/>
                  </w:rPr>
                </w:pPr>
                <w:r w:rsidRPr="00BB43A9">
                  <w:rPr>
                    <w:szCs w:val="24"/>
                  </w:rPr>
                  <w:lastRenderedPageBreak/>
                  <w:t>–</w:t>
                </w:r>
                <w:r w:rsidRPr="00BB43A9">
                  <w:rPr>
                    <w:szCs w:val="24"/>
                  </w:rPr>
                  <w:tab/>
                  <w:t>среднегодовая стоимость имущества, облагаемого налогом на имущество организаций (форма отчетности № 5-НИО УФНС России по субъекту РФ);</w:t>
                </w:r>
              </w:p>
              <w:p w:rsidR="004D4452" w:rsidRPr="00BB43A9" w:rsidRDefault="004D4452" w:rsidP="001A41CF">
                <w:pPr>
                  <w:pStyle w:val="ConsPlusNormal"/>
                  <w:widowControl/>
                  <w:spacing w:line="276" w:lineRule="auto"/>
                  <w:rPr>
                    <w:szCs w:val="24"/>
                  </w:rPr>
                </w:pPr>
                <w:r w:rsidRPr="00BB43A9">
                  <w:rPr>
                    <w:szCs w:val="24"/>
                  </w:rPr>
                  <w:t>–</w:t>
                </w:r>
                <w:r w:rsidRPr="00BB43A9">
                  <w:rPr>
                    <w:szCs w:val="24"/>
                  </w:rPr>
                  <w:tab/>
                  <w:t>сумма налога на имущество организаций, исчисленная к уплате в бюджет (форма отчетности № 5-НИО УФНС России по субъекту РФ)</w:t>
                </w:r>
              </w:p>
            </w:tc>
          </w:tr>
          <w:tr w:rsidR="00BB43A9" w:rsidRPr="008B4A7D" w:rsidTr="00476D9E">
            <w:tc>
              <w:tcPr>
                <w:tcW w:w="1698" w:type="pct"/>
              </w:tcPr>
              <w:p w:rsidR="00B96CAB" w:rsidRPr="00BB43A9" w:rsidRDefault="00B96CAB" w:rsidP="001A41CF">
                <w:pPr>
                  <w:pStyle w:val="ConsPlusNormal"/>
                  <w:widowControl/>
                  <w:spacing w:line="276" w:lineRule="auto"/>
                  <w:ind w:firstLine="0"/>
                  <w:rPr>
                    <w:szCs w:val="24"/>
                  </w:rPr>
                </w:pPr>
                <w:r w:rsidRPr="00BB43A9">
                  <w:rPr>
                    <w:szCs w:val="24"/>
                  </w:rPr>
                  <w:t>Транспортный налог</w:t>
                </w:r>
              </w:p>
            </w:tc>
            <w:tc>
              <w:tcPr>
                <w:tcW w:w="3302" w:type="pct"/>
              </w:tcPr>
              <w:p w:rsidR="00B96CAB" w:rsidRPr="00BB43A9" w:rsidRDefault="00C957FF" w:rsidP="001A41CF">
                <w:pPr>
                  <w:pStyle w:val="ConsPlusNormal"/>
                  <w:widowControl/>
                  <w:spacing w:line="276" w:lineRule="auto"/>
                  <w:rPr>
                    <w:szCs w:val="24"/>
                  </w:rPr>
                </w:pPr>
                <w:r w:rsidRPr="00BB43A9">
                  <w:rPr>
                    <w:szCs w:val="24"/>
                  </w:rPr>
                  <w:t>– сумма налога, подлежащая уплате в бюджет (форма отчетности № 5-ТН УФНС России по субъекту РФ)</w:t>
                </w:r>
              </w:p>
            </w:tc>
          </w:tr>
          <w:tr w:rsidR="00BB43A9" w:rsidRPr="008B4A7D" w:rsidTr="00476D9E">
            <w:tc>
              <w:tcPr>
                <w:tcW w:w="1698" w:type="pct"/>
              </w:tcPr>
              <w:p w:rsidR="004D4452" w:rsidRPr="00BB43A9" w:rsidRDefault="004D4452" w:rsidP="001A41CF">
                <w:pPr>
                  <w:pStyle w:val="ConsPlusNormal"/>
                  <w:widowControl/>
                  <w:spacing w:line="276" w:lineRule="auto"/>
                  <w:ind w:firstLine="0"/>
                  <w:rPr>
                    <w:szCs w:val="24"/>
                  </w:rPr>
                </w:pPr>
                <w:bookmarkStart w:id="130" w:name="_Hlk115955989"/>
                <w:r w:rsidRPr="00BB43A9">
                  <w:rPr>
                    <w:szCs w:val="24"/>
                  </w:rPr>
                  <w:t>Налог на добычу общераспространенных полезных ископаемых</w:t>
                </w:r>
              </w:p>
            </w:tc>
            <w:tc>
              <w:tcPr>
                <w:tcW w:w="3302" w:type="pct"/>
              </w:tcPr>
              <w:p w:rsidR="004D4452" w:rsidRPr="00BB43A9" w:rsidRDefault="004D4452" w:rsidP="001A41CF">
                <w:pPr>
                  <w:pStyle w:val="ConsPlusNormal"/>
                  <w:widowControl/>
                  <w:spacing w:line="276" w:lineRule="auto"/>
                  <w:rPr>
                    <w:szCs w:val="24"/>
                  </w:rPr>
                </w:pPr>
                <w:r w:rsidRPr="00BB43A9">
                  <w:rPr>
                    <w:szCs w:val="24"/>
                  </w:rPr>
                  <w:t>– сумма налога, подлежащая уплате в бюджет (общераспространенные полезные ископаемые) (форма отчетности № 5-НДПИ УФНС России по субъекту РФ)</w:t>
                </w:r>
              </w:p>
            </w:tc>
          </w:tr>
          <w:tr w:rsidR="00BB43A9" w:rsidRPr="008B4A7D" w:rsidTr="00476D9E">
            <w:tc>
              <w:tcPr>
                <w:tcW w:w="1698" w:type="pct"/>
              </w:tcPr>
              <w:p w:rsidR="004D4452" w:rsidRPr="00BB43A9" w:rsidRDefault="004D4452" w:rsidP="001A41CF">
                <w:pPr>
                  <w:pStyle w:val="ConsPlusNormal"/>
                  <w:widowControl/>
                  <w:spacing w:line="276" w:lineRule="auto"/>
                  <w:ind w:firstLine="0"/>
                  <w:rPr>
                    <w:szCs w:val="24"/>
                  </w:rPr>
                </w:pPr>
                <w:r w:rsidRPr="00BB43A9">
                  <w:rPr>
                    <w:szCs w:val="24"/>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c>
              <w:tcPr>
                <w:tcW w:w="3302" w:type="pct"/>
              </w:tcPr>
              <w:p w:rsidR="004D4452" w:rsidRPr="00BB43A9" w:rsidRDefault="004D4452" w:rsidP="001A41CF">
                <w:pPr>
                  <w:pStyle w:val="ConsPlusNormal"/>
                  <w:widowControl/>
                  <w:spacing w:line="276" w:lineRule="auto"/>
                  <w:rPr>
                    <w:szCs w:val="24"/>
                  </w:rPr>
                </w:pPr>
                <w:r w:rsidRPr="00BB43A9">
                  <w:rPr>
                    <w:szCs w:val="24"/>
                  </w:rPr>
                  <w:t>– сумма налога, подлежащая уплате в бюджет (прочие полезные ископаемые) (форма отчетности № 5-НДПИ УФНС России по субъекту РФ)</w:t>
                </w:r>
              </w:p>
            </w:tc>
          </w:tr>
          <w:bookmarkEnd w:id="130"/>
          <w:tr w:rsidR="00BB43A9" w:rsidRPr="008B4A7D" w:rsidTr="00476D9E">
            <w:tc>
              <w:tcPr>
                <w:tcW w:w="1698" w:type="pct"/>
              </w:tcPr>
              <w:p w:rsidR="004D4452" w:rsidRPr="00BB43A9" w:rsidRDefault="004D4452" w:rsidP="001A41CF">
                <w:pPr>
                  <w:pStyle w:val="ConsPlusNormal"/>
                  <w:widowControl/>
                  <w:spacing w:line="276" w:lineRule="auto"/>
                  <w:ind w:firstLine="0"/>
                  <w:rPr>
                    <w:szCs w:val="24"/>
                  </w:rPr>
                </w:pPr>
                <w:r w:rsidRPr="00BB43A9">
                  <w:rPr>
                    <w:szCs w:val="24"/>
                  </w:rPr>
                  <w:t>Плата за негативное воздействие на окружающую среду</w:t>
                </w:r>
              </w:p>
            </w:tc>
            <w:tc>
              <w:tcPr>
                <w:tcW w:w="3302" w:type="pct"/>
              </w:tcPr>
              <w:p w:rsidR="004D4452" w:rsidRPr="00BB43A9" w:rsidRDefault="004D4452" w:rsidP="001A41CF">
                <w:pPr>
                  <w:pStyle w:val="ConsPlusNormal"/>
                  <w:widowControl/>
                  <w:spacing w:line="276" w:lineRule="auto"/>
                  <w:rPr>
                    <w:szCs w:val="24"/>
                  </w:rPr>
                </w:pPr>
                <w:r w:rsidRPr="00BB43A9">
                  <w:rPr>
                    <w:szCs w:val="24"/>
                  </w:rPr>
                  <w:t>- масса (объем) выбросов загрязняющих веществ каждого вида (органы государственной власти, осуществляющие бюджетные полномочия главного администратора соответствующих доходов)</w:t>
                </w:r>
              </w:p>
            </w:tc>
          </w:tr>
          <w:tr w:rsidR="00BB43A9" w:rsidRPr="008B4A7D" w:rsidTr="00476D9E">
            <w:tc>
              <w:tcPr>
                <w:tcW w:w="1698" w:type="pct"/>
              </w:tcPr>
              <w:p w:rsidR="004D4452" w:rsidRPr="00BB43A9" w:rsidRDefault="004D4452" w:rsidP="001A41CF">
                <w:pPr>
                  <w:pStyle w:val="ConsPlusNormal"/>
                  <w:widowControl/>
                  <w:spacing w:line="276" w:lineRule="auto"/>
                  <w:ind w:firstLine="0"/>
                  <w:rPr>
                    <w:szCs w:val="24"/>
                  </w:rPr>
                </w:pPr>
                <w:r w:rsidRPr="00BB43A9">
                  <w:rPr>
                    <w:szCs w:val="24"/>
                  </w:rPr>
                  <w:t xml:space="preserve">Плата от передачи в аренду земельных участков, государственная собственность на которые не разграничена, а также </w:t>
                </w:r>
                <w:r w:rsidRPr="00BB43A9">
                  <w:rPr>
                    <w:szCs w:val="24"/>
                  </w:rPr>
                  <w:lastRenderedPageBreak/>
                  <w:t>средства от продажи права на заключение договоров аренды указанных земельных участков</w:t>
                </w:r>
              </w:p>
            </w:tc>
            <w:tc>
              <w:tcPr>
                <w:tcW w:w="3302" w:type="pct"/>
              </w:tcPr>
              <w:p w:rsidR="004D4452" w:rsidRPr="00BB43A9" w:rsidRDefault="004D4452" w:rsidP="001A41CF">
                <w:pPr>
                  <w:pStyle w:val="ConsPlusNormal"/>
                  <w:widowControl/>
                  <w:spacing w:line="276" w:lineRule="auto"/>
                  <w:rPr>
                    <w:szCs w:val="24"/>
                  </w:rPr>
                </w:pPr>
                <w:r w:rsidRPr="00BB43A9">
                  <w:rPr>
                    <w:szCs w:val="24"/>
                  </w:rPr>
                  <w:lastRenderedPageBreak/>
                  <w:t>- кадастровая стоимость земель (</w:t>
                </w:r>
                <w:r w:rsidR="00824B63">
                  <w:rPr>
                    <w:szCs w:val="24"/>
                  </w:rPr>
                  <w:t xml:space="preserve">исполнительный </w:t>
                </w:r>
                <w:r w:rsidR="00824B63" w:rsidRPr="00BB43A9">
                  <w:rPr>
                    <w:szCs w:val="24"/>
                  </w:rPr>
                  <w:t>орган</w:t>
                </w:r>
                <w:r w:rsidRPr="00BB43A9">
                  <w:rPr>
                    <w:szCs w:val="24"/>
                  </w:rPr>
                  <w:t xml:space="preserve"> субъекта РФ, курирующий вопросы земельных отношений):</w:t>
                </w:r>
              </w:p>
              <w:p w:rsidR="004D4452" w:rsidRPr="00BB43A9" w:rsidRDefault="004D4452" w:rsidP="001A41CF">
                <w:pPr>
                  <w:pStyle w:val="ConsPlusNormal"/>
                  <w:widowControl/>
                  <w:spacing w:line="276" w:lineRule="auto"/>
                  <w:ind w:left="567"/>
                  <w:rPr>
                    <w:szCs w:val="24"/>
                  </w:rPr>
                </w:pPr>
                <w:r w:rsidRPr="00BB43A9">
                  <w:rPr>
                    <w:szCs w:val="24"/>
                  </w:rPr>
                  <w:t>–</w:t>
                </w:r>
                <w:r w:rsidRPr="00BB43A9">
                  <w:rPr>
                    <w:szCs w:val="24"/>
                  </w:rPr>
                  <w:tab/>
                  <w:t>облагаемых по ставке не более 0,3 %;</w:t>
                </w:r>
              </w:p>
              <w:p w:rsidR="004D4452" w:rsidRPr="00BB43A9" w:rsidRDefault="004D4452" w:rsidP="001A41CF">
                <w:pPr>
                  <w:pStyle w:val="ConsPlusNormal"/>
                  <w:widowControl/>
                  <w:spacing w:line="276" w:lineRule="auto"/>
                  <w:ind w:left="567"/>
                  <w:rPr>
                    <w:szCs w:val="24"/>
                  </w:rPr>
                </w:pPr>
                <w:r w:rsidRPr="00BB43A9">
                  <w:rPr>
                    <w:szCs w:val="24"/>
                  </w:rPr>
                  <w:t>–</w:t>
                </w:r>
                <w:r w:rsidRPr="00BB43A9">
                  <w:rPr>
                    <w:szCs w:val="24"/>
                  </w:rPr>
                  <w:tab/>
                  <w:t>облагаемых по ставке не более 1,5 %</w:t>
                </w:r>
              </w:p>
            </w:tc>
          </w:tr>
          <w:tr w:rsidR="004D4452" w:rsidRPr="008B4A7D" w:rsidTr="00476D9E">
            <w:tc>
              <w:tcPr>
                <w:tcW w:w="1698" w:type="pct"/>
              </w:tcPr>
              <w:p w:rsidR="004D4452" w:rsidRPr="00BB43A9" w:rsidRDefault="004D4452" w:rsidP="001A41CF">
                <w:pPr>
                  <w:pStyle w:val="ConsPlusNormal"/>
                  <w:widowControl/>
                  <w:spacing w:line="276" w:lineRule="auto"/>
                  <w:ind w:firstLine="0"/>
                  <w:rPr>
                    <w:szCs w:val="24"/>
                  </w:rPr>
                </w:pPr>
                <w:r w:rsidRPr="00BB43A9">
                  <w:rPr>
                    <w:szCs w:val="24"/>
                  </w:rPr>
                  <w:t>Плата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(за исключением земельных участков, находящихся в оперативном управлении бюджетных и автономных учреждений)</w:t>
                </w:r>
              </w:p>
            </w:tc>
            <w:tc>
              <w:tcPr>
                <w:tcW w:w="3302" w:type="pct"/>
              </w:tcPr>
              <w:p w:rsidR="004D4452" w:rsidRPr="00BB43A9" w:rsidRDefault="004D4452" w:rsidP="001A41CF">
                <w:pPr>
                  <w:pStyle w:val="ConsPlusNormal"/>
                  <w:widowControl/>
                  <w:spacing w:line="276" w:lineRule="auto"/>
                  <w:rPr>
                    <w:szCs w:val="24"/>
                  </w:rPr>
                </w:pPr>
                <w:r w:rsidRPr="00BB43A9">
                  <w:rPr>
                    <w:szCs w:val="24"/>
                  </w:rPr>
                  <w:t>- кадастровая стоимость земель (</w:t>
                </w:r>
                <w:r w:rsidR="00824B63">
                  <w:rPr>
                    <w:szCs w:val="24"/>
                  </w:rPr>
                  <w:t xml:space="preserve">исполнительный </w:t>
                </w:r>
                <w:r w:rsidR="00824B63" w:rsidRPr="00BB43A9">
                  <w:rPr>
                    <w:szCs w:val="24"/>
                  </w:rPr>
                  <w:t>орган</w:t>
                </w:r>
                <w:r w:rsidRPr="00BB43A9">
                  <w:rPr>
                    <w:szCs w:val="24"/>
                  </w:rPr>
                  <w:t xml:space="preserve"> субъекта РФ, курирующий вопросы земельных отношений):</w:t>
                </w:r>
              </w:p>
              <w:p w:rsidR="004D4452" w:rsidRPr="00BB43A9" w:rsidRDefault="004D4452" w:rsidP="001A41CF">
                <w:pPr>
                  <w:pStyle w:val="ConsPlusNormal"/>
                  <w:widowControl/>
                  <w:spacing w:line="276" w:lineRule="auto"/>
                  <w:ind w:left="567"/>
                  <w:rPr>
                    <w:szCs w:val="24"/>
                  </w:rPr>
                </w:pPr>
                <w:r w:rsidRPr="00BB43A9">
                  <w:rPr>
                    <w:szCs w:val="24"/>
                  </w:rPr>
                  <w:t>–</w:t>
                </w:r>
                <w:r w:rsidRPr="00BB43A9">
                  <w:rPr>
                    <w:szCs w:val="24"/>
                  </w:rPr>
                  <w:tab/>
                  <w:t>облагаемых по ставке не более 0,3 %;</w:t>
                </w:r>
              </w:p>
              <w:p w:rsidR="004D4452" w:rsidRPr="00BB43A9" w:rsidRDefault="004D4452" w:rsidP="001A41CF">
                <w:pPr>
                  <w:pStyle w:val="ConsPlusNormal"/>
                  <w:widowControl/>
                  <w:spacing w:line="276" w:lineRule="auto"/>
                  <w:ind w:left="567"/>
                  <w:rPr>
                    <w:szCs w:val="24"/>
                  </w:rPr>
                </w:pPr>
                <w:r w:rsidRPr="00BB43A9">
                  <w:rPr>
                    <w:szCs w:val="24"/>
                  </w:rPr>
                  <w:t>–</w:t>
                </w:r>
                <w:r w:rsidRPr="00BB43A9">
                  <w:rPr>
                    <w:szCs w:val="24"/>
                  </w:rPr>
                  <w:tab/>
                  <w:t>облагаемых по ставке не более 1,5 %</w:t>
                </w:r>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Доходный потенциал j-го муниципального образования по акцизам на ГСМ (ДП</w:t>
          </w:r>
          <w:r w:rsidRPr="00BB43A9">
            <w:rPr>
              <w:color w:val="auto"/>
              <w:vertAlign w:val="superscript"/>
              <w:lang w:val="ru-RU"/>
            </w:rPr>
            <w:t>ГСМ</w:t>
          </w:r>
          <w:r w:rsidRPr="00BB43A9">
            <w:rPr>
              <w:color w:val="auto"/>
              <w:vertAlign w:val="subscript"/>
              <w:lang w:val="ru-RU"/>
            </w:rPr>
            <w:t>j</w:t>
          </w:r>
          <w:r w:rsidRPr="00BB43A9">
            <w:rPr>
              <w:color w:val="auto"/>
              <w:lang w:val="ru-RU"/>
            </w:rPr>
            <w:t>),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E91798">
            <w:rPr>
              <w:color w:val="auto"/>
              <w:lang w:val="ru-RU"/>
            </w:rPr>
            <w:fldChar w:fldCharType="begin"/>
          </w:r>
          <w:r w:rsidR="00E91798">
            <w:rPr>
              <w:color w:val="auto"/>
              <w:lang w:val="ru-RU"/>
            </w:rPr>
            <w:instrText xml:space="preserve"> REF _Ref120483346 \h </w:instrText>
          </w:r>
          <w:r w:rsidR="001A41CF">
            <w:rPr>
              <w:color w:val="auto"/>
              <w:lang w:val="ru-RU"/>
            </w:rPr>
            <w:instrText xml:space="preserve"> \* MERGEFORMAT </w:instrText>
          </w:r>
          <w:r w:rsidR="00E91798">
            <w:rPr>
              <w:color w:val="auto"/>
              <w:lang w:val="ru-RU"/>
            </w:rPr>
          </w:r>
          <w:r w:rsidR="00E91798">
            <w:rPr>
              <w:color w:val="auto"/>
              <w:lang w:val="ru-RU"/>
            </w:rPr>
            <w:fldChar w:fldCharType="separate"/>
          </w:r>
          <w:r w:rsidR="004B01AA" w:rsidRPr="001A41CF">
            <w:rPr>
              <w:lang w:val="ru-RU"/>
            </w:rPr>
            <w:t>(</w:t>
          </w:r>
          <w:r w:rsidR="004B01AA" w:rsidRPr="001A41CF">
            <w:rPr>
              <w:noProof/>
              <w:lang w:val="ru-RU"/>
            </w:rPr>
            <w:t>82</w:t>
          </w:r>
          <w:r w:rsidR="004B01AA" w:rsidRPr="001A41CF">
            <w:rPr>
              <w:lang w:val="ru-RU"/>
            </w:rPr>
            <w:t>)</w:t>
          </w:r>
          <w:r w:rsidR="00E91798">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ДП</w:t>
                </w:r>
                <w:r w:rsidRPr="00BB43A9">
                  <w:rPr>
                    <w:color w:val="auto"/>
                    <w:vertAlign w:val="superscript"/>
                    <w:lang w:val="ru-RU"/>
                  </w:rPr>
                  <w:t>ГСМ</w:t>
                </w:r>
                <w:r w:rsidRPr="00BB43A9">
                  <w:rPr>
                    <w:color w:val="auto"/>
                    <w:vertAlign w:val="subscript"/>
                    <w:lang w:val="ru-RU"/>
                  </w:rPr>
                  <w:t>j</w:t>
                </w:r>
                <w:r w:rsidRPr="00BB43A9">
                  <w:rPr>
                    <w:color w:val="auto"/>
                    <w:lang w:val="ru-RU"/>
                  </w:rPr>
                  <w:t xml:space="preserve"> = НОРМ</w:t>
                </w:r>
                <w:r w:rsidRPr="00BB43A9">
                  <w:rPr>
                    <w:color w:val="auto"/>
                    <w:vertAlign w:val="superscript"/>
                    <w:lang w:val="ru-RU"/>
                  </w:rPr>
                  <w:t>ГСМ</w:t>
                </w:r>
                <w:r w:rsidRPr="00BB43A9">
                  <w:rPr>
                    <w:color w:val="auto"/>
                    <w:vertAlign w:val="subscript"/>
                    <w:lang w:val="ru-RU"/>
                  </w:rPr>
                  <w:t>j</w:t>
                </w:r>
                <w:r w:rsidRPr="00BB43A9">
                  <w:rPr>
                    <w:color w:val="auto"/>
                    <w:lang w:val="ru-RU"/>
                  </w:rPr>
                  <w:t xml:space="preserve"> х ПД</w:t>
                </w:r>
                <w:r w:rsidRPr="00BB43A9">
                  <w:rPr>
                    <w:color w:val="auto"/>
                    <w:vertAlign w:val="superscript"/>
                    <w:lang w:val="ru-RU"/>
                  </w:rPr>
                  <w:t>ГСМ</w:t>
                </w:r>
                <w:r w:rsidRPr="00BB43A9">
                  <w:rPr>
                    <w:color w:val="auto"/>
                    <w:lang w:val="ru-RU"/>
                  </w:rPr>
                  <w:t>,</w:t>
                </w:r>
              </w:p>
            </w:tc>
            <w:tc>
              <w:tcPr>
                <w:tcW w:w="844" w:type="dxa"/>
                <w:vAlign w:val="center"/>
              </w:tcPr>
              <w:p w:rsidR="00D80377" w:rsidRPr="00BB43A9" w:rsidRDefault="00040393" w:rsidP="001A41CF">
                <w:pPr>
                  <w:spacing w:line="276" w:lineRule="auto"/>
                  <w:ind w:firstLine="0"/>
                  <w:jc w:val="right"/>
                  <w:rPr>
                    <w:color w:val="auto"/>
                    <w:lang w:val="ru-RU"/>
                  </w:rPr>
                </w:pPr>
                <w:bookmarkStart w:id="131" w:name="_Ref12048334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82</w:t>
                </w:r>
                <w:r w:rsidRPr="007F1B23">
                  <w:rPr>
                    <w:noProof/>
                  </w:rPr>
                  <w:fldChar w:fldCharType="end"/>
                </w:r>
                <w:r w:rsidRPr="007F1B23">
                  <w:t>)</w:t>
                </w:r>
                <w:bookmarkEnd w:id="13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НОРМ</w:t>
          </w:r>
          <w:r w:rsidRPr="00BB43A9">
            <w:rPr>
              <w:color w:val="auto"/>
              <w:vertAlign w:val="superscript"/>
              <w:lang w:val="ru-RU"/>
            </w:rPr>
            <w:t>ГСМ</w:t>
          </w:r>
          <w:r w:rsidRPr="00BB43A9">
            <w:rPr>
              <w:color w:val="auto"/>
              <w:vertAlign w:val="subscript"/>
              <w:lang w:val="ru-RU"/>
            </w:rPr>
            <w:t>j</w:t>
          </w:r>
          <w:r w:rsidRPr="00BB43A9">
            <w:rPr>
              <w:color w:val="auto"/>
              <w:lang w:val="ru-RU"/>
            </w:rPr>
            <w:tab/>
            <w:t>– дифференцированный норматив отчислений от акцизов на ГСМ в бюджет j-го муниципального района (муниципального округа, городского округа,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ПД</w:t>
          </w:r>
          <w:r w:rsidRPr="00BB43A9">
            <w:rPr>
              <w:color w:val="auto"/>
              <w:vertAlign w:val="superscript"/>
              <w:lang w:val="ru-RU"/>
            </w:rPr>
            <w:t>ГСМ</w:t>
          </w:r>
          <w:r w:rsidRPr="00BB43A9">
            <w:rPr>
              <w:color w:val="auto"/>
              <w:lang w:val="ru-RU"/>
            </w:rPr>
            <w:tab/>
            <w:t>– прогноз (оценка) поступлений акцизов на ГСМ в консолидированный бюджет субъекта Российской Федерации в очередном финансовом году (первом или втором годах планового периода).</w:t>
          </w:r>
        </w:p>
        <w:p w:rsidR="00D80377" w:rsidRPr="00BB43A9" w:rsidRDefault="00D80377" w:rsidP="001A41CF">
          <w:pPr>
            <w:spacing w:line="276" w:lineRule="auto"/>
            <w:rPr>
              <w:color w:val="auto"/>
              <w:lang w:val="ru-RU"/>
            </w:rPr>
          </w:pPr>
          <w:r w:rsidRPr="00BB43A9">
            <w:rPr>
              <w:color w:val="auto"/>
              <w:lang w:val="ru-RU"/>
            </w:rPr>
            <w:t>Расчетный показатель, характеризующий доходный потенциал j-го муниципального образования по государственной пошлине, (Б</w:t>
          </w:r>
          <w:r w:rsidRPr="00BB43A9">
            <w:rPr>
              <w:color w:val="auto"/>
              <w:vertAlign w:val="subscript"/>
              <w:lang w:val="ru-RU"/>
            </w:rPr>
            <w:t>jГП</w:t>
          </w:r>
          <w:r w:rsidRPr="00BB43A9">
            <w:rPr>
              <w:color w:val="auto"/>
              <w:lang w:val="ru-RU"/>
            </w:rPr>
            <w:t>),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B45740">
            <w:rPr>
              <w:color w:val="auto"/>
              <w:lang w:val="ru-RU"/>
            </w:rPr>
            <w:fldChar w:fldCharType="begin"/>
          </w:r>
          <w:r w:rsidR="00B45740">
            <w:rPr>
              <w:color w:val="auto"/>
              <w:lang w:val="ru-RU"/>
            </w:rPr>
            <w:instrText xml:space="preserve"> REF _Ref120487630 \h </w:instrText>
          </w:r>
          <w:r w:rsidR="001A41CF">
            <w:rPr>
              <w:color w:val="auto"/>
              <w:lang w:val="ru-RU"/>
            </w:rPr>
            <w:instrText xml:space="preserve"> \* MERGEFORMAT </w:instrText>
          </w:r>
          <w:r w:rsidR="00B45740">
            <w:rPr>
              <w:color w:val="auto"/>
              <w:lang w:val="ru-RU"/>
            </w:rPr>
          </w:r>
          <w:r w:rsidR="00B45740">
            <w:rPr>
              <w:color w:val="auto"/>
              <w:lang w:val="ru-RU"/>
            </w:rPr>
            <w:fldChar w:fldCharType="separate"/>
          </w:r>
          <w:r w:rsidR="004B01AA" w:rsidRPr="001A41CF">
            <w:rPr>
              <w:lang w:val="ru-RU"/>
            </w:rPr>
            <w:t>(</w:t>
          </w:r>
          <w:r w:rsidR="004B01AA" w:rsidRPr="001A41CF">
            <w:rPr>
              <w:noProof/>
              <w:lang w:val="ru-RU"/>
            </w:rPr>
            <w:t>83</w:t>
          </w:r>
          <w:r w:rsidR="004B01AA" w:rsidRPr="001A41CF">
            <w:rPr>
              <w:lang w:val="ru-RU"/>
            </w:rPr>
            <w:t>)</w:t>
          </w:r>
          <w:r w:rsidR="00B45740">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Б</w:t>
                </w:r>
                <w:r w:rsidRPr="00BB43A9">
                  <w:rPr>
                    <w:color w:val="auto"/>
                    <w:vertAlign w:val="subscript"/>
                    <w:lang w:val="ru-RU"/>
                  </w:rPr>
                  <w:t>jГП</w:t>
                </w:r>
                <w:r w:rsidRPr="00BB43A9">
                  <w:rPr>
                    <w:color w:val="auto"/>
                    <w:lang w:val="ru-RU"/>
                  </w:rPr>
                  <w:t xml:space="preserve"> = a х Н</w:t>
                </w:r>
                <w:r w:rsidRPr="00BB43A9">
                  <w:rPr>
                    <w:color w:val="auto"/>
                    <w:vertAlign w:val="subscript"/>
                    <w:lang w:val="ru-RU"/>
                  </w:rPr>
                  <w:t>j</w:t>
                </w:r>
                <w:r w:rsidRPr="00BB43A9">
                  <w:rPr>
                    <w:color w:val="auto"/>
                    <w:lang w:val="ru-RU"/>
                  </w:rPr>
                  <w:t xml:space="preserve"> / Н+ (1 – а) х ДП</w:t>
                </w:r>
                <w:r w:rsidRPr="00BB43A9">
                  <w:rPr>
                    <w:color w:val="auto"/>
                    <w:vertAlign w:val="superscript"/>
                    <w:lang w:val="ru-RU"/>
                  </w:rPr>
                  <w:t>осн</w:t>
                </w:r>
                <w:r w:rsidRPr="00BB43A9">
                  <w:rPr>
                    <w:color w:val="auto"/>
                    <w:vertAlign w:val="subscript"/>
                    <w:lang w:val="ru-RU"/>
                  </w:rPr>
                  <w:t>j</w:t>
                </w:r>
                <w:r w:rsidRPr="00BB43A9">
                  <w:rPr>
                    <w:color w:val="auto"/>
                    <w:lang w:val="ru-RU"/>
                  </w:rPr>
                  <w:t>/ SUM</w:t>
                </w:r>
                <w:r w:rsidRPr="00BB43A9">
                  <w:rPr>
                    <w:color w:val="auto"/>
                    <w:vertAlign w:val="subscript"/>
                    <w:lang w:val="ru-RU"/>
                  </w:rPr>
                  <w:t>j</w:t>
                </w:r>
                <w:r w:rsidRPr="00BB43A9" w:rsidDel="00610628">
                  <w:rPr>
                    <w:color w:val="auto"/>
                    <w:lang w:val="ru-RU"/>
                  </w:rPr>
                  <w:t xml:space="preserve"> </w:t>
                </w:r>
                <w:r w:rsidRPr="00BB43A9">
                  <w:rPr>
                    <w:color w:val="auto"/>
                    <w:lang w:val="ru-RU"/>
                  </w:rPr>
                  <w:t>ДП</w:t>
                </w:r>
                <w:r w:rsidRPr="00BB43A9">
                  <w:rPr>
                    <w:color w:val="auto"/>
                    <w:vertAlign w:val="superscript"/>
                    <w:lang w:val="ru-RU"/>
                  </w:rPr>
                  <w:t>осн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32" w:name="_Ref12048763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83</w:t>
                </w:r>
                <w:r w:rsidRPr="007F1B23">
                  <w:rPr>
                    <w:noProof/>
                  </w:rPr>
                  <w:fldChar w:fldCharType="end"/>
                </w:r>
                <w:r w:rsidRPr="007F1B23">
                  <w:t>)</w:t>
                </w:r>
                <w:bookmarkEnd w:id="13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lastRenderedPageBreak/>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ДП</w:t>
          </w:r>
          <w:r w:rsidRPr="00BB43A9">
            <w:rPr>
              <w:color w:val="auto"/>
              <w:vertAlign w:val="superscript"/>
              <w:lang w:val="ru-RU"/>
            </w:rPr>
            <w:t>осн</w:t>
          </w:r>
          <w:r w:rsidRPr="00BB43A9">
            <w:rPr>
              <w:color w:val="auto"/>
              <w:vertAlign w:val="subscript"/>
              <w:lang w:val="ru-RU"/>
            </w:rPr>
            <w:t>j</w:t>
          </w:r>
          <w:r w:rsidRPr="00BB43A9">
            <w:rPr>
              <w:color w:val="auto"/>
              <w:lang w:val="ru-RU"/>
            </w:rPr>
            <w:t xml:space="preserve"> – доходный потенциал j-го муниципального образования по основным налогам;</w:t>
          </w:r>
        </w:p>
        <w:p w:rsidR="00D80377" w:rsidRPr="00BB43A9" w:rsidRDefault="00D80377" w:rsidP="001A41CF">
          <w:pPr>
            <w:spacing w:line="276" w:lineRule="auto"/>
            <w:rPr>
              <w:color w:val="auto"/>
              <w:lang w:val="ru-RU"/>
            </w:rPr>
          </w:pPr>
          <w:r w:rsidRPr="00BB43A9">
            <w:rPr>
              <w:color w:val="auto"/>
              <w:lang w:val="ru-RU"/>
            </w:rPr>
            <w:t>a</w:t>
          </w:r>
          <w:r w:rsidRPr="00BB43A9">
            <w:rPr>
              <w:color w:val="auto"/>
              <w:szCs w:val="24"/>
              <w:lang w:val="ru-RU"/>
            </w:rPr>
            <w:tab/>
            <w:t>– </w:t>
          </w:r>
          <w:r w:rsidRPr="00BB43A9">
            <w:rPr>
              <w:color w:val="auto"/>
              <w:lang w:val="ru-RU"/>
            </w:rPr>
            <w:t xml:space="preserve">весовой коэффициент, </w:t>
          </w:r>
          <w:r w:rsidR="007D5774" w:rsidRPr="00BB43A9">
            <w:rPr>
              <w:color w:val="auto"/>
              <w:lang w:val="ru-RU"/>
            </w:rPr>
            <w:t xml:space="preserve">удовлетворяющий </w:t>
          </w:r>
          <w:r w:rsidRPr="00BB43A9">
            <w:rPr>
              <w:color w:val="auto"/>
              <w:lang w:val="ru-RU"/>
            </w:rPr>
            <w:t xml:space="preserve">условию: 0 </w:t>
          </w:r>
          <w:r w:rsidRPr="00BB43A9">
            <w:rPr>
              <w:color w:val="auto"/>
              <w:lang w:val="ru-RU"/>
            </w:rPr>
            <w:sym w:font="Symbol" w:char="F0A3"/>
          </w:r>
          <w:r w:rsidRPr="00BB43A9">
            <w:rPr>
              <w:color w:val="auto"/>
              <w:lang w:val="ru-RU"/>
            </w:rPr>
            <w:t xml:space="preserve"> a </w:t>
          </w:r>
          <w:r w:rsidRPr="00BB43A9">
            <w:rPr>
              <w:color w:val="auto"/>
              <w:lang w:val="ru-RU"/>
            </w:rPr>
            <w:sym w:font="Symbol" w:char="F0A3"/>
          </w:r>
          <w:r w:rsidRPr="00BB43A9">
            <w:rPr>
              <w:color w:val="auto"/>
              <w:lang w:val="ru-RU"/>
            </w:rPr>
            <w:t xml:space="preserve"> 1;</w:t>
          </w:r>
        </w:p>
        <w:p w:rsidR="00D80377" w:rsidRPr="00BB43A9" w:rsidRDefault="00D80377" w:rsidP="001A41CF">
          <w:pPr>
            <w:autoSpaceDE w:val="0"/>
            <w:autoSpaceDN w:val="0"/>
            <w:adjustRightInd w:val="0"/>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В качестве основных налогов рекомендуется учитывать налоги, отражающие общее состояние экономики муниципального образования и охватывающие широкий спект</w:t>
          </w:r>
          <w:r w:rsidR="002E14AD" w:rsidRPr="00BB43A9">
            <w:rPr>
              <w:color w:val="auto"/>
              <w:lang w:val="ru-RU"/>
            </w:rPr>
            <w:t>р</w:t>
          </w:r>
          <w:r w:rsidRPr="00BB43A9">
            <w:rPr>
              <w:color w:val="auto"/>
              <w:lang w:val="ru-RU"/>
            </w:rPr>
            <w:t xml:space="preserve"> видов деятельности. К таковым можно отнести следующие налоги: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налог на доходы физических лиц;</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налог, взимаемый в связи с применением упрощенной системы налогообложения (в случае передачи его на местный уровень);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единый сельскохозяйственный налог;</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налог, взимаемый в связи с применением патентной системы налогообложения;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налог на имущество организаций (в случае передачи его на местный уровень);</w:t>
          </w:r>
        </w:p>
        <w:p w:rsidR="00E45375" w:rsidRPr="00BB43A9" w:rsidRDefault="00D80377" w:rsidP="001A41CF">
          <w:pPr>
            <w:spacing w:line="276" w:lineRule="auto"/>
            <w:rPr>
              <w:color w:val="auto"/>
              <w:lang w:val="ru-RU"/>
            </w:rPr>
          </w:pPr>
          <w:r w:rsidRPr="00BB43A9">
            <w:rPr>
              <w:color w:val="auto"/>
              <w:lang w:val="ru-RU"/>
            </w:rPr>
            <w:t>–</w:t>
          </w:r>
          <w:r w:rsidRPr="00BB43A9">
            <w:rPr>
              <w:color w:val="auto"/>
              <w:lang w:val="ru-RU"/>
            </w:rPr>
            <w:tab/>
            <w:t>земельный налог</w:t>
          </w:r>
          <w:r w:rsidR="00E45375" w:rsidRPr="00BB43A9">
            <w:rPr>
              <w:color w:val="auto"/>
              <w:lang w:val="ru-RU"/>
            </w:rPr>
            <w:t>;</w:t>
          </w:r>
        </w:p>
        <w:p w:rsidR="00D80377" w:rsidRPr="00BB43A9" w:rsidRDefault="00E45375" w:rsidP="001A41CF">
          <w:pPr>
            <w:spacing w:line="276" w:lineRule="auto"/>
            <w:rPr>
              <w:color w:val="auto"/>
              <w:lang w:val="ru-RU"/>
            </w:rPr>
          </w:pPr>
          <w:r w:rsidRPr="00BB43A9">
            <w:rPr>
              <w:color w:val="auto"/>
              <w:lang w:val="ru-RU"/>
            </w:rPr>
            <w:t>–</w:t>
          </w:r>
          <w:r w:rsidRPr="00BB43A9">
            <w:rPr>
              <w:color w:val="auto"/>
              <w:lang w:val="ru-RU"/>
            </w:rPr>
            <w:tab/>
            <w:t>налог на добычу общераспространенных полезных ископаемых (в случае передачи его на местный уровень)</w:t>
          </w:r>
          <w:r w:rsidR="00D80377"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Применение метода репрезентативных ставок не обязательно подразумевает оценку каждого вида налога или неналогового дохода, если его доля в налоговых и неналоговых доходах муниципальных образований незначительна или если не существует достоверного показателя, который бы адекватно отражал доходный потенциал муниципальных образований. Прочие доходы могут либо оцениваться в совокупности</w:t>
          </w:r>
          <w:r w:rsidR="002E14AD" w:rsidRPr="00BB43A9">
            <w:rPr>
              <w:color w:val="auto"/>
              <w:lang w:val="ru-RU"/>
            </w:rPr>
            <w:t xml:space="preserve">, </w:t>
          </w:r>
          <w:r w:rsidRPr="00BB43A9">
            <w:rPr>
              <w:color w:val="auto"/>
              <w:lang w:val="ru-RU"/>
            </w:rPr>
            <w:t xml:space="preserve">например по их средней доле в объеме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xml:space="preserve">) доходов, либо могут не учитываться ни в оценке доходного потенциала по отдельным налогам, ни в оценке прогноза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color w:val="auto"/>
              <w:lang w:val="ru-RU"/>
            </w:rPr>
            <w:t>БК РФ</w:t>
          </w:r>
          <w:r w:rsidRPr="00BB43A9">
            <w:rPr>
              <w:color w:val="auto"/>
              <w:lang w:val="ru-RU"/>
            </w:rPr>
            <w:t>) доходов бюджетов муниципальных образований.</w:t>
          </w:r>
        </w:p>
        <w:p w:rsidR="00D80377" w:rsidRPr="00BB43A9" w:rsidRDefault="00D80377" w:rsidP="001A41CF">
          <w:pPr>
            <w:spacing w:line="276" w:lineRule="auto"/>
            <w:rPr>
              <w:color w:val="auto"/>
              <w:lang w:val="ru-RU"/>
            </w:rPr>
          </w:pPr>
          <w:r w:rsidRPr="00BB43A9">
            <w:rPr>
              <w:color w:val="auto"/>
              <w:lang w:val="ru-RU"/>
            </w:rPr>
            <w:lastRenderedPageBreak/>
            <w:t xml:space="preserve">Особый случай составляет включение в </w:t>
          </w:r>
          <w:r w:rsidR="00E71AE9" w:rsidRPr="00BB43A9">
            <w:rPr>
              <w:color w:val="auto"/>
              <w:lang w:val="ru-RU"/>
            </w:rPr>
            <w:t xml:space="preserve">структуру </w:t>
          </w:r>
          <w:r w:rsidRPr="00BB43A9">
            <w:rPr>
              <w:color w:val="auto"/>
              <w:lang w:val="ru-RU"/>
            </w:rPr>
            <w:t>доходного потенциала акцизов на ГСМ.</w:t>
          </w:r>
        </w:p>
        <w:p w:rsidR="00D80377" w:rsidRPr="00BB43A9" w:rsidRDefault="00D80377" w:rsidP="001A41CF">
          <w:pPr>
            <w:spacing w:line="276" w:lineRule="auto"/>
            <w:rPr>
              <w:color w:val="auto"/>
              <w:lang w:val="ru-RU"/>
            </w:rPr>
          </w:pPr>
          <w:r w:rsidRPr="00BB43A9">
            <w:rPr>
              <w:color w:val="auto"/>
              <w:lang w:val="ru-RU"/>
            </w:rPr>
            <w:t>Могут быть предложены следующие варианты действий по выравниванию финансовых ресурсов муниципальных образований по реализации полномочий местных органов власти в сфере дорожного хозяйства: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учитывать расходные обязательства по осуществлению дорожной деятельности в составе расходных обязательств муниципальных образований при оценке объективных факторов и условий, влияющих на стоимость предоставления муниципальных услуг в расчете на одного жителя (например, в составе ИБР), и, соответственно, включать акцизы на ГСМ в состав оценки налоговых доходов (налогового потенциала);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исключить расходные обязательства по осуществлению дорожной деятельности из состава расходных обязательств муниципальных образований, учитываемых при оценке объективных факторов и условий, влияющих на стоимость предоставления муниципальных услуг в расчете на одного жителя, одновременно исключив акцизы на ГСМ из оценки налоговых доходов (налогового потенциала).</w:t>
          </w:r>
        </w:p>
        <w:p w:rsidR="00D80377" w:rsidRPr="00BB43A9" w:rsidRDefault="00D80377" w:rsidP="001A41CF">
          <w:pPr>
            <w:pStyle w:val="30"/>
            <w:spacing w:line="276" w:lineRule="auto"/>
            <w:rPr>
              <w:lang w:val="ru-RU"/>
            </w:rPr>
          </w:pPr>
          <w:r w:rsidRPr="00BB43A9">
            <w:rPr>
              <w:lang w:val="ru-RU"/>
            </w:rPr>
            <w:t>5.7 Оценка расходных обязательств муниципальных образований</w:t>
          </w:r>
        </w:p>
        <w:p w:rsidR="00D80377" w:rsidRPr="00BB43A9" w:rsidRDefault="00D80377" w:rsidP="001A41CF">
          <w:pPr>
            <w:spacing w:line="276" w:lineRule="auto"/>
            <w:rPr>
              <w:color w:val="auto"/>
              <w:lang w:val="ru-RU"/>
            </w:rPr>
          </w:pPr>
          <w:r w:rsidRPr="00BB43A9">
            <w:rPr>
              <w:color w:val="auto"/>
              <w:lang w:val="ru-RU"/>
            </w:rPr>
            <w:t>В качестве оценки расходных обязательств муниципальных образований при распределении выравнивающих дотаций могут использоваться расчетный объем расходных обязательств или индекс бюджетных расходов.</w:t>
          </w:r>
        </w:p>
        <w:p w:rsidR="00D80377" w:rsidRPr="00BB43A9" w:rsidRDefault="00D80377" w:rsidP="001A41CF">
          <w:pPr>
            <w:spacing w:line="276" w:lineRule="auto"/>
            <w:rPr>
              <w:color w:val="auto"/>
              <w:lang w:val="ru-RU"/>
            </w:rPr>
          </w:pPr>
          <w:r w:rsidRPr="00BB43A9">
            <w:rPr>
              <w:color w:val="auto"/>
              <w:lang w:val="ru-RU"/>
            </w:rPr>
            <w:t>Индекс бюджетных расходов муниципального образования определяет, насколько больше (меньше) средств бюджета муниципального образования или консолидированного бюджета муниципального образования в расчете на одного жителя по сравнению со средним по всем муниципальным образованиям данного типа уровнем необходимо затратить для осуществления полномочий по решению вопросов местного значения муниципального образования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 услуг в расчете на одного жителя.</w:t>
          </w:r>
        </w:p>
        <w:p w:rsidR="00D80377" w:rsidRPr="00BB43A9" w:rsidRDefault="00D80377" w:rsidP="001A41CF">
          <w:pPr>
            <w:pStyle w:val="4"/>
            <w:spacing w:line="276" w:lineRule="auto"/>
          </w:pPr>
          <w:r w:rsidRPr="00BB43A9">
            <w:t>5.7.1 Р</w:t>
          </w:r>
          <w:r w:rsidRPr="00BB43A9">
            <w:rPr>
              <w:szCs w:val="24"/>
            </w:rPr>
            <w:t xml:space="preserve">асчетный объем </w:t>
          </w:r>
          <w:r w:rsidRPr="00BB43A9">
            <w:t>расходных обязательств</w:t>
          </w:r>
        </w:p>
        <w:p w:rsidR="00D80377" w:rsidRPr="00BB43A9" w:rsidRDefault="00D80377" w:rsidP="001A41CF">
          <w:pPr>
            <w:spacing w:line="276" w:lineRule="auto"/>
            <w:rPr>
              <w:color w:val="auto"/>
              <w:lang w:val="ru-RU"/>
            </w:rPr>
          </w:pPr>
          <w:r w:rsidRPr="00BB43A9">
            <w:rPr>
              <w:color w:val="auto"/>
              <w:lang w:val="ru-RU"/>
            </w:rPr>
            <w:t>Р</w:t>
          </w:r>
          <w:r w:rsidRPr="00BB43A9">
            <w:rPr>
              <w:color w:val="auto"/>
              <w:szCs w:val="24"/>
              <w:lang w:val="ru-RU"/>
            </w:rPr>
            <w:t xml:space="preserve">асчетный объем </w:t>
          </w:r>
          <w:r w:rsidRPr="00BB43A9">
            <w:rPr>
              <w:color w:val="auto"/>
              <w:lang w:val="ru-RU"/>
            </w:rPr>
            <w:t>расходных обязательств</w:t>
          </w:r>
          <w:r w:rsidRPr="00BB43A9">
            <w:rPr>
              <w:color w:val="auto"/>
              <w:szCs w:val="24"/>
              <w:lang w:val="ru-RU"/>
            </w:rPr>
            <w:t xml:space="preserve"> муниципального образования (</w:t>
          </w:r>
          <w:r w:rsidRPr="00BB43A9">
            <w:rPr>
              <w:color w:val="auto"/>
              <w:lang w:val="ru-RU"/>
            </w:rPr>
            <w:t>РО</w:t>
          </w:r>
          <w:r w:rsidRPr="00BB43A9">
            <w:rPr>
              <w:color w:val="auto"/>
              <w:vertAlign w:val="subscript"/>
              <w:lang w:val="ru-RU"/>
            </w:rPr>
            <w:t>j</w:t>
          </w:r>
          <w:r w:rsidRPr="00BB43A9">
            <w:rPr>
              <w:color w:val="auto"/>
              <w:szCs w:val="24"/>
              <w:lang w:val="ru-RU"/>
            </w:rPr>
            <w:t xml:space="preserve">) может определяться по следующей формуле </w:t>
          </w:r>
          <w:r w:rsidR="00B45740">
            <w:rPr>
              <w:color w:val="auto"/>
              <w:lang w:val="ru-RU"/>
            </w:rPr>
            <w:fldChar w:fldCharType="begin"/>
          </w:r>
          <w:r w:rsidR="00B45740">
            <w:rPr>
              <w:color w:val="auto"/>
              <w:szCs w:val="24"/>
              <w:lang w:val="ru-RU"/>
            </w:rPr>
            <w:instrText xml:space="preserve"> REF _Ref120487651 \h </w:instrText>
          </w:r>
          <w:r w:rsidR="001A41CF">
            <w:rPr>
              <w:color w:val="auto"/>
              <w:lang w:val="ru-RU"/>
            </w:rPr>
            <w:instrText xml:space="preserve"> \* MERGEFORMAT </w:instrText>
          </w:r>
          <w:r w:rsidR="00B45740">
            <w:rPr>
              <w:color w:val="auto"/>
              <w:lang w:val="ru-RU"/>
            </w:rPr>
          </w:r>
          <w:r w:rsidR="00B45740">
            <w:rPr>
              <w:color w:val="auto"/>
              <w:lang w:val="ru-RU"/>
            </w:rPr>
            <w:fldChar w:fldCharType="separate"/>
          </w:r>
          <w:r w:rsidR="004B01AA" w:rsidRPr="001A41CF">
            <w:rPr>
              <w:lang w:val="ru-RU"/>
            </w:rPr>
            <w:t>(</w:t>
          </w:r>
          <w:r w:rsidR="004B01AA" w:rsidRPr="001A41CF">
            <w:rPr>
              <w:noProof/>
              <w:lang w:val="ru-RU"/>
            </w:rPr>
            <w:t>84</w:t>
          </w:r>
          <w:r w:rsidR="004B01AA" w:rsidRPr="001A41CF">
            <w:rPr>
              <w:lang w:val="ru-RU"/>
            </w:rPr>
            <w:t>)</w:t>
          </w:r>
          <w:r w:rsidR="00B45740">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szCs w:val="24"/>
                    <w:lang w:val="ru-RU"/>
                  </w:rPr>
                </w:pPr>
                <w:r w:rsidRPr="00BB43A9">
                  <w:rPr>
                    <w:color w:val="auto"/>
                    <w:lang w:val="ru-RU"/>
                  </w:rPr>
                  <w:t>РО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i</w:t>
                </w:r>
                <w:r w:rsidRPr="00BB43A9">
                  <w:rPr>
                    <w:color w:val="auto"/>
                    <w:lang w:val="ru-RU"/>
                  </w:rPr>
                  <w:t>(РО</w:t>
                </w:r>
                <w:r w:rsidRPr="00BB43A9">
                  <w:rPr>
                    <w:color w:val="auto"/>
                    <w:vertAlign w:val="superscript"/>
                    <w:lang w:val="ru-RU"/>
                  </w:rPr>
                  <w:t>i</w:t>
                </w:r>
                <w:r w:rsidRPr="00BB43A9">
                  <w:rPr>
                    <w:color w:val="auto"/>
                    <w:vertAlign w:val="subscript"/>
                    <w:lang w:val="ru-RU"/>
                  </w:rPr>
                  <w:t>j</w:t>
                </w:r>
                <w:r w:rsidRPr="00BB43A9">
                  <w:rPr>
                    <w:color w:val="auto"/>
                    <w:lang w:val="ru-RU"/>
                  </w:rPr>
                  <w:t>)</w:t>
                </w:r>
                <w:r w:rsidRPr="00BB43A9">
                  <w:rPr>
                    <w:color w:val="auto"/>
                    <w:szCs w:val="24"/>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РО</w:t>
                </w:r>
                <w:r w:rsidRPr="00BB43A9">
                  <w:rPr>
                    <w:color w:val="auto"/>
                    <w:vertAlign w:val="superscript"/>
                    <w:lang w:val="ru-RU"/>
                  </w:rPr>
                  <w:t>i</w:t>
                </w:r>
                <w:r w:rsidRPr="00BB43A9">
                  <w:rPr>
                    <w:color w:val="auto"/>
                    <w:vertAlign w:val="subscript"/>
                    <w:lang w:val="ru-RU"/>
                  </w:rPr>
                  <w:t>j</w:t>
                </w:r>
                <w:r w:rsidRPr="00BB43A9">
                  <w:rPr>
                    <w:color w:val="auto"/>
                    <w:lang w:val="ru-RU"/>
                  </w:rPr>
                  <w:t xml:space="preserve"> = НР</w:t>
                </w:r>
                <w:r w:rsidRPr="00BB43A9">
                  <w:rPr>
                    <w:color w:val="auto"/>
                    <w:vertAlign w:val="superscript"/>
                    <w:lang w:val="ru-RU"/>
                  </w:rPr>
                  <w:t>i</w:t>
                </w:r>
                <w:r w:rsidRPr="00BB43A9">
                  <w:rPr>
                    <w:color w:val="auto"/>
                    <w:lang w:val="ru-RU"/>
                  </w:rPr>
                  <w:t xml:space="preserve"> х К</w:t>
                </w:r>
                <w:r w:rsidRPr="00BB43A9">
                  <w:rPr>
                    <w:color w:val="auto"/>
                    <w:vertAlign w:val="superscript"/>
                    <w:lang w:val="ru-RU"/>
                  </w:rPr>
                  <w:t>1i</w:t>
                </w:r>
                <w:r w:rsidRPr="00BB43A9">
                  <w:rPr>
                    <w:color w:val="auto"/>
                    <w:vertAlign w:val="subscript"/>
                    <w:lang w:val="ru-RU"/>
                  </w:rPr>
                  <w:t>j</w:t>
                </w:r>
                <w:r w:rsidRPr="00BB43A9">
                  <w:rPr>
                    <w:color w:val="auto"/>
                    <w:lang w:val="ru-RU"/>
                  </w:rPr>
                  <w:t xml:space="preserve"> х…х К</w:t>
                </w:r>
                <w:r w:rsidRPr="00BB43A9">
                  <w:rPr>
                    <w:color w:val="auto"/>
                    <w:vertAlign w:val="superscript"/>
                    <w:lang w:val="ru-RU"/>
                  </w:rPr>
                  <w:t>mi</w:t>
                </w:r>
                <w:r w:rsidRPr="00BB43A9">
                  <w:rPr>
                    <w:color w:val="auto"/>
                    <w:vertAlign w:val="subscript"/>
                    <w:lang w:val="ru-RU"/>
                  </w:rPr>
                  <w:t>j</w:t>
                </w:r>
                <w:r w:rsidRPr="00BB43A9">
                  <w:rPr>
                    <w:color w:val="auto"/>
                    <w:lang w:val="ru-RU"/>
                  </w:rPr>
                  <w:t xml:space="preserve"> х П</w:t>
                </w:r>
                <w:r w:rsidRPr="00BB43A9">
                  <w:rPr>
                    <w:color w:val="auto"/>
                    <w:vertAlign w:val="superscript"/>
                    <w:lang w:val="ru-RU"/>
                  </w:rPr>
                  <w:t>i</w:t>
                </w:r>
                <w:r w:rsidRPr="00BB43A9">
                  <w:rPr>
                    <w:color w:val="auto"/>
                    <w:lang w:val="ru-RU"/>
                  </w:rPr>
                  <w:t xml:space="preserve"> / SUM</w:t>
                </w:r>
                <w:r w:rsidRPr="00BB43A9">
                  <w:rPr>
                    <w:color w:val="auto"/>
                    <w:vertAlign w:val="subscript"/>
                    <w:lang w:val="ru-RU"/>
                  </w:rPr>
                  <w:t>j</w:t>
                </w:r>
                <w:r w:rsidRPr="00BB43A9">
                  <w:rPr>
                    <w:color w:val="auto"/>
                    <w:lang w:val="ru-RU"/>
                  </w:rPr>
                  <w:t>(К</w:t>
                </w:r>
                <w:r w:rsidRPr="00BB43A9">
                  <w:rPr>
                    <w:color w:val="auto"/>
                    <w:vertAlign w:val="superscript"/>
                    <w:lang w:val="ru-RU"/>
                  </w:rPr>
                  <w:t>1i</w:t>
                </w:r>
                <w:r w:rsidRPr="00BB43A9">
                  <w:rPr>
                    <w:color w:val="auto"/>
                    <w:vertAlign w:val="subscript"/>
                    <w:lang w:val="ru-RU"/>
                  </w:rPr>
                  <w:t>j</w:t>
                </w:r>
                <w:r w:rsidRPr="00BB43A9">
                  <w:rPr>
                    <w:color w:val="auto"/>
                    <w:lang w:val="ru-RU"/>
                  </w:rPr>
                  <w:t xml:space="preserve"> х…х К</w:t>
                </w:r>
                <w:r w:rsidRPr="00BB43A9">
                  <w:rPr>
                    <w:color w:val="auto"/>
                    <w:vertAlign w:val="superscript"/>
                    <w:lang w:val="ru-RU"/>
                  </w:rPr>
                  <w:t>mi</w:t>
                </w:r>
                <w:r w:rsidRPr="00BB43A9">
                  <w:rPr>
                    <w:color w:val="auto"/>
                    <w:vertAlign w:val="subscript"/>
                    <w:lang w:val="ru-RU"/>
                  </w:rPr>
                  <w:t>j</w:t>
                </w:r>
                <w:r w:rsidRPr="00BB43A9">
                  <w:rPr>
                    <w:color w:val="auto"/>
                    <w:lang w:val="ru-RU"/>
                  </w:rPr>
                  <w:t xml:space="preserve"> х П</w:t>
                </w:r>
                <w:r w:rsidRPr="00BB43A9">
                  <w:rPr>
                    <w:color w:val="auto"/>
                    <w:vertAlign w:val="superscript"/>
                    <w:lang w:val="ru-RU"/>
                  </w:rPr>
                  <w:t>i</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33" w:name="_Ref12048765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84</w:t>
                </w:r>
                <w:r w:rsidRPr="007F1B23">
                  <w:rPr>
                    <w:noProof/>
                  </w:rPr>
                  <w:fldChar w:fldCharType="end"/>
                </w:r>
                <w:r w:rsidRPr="007F1B23">
                  <w:t>)</w:t>
                </w:r>
                <w:bookmarkEnd w:id="13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lastRenderedPageBreak/>
            <w:t>где</w:t>
          </w:r>
        </w:p>
        <w:p w:rsidR="00D80377" w:rsidRPr="00BB43A9" w:rsidRDefault="00D80377" w:rsidP="001A41CF">
          <w:pPr>
            <w:spacing w:line="276" w:lineRule="auto"/>
            <w:rPr>
              <w:color w:val="auto"/>
              <w:lang w:val="ru-RU"/>
            </w:rPr>
          </w:pPr>
          <w:r w:rsidRPr="00BB43A9">
            <w:rPr>
              <w:color w:val="auto"/>
              <w:lang w:val="ru-RU"/>
            </w:rPr>
            <w:t>НР</w:t>
          </w:r>
          <w:r w:rsidRPr="00BB43A9">
            <w:rPr>
              <w:color w:val="auto"/>
              <w:vertAlign w:val="superscript"/>
              <w:lang w:val="ru-RU"/>
            </w:rPr>
            <w:t>i</w:t>
          </w:r>
          <w:r w:rsidRPr="00BB43A9">
            <w:rPr>
              <w:color w:val="auto"/>
              <w:szCs w:val="24"/>
              <w:lang w:val="ru-RU"/>
            </w:rPr>
            <w:tab/>
            <w:t>– норматив, отражающий средний объем расходов в расчете на одного потребителя муниципальных услуг (единицу пока</w:t>
          </w:r>
          <w:r w:rsidRPr="00BB43A9">
            <w:rPr>
              <w:color w:val="auto"/>
              <w:lang w:val="ru-RU"/>
            </w:rPr>
            <w:t>зателя физического объема), для i-го вида расходов;</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1</w:t>
          </w:r>
          <w:proofErr w:type="gramStart"/>
          <w:r w:rsidRPr="00BB43A9">
            <w:rPr>
              <w:color w:val="auto"/>
              <w:vertAlign w:val="superscript"/>
              <w:lang w:val="ru-RU"/>
            </w:rPr>
            <w:t>i</w:t>
          </w:r>
          <w:r w:rsidRPr="00BB43A9">
            <w:rPr>
              <w:color w:val="auto"/>
              <w:vertAlign w:val="subscript"/>
              <w:lang w:val="ru-RU"/>
            </w:rPr>
            <w:t>j</w:t>
          </w:r>
          <w:r w:rsidRPr="00BB43A9">
            <w:rPr>
              <w:color w:val="auto"/>
              <w:lang w:val="ru-RU"/>
            </w:rPr>
            <w:t>,…</w:t>
          </w:r>
          <w:proofErr w:type="gramEnd"/>
          <w:r w:rsidRPr="00BB43A9">
            <w:rPr>
              <w:color w:val="auto"/>
              <w:lang w:val="ru-RU"/>
            </w:rPr>
            <w:t>, К</w:t>
          </w:r>
          <w:r w:rsidRPr="00BB43A9">
            <w:rPr>
              <w:color w:val="auto"/>
              <w:vertAlign w:val="superscript"/>
              <w:lang w:val="ru-RU"/>
            </w:rPr>
            <w:t>mi</w:t>
          </w:r>
          <w:r w:rsidRPr="00BB43A9">
            <w:rPr>
              <w:color w:val="auto"/>
              <w:vertAlign w:val="subscript"/>
              <w:lang w:val="ru-RU"/>
            </w:rPr>
            <w:t>j</w:t>
          </w:r>
          <w:r w:rsidRPr="00BB43A9">
            <w:rPr>
              <w:color w:val="auto"/>
              <w:szCs w:val="24"/>
              <w:lang w:val="ru-RU"/>
            </w:rPr>
            <w:tab/>
            <w:t>– </w:t>
          </w:r>
          <w:r w:rsidRPr="00BB43A9">
            <w:rPr>
              <w:color w:val="auto"/>
              <w:lang w:val="ru-RU"/>
            </w:rPr>
            <w:t>коэффициенты, отражающие объективные факторы, влияющие на стоимость предоставления муниципальных услуг или осуществление определенных расходов i-го вида в j-м муниципальном образовании в расчете на одного потребителя муниципальных услуг (</w:t>
          </w:r>
          <w:r w:rsidRPr="00BB43A9">
            <w:rPr>
              <w:color w:val="auto"/>
              <w:szCs w:val="24"/>
              <w:lang w:val="ru-RU"/>
            </w:rPr>
            <w:t>единицу пока</w:t>
          </w:r>
          <w:r w:rsidRPr="00BB43A9">
            <w:rPr>
              <w:color w:val="auto"/>
              <w:lang w:val="ru-RU"/>
            </w:rPr>
            <w:t>зателя физического объема);</w:t>
          </w:r>
        </w:p>
        <w:p w:rsidR="00D80377" w:rsidRPr="00BB43A9" w:rsidRDefault="00D80377" w:rsidP="001A41CF">
          <w:pPr>
            <w:spacing w:line="276" w:lineRule="auto"/>
            <w:rPr>
              <w:color w:val="auto"/>
              <w:lang w:val="ru-RU"/>
            </w:rPr>
          </w:pPr>
          <w:r w:rsidRPr="00BB43A9">
            <w:rPr>
              <w:color w:val="auto"/>
              <w:lang w:val="ru-RU"/>
            </w:rPr>
            <w:t>П</w:t>
          </w:r>
          <w:r w:rsidRPr="00BB43A9">
            <w:rPr>
              <w:color w:val="auto"/>
              <w:vertAlign w:val="superscript"/>
              <w:lang w:val="ru-RU"/>
            </w:rPr>
            <w:t>i</w:t>
          </w:r>
          <w:r w:rsidRPr="00BB43A9">
            <w:rPr>
              <w:color w:val="auto"/>
              <w:vertAlign w:val="subscript"/>
              <w:lang w:val="ru-RU"/>
            </w:rPr>
            <w:t>j</w:t>
          </w:r>
          <w:r w:rsidRPr="00BB43A9">
            <w:rPr>
              <w:color w:val="auto"/>
              <w:szCs w:val="24"/>
              <w:lang w:val="ru-RU"/>
            </w:rPr>
            <w:tab/>
            <w:t xml:space="preserve">– показатель, отражающий </w:t>
          </w:r>
          <w:r w:rsidRPr="00BB43A9">
            <w:rPr>
              <w:color w:val="auto"/>
              <w:lang w:val="ru-RU"/>
            </w:rPr>
            <w:t>численность потребителей муниципальных услуг (показатель физического объема), для i-го вида расходов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П</w:t>
          </w:r>
          <w:r w:rsidRPr="00BB43A9">
            <w:rPr>
              <w:color w:val="auto"/>
              <w:vertAlign w:val="superscript"/>
              <w:lang w:val="ru-RU"/>
            </w:rPr>
            <w:t>i</w:t>
          </w:r>
          <w:r w:rsidRPr="00BB43A9">
            <w:rPr>
              <w:color w:val="auto"/>
              <w:szCs w:val="24"/>
              <w:lang w:val="ru-RU"/>
            </w:rPr>
            <w:tab/>
            <w:t xml:space="preserve">– показатель, отражающий </w:t>
          </w:r>
          <w:r w:rsidRPr="00BB43A9">
            <w:rPr>
              <w:color w:val="auto"/>
              <w:lang w:val="ru-RU"/>
            </w:rPr>
            <w:t xml:space="preserve">численность потребителей муниципальных услуг (показатель физического объема), для i-го вида расходов во всех </w:t>
          </w:r>
          <w:r w:rsidRPr="00BB43A9">
            <w:rPr>
              <w:color w:val="auto"/>
              <w:szCs w:val="24"/>
              <w:lang w:val="ru-RU"/>
            </w:rPr>
            <w:t>муниципальных образованиях соответствующего типа</w:t>
          </w:r>
          <w:r w:rsidRPr="00BB43A9">
            <w:rPr>
              <w:color w:val="auto"/>
              <w:lang w:val="ru-RU"/>
            </w:rPr>
            <w:t xml:space="preserve">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4"/>
            <w:spacing w:line="276" w:lineRule="auto"/>
          </w:pPr>
          <w:r w:rsidRPr="00BB43A9">
            <w:t>5.7.2 Индекс бюджетных расходов</w:t>
          </w:r>
        </w:p>
        <w:p w:rsidR="00D80377" w:rsidRPr="00BB43A9" w:rsidRDefault="00D80377" w:rsidP="001A41CF">
          <w:pPr>
            <w:spacing w:line="276" w:lineRule="auto"/>
            <w:rPr>
              <w:color w:val="auto"/>
              <w:lang w:val="ru-RU"/>
            </w:rPr>
          </w:pPr>
          <w:r w:rsidRPr="00BB43A9">
            <w:rPr>
              <w:color w:val="auto"/>
              <w:lang w:val="ru-RU"/>
            </w:rPr>
            <w:t>Индекс бюджетных расходов (ИБР</w:t>
          </w:r>
          <w:r w:rsidRPr="00BB43A9">
            <w:rPr>
              <w:color w:val="auto"/>
              <w:vertAlign w:val="subscript"/>
              <w:lang w:val="ru-RU"/>
            </w:rPr>
            <w:t>j</w:t>
          </w:r>
          <w:r w:rsidRPr="00BB43A9">
            <w:rPr>
              <w:color w:val="auto"/>
              <w:lang w:val="ru-RU"/>
            </w:rPr>
            <w:t>) может рассчитываться с использованием следующих подходов</w:t>
          </w:r>
          <w:r w:rsidR="00CC0F00" w:rsidRPr="00BB43A9">
            <w:rPr>
              <w:color w:val="auto"/>
              <w:lang w:val="ru-RU"/>
            </w:rPr>
            <w:t>.</w:t>
          </w:r>
        </w:p>
        <w:p w:rsidR="00D80377" w:rsidRPr="00C43CD5" w:rsidRDefault="00D80377" w:rsidP="001A41CF">
          <w:pPr>
            <w:pStyle w:val="5"/>
            <w:spacing w:line="276" w:lineRule="auto"/>
            <w:rPr>
              <w:lang w:val="ru-RU"/>
            </w:rPr>
          </w:pPr>
          <w:r w:rsidRPr="00BB43A9">
            <w:rPr>
              <w:lang w:val="ru-RU"/>
            </w:rPr>
            <w:t xml:space="preserve">Вариант 1. С использованием расчетного объема расходных </w:t>
          </w:r>
          <w:r w:rsidRPr="00B45740">
            <w:rPr>
              <w:lang w:val="ru-RU"/>
            </w:rPr>
            <w:t xml:space="preserve">обязательств </w:t>
          </w:r>
          <w:r w:rsidR="00B45740" w:rsidRPr="00B45740">
            <w:rPr>
              <w:lang w:val="ru-RU"/>
            </w:rPr>
            <w:fldChar w:fldCharType="begin"/>
          </w:r>
          <w:r w:rsidR="00B45740" w:rsidRPr="00B45740">
            <w:rPr>
              <w:lang w:val="ru-RU"/>
            </w:rPr>
            <w:instrText xml:space="preserve"> REF _Ref120487659 \h </w:instrText>
          </w:r>
          <w:r w:rsidR="00B45740" w:rsidRPr="00C43CD5">
            <w:rPr>
              <w:lang w:val="ru-RU"/>
            </w:rPr>
            <w:instrText xml:space="preserve"> \* MERGEFORMAT </w:instrText>
          </w:r>
          <w:r w:rsidR="00B45740" w:rsidRPr="00B45740">
            <w:rPr>
              <w:lang w:val="ru-RU"/>
            </w:rPr>
          </w:r>
          <w:r w:rsidR="00B45740" w:rsidRPr="00B45740">
            <w:rPr>
              <w:lang w:val="ru-RU"/>
            </w:rPr>
            <w:fldChar w:fldCharType="separate"/>
          </w:r>
          <w:r w:rsidR="004B01AA" w:rsidRPr="004B01AA">
            <w:rPr>
              <w:lang w:val="ru-RU"/>
            </w:rPr>
            <w:t>(</w:t>
          </w:r>
          <w:r w:rsidR="004B01AA" w:rsidRPr="004B01AA">
            <w:rPr>
              <w:noProof/>
              <w:lang w:val="ru-RU"/>
            </w:rPr>
            <w:t>85</w:t>
          </w:r>
          <w:r w:rsidR="004B01AA" w:rsidRPr="004B01AA">
            <w:rPr>
              <w:lang w:val="ru-RU"/>
            </w:rPr>
            <w:t>)</w:t>
          </w:r>
          <w:r w:rsidR="00B45740" w:rsidRPr="00B45740">
            <w:rPr>
              <w:lang w:val="ru-RU"/>
            </w:rPr>
            <w:fldChar w:fldCharType="end"/>
          </w:r>
          <w:r w:rsidRPr="00B45740">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 xml:space="preserve"> = (РО</w:t>
                </w:r>
                <w:r w:rsidRPr="00BB43A9">
                  <w:rPr>
                    <w:color w:val="auto"/>
                    <w:vertAlign w:val="subscript"/>
                    <w:lang w:val="ru-RU"/>
                  </w:rPr>
                  <w:t>j</w:t>
                </w:r>
                <w:r w:rsidRPr="00BB43A9">
                  <w:rPr>
                    <w:color w:val="auto"/>
                    <w:lang w:val="ru-RU"/>
                  </w:rPr>
                  <w:t xml:space="preserve"> / Н</w:t>
                </w:r>
                <w:r w:rsidRPr="00BB43A9">
                  <w:rPr>
                    <w:color w:val="auto"/>
                    <w:szCs w:val="24"/>
                    <w:vertAlign w:val="subscript"/>
                    <w:lang w:val="ru-RU"/>
                  </w:rPr>
                  <w:t>j</w:t>
                </w:r>
                <w:r w:rsidRPr="00BB43A9">
                  <w:rPr>
                    <w:color w:val="auto"/>
                    <w:lang w:val="ru-RU"/>
                  </w:rPr>
                  <w:t>) / (РО / Н)</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34" w:name="_Ref12048765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85</w:t>
                </w:r>
                <w:r w:rsidRPr="007F1B23">
                  <w:rPr>
                    <w:noProof/>
                  </w:rPr>
                  <w:fldChar w:fldCharType="end"/>
                </w:r>
                <w:r w:rsidRPr="007F1B23">
                  <w:t>)</w:t>
                </w:r>
                <w:bookmarkEnd w:id="13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w:t>
          </w:r>
          <w:r w:rsidRPr="00BB43A9">
            <w:rPr>
              <w:color w:val="auto"/>
              <w:lang w:val="ru-RU"/>
            </w:rPr>
            <w:t>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autoSpaceDE w:val="0"/>
            <w:autoSpaceDN w:val="0"/>
            <w:adjustRightInd w:val="0"/>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lastRenderedPageBreak/>
            <w:t>Данный подход позволяет учесть максимально большое количество факторов, влияющих на объем расходных обязательств муниципальных образований, однако является достаточно трудоемким и требует регулярного пересмотра значений нормативов.</w:t>
          </w:r>
        </w:p>
        <w:p w:rsidR="00D80377" w:rsidRPr="00BB43A9" w:rsidRDefault="00D80377" w:rsidP="001A41CF">
          <w:pPr>
            <w:spacing w:line="276" w:lineRule="auto"/>
            <w:rPr>
              <w:color w:val="auto"/>
              <w:lang w:val="ru-RU"/>
            </w:rPr>
          </w:pPr>
          <w:r w:rsidRPr="00BB43A9">
            <w:rPr>
              <w:color w:val="auto"/>
              <w:lang w:val="ru-RU"/>
            </w:rPr>
            <w:t>К вариантам расчета индекса бюджетных расходов без использования расчетного объема расходных обязательств можно отнести следующие:</w:t>
          </w:r>
        </w:p>
        <w:p w:rsidR="00D80377" w:rsidRPr="00C43CD5" w:rsidRDefault="00D80377" w:rsidP="001A41CF">
          <w:pPr>
            <w:pStyle w:val="5"/>
            <w:spacing w:line="276" w:lineRule="auto"/>
            <w:rPr>
              <w:lang w:val="ru-RU"/>
            </w:rPr>
          </w:pPr>
          <w:r w:rsidRPr="00BB43A9">
            <w:rPr>
              <w:lang w:val="ru-RU"/>
            </w:rPr>
            <w:t xml:space="preserve">Вариант 2.1. На основе коэффициентов, отражающих структуру цен и </w:t>
          </w:r>
          <w:r w:rsidRPr="00B45740">
            <w:rPr>
              <w:lang w:val="ru-RU"/>
            </w:rPr>
            <w:t xml:space="preserve">структуру потребителей муниципальных услуг </w:t>
          </w:r>
          <w:r w:rsidR="00B45740" w:rsidRPr="00B45740">
            <w:rPr>
              <w:lang w:val="ru-RU"/>
            </w:rPr>
            <w:fldChar w:fldCharType="begin"/>
          </w:r>
          <w:r w:rsidR="00B45740" w:rsidRPr="00B45740">
            <w:rPr>
              <w:lang w:val="ru-RU"/>
            </w:rPr>
            <w:instrText xml:space="preserve"> REF _Ref120487676 \h </w:instrText>
          </w:r>
          <w:r w:rsidR="00B45740" w:rsidRPr="00C43CD5">
            <w:rPr>
              <w:lang w:val="ru-RU"/>
            </w:rPr>
            <w:instrText xml:space="preserve"> \* MERGEFORMAT </w:instrText>
          </w:r>
          <w:r w:rsidR="00B45740" w:rsidRPr="00B45740">
            <w:rPr>
              <w:lang w:val="ru-RU"/>
            </w:rPr>
          </w:r>
          <w:r w:rsidR="00B45740" w:rsidRPr="00B45740">
            <w:rPr>
              <w:lang w:val="ru-RU"/>
            </w:rPr>
            <w:fldChar w:fldCharType="separate"/>
          </w:r>
          <w:r w:rsidR="004B01AA" w:rsidRPr="004B01AA">
            <w:rPr>
              <w:lang w:val="ru-RU"/>
            </w:rPr>
            <w:t>(</w:t>
          </w:r>
          <w:r w:rsidR="004B01AA" w:rsidRPr="004B01AA">
            <w:rPr>
              <w:noProof/>
              <w:lang w:val="ru-RU"/>
            </w:rPr>
            <w:t>86</w:t>
          </w:r>
          <w:r w:rsidR="004B01AA" w:rsidRPr="004B01AA">
            <w:rPr>
              <w:lang w:val="ru-RU"/>
            </w:rPr>
            <w:t>)</w:t>
          </w:r>
          <w:r w:rsidR="00B45740" w:rsidRPr="00B45740">
            <w:rPr>
              <w:lang w:val="ru-RU"/>
            </w:rPr>
            <w:fldChar w:fldCharType="end"/>
          </w:r>
          <w:r w:rsidRPr="00B45740">
            <w:rPr>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 xml:space="preserve"> = К</w:t>
                </w:r>
                <w:r w:rsidRPr="00BB43A9">
                  <w:rPr>
                    <w:color w:val="auto"/>
                    <w:vertAlign w:val="superscript"/>
                    <w:lang w:val="ru-RU"/>
                  </w:rPr>
                  <w:t>ст</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стр</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(К</w:t>
                </w:r>
                <w:r w:rsidRPr="00BB43A9">
                  <w:rPr>
                    <w:color w:val="auto"/>
                    <w:vertAlign w:val="superscript"/>
                    <w:lang w:val="ru-RU"/>
                  </w:rPr>
                  <w:t>ст</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стр</w:t>
                </w:r>
                <w:r w:rsidRPr="00BB43A9">
                  <w:rPr>
                    <w:color w:val="auto"/>
                    <w:vertAlign w:val="subscript"/>
                    <w:lang w:val="ru-RU"/>
                  </w:rPr>
                  <w:t>j</w:t>
                </w:r>
                <w:r w:rsidRPr="00BB43A9">
                  <w:rPr>
                    <w:color w:val="auto"/>
                    <w:lang w:val="ru-RU"/>
                  </w:rPr>
                  <w:t xml:space="preserve"> х Н</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35" w:name="_Ref12048767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86</w:t>
                </w:r>
                <w:r w:rsidRPr="007F1B23">
                  <w:rPr>
                    <w:noProof/>
                  </w:rPr>
                  <w:fldChar w:fldCharType="end"/>
                </w:r>
                <w:r w:rsidRPr="007F1B23">
                  <w:t>)</w:t>
                </w:r>
                <w:bookmarkEnd w:id="13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ст</w:t>
          </w:r>
          <w:r w:rsidRPr="00BB43A9">
            <w:rPr>
              <w:color w:val="auto"/>
              <w:vertAlign w:val="subscript"/>
              <w:lang w:val="ru-RU"/>
            </w:rPr>
            <w:t>j</w:t>
          </w:r>
          <w:r w:rsidRPr="00BB43A9">
            <w:rPr>
              <w:color w:val="auto"/>
              <w:szCs w:val="24"/>
              <w:lang w:val="ru-RU"/>
            </w:rPr>
            <w:tab/>
            <w:t>– </w:t>
          </w:r>
          <w:r w:rsidRPr="00BB43A9">
            <w:rPr>
              <w:color w:val="auto"/>
              <w:lang w:val="ru-RU"/>
            </w:rPr>
            <w:t>коэффициент стоимости предоставления муниципальных услуг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стр</w:t>
          </w:r>
          <w:r w:rsidRPr="00BB43A9">
            <w:rPr>
              <w:color w:val="auto"/>
              <w:vertAlign w:val="subscript"/>
              <w:lang w:val="ru-RU"/>
            </w:rPr>
            <w:t>j</w:t>
          </w:r>
          <w:r w:rsidRPr="00BB43A9">
            <w:rPr>
              <w:color w:val="auto"/>
              <w:szCs w:val="24"/>
              <w:lang w:val="ru-RU"/>
            </w:rPr>
            <w:tab/>
            <w:t>– </w:t>
          </w:r>
          <w:r w:rsidRPr="00BB43A9">
            <w:rPr>
              <w:color w:val="auto"/>
              <w:lang w:val="ru-RU"/>
            </w:rPr>
            <w:t>коэффициент структуры потребителей муниципальных услуг 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C43CD5" w:rsidRDefault="00D80377" w:rsidP="001A41CF">
          <w:pPr>
            <w:pStyle w:val="5"/>
            <w:spacing w:line="276" w:lineRule="auto"/>
            <w:rPr>
              <w:lang w:val="ru-RU"/>
            </w:rPr>
          </w:pPr>
          <w:r w:rsidRPr="00BB43A9">
            <w:rPr>
              <w:lang w:val="ru-RU"/>
            </w:rPr>
            <w:t xml:space="preserve">Вариант 2.2. На основе индексов стоимости ресурсов, потребляемых </w:t>
          </w:r>
          <w:r w:rsidRPr="00B45740">
            <w:rPr>
              <w:lang w:val="ru-RU"/>
            </w:rPr>
            <w:t xml:space="preserve">общественным сектором муниципальных образований </w:t>
          </w:r>
          <w:r w:rsidR="00B45740" w:rsidRPr="00B45740">
            <w:rPr>
              <w:lang w:val="ru-RU"/>
            </w:rPr>
            <w:fldChar w:fldCharType="begin"/>
          </w:r>
          <w:r w:rsidR="00B45740" w:rsidRPr="00B45740">
            <w:rPr>
              <w:lang w:val="ru-RU"/>
            </w:rPr>
            <w:instrText xml:space="preserve"> REF _Ref120487691 \h </w:instrText>
          </w:r>
          <w:r w:rsidR="00B45740" w:rsidRPr="00C43CD5">
            <w:rPr>
              <w:lang w:val="ru-RU"/>
            </w:rPr>
            <w:instrText xml:space="preserve"> \* MERGEFORMAT </w:instrText>
          </w:r>
          <w:r w:rsidR="00B45740" w:rsidRPr="00B45740">
            <w:rPr>
              <w:lang w:val="ru-RU"/>
            </w:rPr>
          </w:r>
          <w:r w:rsidR="00B45740" w:rsidRPr="00B45740">
            <w:rPr>
              <w:lang w:val="ru-RU"/>
            </w:rPr>
            <w:fldChar w:fldCharType="separate"/>
          </w:r>
          <w:r w:rsidR="004B01AA" w:rsidRPr="004B01AA">
            <w:rPr>
              <w:lang w:val="ru-RU"/>
            </w:rPr>
            <w:t>(</w:t>
          </w:r>
          <w:r w:rsidR="004B01AA" w:rsidRPr="004B01AA">
            <w:rPr>
              <w:noProof/>
              <w:lang w:val="ru-RU"/>
            </w:rPr>
            <w:t>87</w:t>
          </w:r>
          <w:r w:rsidR="004B01AA" w:rsidRPr="004B01AA">
            <w:rPr>
              <w:lang w:val="ru-RU"/>
            </w:rPr>
            <w:t>)</w:t>
          </w:r>
          <w:r w:rsidR="00B45740" w:rsidRPr="00B45740">
            <w:rPr>
              <w:lang w:val="ru-RU"/>
            </w:rPr>
            <w:fldChar w:fldCharType="end"/>
          </w:r>
          <w:r w:rsidRPr="00B45740">
            <w:rPr>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 xml:space="preserve"> = a1 х К</w:t>
                </w:r>
                <w:r w:rsidRPr="00BB43A9">
                  <w:rPr>
                    <w:color w:val="auto"/>
                    <w:vertAlign w:val="superscript"/>
                    <w:lang w:val="ru-RU"/>
                  </w:rPr>
                  <w:t>зп</w:t>
                </w:r>
                <w:r w:rsidRPr="00BB43A9">
                  <w:rPr>
                    <w:color w:val="auto"/>
                    <w:vertAlign w:val="subscript"/>
                    <w:lang w:val="ru-RU"/>
                  </w:rPr>
                  <w:t>j</w:t>
                </w:r>
                <w:r w:rsidRPr="00BB43A9">
                  <w:rPr>
                    <w:color w:val="auto"/>
                    <w:lang w:val="ru-RU"/>
                  </w:rPr>
                  <w:t xml:space="preserve"> + a2 х К</w:t>
                </w:r>
                <w:r w:rsidRPr="00BB43A9">
                  <w:rPr>
                    <w:color w:val="auto"/>
                    <w:vertAlign w:val="superscript"/>
                    <w:lang w:val="ru-RU"/>
                  </w:rPr>
                  <w:t>ку</w:t>
                </w:r>
                <w:r w:rsidRPr="00BB43A9">
                  <w:rPr>
                    <w:color w:val="auto"/>
                    <w:vertAlign w:val="subscript"/>
                    <w:lang w:val="ru-RU"/>
                  </w:rPr>
                  <w:t>j</w:t>
                </w:r>
                <w:r w:rsidRPr="00BB43A9">
                  <w:rPr>
                    <w:color w:val="auto"/>
                    <w:lang w:val="ru-RU"/>
                  </w:rPr>
                  <w:t xml:space="preserve"> + (1 – а1 – а2) х К</w:t>
                </w:r>
                <w:r w:rsidRPr="00BB43A9">
                  <w:rPr>
                    <w:color w:val="auto"/>
                    <w:vertAlign w:val="superscript"/>
                    <w:lang w:val="ru-RU"/>
                  </w:rPr>
                  <w:t>ц</w:t>
                </w:r>
                <w:r w:rsidRPr="00BB43A9">
                  <w:rPr>
                    <w:color w:val="auto"/>
                    <w:vertAlign w:val="subscript"/>
                    <w:lang w:val="ru-RU"/>
                  </w:rPr>
                  <w:t>j</w:t>
                </w:r>
              </w:p>
            </w:tc>
            <w:tc>
              <w:tcPr>
                <w:tcW w:w="844" w:type="dxa"/>
                <w:vAlign w:val="center"/>
              </w:tcPr>
              <w:p w:rsidR="00D80377" w:rsidRPr="00BB43A9" w:rsidRDefault="00B45740" w:rsidP="001A41CF">
                <w:pPr>
                  <w:spacing w:line="276" w:lineRule="auto"/>
                  <w:ind w:firstLine="0"/>
                  <w:jc w:val="right"/>
                  <w:rPr>
                    <w:color w:val="auto"/>
                    <w:lang w:val="ru-RU"/>
                  </w:rPr>
                </w:pPr>
                <w:bookmarkStart w:id="136" w:name="_Ref12048769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87</w:t>
                </w:r>
                <w:r w:rsidRPr="007F1B23">
                  <w:rPr>
                    <w:noProof/>
                  </w:rPr>
                  <w:fldChar w:fldCharType="end"/>
                </w:r>
                <w:r w:rsidRPr="007F1B23">
                  <w:t>)</w:t>
                </w:r>
                <w:bookmarkEnd w:id="13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зп</w:t>
          </w:r>
          <w:r w:rsidRPr="00BB43A9">
            <w:rPr>
              <w:color w:val="auto"/>
              <w:vertAlign w:val="subscript"/>
              <w:lang w:val="ru-RU"/>
            </w:rPr>
            <w:t>j</w:t>
          </w:r>
          <w:r w:rsidRPr="00BB43A9">
            <w:rPr>
              <w:color w:val="auto"/>
              <w:szCs w:val="24"/>
              <w:lang w:val="ru-RU"/>
            </w:rPr>
            <w:tab/>
            <w:t xml:space="preserve">– коэффициент заработной платы </w:t>
          </w:r>
          <w:r w:rsidRPr="00BB43A9">
            <w:rPr>
              <w:color w:val="auto"/>
              <w:lang w:val="ru-RU"/>
            </w:rPr>
            <w:t>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ку</w:t>
          </w:r>
          <w:r w:rsidRPr="00BB43A9">
            <w:rPr>
              <w:color w:val="auto"/>
              <w:vertAlign w:val="subscript"/>
              <w:lang w:val="ru-RU"/>
            </w:rPr>
            <w:t>j</w:t>
          </w:r>
          <w:r w:rsidRPr="00BB43A9">
            <w:rPr>
              <w:color w:val="auto"/>
              <w:szCs w:val="24"/>
              <w:lang w:val="ru-RU"/>
            </w:rPr>
            <w:tab/>
            <w:t xml:space="preserve">– коэффициент стоимости </w:t>
          </w:r>
          <w:r w:rsidRPr="00BB43A9">
            <w:rPr>
              <w:color w:val="auto"/>
              <w:lang w:val="ru-RU"/>
            </w:rPr>
            <w:t xml:space="preserve">топливно-энергетических ресурсов и коммунальных </w:t>
          </w:r>
          <w:r w:rsidRPr="00BB43A9">
            <w:rPr>
              <w:color w:val="auto"/>
              <w:szCs w:val="24"/>
              <w:lang w:val="ru-RU"/>
            </w:rPr>
            <w:t xml:space="preserve">услуг </w:t>
          </w:r>
          <w:r w:rsidRPr="00BB43A9">
            <w:rPr>
              <w:color w:val="auto"/>
              <w:lang w:val="ru-RU"/>
            </w:rPr>
            <w:t>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ц</w:t>
          </w:r>
          <w:r w:rsidRPr="00BB43A9">
            <w:rPr>
              <w:color w:val="auto"/>
              <w:vertAlign w:val="subscript"/>
              <w:lang w:val="ru-RU"/>
            </w:rPr>
            <w:t>j</w:t>
          </w:r>
          <w:r w:rsidRPr="00BB43A9">
            <w:rPr>
              <w:color w:val="auto"/>
              <w:szCs w:val="24"/>
              <w:lang w:val="ru-RU"/>
            </w:rPr>
            <w:tab/>
            <w:t xml:space="preserve">– коэффициент цен </w:t>
          </w:r>
          <w:r w:rsidRPr="00BB43A9">
            <w:rPr>
              <w:color w:val="auto"/>
              <w:lang w:val="ru-RU"/>
            </w:rPr>
            <w:t>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w:t>
          </w:r>
          <w:r w:rsidRPr="00BB43A9">
            <w:rPr>
              <w:color w:val="auto"/>
              <w:vertAlign w:val="superscript"/>
              <w:lang w:val="ru-RU"/>
            </w:rPr>
            <w:t>i</w:t>
          </w:r>
          <w:r w:rsidRPr="00BB43A9">
            <w:rPr>
              <w:color w:val="auto"/>
              <w:szCs w:val="24"/>
              <w:lang w:val="ru-RU"/>
            </w:rPr>
            <w:tab/>
            <w:t>– </w:t>
          </w:r>
          <w:r w:rsidRPr="00BB43A9">
            <w:rPr>
              <w:color w:val="auto"/>
              <w:lang w:val="ru-RU"/>
            </w:rPr>
            <w:t xml:space="preserve">весовые коэффициенты, отражающие экономическую структуру бюджетных расходов и удовлетворяющие условиям: </w:t>
          </w:r>
          <w:proofErr w:type="gramStart"/>
          <w:r w:rsidRPr="00BB43A9">
            <w:rPr>
              <w:color w:val="auto"/>
              <w:lang w:val="ru-RU"/>
            </w:rPr>
            <w:t>a</w:t>
          </w:r>
          <w:r w:rsidRPr="00BB43A9">
            <w:rPr>
              <w:color w:val="auto"/>
              <w:vertAlign w:val="superscript"/>
              <w:lang w:val="ru-RU"/>
            </w:rPr>
            <w:t>i</w:t>
          </w:r>
          <w:r w:rsidRPr="00BB43A9">
            <w:rPr>
              <w:color w:val="auto"/>
              <w:lang w:val="ru-RU"/>
            </w:rPr>
            <w:t xml:space="preserve"> &gt;</w:t>
          </w:r>
          <w:proofErr w:type="gramEnd"/>
          <w:r w:rsidRPr="00BB43A9">
            <w:rPr>
              <w:color w:val="auto"/>
              <w:lang w:val="ru-RU"/>
            </w:rPr>
            <w:t>= 0, SUM a</w:t>
          </w:r>
          <w:r w:rsidRPr="00BB43A9">
            <w:rPr>
              <w:color w:val="auto"/>
              <w:vertAlign w:val="superscript"/>
              <w:lang w:val="ru-RU"/>
            </w:rPr>
            <w:t>i</w:t>
          </w:r>
          <w:r w:rsidRPr="00BB43A9">
            <w:rPr>
              <w:color w:val="auto"/>
              <w:lang w:val="ru-RU"/>
            </w:rPr>
            <w:t xml:space="preserve"> &lt;= 1.</w:t>
          </w:r>
        </w:p>
        <w:p w:rsidR="00D80377" w:rsidRPr="00C43CD5" w:rsidRDefault="00D80377" w:rsidP="001A41CF">
          <w:pPr>
            <w:pStyle w:val="5"/>
            <w:spacing w:line="276" w:lineRule="auto"/>
            <w:rPr>
              <w:lang w:val="ru-RU"/>
            </w:rPr>
          </w:pPr>
          <w:r w:rsidRPr="00BB43A9">
            <w:rPr>
              <w:lang w:val="ru-RU"/>
            </w:rPr>
            <w:t xml:space="preserve">Вариант 2.3. На основе расчета индексов бюджетных расходов по </w:t>
          </w:r>
          <w:r w:rsidRPr="00B45740">
            <w:rPr>
              <w:lang w:val="ru-RU"/>
            </w:rPr>
            <w:t xml:space="preserve">отдельным расходным обязательствам </w:t>
          </w:r>
          <w:r w:rsidR="00B45740" w:rsidRPr="00B45740">
            <w:rPr>
              <w:lang w:val="ru-RU"/>
            </w:rPr>
            <w:fldChar w:fldCharType="begin"/>
          </w:r>
          <w:r w:rsidR="00B45740" w:rsidRPr="00B45740">
            <w:rPr>
              <w:lang w:val="ru-RU"/>
            </w:rPr>
            <w:instrText xml:space="preserve"> REF _Ref120487706 \h </w:instrText>
          </w:r>
          <w:r w:rsidR="00B45740" w:rsidRPr="00C43CD5">
            <w:rPr>
              <w:lang w:val="ru-RU"/>
            </w:rPr>
            <w:instrText xml:space="preserve"> \* MERGEFORMAT </w:instrText>
          </w:r>
          <w:r w:rsidR="00B45740" w:rsidRPr="00B45740">
            <w:rPr>
              <w:lang w:val="ru-RU"/>
            </w:rPr>
          </w:r>
          <w:r w:rsidR="00B45740" w:rsidRPr="00B45740">
            <w:rPr>
              <w:lang w:val="ru-RU"/>
            </w:rPr>
            <w:fldChar w:fldCharType="separate"/>
          </w:r>
          <w:r w:rsidR="004B01AA" w:rsidRPr="004B01AA">
            <w:rPr>
              <w:lang w:val="ru-RU"/>
            </w:rPr>
            <w:t>(</w:t>
          </w:r>
          <w:r w:rsidR="004B01AA" w:rsidRPr="004B01AA">
            <w:rPr>
              <w:noProof/>
              <w:lang w:val="ru-RU"/>
            </w:rPr>
            <w:t>88</w:t>
          </w:r>
          <w:r w:rsidR="004B01AA" w:rsidRPr="004B01AA">
            <w:rPr>
              <w:lang w:val="ru-RU"/>
            </w:rPr>
            <w:t>)</w:t>
          </w:r>
          <w:r w:rsidR="00B45740" w:rsidRPr="00B45740">
            <w:rPr>
              <w:lang w:val="ru-RU"/>
            </w:rPr>
            <w:fldChar w:fldCharType="end"/>
          </w:r>
          <w:r w:rsidRPr="00B45740">
            <w:rPr>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ИБР</w:t>
                </w:r>
                <w:r w:rsidRPr="00BB43A9">
                  <w:rPr>
                    <w:color w:val="auto"/>
                    <w:vertAlign w:val="subscript"/>
                    <w:lang w:val="ru-RU"/>
                  </w:rPr>
                  <w:t>j</w:t>
                </w:r>
                <w:r w:rsidRPr="00BB43A9">
                  <w:rPr>
                    <w:color w:val="auto"/>
                    <w:lang w:val="ru-RU"/>
                  </w:rPr>
                  <w:t xml:space="preserve"> = SUM</w:t>
                </w:r>
                <w:r w:rsidRPr="00BB43A9">
                  <w:rPr>
                    <w:color w:val="auto"/>
                    <w:vertAlign w:val="superscript"/>
                    <w:lang w:val="ru-RU"/>
                  </w:rPr>
                  <w:t>i</w:t>
                </w:r>
                <w:r w:rsidRPr="00BB43A9">
                  <w:rPr>
                    <w:color w:val="auto"/>
                    <w:lang w:val="ru-RU"/>
                  </w:rPr>
                  <w:t>(a</w:t>
                </w:r>
                <w:r w:rsidRPr="00BB43A9">
                  <w:rPr>
                    <w:color w:val="auto"/>
                    <w:vertAlign w:val="superscript"/>
                    <w:lang w:val="ru-RU"/>
                  </w:rPr>
                  <w:t>i</w:t>
                </w:r>
                <w:r w:rsidRPr="00BB43A9">
                  <w:rPr>
                    <w:color w:val="auto"/>
                    <w:lang w:val="ru-RU"/>
                  </w:rPr>
                  <w:t xml:space="preserve"> х ИБР</w:t>
                </w:r>
                <w:r w:rsidRPr="00BB43A9">
                  <w:rPr>
                    <w:color w:val="auto"/>
                    <w:vertAlign w:val="superscript"/>
                    <w:lang w:val="ru-RU"/>
                  </w:rPr>
                  <w:t>i</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37" w:name="_Ref12048770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88</w:t>
                </w:r>
                <w:r w:rsidRPr="007F1B23">
                  <w:rPr>
                    <w:noProof/>
                  </w:rPr>
                  <w:fldChar w:fldCharType="end"/>
                </w:r>
                <w:r w:rsidRPr="007F1B23">
                  <w:t>)</w:t>
                </w:r>
                <w:bookmarkEnd w:id="13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ИБР</w:t>
          </w:r>
          <w:r w:rsidRPr="00BB43A9">
            <w:rPr>
              <w:color w:val="auto"/>
              <w:vertAlign w:val="superscript"/>
              <w:lang w:val="ru-RU"/>
            </w:rPr>
            <w:t>i</w:t>
          </w:r>
          <w:r w:rsidRPr="00BB43A9">
            <w:rPr>
              <w:color w:val="auto"/>
              <w:vertAlign w:val="subscript"/>
              <w:lang w:val="ru-RU"/>
            </w:rPr>
            <w:t>j</w:t>
          </w:r>
          <w:r w:rsidRPr="00BB43A9">
            <w:rPr>
              <w:color w:val="auto"/>
              <w:szCs w:val="24"/>
              <w:lang w:val="ru-RU"/>
            </w:rPr>
            <w:tab/>
            <w:t xml:space="preserve">– индекс бюджетных расходов по i-й муниципальной услуге </w:t>
          </w:r>
          <w:r w:rsidRPr="00BB43A9">
            <w:rPr>
              <w:color w:val="auto"/>
              <w:lang w:val="ru-RU"/>
            </w:rPr>
            <w:t>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w:t>
          </w:r>
          <w:r w:rsidRPr="00BB43A9">
            <w:rPr>
              <w:color w:val="auto"/>
              <w:vertAlign w:val="superscript"/>
              <w:lang w:val="ru-RU"/>
            </w:rPr>
            <w:t>i</w:t>
          </w:r>
          <w:r w:rsidRPr="00BB43A9">
            <w:rPr>
              <w:color w:val="auto"/>
              <w:szCs w:val="24"/>
              <w:lang w:val="ru-RU"/>
            </w:rPr>
            <w:tab/>
            <w:t>– </w:t>
          </w:r>
          <w:r w:rsidRPr="00BB43A9">
            <w:rPr>
              <w:color w:val="auto"/>
              <w:lang w:val="ru-RU"/>
            </w:rPr>
            <w:t xml:space="preserve">весовые коэффициенты, отражающие структуру бюджетных расходов и удовлетворяющие условиям: </w:t>
          </w:r>
          <w:proofErr w:type="gramStart"/>
          <w:r w:rsidRPr="00BB43A9">
            <w:rPr>
              <w:color w:val="auto"/>
              <w:lang w:val="ru-RU"/>
            </w:rPr>
            <w:t>a</w:t>
          </w:r>
          <w:r w:rsidRPr="00BB43A9">
            <w:rPr>
              <w:color w:val="auto"/>
              <w:vertAlign w:val="superscript"/>
              <w:lang w:val="ru-RU"/>
            </w:rPr>
            <w:t>i</w:t>
          </w:r>
          <w:r w:rsidRPr="00BB43A9">
            <w:rPr>
              <w:color w:val="auto"/>
              <w:lang w:val="ru-RU"/>
            </w:rPr>
            <w:t xml:space="preserve"> &gt;</w:t>
          </w:r>
          <w:proofErr w:type="gramEnd"/>
          <w:r w:rsidRPr="00BB43A9">
            <w:rPr>
              <w:color w:val="auto"/>
              <w:lang w:val="ru-RU"/>
            </w:rPr>
            <w:t>= 0, SUM a</w:t>
          </w:r>
          <w:r w:rsidRPr="00BB43A9">
            <w:rPr>
              <w:color w:val="auto"/>
              <w:vertAlign w:val="superscript"/>
              <w:lang w:val="ru-RU"/>
            </w:rPr>
            <w:t>i</w:t>
          </w:r>
          <w:r w:rsidRPr="00BB43A9">
            <w:rPr>
              <w:color w:val="auto"/>
              <w:lang w:val="ru-RU"/>
            </w:rPr>
            <w:t xml:space="preserve"> = 1;</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szCs w:val="24"/>
              <w:lang w:val="ru-RU"/>
            </w:rPr>
            <w:t xml:space="preserve">Индекс бюджетных расходов по i-й муниципальной услуге </w:t>
          </w:r>
          <w:r w:rsidRPr="00BB43A9">
            <w:rPr>
              <w:color w:val="auto"/>
              <w:lang w:val="ru-RU"/>
            </w:rPr>
            <w:t>j-го муниципального образования (ИБР</w:t>
          </w:r>
          <w:r w:rsidRPr="00BB43A9">
            <w:rPr>
              <w:color w:val="auto"/>
              <w:vertAlign w:val="superscript"/>
              <w:lang w:val="ru-RU"/>
            </w:rPr>
            <w:t>i</w:t>
          </w:r>
          <w:r w:rsidRPr="00BB43A9">
            <w:rPr>
              <w:color w:val="auto"/>
              <w:vertAlign w:val="subscript"/>
              <w:lang w:val="ru-RU"/>
            </w:rPr>
            <w:t>j</w:t>
          </w:r>
          <w:r w:rsidRPr="00BB43A9">
            <w:rPr>
              <w:color w:val="auto"/>
              <w:lang w:val="ru-RU"/>
            </w:rPr>
            <w:t>) может рассчитываться</w:t>
          </w:r>
          <w:r w:rsidRPr="00BB43A9" w:rsidDel="00732D79">
            <w:rPr>
              <w:color w:val="auto"/>
              <w:lang w:val="ru-RU"/>
            </w:rPr>
            <w:t xml:space="preserve"> </w:t>
          </w:r>
          <w:r w:rsidRPr="00BB43A9">
            <w:rPr>
              <w:color w:val="auto"/>
              <w:lang w:val="ru-RU"/>
            </w:rPr>
            <w:t xml:space="preserve">по следующей формуле </w:t>
          </w:r>
          <w:r w:rsidR="00B45740">
            <w:rPr>
              <w:color w:val="auto"/>
              <w:lang w:val="ru-RU"/>
            </w:rPr>
            <w:fldChar w:fldCharType="begin"/>
          </w:r>
          <w:r w:rsidR="00B45740">
            <w:rPr>
              <w:color w:val="auto"/>
              <w:lang w:val="ru-RU"/>
            </w:rPr>
            <w:instrText xml:space="preserve"> REF _Ref120487729 \h </w:instrText>
          </w:r>
          <w:r w:rsidR="001A41CF">
            <w:rPr>
              <w:color w:val="auto"/>
              <w:lang w:val="ru-RU"/>
            </w:rPr>
            <w:instrText xml:space="preserve"> \* MERGEFORMAT </w:instrText>
          </w:r>
          <w:r w:rsidR="00B45740">
            <w:rPr>
              <w:color w:val="auto"/>
              <w:lang w:val="ru-RU"/>
            </w:rPr>
          </w:r>
          <w:r w:rsidR="00B45740">
            <w:rPr>
              <w:color w:val="auto"/>
              <w:lang w:val="ru-RU"/>
            </w:rPr>
            <w:fldChar w:fldCharType="separate"/>
          </w:r>
          <w:r w:rsidR="004B01AA" w:rsidRPr="001A41CF">
            <w:rPr>
              <w:lang w:val="ru-RU"/>
            </w:rPr>
            <w:t>(</w:t>
          </w:r>
          <w:r w:rsidR="004B01AA" w:rsidRPr="001A41CF">
            <w:rPr>
              <w:noProof/>
              <w:lang w:val="ru-RU"/>
            </w:rPr>
            <w:t>89</w:t>
          </w:r>
          <w:r w:rsidR="004B01AA" w:rsidRPr="001A41CF">
            <w:rPr>
              <w:lang w:val="ru-RU"/>
            </w:rPr>
            <w:t>)</w:t>
          </w:r>
          <w:r w:rsidR="00B45740">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ИБР</w:t>
                </w:r>
                <w:r w:rsidRPr="00BB43A9">
                  <w:rPr>
                    <w:color w:val="auto"/>
                    <w:vertAlign w:val="superscript"/>
                    <w:lang w:val="ru-RU"/>
                  </w:rPr>
                  <w:t>i</w:t>
                </w:r>
                <w:r w:rsidRPr="00BB43A9">
                  <w:rPr>
                    <w:color w:val="auto"/>
                    <w:vertAlign w:val="subscript"/>
                    <w:lang w:val="ru-RU"/>
                  </w:rPr>
                  <w:t>j</w:t>
                </w:r>
                <w:r w:rsidRPr="00BB43A9">
                  <w:rPr>
                    <w:color w:val="auto"/>
                    <w:lang w:val="ru-RU"/>
                  </w:rPr>
                  <w:t xml:space="preserve"> = К</w:t>
                </w:r>
                <w:r w:rsidRPr="00BB43A9">
                  <w:rPr>
                    <w:color w:val="auto"/>
                    <w:vertAlign w:val="superscript"/>
                    <w:lang w:val="ru-RU"/>
                  </w:rPr>
                  <w:t>ст i</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фо i</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к1 i</w:t>
                </w:r>
                <w:r w:rsidRPr="00BB43A9">
                  <w:rPr>
                    <w:color w:val="auto"/>
                    <w:vertAlign w:val="subscript"/>
                    <w:lang w:val="ru-RU"/>
                  </w:rPr>
                  <w:t>j</w:t>
                </w:r>
                <w:r w:rsidRPr="00BB43A9">
                  <w:rPr>
                    <w:color w:val="auto"/>
                    <w:lang w:val="ru-RU"/>
                  </w:rPr>
                  <w:t xml:space="preserve"> х … хК</w:t>
                </w:r>
                <w:r w:rsidRPr="00BB43A9">
                  <w:rPr>
                    <w:color w:val="auto"/>
                    <w:vertAlign w:val="superscript"/>
                    <w:lang w:val="ru-RU"/>
                  </w:rPr>
                  <w:t>кn i</w:t>
                </w:r>
                <w:r w:rsidRPr="00BB43A9">
                  <w:rPr>
                    <w:color w:val="auto"/>
                    <w:vertAlign w:val="subscript"/>
                    <w:lang w:val="ru-RU"/>
                  </w:rPr>
                  <w:t>j</w:t>
                </w:r>
                <w:r w:rsidRPr="00BB43A9">
                  <w:rPr>
                    <w:color w:val="auto"/>
                    <w:lang w:val="ru-RU"/>
                  </w:rPr>
                  <w:t xml:space="preserve"> Н / SUM</w:t>
                </w:r>
                <w:r w:rsidRPr="00BB43A9">
                  <w:rPr>
                    <w:color w:val="auto"/>
                    <w:vertAlign w:val="subscript"/>
                    <w:lang w:val="ru-RU"/>
                  </w:rPr>
                  <w:t>j</w:t>
                </w:r>
                <w:r w:rsidRPr="00BB43A9">
                  <w:rPr>
                    <w:color w:val="auto"/>
                    <w:lang w:val="ru-RU"/>
                  </w:rPr>
                  <w:t>(К</w:t>
                </w:r>
                <w:r w:rsidRPr="00BB43A9">
                  <w:rPr>
                    <w:color w:val="auto"/>
                    <w:vertAlign w:val="superscript"/>
                    <w:lang w:val="ru-RU"/>
                  </w:rPr>
                  <w:t>ст i</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фо i</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к1 i</w:t>
                </w:r>
                <w:r w:rsidRPr="00BB43A9">
                  <w:rPr>
                    <w:color w:val="auto"/>
                    <w:vertAlign w:val="subscript"/>
                    <w:lang w:val="ru-RU"/>
                  </w:rPr>
                  <w:t>j</w:t>
                </w:r>
                <w:r w:rsidRPr="00BB43A9">
                  <w:rPr>
                    <w:color w:val="auto"/>
                    <w:lang w:val="ru-RU"/>
                  </w:rPr>
                  <w:t xml:space="preserve"> х … хК</w:t>
                </w:r>
                <w:r w:rsidRPr="00BB43A9">
                  <w:rPr>
                    <w:color w:val="auto"/>
                    <w:vertAlign w:val="superscript"/>
                    <w:lang w:val="ru-RU"/>
                  </w:rPr>
                  <w:t>кn i</w:t>
                </w:r>
                <w:r w:rsidRPr="00BB43A9">
                  <w:rPr>
                    <w:color w:val="auto"/>
                    <w:vertAlign w:val="subscript"/>
                    <w:lang w:val="ru-RU"/>
                  </w:rPr>
                  <w:t>j</w:t>
                </w:r>
                <w:r w:rsidRPr="00BB43A9">
                  <w:rPr>
                    <w:color w:val="auto"/>
                    <w:lang w:val="ru-RU"/>
                  </w:rPr>
                  <w:t xml:space="preserve"> х Н</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38" w:name="_Ref12048772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89</w:t>
                </w:r>
                <w:r w:rsidRPr="007F1B23">
                  <w:rPr>
                    <w:noProof/>
                  </w:rPr>
                  <w:fldChar w:fldCharType="end"/>
                </w:r>
                <w:r w:rsidRPr="007F1B23">
                  <w:t>)</w:t>
                </w:r>
                <w:bookmarkEnd w:id="13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ст i</w:t>
          </w:r>
          <w:r w:rsidRPr="00BB43A9">
            <w:rPr>
              <w:color w:val="auto"/>
              <w:vertAlign w:val="subscript"/>
              <w:lang w:val="ru-RU"/>
            </w:rPr>
            <w:t>j</w:t>
          </w:r>
          <w:r w:rsidRPr="00BB43A9">
            <w:rPr>
              <w:color w:val="auto"/>
              <w:szCs w:val="24"/>
              <w:lang w:val="ru-RU"/>
            </w:rPr>
            <w:tab/>
            <w:t>– </w:t>
          </w:r>
          <w:r w:rsidRPr="00BB43A9">
            <w:rPr>
              <w:color w:val="auto"/>
              <w:lang w:val="ru-RU"/>
            </w:rPr>
            <w:t>коэффициент стоимости предоставления i-й муниципальной услуги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п i</w:t>
          </w:r>
          <w:r w:rsidRPr="00BB43A9">
            <w:rPr>
              <w:color w:val="auto"/>
              <w:vertAlign w:val="subscript"/>
              <w:lang w:val="ru-RU"/>
            </w:rPr>
            <w:t>j</w:t>
          </w:r>
          <w:r w:rsidRPr="00BB43A9">
            <w:rPr>
              <w:color w:val="auto"/>
              <w:szCs w:val="24"/>
              <w:lang w:val="ru-RU"/>
            </w:rPr>
            <w:tab/>
            <w:t>– </w:t>
          </w:r>
          <w:r w:rsidRPr="00BB43A9">
            <w:rPr>
              <w:color w:val="auto"/>
              <w:lang w:val="ru-RU"/>
            </w:rPr>
            <w:t>коэффициент потребителей i-й муниципальной услуги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фо i</w:t>
          </w:r>
          <w:r w:rsidRPr="00BB43A9">
            <w:rPr>
              <w:color w:val="auto"/>
              <w:vertAlign w:val="subscript"/>
              <w:lang w:val="ru-RU"/>
            </w:rPr>
            <w:t>j</w:t>
          </w:r>
          <w:r w:rsidRPr="00BB43A9">
            <w:rPr>
              <w:color w:val="auto"/>
              <w:szCs w:val="24"/>
              <w:lang w:val="ru-RU"/>
            </w:rPr>
            <w:tab/>
            <w:t>– </w:t>
          </w:r>
          <w:r w:rsidRPr="00BB43A9">
            <w:rPr>
              <w:color w:val="auto"/>
              <w:lang w:val="ru-RU"/>
            </w:rPr>
            <w:t>коэффициент физического объема i-й муниципальной услуги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к1 i</w:t>
          </w:r>
          <w:r w:rsidRPr="00BB43A9">
            <w:rPr>
              <w:color w:val="auto"/>
              <w:vertAlign w:val="subscript"/>
              <w:lang w:val="ru-RU"/>
            </w:rPr>
            <w:t>j</w:t>
          </w:r>
          <w:r w:rsidRPr="00BB43A9">
            <w:rPr>
              <w:color w:val="auto"/>
              <w:lang w:val="ru-RU"/>
            </w:rPr>
            <w:t xml:space="preserve"> х … хК</w:t>
          </w:r>
          <w:r w:rsidRPr="00BB43A9">
            <w:rPr>
              <w:color w:val="auto"/>
              <w:vertAlign w:val="superscript"/>
              <w:lang w:val="ru-RU"/>
            </w:rPr>
            <w:t>кn i</w:t>
          </w:r>
          <w:r w:rsidRPr="00BB43A9">
            <w:rPr>
              <w:color w:val="auto"/>
              <w:vertAlign w:val="subscript"/>
              <w:lang w:val="ru-RU"/>
            </w:rPr>
            <w:t>j</w:t>
          </w:r>
          <w:r w:rsidRPr="00BB43A9">
            <w:rPr>
              <w:color w:val="auto"/>
              <w:szCs w:val="24"/>
              <w:lang w:val="ru-RU"/>
            </w:rPr>
            <w:tab/>
            <w:t xml:space="preserve">– корректирующие </w:t>
          </w:r>
          <w:r w:rsidRPr="00BB43A9">
            <w:rPr>
              <w:color w:val="auto"/>
              <w:lang w:val="ru-RU"/>
            </w:rPr>
            <w:t>коэффициенты структуры потребителей i-й муниципальной услуги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 xml:space="preserve">Все представленные ниже корректирующие коэффициенты, формула расчета которых не предполагает нормирования, рекомендуется нормировать следующим образом </w:t>
          </w:r>
          <w:r w:rsidR="00B45740">
            <w:rPr>
              <w:color w:val="auto"/>
              <w:lang w:val="ru-RU"/>
            </w:rPr>
            <w:fldChar w:fldCharType="begin"/>
          </w:r>
          <w:r w:rsidR="00B45740">
            <w:rPr>
              <w:color w:val="auto"/>
              <w:lang w:val="ru-RU"/>
            </w:rPr>
            <w:instrText xml:space="preserve"> REF _Ref120487758 \h </w:instrText>
          </w:r>
          <w:r w:rsidR="001A41CF">
            <w:rPr>
              <w:color w:val="auto"/>
              <w:lang w:val="ru-RU"/>
            </w:rPr>
            <w:instrText xml:space="preserve"> \* MERGEFORMAT </w:instrText>
          </w:r>
          <w:r w:rsidR="00B45740">
            <w:rPr>
              <w:color w:val="auto"/>
              <w:lang w:val="ru-RU"/>
            </w:rPr>
          </w:r>
          <w:r w:rsidR="00B45740">
            <w:rPr>
              <w:color w:val="auto"/>
              <w:lang w:val="ru-RU"/>
            </w:rPr>
            <w:fldChar w:fldCharType="separate"/>
          </w:r>
          <w:r w:rsidR="004B01AA" w:rsidRPr="001A41CF">
            <w:rPr>
              <w:lang w:val="ru-RU"/>
            </w:rPr>
            <w:t>(</w:t>
          </w:r>
          <w:r w:rsidR="004B01AA" w:rsidRPr="001A41CF">
            <w:rPr>
              <w:noProof/>
              <w:lang w:val="ru-RU"/>
            </w:rPr>
            <w:t>90</w:t>
          </w:r>
          <w:r w:rsidR="004B01AA" w:rsidRPr="001A41CF">
            <w:rPr>
              <w:lang w:val="ru-RU"/>
            </w:rPr>
            <w:t>)</w:t>
          </w:r>
          <w:r w:rsidR="00B45740">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bscript"/>
                    <w:lang w:val="ru-RU"/>
                  </w:rPr>
                  <w:t>j</w:t>
                </w:r>
                <w:r w:rsidRPr="00BB43A9">
                  <w:rPr>
                    <w:color w:val="auto"/>
                    <w:lang w:val="ru-RU"/>
                  </w:rPr>
                  <w:t xml:space="preserve"> = К</w:t>
                </w:r>
                <w:r w:rsidRPr="00BB43A9">
                  <w:rPr>
                    <w:color w:val="auto"/>
                    <w:vertAlign w:val="superscript"/>
                    <w:lang w:val="ru-RU"/>
                  </w:rPr>
                  <w:t>нн</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(К</w:t>
                </w:r>
                <w:r w:rsidRPr="00BB43A9">
                  <w:rPr>
                    <w:color w:val="auto"/>
                    <w:vertAlign w:val="superscript"/>
                    <w:lang w:val="ru-RU"/>
                  </w:rPr>
                  <w:t>нн</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highlight w:val="yellow"/>
                    <w:lang w:val="ru-RU"/>
                  </w:rPr>
                </w:pPr>
                <w:bookmarkStart w:id="139" w:name="_Ref12048775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90</w:t>
                </w:r>
                <w:r w:rsidRPr="007F1B23">
                  <w:rPr>
                    <w:noProof/>
                  </w:rPr>
                  <w:fldChar w:fldCharType="end"/>
                </w:r>
                <w:r w:rsidRPr="007F1B23">
                  <w:t>)</w:t>
                </w:r>
                <w:bookmarkEnd w:id="13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нн</w:t>
          </w:r>
          <w:r w:rsidRPr="00BB43A9">
            <w:rPr>
              <w:color w:val="auto"/>
              <w:vertAlign w:val="subscript"/>
              <w:lang w:val="ru-RU"/>
            </w:rPr>
            <w:t>j</w:t>
          </w:r>
          <w:r w:rsidRPr="00BB43A9">
            <w:rPr>
              <w:color w:val="auto"/>
              <w:lang w:val="ru-RU"/>
            </w:rPr>
            <w:tab/>
            <w:t>– ненормированный корректирующий коэффициент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lastRenderedPageBreak/>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Рекомендации в отношении перечня вопросов местного значения, показателей потребителей муниципальных услуг (показателей физического объема), а также корректирующих коэффициентов представлены в таблице 9.</w:t>
          </w:r>
        </w:p>
        <w:p w:rsidR="00D80377" w:rsidRPr="00BB43A9" w:rsidRDefault="00D80377" w:rsidP="001A41CF">
          <w:pPr>
            <w:pStyle w:val="4"/>
            <w:spacing w:line="276" w:lineRule="auto"/>
          </w:pPr>
          <w:r w:rsidRPr="00BB43A9">
            <w:t>5.7.3 Коэффициенты, отражающие стоимость предоставления муниципальных услуг</w:t>
          </w:r>
        </w:p>
        <w:p w:rsidR="00D80377" w:rsidRPr="00BB43A9" w:rsidRDefault="00D80377" w:rsidP="001A41CF">
          <w:pPr>
            <w:pStyle w:val="5"/>
            <w:spacing w:line="276" w:lineRule="auto"/>
            <w:rPr>
              <w:lang w:val="ru-RU"/>
            </w:rPr>
          </w:pPr>
          <w:r w:rsidRPr="00BB43A9">
            <w:rPr>
              <w:lang w:val="ru-RU"/>
            </w:rPr>
            <w:t>Коэффициент стоимости предоставления муниципальных услуг</w:t>
          </w:r>
        </w:p>
        <w:p w:rsidR="00D80377" w:rsidRPr="00BB43A9" w:rsidRDefault="00D80377" w:rsidP="001A41CF">
          <w:pPr>
            <w:spacing w:line="276" w:lineRule="auto"/>
            <w:rPr>
              <w:color w:val="auto"/>
              <w:lang w:val="ru-RU"/>
            </w:rPr>
          </w:pPr>
          <w:r w:rsidRPr="00BB43A9">
            <w:rPr>
              <w:color w:val="auto"/>
              <w:lang w:val="ru-RU"/>
            </w:rPr>
            <w:t>Коэффициент стоимости предоставления муниципальных услуг (</w:t>
          </w:r>
          <w:r w:rsidRPr="00BB43A9">
            <w:rPr>
              <w:color w:val="auto"/>
              <w:szCs w:val="24"/>
              <w:lang w:val="ru-RU"/>
            </w:rPr>
            <w:t>К</w:t>
          </w:r>
          <w:r w:rsidRPr="00BB43A9">
            <w:rPr>
              <w:color w:val="auto"/>
              <w:szCs w:val="24"/>
              <w:vertAlign w:val="superscript"/>
              <w:lang w:val="ru-RU"/>
            </w:rPr>
            <w:t>ст</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B45740">
            <w:rPr>
              <w:color w:val="auto"/>
              <w:lang w:val="ru-RU"/>
            </w:rPr>
            <w:fldChar w:fldCharType="begin"/>
          </w:r>
          <w:r w:rsidR="00B45740">
            <w:rPr>
              <w:color w:val="auto"/>
              <w:lang w:val="ru-RU"/>
            </w:rPr>
            <w:instrText xml:space="preserve"> REF _Ref120487773 \h </w:instrText>
          </w:r>
          <w:r w:rsidR="001A41CF">
            <w:rPr>
              <w:color w:val="auto"/>
              <w:lang w:val="ru-RU"/>
            </w:rPr>
            <w:instrText xml:space="preserve"> \* MERGEFORMAT </w:instrText>
          </w:r>
          <w:r w:rsidR="00B45740">
            <w:rPr>
              <w:color w:val="auto"/>
              <w:lang w:val="ru-RU"/>
            </w:rPr>
          </w:r>
          <w:r w:rsidR="00B45740">
            <w:rPr>
              <w:color w:val="auto"/>
              <w:lang w:val="ru-RU"/>
            </w:rPr>
            <w:fldChar w:fldCharType="separate"/>
          </w:r>
          <w:r w:rsidR="004B01AA" w:rsidRPr="001A41CF">
            <w:rPr>
              <w:lang w:val="ru-RU"/>
            </w:rPr>
            <w:t>(</w:t>
          </w:r>
          <w:r w:rsidR="004B01AA" w:rsidRPr="001A41CF">
            <w:rPr>
              <w:noProof/>
              <w:lang w:val="ru-RU"/>
            </w:rPr>
            <w:t>91</w:t>
          </w:r>
          <w:r w:rsidR="004B01AA" w:rsidRPr="001A41CF">
            <w:rPr>
              <w:lang w:val="ru-RU"/>
            </w:rPr>
            <w:t>)</w:t>
          </w:r>
          <w:r w:rsidR="00B45740">
            <w:rPr>
              <w:color w:val="auto"/>
              <w:lang w:val="ru-RU"/>
            </w:rPr>
            <w:fldChar w:fldCharType="end"/>
          </w:r>
          <w:r w:rsidRPr="00BB43A9">
            <w:rPr>
              <w:color w:val="auto"/>
              <w:lang w:val="ru-RU"/>
            </w:rPr>
            <w:t>:</w:t>
          </w:r>
        </w:p>
        <w:p w:rsidR="00D80377" w:rsidRPr="00BB43A9" w:rsidRDefault="00D80377" w:rsidP="001A41CF">
          <w:pPr>
            <w:spacing w:line="276" w:lineRule="auto"/>
            <w:ind w:firstLine="0"/>
            <w:jc w:val="center"/>
            <w:rPr>
              <w:color w:val="auto"/>
              <w:szCs w:val="24"/>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ст</w:t>
                </w:r>
                <w:r w:rsidRPr="00BB43A9">
                  <w:rPr>
                    <w:color w:val="auto"/>
                    <w:szCs w:val="24"/>
                    <w:vertAlign w:val="subscript"/>
                    <w:lang w:val="ru-RU"/>
                  </w:rPr>
                  <w:t>j</w:t>
                </w:r>
                <w:r w:rsidRPr="00BB43A9">
                  <w:rPr>
                    <w:color w:val="auto"/>
                    <w:lang w:val="ru-RU"/>
                  </w:rPr>
                  <w:t xml:space="preserve"> = а1 х </w:t>
                </w: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lang w:val="ru-RU"/>
                  </w:rPr>
                  <w:t xml:space="preserve"> + а2 х</w:t>
                </w:r>
                <w:r w:rsidRPr="00BB43A9">
                  <w:rPr>
                    <w:color w:val="auto"/>
                    <w:szCs w:val="24"/>
                    <w:lang w:val="ru-RU"/>
                  </w:rPr>
                  <w:t xml:space="preserve"> К</w:t>
                </w:r>
                <w:r w:rsidRPr="00BB43A9">
                  <w:rPr>
                    <w:color w:val="auto"/>
                    <w:szCs w:val="24"/>
                    <w:vertAlign w:val="superscript"/>
                    <w:lang w:val="ru-RU"/>
                  </w:rPr>
                  <w:t>ку</w:t>
                </w:r>
                <w:r w:rsidRPr="00BB43A9">
                  <w:rPr>
                    <w:color w:val="auto"/>
                    <w:szCs w:val="24"/>
                    <w:vertAlign w:val="subscript"/>
                    <w:lang w:val="ru-RU"/>
                  </w:rPr>
                  <w:t>j</w:t>
                </w:r>
                <w:r w:rsidRPr="00BB43A9">
                  <w:rPr>
                    <w:color w:val="auto"/>
                    <w:lang w:val="ru-RU"/>
                  </w:rPr>
                  <w:t xml:space="preserve"> + а3 х </w:t>
                </w:r>
                <w:r w:rsidRPr="00BB43A9">
                  <w:rPr>
                    <w:color w:val="auto"/>
                    <w:szCs w:val="24"/>
                    <w:lang w:val="ru-RU"/>
                  </w:rPr>
                  <w:t>К</w:t>
                </w:r>
                <w:r w:rsidRPr="00BB43A9">
                  <w:rPr>
                    <w:color w:val="auto"/>
                    <w:szCs w:val="24"/>
                    <w:vertAlign w:val="superscript"/>
                    <w:lang w:val="ru-RU"/>
                  </w:rPr>
                  <w:t>ц</w:t>
                </w:r>
                <w:r w:rsidRPr="00BB43A9">
                  <w:rPr>
                    <w:color w:val="auto"/>
                    <w:szCs w:val="24"/>
                    <w:vertAlign w:val="subscript"/>
                    <w:lang w:val="ru-RU"/>
                  </w:rPr>
                  <w:t>j</w:t>
                </w:r>
                <w:r w:rsidRPr="00BB43A9">
                  <w:rPr>
                    <w:color w:val="auto"/>
                    <w:szCs w:val="24"/>
                    <w:lang w:val="ru-RU"/>
                  </w:rPr>
                  <w:t xml:space="preserve"> + (1 – </w:t>
                </w:r>
                <w:r w:rsidRPr="00BB43A9">
                  <w:rPr>
                    <w:color w:val="auto"/>
                    <w:lang w:val="ru-RU"/>
                  </w:rPr>
                  <w:t>a1</w:t>
                </w:r>
                <w:r w:rsidRPr="00BB43A9">
                  <w:rPr>
                    <w:color w:val="auto"/>
                    <w:szCs w:val="24"/>
                    <w:lang w:val="ru-RU"/>
                  </w:rPr>
                  <w:t xml:space="preserve"> – </w:t>
                </w:r>
                <w:r w:rsidRPr="00BB43A9">
                  <w:rPr>
                    <w:color w:val="auto"/>
                    <w:lang w:val="ru-RU"/>
                  </w:rPr>
                  <w:t>a2</w:t>
                </w:r>
                <w:r w:rsidRPr="00BB43A9">
                  <w:rPr>
                    <w:color w:val="auto"/>
                    <w:szCs w:val="24"/>
                    <w:lang w:val="ru-RU"/>
                  </w:rPr>
                  <w:t xml:space="preserve"> – </w:t>
                </w:r>
                <w:r w:rsidRPr="00BB43A9">
                  <w:rPr>
                    <w:color w:val="auto"/>
                    <w:lang w:val="ru-RU"/>
                  </w:rPr>
                  <w:t>a3)</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40" w:name="_Ref12048777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91</w:t>
                </w:r>
                <w:r w:rsidRPr="007F1B23">
                  <w:rPr>
                    <w:noProof/>
                  </w:rPr>
                  <w:fldChar w:fldCharType="end"/>
                </w:r>
                <w:r w:rsidRPr="007F1B23">
                  <w:t>)</w:t>
                </w:r>
                <w:bookmarkEnd w:id="14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szCs w:val="24"/>
              <w:lang w:val="ru-RU"/>
            </w:rPr>
            <w:tab/>
            <w:t>– коэффициент заработной платы j-го муниципального образования;</w:t>
          </w:r>
        </w:p>
        <w:p w:rsidR="00D80377" w:rsidRPr="00BB43A9" w:rsidRDefault="00D80377" w:rsidP="001A41CF">
          <w:pPr>
            <w:spacing w:line="276" w:lineRule="auto"/>
            <w:rPr>
              <w:color w:val="auto"/>
              <w:lang w:val="ru-RU"/>
            </w:rPr>
          </w:pPr>
          <w:r w:rsidRPr="00BB43A9">
            <w:rPr>
              <w:color w:val="auto"/>
              <w:szCs w:val="24"/>
              <w:lang w:val="ru-RU"/>
            </w:rPr>
            <w:t>К</w:t>
          </w:r>
          <w:r w:rsidRPr="00BB43A9">
            <w:rPr>
              <w:color w:val="auto"/>
              <w:szCs w:val="24"/>
              <w:vertAlign w:val="superscript"/>
              <w:lang w:val="ru-RU"/>
            </w:rPr>
            <w:t>ку</w:t>
          </w:r>
          <w:r w:rsidRPr="00BB43A9">
            <w:rPr>
              <w:color w:val="auto"/>
              <w:szCs w:val="24"/>
              <w:vertAlign w:val="subscript"/>
              <w:lang w:val="ru-RU"/>
            </w:rPr>
            <w:t>j</w:t>
          </w:r>
          <w:r w:rsidRPr="00BB43A9">
            <w:rPr>
              <w:color w:val="auto"/>
              <w:szCs w:val="24"/>
              <w:lang w:val="ru-RU"/>
            </w:rPr>
            <w:tab/>
            <w:t>– </w:t>
          </w:r>
          <w:r w:rsidRPr="00BB43A9">
            <w:rPr>
              <w:color w:val="auto"/>
              <w:lang w:val="ru-RU"/>
            </w:rPr>
            <w:t>коэффициент стоимости топливно-энергетических ресурсов и коммунальных услуг</w:t>
          </w:r>
          <w:r w:rsidRPr="00BB43A9">
            <w:rPr>
              <w:color w:val="auto"/>
              <w:szCs w:val="24"/>
              <w:lang w:val="ru-RU"/>
            </w:rPr>
            <w:t xml:space="preserve"> j-го муниципального образования;</w:t>
          </w:r>
        </w:p>
        <w:p w:rsidR="00D80377" w:rsidRPr="00BB43A9" w:rsidRDefault="00D80377" w:rsidP="001A41CF">
          <w:pPr>
            <w:spacing w:line="276" w:lineRule="auto"/>
            <w:rPr>
              <w:color w:val="auto"/>
              <w:lang w:val="ru-RU"/>
            </w:rPr>
          </w:pPr>
          <w:r w:rsidRPr="00BB43A9">
            <w:rPr>
              <w:color w:val="auto"/>
              <w:szCs w:val="24"/>
              <w:lang w:val="ru-RU"/>
            </w:rPr>
            <w:t>К</w:t>
          </w:r>
          <w:r w:rsidRPr="00BB43A9">
            <w:rPr>
              <w:color w:val="auto"/>
              <w:szCs w:val="24"/>
              <w:vertAlign w:val="superscript"/>
              <w:lang w:val="ru-RU"/>
            </w:rPr>
            <w:t>ц</w:t>
          </w:r>
          <w:r w:rsidRPr="00BB43A9">
            <w:rPr>
              <w:color w:val="auto"/>
              <w:szCs w:val="24"/>
              <w:vertAlign w:val="subscript"/>
              <w:lang w:val="ru-RU"/>
            </w:rPr>
            <w:t>j</w:t>
          </w:r>
          <w:r w:rsidRPr="00BB43A9">
            <w:rPr>
              <w:color w:val="auto"/>
              <w:szCs w:val="24"/>
              <w:lang w:val="ru-RU"/>
            </w:rPr>
            <w:tab/>
            <w:t>– </w:t>
          </w:r>
          <w:r w:rsidRPr="00BB43A9">
            <w:rPr>
              <w:color w:val="auto"/>
              <w:lang w:val="ru-RU"/>
            </w:rPr>
            <w:t>коэффициент цен (дифференциации стоимости прочих расходов)</w:t>
          </w:r>
          <w:r w:rsidRPr="00BB43A9">
            <w:rPr>
              <w:color w:val="auto"/>
              <w:szCs w:val="24"/>
              <w:lang w:val="ru-RU"/>
            </w:rPr>
            <w:t xml:space="preserve">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ai</w:t>
          </w:r>
          <w:r w:rsidRPr="00BB43A9">
            <w:rPr>
              <w:color w:val="auto"/>
              <w:szCs w:val="24"/>
              <w:lang w:val="ru-RU"/>
            </w:rPr>
            <w:tab/>
            <w:t>– </w:t>
          </w:r>
          <w:r w:rsidRPr="00BB43A9">
            <w:rPr>
              <w:color w:val="auto"/>
              <w:lang w:val="ru-RU"/>
            </w:rPr>
            <w:t xml:space="preserve">весовые коэффициенты, отражающие структуру бюджетных расходов и удовлетворяющие условиям: </w:t>
          </w:r>
          <w:proofErr w:type="gramStart"/>
          <w:r w:rsidRPr="00BB43A9">
            <w:rPr>
              <w:color w:val="auto"/>
              <w:lang w:val="ru-RU"/>
            </w:rPr>
            <w:t>ai &gt;</w:t>
          </w:r>
          <w:proofErr w:type="gramEnd"/>
          <w:r w:rsidRPr="00BB43A9">
            <w:rPr>
              <w:color w:val="auto"/>
              <w:lang w:val="ru-RU"/>
            </w:rPr>
            <w:t>= 0, SUM</w:t>
          </w:r>
          <w:r w:rsidRPr="00BB43A9">
            <w:rPr>
              <w:color w:val="auto"/>
              <w:vertAlign w:val="subscript"/>
              <w:lang w:val="ru-RU"/>
            </w:rPr>
            <w:t>i</w:t>
          </w:r>
          <w:r w:rsidRPr="00BB43A9">
            <w:rPr>
              <w:color w:val="auto"/>
              <w:lang w:val="ru-RU"/>
            </w:rPr>
            <w:t xml:space="preserve"> ai ≤ 1 (i = 1, ...,3).</w:t>
          </w:r>
        </w:p>
        <w:p w:rsidR="00D80377" w:rsidRPr="00BB43A9" w:rsidRDefault="00D80377" w:rsidP="001A41CF">
          <w:pPr>
            <w:pStyle w:val="5"/>
            <w:spacing w:line="276" w:lineRule="auto"/>
            <w:rPr>
              <w:lang w:val="ru-RU"/>
            </w:rPr>
          </w:pPr>
          <w:r w:rsidRPr="00BB43A9">
            <w:rPr>
              <w:lang w:val="ru-RU"/>
            </w:rPr>
            <w:t>Коэффициент заработной платы</w:t>
          </w:r>
        </w:p>
        <w:p w:rsidR="00D80377" w:rsidRPr="00BB43A9" w:rsidRDefault="00D80377" w:rsidP="001A41CF">
          <w:pPr>
            <w:spacing w:line="276" w:lineRule="auto"/>
            <w:rPr>
              <w:color w:val="auto"/>
              <w:lang w:val="ru-RU"/>
            </w:rPr>
          </w:pPr>
          <w:r w:rsidRPr="00BB43A9">
            <w:rPr>
              <w:color w:val="auto"/>
              <w:lang w:val="ru-RU"/>
            </w:rPr>
            <w:t>Коэффициент заработной платы муниципального образования (</w:t>
          </w: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B45740">
            <w:rPr>
              <w:lang w:val="ru-RU"/>
            </w:rPr>
            <w:fldChar w:fldCharType="begin"/>
          </w:r>
          <w:r w:rsidR="00B45740">
            <w:rPr>
              <w:lang w:val="ru-RU"/>
            </w:rPr>
            <w:instrText xml:space="preserve"> REF _Ref120487786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92</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ind w:firstLine="0"/>
            <w:jc w:val="center"/>
            <w:rPr>
              <w:color w:val="auto"/>
              <w:szCs w:val="24"/>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rPr>
                  <w:t>j</w:t>
                </w:r>
                <w:r w:rsidRPr="00BB43A9">
                  <w:rPr>
                    <w:color w:val="auto"/>
                    <w:szCs w:val="24"/>
                  </w:rPr>
                  <w:t xml:space="preserve"> = </w:t>
                </w:r>
                <w:r w:rsidRPr="00BB43A9">
                  <w:rPr>
                    <w:color w:val="auto"/>
                  </w:rPr>
                  <w:t xml:space="preserve">(1 – a) + a </w:t>
                </w:r>
                <w:r w:rsidRPr="00BB43A9">
                  <w:rPr>
                    <w:color w:val="auto"/>
                    <w:lang w:val="ru-RU"/>
                  </w:rPr>
                  <w:t>х</w:t>
                </w:r>
                <w:r w:rsidRPr="00BB43A9">
                  <w:rPr>
                    <w:color w:val="auto"/>
                  </w:rPr>
                  <w:t xml:space="preserve"> </w:t>
                </w:r>
                <w:r w:rsidRPr="00BB43A9">
                  <w:rPr>
                    <w:color w:val="auto"/>
                    <w:szCs w:val="24"/>
                    <w:lang w:val="ru-RU"/>
                  </w:rPr>
                  <w:t>СЗП</w:t>
                </w:r>
                <w:r w:rsidRPr="00BB43A9">
                  <w:rPr>
                    <w:color w:val="auto"/>
                    <w:szCs w:val="24"/>
                    <w:vertAlign w:val="subscript"/>
                  </w:rPr>
                  <w:t>j</w:t>
                </w:r>
                <w:r w:rsidRPr="00BB43A9">
                  <w:rPr>
                    <w:color w:val="auto"/>
                    <w:szCs w:val="24"/>
                  </w:rPr>
                  <w:t xml:space="preserve"> / </w:t>
                </w:r>
                <w:r w:rsidRPr="00BB43A9">
                  <w:rPr>
                    <w:color w:val="auto"/>
                    <w:szCs w:val="24"/>
                    <w:lang w:val="ru-RU"/>
                  </w:rPr>
                  <w:t>СЗП</w:t>
                </w:r>
                <w:r w:rsidRPr="00BB43A9">
                  <w:rPr>
                    <w:color w:val="auto"/>
                    <w:szCs w:val="24"/>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41" w:name="_Ref12048778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92</w:t>
                </w:r>
                <w:r w:rsidRPr="007F1B23">
                  <w:rPr>
                    <w:noProof/>
                  </w:rPr>
                  <w:fldChar w:fldCharType="end"/>
                </w:r>
                <w:r w:rsidRPr="007F1B23">
                  <w:t>)</w:t>
                </w:r>
                <w:bookmarkEnd w:id="14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szCs w:val="24"/>
              <w:lang w:val="ru-RU"/>
            </w:rPr>
            <w:t>СЗП</w:t>
          </w:r>
          <w:r w:rsidRPr="00BB43A9">
            <w:rPr>
              <w:color w:val="auto"/>
              <w:szCs w:val="24"/>
              <w:vertAlign w:val="subscript"/>
              <w:lang w:val="ru-RU"/>
            </w:rPr>
            <w:t>j</w:t>
          </w:r>
          <w:r w:rsidRPr="00BB43A9">
            <w:rPr>
              <w:color w:val="auto"/>
              <w:szCs w:val="24"/>
              <w:lang w:val="ru-RU"/>
            </w:rPr>
            <w:tab/>
            <w:t>– среднемесячная начисленная заработная плата работников организаций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СЗП</w:t>
          </w:r>
          <w:r w:rsidRPr="00BB43A9">
            <w:rPr>
              <w:color w:val="auto"/>
              <w:szCs w:val="24"/>
              <w:lang w:val="ru-RU"/>
            </w:rPr>
            <w:tab/>
            <w:t>– средняя по субъекту Российской Федерации (</w:t>
          </w:r>
          <w:r w:rsidRPr="00BB43A9">
            <w:rPr>
              <w:color w:val="auto"/>
              <w:lang w:val="ru-RU"/>
            </w:rPr>
            <w:t>муниципальному району, городскому округу с внутригородским делением</w:t>
          </w:r>
          <w:r w:rsidRPr="00BB43A9">
            <w:rPr>
              <w:color w:val="auto"/>
              <w:szCs w:val="24"/>
              <w:lang w:val="ru-RU"/>
            </w:rPr>
            <w:t>) среднемесячная начисленная заработная плата работников организаций;</w:t>
          </w:r>
        </w:p>
        <w:p w:rsidR="00D80377" w:rsidRPr="00BB43A9" w:rsidRDefault="00D80377" w:rsidP="001A41CF">
          <w:pPr>
            <w:spacing w:line="276" w:lineRule="auto"/>
            <w:rPr>
              <w:color w:val="auto"/>
              <w:lang w:val="ru-RU"/>
            </w:rPr>
          </w:pPr>
          <w:r w:rsidRPr="00BB43A9">
            <w:rPr>
              <w:color w:val="auto"/>
              <w:lang w:val="ru-RU"/>
            </w:rPr>
            <w:lastRenderedPageBreak/>
            <w:t>a</w:t>
          </w:r>
          <w:r w:rsidRPr="00BB43A9">
            <w:rPr>
              <w:color w:val="auto"/>
              <w:szCs w:val="24"/>
              <w:lang w:val="ru-RU"/>
            </w:rPr>
            <w:tab/>
            <w:t>– </w:t>
          </w:r>
          <w:r w:rsidRPr="00BB43A9">
            <w:rPr>
              <w:color w:val="auto"/>
              <w:lang w:val="ru-RU"/>
            </w:rPr>
            <w:t>весовой коэффициент, удовлетворяющий условию 0 ≤ a≤ 1.</w:t>
          </w:r>
        </w:p>
        <w:p w:rsidR="00D80377" w:rsidRPr="00BB43A9" w:rsidRDefault="00D80377" w:rsidP="001A41CF">
          <w:pPr>
            <w:pStyle w:val="6"/>
            <w:spacing w:line="276" w:lineRule="auto"/>
            <w:rPr>
              <w:lang w:val="ru-RU"/>
            </w:rPr>
          </w:pPr>
          <w:r w:rsidRPr="00BB43A9">
            <w:rPr>
              <w:lang w:val="ru-RU"/>
            </w:rPr>
            <w:t xml:space="preserve">Вариант 2 </w:t>
          </w:r>
          <w:r w:rsidR="00B45740">
            <w:rPr>
              <w:lang w:val="ru-RU"/>
            </w:rPr>
            <w:fldChar w:fldCharType="begin"/>
          </w:r>
          <w:r w:rsidR="00B45740">
            <w:rPr>
              <w:lang w:val="ru-RU"/>
            </w:rPr>
            <w:instrText xml:space="preserve"> REF _Ref120487794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93</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szCs w:val="24"/>
                    <w:lang w:val="ru-RU"/>
                  </w:rPr>
                  <w:t xml:space="preserve"> = [(1 + a x 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 х (К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х Н] / SUM</w:t>
                </w:r>
                <w:r w:rsidRPr="00BB43A9">
                  <w:rPr>
                    <w:color w:val="auto"/>
                    <w:szCs w:val="24"/>
                    <w:vertAlign w:val="subscript"/>
                    <w:lang w:val="ru-RU"/>
                  </w:rPr>
                  <w:t>j</w:t>
                </w:r>
                <w:r w:rsidRPr="00BB43A9">
                  <w:rPr>
                    <w:color w:val="auto"/>
                    <w:szCs w:val="24"/>
                    <w:lang w:val="ru-RU"/>
                  </w:rPr>
                  <w:t>[(1 + a x 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 х (К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х Н</w:t>
                </w:r>
                <w:r w:rsidRPr="00BB43A9">
                  <w:rPr>
                    <w:color w:val="auto"/>
                    <w:szCs w:val="24"/>
                    <w:vertAlign w:val="subscript"/>
                    <w:lang w:val="ru-RU"/>
                  </w:rPr>
                  <w:t>j</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42" w:name="_Ref12048779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93</w:t>
                </w:r>
                <w:r w:rsidRPr="007F1B23">
                  <w:rPr>
                    <w:noProof/>
                  </w:rPr>
                  <w:fldChar w:fldCharType="end"/>
                </w:r>
                <w:r w:rsidRPr="007F1B23">
                  <w:t>)</w:t>
                </w:r>
                <w:bookmarkEnd w:id="14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szCs w:val="24"/>
              <w:lang w:val="ru-RU"/>
            </w:rPr>
            <w:t>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ab/>
            <w:t>– удельный вес сельского населения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ab/>
            <w:t>– районный коэффициент к заработной плате, установленный федеральными нормативными правовыми актами на территории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ab/>
            <w:t>– территориальные надбавки к заработной плате, установленные федеральными нормативными правовыми актами на территории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a</w:t>
          </w:r>
          <w:r w:rsidRPr="00BB43A9">
            <w:rPr>
              <w:color w:val="auto"/>
              <w:szCs w:val="24"/>
              <w:lang w:val="ru-RU"/>
            </w:rPr>
            <w:tab/>
            <w:t>– </w:t>
          </w:r>
          <w:r w:rsidRPr="00BB43A9">
            <w:rPr>
              <w:color w:val="auto"/>
              <w:lang w:val="ru-RU"/>
            </w:rPr>
            <w:t>весовой коэффициент, удовлетворяющий условию 0 ≤ a≤ 1;</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3 </w:t>
          </w:r>
          <w:r w:rsidR="00B45740">
            <w:rPr>
              <w:lang w:val="ru-RU"/>
            </w:rPr>
            <w:fldChar w:fldCharType="begin"/>
          </w:r>
          <w:r w:rsidR="00B45740">
            <w:rPr>
              <w:lang w:val="ru-RU"/>
            </w:rPr>
            <w:instrText xml:space="preserve"> REF _Ref120487805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94</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szCs w:val="24"/>
                    <w:lang w:val="ru-RU"/>
                  </w:rPr>
                  <w:t xml:space="preserve"> = (1 + a x (К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х Н / SUM</w:t>
                </w:r>
                <w:r w:rsidRPr="00BB43A9">
                  <w:rPr>
                    <w:color w:val="auto"/>
                    <w:szCs w:val="24"/>
                    <w:vertAlign w:val="subscript"/>
                    <w:lang w:val="ru-RU"/>
                  </w:rPr>
                  <w:t>j</w:t>
                </w:r>
                <w:r w:rsidRPr="00BB43A9">
                  <w:rPr>
                    <w:color w:val="auto"/>
                    <w:szCs w:val="24"/>
                    <w:lang w:val="ru-RU"/>
                  </w:rPr>
                  <w:t>[(1 + a х (К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х Н</w:t>
                </w:r>
                <w:r w:rsidRPr="00BB43A9">
                  <w:rPr>
                    <w:color w:val="auto"/>
                    <w:szCs w:val="24"/>
                    <w:vertAlign w:val="subscript"/>
                    <w:lang w:val="ru-RU"/>
                  </w:rPr>
                  <w:t>j</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43" w:name="_Ref12048780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94</w:t>
                </w:r>
                <w:r w:rsidRPr="007F1B23">
                  <w:rPr>
                    <w:noProof/>
                  </w:rPr>
                  <w:fldChar w:fldCharType="end"/>
                </w:r>
                <w:r w:rsidRPr="007F1B23">
                  <w:t>)</w:t>
                </w:r>
                <w:bookmarkEnd w:id="14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ab/>
            <w:t>– районный коэффициент к заработной плате, установленный федеральными нормативными правовыми актами на территории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ab/>
            <w:t>– территориальные надбавки к заработной плате, установленные федеральными нормативными правовыми актами на территории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a</w:t>
          </w:r>
          <w:r w:rsidRPr="00BB43A9">
            <w:rPr>
              <w:color w:val="auto"/>
              <w:szCs w:val="24"/>
              <w:lang w:val="ru-RU"/>
            </w:rPr>
            <w:tab/>
            <w:t>– </w:t>
          </w:r>
          <w:r w:rsidRPr="00BB43A9">
            <w:rPr>
              <w:color w:val="auto"/>
              <w:lang w:val="ru-RU"/>
            </w:rPr>
            <w:t>весовой коэффициент, удовлетворяющий условию 0 ≤ a≤ 1;</w:t>
          </w:r>
        </w:p>
        <w:p w:rsidR="00D80377" w:rsidRPr="00BB43A9" w:rsidRDefault="00D80377" w:rsidP="001A41CF">
          <w:pPr>
            <w:spacing w:line="276" w:lineRule="auto"/>
            <w:rPr>
              <w:color w:val="auto"/>
              <w:lang w:val="ru-RU"/>
            </w:rPr>
          </w:pPr>
          <w:r w:rsidRPr="00BB43A9">
            <w:rPr>
              <w:color w:val="auto"/>
              <w:lang w:val="ru-RU"/>
            </w:rPr>
            <w:lastRenderedPageBreak/>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4 </w:t>
          </w:r>
          <w:r w:rsidR="00B45740">
            <w:rPr>
              <w:lang w:val="ru-RU"/>
            </w:rPr>
            <w:fldChar w:fldCharType="begin"/>
          </w:r>
          <w:r w:rsidR="00B45740">
            <w:rPr>
              <w:lang w:val="ru-RU"/>
            </w:rPr>
            <w:instrText xml:space="preserve"> REF _Ref120487813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95</w:t>
          </w:r>
          <w:r w:rsidR="004B01AA" w:rsidRPr="007F1B23">
            <w:t>)</w:t>
          </w:r>
          <w:r w:rsidR="00B45740">
            <w:rPr>
              <w:lang w:val="ru-RU"/>
            </w:rPr>
            <w:fldChar w:fldCharType="end"/>
          </w:r>
          <w:r w:rsidRPr="00BB43A9">
            <w:rPr>
              <w:lang w:val="ru-RU"/>
            </w:rPr>
            <w:t>.</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xml:space="preserve"> + а х 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 xml:space="preserve"> + b х Е</w:t>
                </w:r>
                <w:r w:rsidRPr="00BB43A9">
                  <w:rPr>
                    <w:color w:val="auto"/>
                    <w:szCs w:val="24"/>
                    <w:vertAlign w:val="subscript"/>
                    <w:lang w:val="ru-RU"/>
                  </w:rPr>
                  <w:t>j</w:t>
                </w:r>
                <w:r w:rsidRPr="00BB43A9">
                  <w:rPr>
                    <w:color w:val="auto"/>
                    <w:szCs w:val="24"/>
                    <w:lang w:val="ru-RU"/>
                  </w:rPr>
                  <w:t>) х Н / SUM</w:t>
                </w:r>
                <w:r w:rsidRPr="00BB43A9">
                  <w:rPr>
                    <w:color w:val="auto"/>
                    <w:szCs w:val="24"/>
                    <w:vertAlign w:val="subscript"/>
                    <w:lang w:val="ru-RU"/>
                  </w:rPr>
                  <w:t>j</w:t>
                </w:r>
                <w:r w:rsidRPr="00BB43A9">
                  <w:rPr>
                    <w:color w:val="auto"/>
                    <w:szCs w:val="24"/>
                    <w:lang w:val="ru-RU"/>
                  </w:rPr>
                  <w:t>[(К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 xml:space="preserve"> + а х 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 xml:space="preserve"> + b х Е</w:t>
                </w:r>
                <w:r w:rsidRPr="00BB43A9">
                  <w:rPr>
                    <w:color w:val="auto"/>
                    <w:szCs w:val="24"/>
                    <w:vertAlign w:val="subscript"/>
                    <w:lang w:val="ru-RU"/>
                  </w:rPr>
                  <w:t>j</w:t>
                </w:r>
                <w:r w:rsidRPr="00BB43A9">
                  <w:rPr>
                    <w:color w:val="auto"/>
                    <w:szCs w:val="24"/>
                    <w:lang w:val="ru-RU"/>
                  </w:rPr>
                  <w:t>) х Н</w:t>
                </w:r>
                <w:r w:rsidRPr="00BB43A9">
                  <w:rPr>
                    <w:color w:val="auto"/>
                    <w:szCs w:val="24"/>
                    <w:vertAlign w:val="subscript"/>
                    <w:lang w:val="ru-RU"/>
                  </w:rPr>
                  <w:t>j</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44" w:name="_Ref12048781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95</w:t>
                </w:r>
                <w:r w:rsidRPr="007F1B23">
                  <w:rPr>
                    <w:noProof/>
                  </w:rPr>
                  <w:fldChar w:fldCharType="end"/>
                </w:r>
                <w:r w:rsidRPr="007F1B23">
                  <w:t>)</w:t>
                </w:r>
                <w:bookmarkEnd w:id="14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рай</w:t>
          </w:r>
          <w:r w:rsidRPr="00BB43A9">
            <w:rPr>
              <w:color w:val="auto"/>
              <w:szCs w:val="24"/>
              <w:vertAlign w:val="subscript"/>
              <w:lang w:val="ru-RU"/>
            </w:rPr>
            <w:t>j</w:t>
          </w:r>
          <w:r w:rsidRPr="00BB43A9">
            <w:rPr>
              <w:color w:val="auto"/>
              <w:szCs w:val="24"/>
              <w:lang w:val="ru-RU"/>
            </w:rPr>
            <w:tab/>
            <w:t>– районный коэффициент к заработной плате, установленный федеральными нормативными правовыми актами на территории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тер</w:t>
          </w:r>
          <w:r w:rsidRPr="00BB43A9">
            <w:rPr>
              <w:color w:val="auto"/>
              <w:szCs w:val="24"/>
              <w:vertAlign w:val="subscript"/>
              <w:lang w:val="ru-RU"/>
            </w:rPr>
            <w:t>j</w:t>
          </w:r>
          <w:r w:rsidRPr="00BB43A9">
            <w:rPr>
              <w:color w:val="auto"/>
              <w:szCs w:val="24"/>
              <w:lang w:val="ru-RU"/>
            </w:rPr>
            <w:tab/>
            <w:t>– территориальные надбавки к заработной плате, установленные федеральными нормативными правовыми актами на территории j-го муниципального образования;</w:t>
          </w:r>
        </w:p>
        <w:p w:rsidR="00D80377" w:rsidRPr="00BB43A9" w:rsidRDefault="00D80377" w:rsidP="001A41CF">
          <w:pPr>
            <w:spacing w:line="276" w:lineRule="auto"/>
            <w:rPr>
              <w:color w:val="auto"/>
              <w:lang w:val="ru-RU"/>
            </w:rPr>
          </w:pPr>
          <w:r w:rsidRPr="00BB43A9">
            <w:rPr>
              <w:color w:val="auto"/>
              <w:szCs w:val="24"/>
              <w:lang w:val="ru-RU"/>
            </w:rPr>
            <w:t>УВ</w:t>
          </w:r>
          <w:r w:rsidRPr="00BB43A9">
            <w:rPr>
              <w:color w:val="auto"/>
              <w:szCs w:val="24"/>
              <w:vertAlign w:val="superscript"/>
              <w:lang w:val="ru-RU"/>
            </w:rPr>
            <w:t>с</w:t>
          </w:r>
          <w:r w:rsidRPr="00BB43A9">
            <w:rPr>
              <w:color w:val="auto"/>
              <w:szCs w:val="24"/>
              <w:vertAlign w:val="subscript"/>
              <w:lang w:val="ru-RU"/>
            </w:rPr>
            <w:t>j</w:t>
          </w:r>
          <w:r w:rsidRPr="00BB43A9">
            <w:rPr>
              <w:color w:val="auto"/>
              <w:szCs w:val="24"/>
              <w:lang w:val="ru-RU"/>
            </w:rPr>
            <w:tab/>
            <w:t xml:space="preserve">– удельный вес </w:t>
          </w:r>
          <w:r w:rsidRPr="00BB43A9">
            <w:rPr>
              <w:color w:val="auto"/>
              <w:lang w:val="ru-RU"/>
            </w:rPr>
            <w:t>сельского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szCs w:val="24"/>
              <w:lang w:val="ru-RU"/>
            </w:rPr>
            <w:t>Е</w:t>
          </w:r>
          <w:r w:rsidRPr="00BB43A9">
            <w:rPr>
              <w:color w:val="auto"/>
              <w:szCs w:val="24"/>
              <w:vertAlign w:val="subscript"/>
              <w:lang w:val="ru-RU"/>
            </w:rPr>
            <w:t>j</w:t>
          </w:r>
          <w:r w:rsidRPr="00BB43A9">
            <w:rPr>
              <w:color w:val="auto"/>
              <w:szCs w:val="24"/>
              <w:lang w:val="ru-RU"/>
            </w:rPr>
            <w:tab/>
            <w:t>– расчетная надбавка для определения компенсации затрат на проезд к месту использования отпуска для работников бюджетной сферы</w:t>
          </w:r>
          <w:r w:rsidRPr="00BB43A9">
            <w:rPr>
              <w:color w:val="auto"/>
              <w:lang w:val="ru-RU"/>
            </w:rPr>
            <w:t xml:space="preserve">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a, b</w:t>
          </w:r>
          <w:r w:rsidRPr="00BB43A9">
            <w:rPr>
              <w:color w:val="auto"/>
              <w:szCs w:val="24"/>
              <w:lang w:val="ru-RU"/>
            </w:rPr>
            <w:tab/>
            <w:t>– </w:t>
          </w:r>
          <w:r w:rsidRPr="00BB43A9">
            <w:rPr>
              <w:color w:val="auto"/>
              <w:lang w:val="ru-RU"/>
            </w:rPr>
            <w:t>параметры, удовлетворяющие условию 0 ≤ a, b;</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5 </w:t>
          </w:r>
          <w:r w:rsidR="00B45740">
            <w:rPr>
              <w:lang w:val="ru-RU"/>
            </w:rPr>
            <w:fldChar w:fldCharType="begin"/>
          </w:r>
          <w:r w:rsidR="00B45740">
            <w:rPr>
              <w:lang w:val="ru-RU"/>
            </w:rPr>
            <w:instrText xml:space="preserve"> REF _Ref120487824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96</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зп</w:t>
                </w:r>
                <w:r w:rsidRPr="00BB43A9">
                  <w:rPr>
                    <w:color w:val="auto"/>
                    <w:szCs w:val="24"/>
                    <w:vertAlign w:val="subscript"/>
                    <w:lang w:val="ru-RU"/>
                  </w:rPr>
                  <w:t>j</w:t>
                </w:r>
                <w:r w:rsidRPr="00BB43A9">
                  <w:rPr>
                    <w:color w:val="auto"/>
                    <w:szCs w:val="24"/>
                    <w:lang w:val="ru-RU"/>
                  </w:rPr>
                  <w:t xml:space="preserve"> = (1 + a х УВ</w:t>
                </w:r>
                <w:r w:rsidRPr="00BB43A9">
                  <w:rPr>
                    <w:color w:val="auto"/>
                    <w:szCs w:val="24"/>
                    <w:vertAlign w:val="superscript"/>
                    <w:lang w:val="ru-RU"/>
                  </w:rPr>
                  <w:t>бв</w:t>
                </w:r>
                <w:r w:rsidRPr="00BB43A9">
                  <w:rPr>
                    <w:color w:val="auto"/>
                    <w:szCs w:val="24"/>
                    <w:vertAlign w:val="subscript"/>
                    <w:lang w:val="ru-RU"/>
                  </w:rPr>
                  <w:t>j</w:t>
                </w:r>
                <w:r w:rsidRPr="00BB43A9">
                  <w:rPr>
                    <w:color w:val="auto"/>
                    <w:szCs w:val="24"/>
                    <w:lang w:val="ru-RU"/>
                  </w:rPr>
                  <w:t>) / (1 + a х УВ</w:t>
                </w:r>
                <w:r w:rsidRPr="00BB43A9">
                  <w:rPr>
                    <w:color w:val="auto"/>
                    <w:szCs w:val="24"/>
                    <w:vertAlign w:val="superscript"/>
                    <w:lang w:val="ru-RU"/>
                  </w:rPr>
                  <w:t>бв</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45" w:name="_Ref12048782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96</w:t>
                </w:r>
                <w:r w:rsidRPr="007F1B23">
                  <w:rPr>
                    <w:noProof/>
                  </w:rPr>
                  <w:fldChar w:fldCharType="end"/>
                </w:r>
                <w:r w:rsidRPr="007F1B23">
                  <w:t>)</w:t>
                </w:r>
                <w:bookmarkEnd w:id="14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szCs w:val="24"/>
              <w:lang w:val="ru-RU"/>
            </w:rPr>
            <w:t>УВ</w:t>
          </w:r>
          <w:r w:rsidRPr="00BB43A9">
            <w:rPr>
              <w:color w:val="auto"/>
              <w:szCs w:val="24"/>
              <w:vertAlign w:val="superscript"/>
              <w:lang w:val="ru-RU"/>
            </w:rPr>
            <w:t>бв</w:t>
          </w:r>
          <w:r w:rsidRPr="00BB43A9">
            <w:rPr>
              <w:color w:val="auto"/>
              <w:szCs w:val="24"/>
              <w:vertAlign w:val="subscript"/>
              <w:lang w:val="ru-RU"/>
            </w:rPr>
            <w:t>j</w:t>
          </w:r>
          <w:r w:rsidRPr="00BB43A9">
            <w:rPr>
              <w:color w:val="auto"/>
              <w:szCs w:val="24"/>
              <w:lang w:val="ru-RU"/>
            </w:rPr>
            <w:tab/>
            <w:t>– </w:t>
          </w:r>
          <w:r w:rsidRPr="00BB43A9">
            <w:rPr>
              <w:color w:val="auto"/>
              <w:lang w:val="ru-RU"/>
            </w:rPr>
            <w:t>удельный вес постоянного населения j-го муниципального образования, проживающего в пустынной и безводной местности, в общей численности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szCs w:val="24"/>
              <w:lang w:val="ru-RU"/>
            </w:rPr>
            <w:t>УВ</w:t>
          </w:r>
          <w:r w:rsidRPr="00BB43A9">
            <w:rPr>
              <w:color w:val="auto"/>
              <w:szCs w:val="24"/>
              <w:vertAlign w:val="superscript"/>
              <w:lang w:val="ru-RU"/>
            </w:rPr>
            <w:t>бв</w:t>
          </w:r>
          <w:r w:rsidRPr="00BB43A9">
            <w:rPr>
              <w:color w:val="auto"/>
              <w:szCs w:val="24"/>
              <w:lang w:val="ru-RU"/>
            </w:rPr>
            <w:tab/>
            <w:t>– </w:t>
          </w:r>
          <w:r w:rsidRPr="00BB43A9">
            <w:rPr>
              <w:color w:val="auto"/>
              <w:lang w:val="ru-RU"/>
            </w:rPr>
            <w:t>удельный вес постоянного населения всех муниципальных образований соответствующего типа, проживающего в пустынной и безводной местности, в общей численности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pStyle w:val="5"/>
            <w:spacing w:line="276" w:lineRule="auto"/>
            <w:rPr>
              <w:lang w:val="ru-RU"/>
            </w:rPr>
          </w:pPr>
          <w:r w:rsidRPr="00BB43A9">
            <w:rPr>
              <w:lang w:val="ru-RU"/>
            </w:rPr>
            <w:lastRenderedPageBreak/>
            <w:t>Коэффициент стоимости топливно-энергетических ресурсов и коммунальных услуг</w:t>
          </w:r>
        </w:p>
        <w:p w:rsidR="00D80377" w:rsidRPr="00BB43A9" w:rsidRDefault="00D80377" w:rsidP="001A41CF">
          <w:pPr>
            <w:spacing w:line="276" w:lineRule="auto"/>
            <w:rPr>
              <w:color w:val="auto"/>
              <w:lang w:val="ru-RU"/>
            </w:rPr>
          </w:pPr>
          <w:r w:rsidRPr="00BB43A9">
            <w:rPr>
              <w:color w:val="auto"/>
              <w:lang w:val="ru-RU"/>
            </w:rPr>
            <w:t>Коэффициент стоимости топливно-энергетических ресурсов и коммунальных услуг (</w:t>
          </w:r>
          <w:r w:rsidRPr="00BB43A9">
            <w:rPr>
              <w:color w:val="auto"/>
              <w:szCs w:val="24"/>
              <w:lang w:val="ru-RU"/>
            </w:rPr>
            <w:t>К</w:t>
          </w:r>
          <w:r w:rsidRPr="00BB43A9">
            <w:rPr>
              <w:color w:val="auto"/>
              <w:szCs w:val="24"/>
              <w:vertAlign w:val="superscript"/>
              <w:lang w:val="ru-RU"/>
            </w:rPr>
            <w:t>ку</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B45740">
            <w:rPr>
              <w:lang w:val="ru-RU"/>
            </w:rPr>
            <w:fldChar w:fldCharType="begin"/>
          </w:r>
          <w:r w:rsidR="00B45740">
            <w:rPr>
              <w:lang w:val="ru-RU"/>
            </w:rPr>
            <w:instrText xml:space="preserve"> REF _Ref120487832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97</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ку</w:t>
                </w:r>
                <w:r w:rsidRPr="00BB43A9">
                  <w:rPr>
                    <w:color w:val="auto"/>
                    <w:szCs w:val="24"/>
                    <w:vertAlign w:val="subscript"/>
                    <w:lang w:val="ru-RU"/>
                  </w:rPr>
                  <w:t>j</w:t>
                </w:r>
                <w:r w:rsidRPr="00BB43A9">
                  <w:rPr>
                    <w:color w:val="auto"/>
                    <w:szCs w:val="24"/>
                    <w:lang w:val="ru-RU"/>
                  </w:rPr>
                  <w:t xml:space="preserve"> = a1 x К</w:t>
                </w:r>
                <w:r w:rsidRPr="00BB43A9">
                  <w:rPr>
                    <w:color w:val="auto"/>
                    <w:szCs w:val="24"/>
                    <w:vertAlign w:val="superscript"/>
                    <w:lang w:val="ru-RU"/>
                  </w:rPr>
                  <w:t>вод</w:t>
                </w:r>
                <w:r w:rsidRPr="00BB43A9">
                  <w:rPr>
                    <w:color w:val="auto"/>
                    <w:szCs w:val="24"/>
                    <w:vertAlign w:val="subscript"/>
                    <w:lang w:val="ru-RU"/>
                  </w:rPr>
                  <w:t>j</w:t>
                </w:r>
                <w:r w:rsidRPr="00BB43A9">
                  <w:rPr>
                    <w:color w:val="auto"/>
                    <w:szCs w:val="24"/>
                    <w:lang w:val="ru-RU"/>
                  </w:rPr>
                  <w:t xml:space="preserve"> + a2 x К</w:t>
                </w:r>
                <w:r w:rsidRPr="00BB43A9">
                  <w:rPr>
                    <w:color w:val="auto"/>
                    <w:szCs w:val="24"/>
                    <w:vertAlign w:val="superscript"/>
                    <w:lang w:val="ru-RU"/>
                  </w:rPr>
                  <w:t>вот</w:t>
                </w:r>
                <w:r w:rsidRPr="00BB43A9">
                  <w:rPr>
                    <w:color w:val="auto"/>
                    <w:szCs w:val="24"/>
                    <w:vertAlign w:val="subscript"/>
                    <w:lang w:val="ru-RU"/>
                  </w:rPr>
                  <w:t>j</w:t>
                </w:r>
                <w:r w:rsidRPr="00BB43A9">
                  <w:rPr>
                    <w:color w:val="auto"/>
                    <w:szCs w:val="24"/>
                    <w:lang w:val="ru-RU"/>
                  </w:rPr>
                  <w:t xml:space="preserve"> + а3 x К</w:t>
                </w:r>
                <w:r w:rsidRPr="00BB43A9">
                  <w:rPr>
                    <w:color w:val="auto"/>
                    <w:szCs w:val="24"/>
                    <w:vertAlign w:val="superscript"/>
                    <w:lang w:val="ru-RU"/>
                  </w:rPr>
                  <w:t>тепл</w:t>
                </w:r>
                <w:r w:rsidRPr="00BB43A9">
                  <w:rPr>
                    <w:color w:val="auto"/>
                    <w:szCs w:val="24"/>
                    <w:vertAlign w:val="subscript"/>
                    <w:lang w:val="ru-RU"/>
                  </w:rPr>
                  <w:t>j</w:t>
                </w:r>
                <w:r w:rsidRPr="00BB43A9">
                  <w:rPr>
                    <w:color w:val="auto"/>
                    <w:szCs w:val="24"/>
                    <w:lang w:val="ru-RU"/>
                  </w:rPr>
                  <w:t xml:space="preserve"> + (1 – а1 – а2 – а3) x К</w:t>
                </w:r>
                <w:r w:rsidRPr="00BB43A9">
                  <w:rPr>
                    <w:color w:val="auto"/>
                    <w:szCs w:val="24"/>
                    <w:vertAlign w:val="superscript"/>
                    <w:lang w:val="ru-RU"/>
                  </w:rPr>
                  <w:t>эл</w:t>
                </w:r>
                <w:r w:rsidRPr="00BB43A9">
                  <w:rPr>
                    <w:color w:val="auto"/>
                    <w:szCs w:val="24"/>
                    <w:vertAlign w:val="subscript"/>
                    <w:lang w:val="ru-RU"/>
                  </w:rPr>
                  <w:t>j</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46" w:name="_Ref12048783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97</w:t>
                </w:r>
                <w:r w:rsidRPr="007F1B23">
                  <w:rPr>
                    <w:noProof/>
                  </w:rPr>
                  <w:fldChar w:fldCharType="end"/>
                </w:r>
                <w:r w:rsidRPr="007F1B23">
                  <w:t>)</w:t>
                </w:r>
                <w:bookmarkEnd w:id="14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вод</w:t>
          </w:r>
          <w:r w:rsidRPr="00BB43A9">
            <w:rPr>
              <w:color w:val="auto"/>
              <w:szCs w:val="24"/>
              <w:vertAlign w:val="subscript"/>
              <w:lang w:val="ru-RU"/>
            </w:rPr>
            <w:t>j</w:t>
          </w:r>
          <w:r w:rsidRPr="00BB43A9">
            <w:rPr>
              <w:color w:val="auto"/>
              <w:szCs w:val="24"/>
              <w:lang w:val="ru-RU"/>
            </w:rPr>
            <w:tab/>
            <w:t>– коэффициент стоимости водоснабжения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вот</w:t>
          </w:r>
          <w:r w:rsidRPr="00BB43A9">
            <w:rPr>
              <w:color w:val="auto"/>
              <w:szCs w:val="24"/>
              <w:vertAlign w:val="subscript"/>
              <w:lang w:val="ru-RU"/>
            </w:rPr>
            <w:t>j</w:t>
          </w:r>
          <w:r w:rsidRPr="00BB43A9">
            <w:rPr>
              <w:color w:val="auto"/>
              <w:szCs w:val="24"/>
              <w:lang w:val="ru-RU"/>
            </w:rPr>
            <w:tab/>
            <w:t>– коэффициент стоимости водоотведения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тепл</w:t>
          </w:r>
          <w:r w:rsidRPr="00BB43A9">
            <w:rPr>
              <w:color w:val="auto"/>
              <w:szCs w:val="24"/>
              <w:vertAlign w:val="subscript"/>
              <w:lang w:val="ru-RU"/>
            </w:rPr>
            <w:t>j</w:t>
          </w:r>
          <w:r w:rsidRPr="00BB43A9">
            <w:rPr>
              <w:color w:val="auto"/>
              <w:szCs w:val="24"/>
              <w:lang w:val="ru-RU"/>
            </w:rPr>
            <w:tab/>
            <w:t>– коэффициент стоимости теплоснабжения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эл</w:t>
          </w:r>
          <w:r w:rsidRPr="00BB43A9">
            <w:rPr>
              <w:color w:val="auto"/>
              <w:szCs w:val="24"/>
              <w:vertAlign w:val="subscript"/>
              <w:lang w:val="ru-RU"/>
            </w:rPr>
            <w:t>j</w:t>
          </w:r>
          <w:r w:rsidRPr="00BB43A9">
            <w:rPr>
              <w:color w:val="auto"/>
              <w:szCs w:val="24"/>
              <w:lang w:val="ru-RU"/>
            </w:rPr>
            <w:tab/>
            <w:t>– коэффициент стоимости электроэнергии</w:t>
          </w:r>
          <w:r w:rsidRPr="00BB43A9" w:rsidDel="009C7E4D">
            <w:rPr>
              <w:color w:val="auto"/>
              <w:lang w:val="ru-RU"/>
            </w:rPr>
            <w:t xml:space="preserve"> </w:t>
          </w:r>
          <w:r w:rsidRPr="00BB43A9">
            <w:rPr>
              <w:color w:val="auto"/>
              <w:szCs w:val="24"/>
              <w:lang w:val="ru-RU"/>
            </w:rPr>
            <w:t>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ai</w:t>
          </w:r>
          <w:r w:rsidRPr="00BB43A9">
            <w:rPr>
              <w:color w:val="auto"/>
              <w:szCs w:val="24"/>
              <w:lang w:val="ru-RU"/>
            </w:rPr>
            <w:tab/>
            <w:t>– </w:t>
          </w:r>
          <w:r w:rsidRPr="00BB43A9">
            <w:rPr>
              <w:color w:val="auto"/>
              <w:lang w:val="ru-RU"/>
            </w:rPr>
            <w:t xml:space="preserve">весовые коэффициенты, удовлетворяющие условиям: </w:t>
          </w:r>
          <w:proofErr w:type="gramStart"/>
          <w:r w:rsidRPr="00BB43A9">
            <w:rPr>
              <w:color w:val="auto"/>
              <w:lang w:val="ru-RU"/>
            </w:rPr>
            <w:t>ai &gt;</w:t>
          </w:r>
          <w:proofErr w:type="gramEnd"/>
          <w:r w:rsidRPr="00BB43A9">
            <w:rPr>
              <w:color w:val="auto"/>
              <w:lang w:val="ru-RU"/>
            </w:rPr>
            <w:t>= 0, SUM ai ≤ 1 (i = 1, ...,3).</w:t>
          </w:r>
        </w:p>
        <w:p w:rsidR="00D80377" w:rsidRPr="00BB43A9" w:rsidRDefault="00D80377" w:rsidP="001A41CF">
          <w:pPr>
            <w:pStyle w:val="6"/>
            <w:spacing w:line="276" w:lineRule="auto"/>
            <w:rPr>
              <w:lang w:val="ru-RU"/>
            </w:rPr>
          </w:pPr>
          <w:r w:rsidRPr="00BB43A9">
            <w:rPr>
              <w:lang w:val="ru-RU"/>
            </w:rPr>
            <w:t xml:space="preserve">Вариант 2 </w:t>
          </w:r>
          <w:r w:rsidR="00B45740">
            <w:rPr>
              <w:lang w:val="ru-RU"/>
            </w:rPr>
            <w:fldChar w:fldCharType="begin"/>
          </w:r>
          <w:r w:rsidR="00B45740">
            <w:rPr>
              <w:lang w:val="ru-RU"/>
            </w:rPr>
            <w:instrText xml:space="preserve"> REF _Ref120487839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98</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ку</w:t>
                </w:r>
                <w:r w:rsidRPr="00BB43A9">
                  <w:rPr>
                    <w:color w:val="auto"/>
                    <w:szCs w:val="24"/>
                    <w:vertAlign w:val="subscript"/>
                    <w:lang w:val="ru-RU"/>
                  </w:rPr>
                  <w:t>j</w:t>
                </w:r>
                <w:r w:rsidRPr="00BB43A9">
                  <w:rPr>
                    <w:color w:val="auto"/>
                    <w:szCs w:val="24"/>
                    <w:lang w:val="ru-RU"/>
                  </w:rPr>
                  <w:t xml:space="preserve"> = СТ</w:t>
                </w:r>
                <w:r w:rsidRPr="00BB43A9">
                  <w:rPr>
                    <w:color w:val="auto"/>
                    <w:szCs w:val="24"/>
                    <w:vertAlign w:val="subscript"/>
                    <w:lang w:val="ru-RU"/>
                  </w:rPr>
                  <w:t>j</w:t>
                </w:r>
                <w:r w:rsidRPr="00BB43A9">
                  <w:rPr>
                    <w:color w:val="auto"/>
                    <w:szCs w:val="24"/>
                    <w:lang w:val="ru-RU"/>
                  </w:rPr>
                  <w:t xml:space="preserve"> х Н / SUM</w:t>
                </w:r>
                <w:r w:rsidRPr="00BB43A9">
                  <w:rPr>
                    <w:color w:val="auto"/>
                    <w:szCs w:val="24"/>
                    <w:vertAlign w:val="subscript"/>
                    <w:lang w:val="ru-RU"/>
                  </w:rPr>
                  <w:t>j</w:t>
                </w:r>
                <w:r w:rsidRPr="00BB43A9">
                  <w:rPr>
                    <w:color w:val="auto"/>
                    <w:szCs w:val="24"/>
                    <w:lang w:val="ru-RU"/>
                  </w:rPr>
                  <w:t>(СТ</w:t>
                </w:r>
                <w:r w:rsidRPr="00BB43A9">
                  <w:rPr>
                    <w:color w:val="auto"/>
                    <w:szCs w:val="24"/>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47" w:name="_Ref12048783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98</w:t>
                </w:r>
                <w:r w:rsidRPr="007F1B23">
                  <w:rPr>
                    <w:noProof/>
                  </w:rPr>
                  <w:fldChar w:fldCharType="end"/>
                </w:r>
                <w:r w:rsidRPr="007F1B23">
                  <w:t>)</w:t>
                </w:r>
                <w:bookmarkEnd w:id="14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szCs w:val="24"/>
              <w:lang w:val="ru-RU"/>
            </w:rPr>
            <w:t>СТ</w:t>
          </w:r>
          <w:r w:rsidRPr="00BB43A9">
            <w:rPr>
              <w:color w:val="auto"/>
              <w:szCs w:val="24"/>
              <w:vertAlign w:val="subscript"/>
              <w:lang w:val="ru-RU"/>
            </w:rPr>
            <w:t>j</w:t>
          </w:r>
          <w:r w:rsidRPr="00BB43A9">
            <w:rPr>
              <w:color w:val="auto"/>
              <w:szCs w:val="24"/>
              <w:lang w:val="ru-RU"/>
            </w:rPr>
            <w:tab/>
            <w:t>– величина стандарта предельной стоимости оплаты жилого помещения и коммунальных услуг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Коэффициент цен</w:t>
          </w:r>
        </w:p>
        <w:p w:rsidR="00D80377" w:rsidRPr="00BB43A9" w:rsidRDefault="00D80377" w:rsidP="001A41CF">
          <w:pPr>
            <w:spacing w:line="276" w:lineRule="auto"/>
            <w:rPr>
              <w:color w:val="auto"/>
              <w:lang w:val="ru-RU"/>
            </w:rPr>
          </w:pPr>
          <w:r w:rsidRPr="00BB43A9">
            <w:rPr>
              <w:color w:val="auto"/>
              <w:lang w:val="ru-RU"/>
            </w:rPr>
            <w:t>Коэффициент цен (</w:t>
          </w:r>
          <w:r w:rsidRPr="00BB43A9">
            <w:rPr>
              <w:color w:val="auto"/>
              <w:szCs w:val="24"/>
              <w:lang w:val="ru-RU"/>
            </w:rPr>
            <w:t>К</w:t>
          </w:r>
          <w:r w:rsidRPr="00BB43A9">
            <w:rPr>
              <w:color w:val="auto"/>
              <w:szCs w:val="24"/>
              <w:vertAlign w:val="superscript"/>
              <w:lang w:val="ru-RU"/>
            </w:rPr>
            <w:t>ц</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B45740">
            <w:rPr>
              <w:lang w:val="ru-RU"/>
            </w:rPr>
            <w:fldChar w:fldCharType="begin"/>
          </w:r>
          <w:r w:rsidR="00B45740">
            <w:rPr>
              <w:lang w:val="ru-RU"/>
            </w:rPr>
            <w:instrText xml:space="preserve"> REF _Ref120487846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99</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lastRenderedPageBreak/>
                  <w:t>К</w:t>
                </w:r>
                <w:r w:rsidRPr="00BB43A9">
                  <w:rPr>
                    <w:color w:val="auto"/>
                    <w:vertAlign w:val="superscript"/>
                    <w:lang w:val="ru-RU"/>
                  </w:rPr>
                  <w:t>ц</w:t>
                </w:r>
                <w:r w:rsidRPr="00BB43A9">
                  <w:rPr>
                    <w:color w:val="auto"/>
                    <w:vertAlign w:val="subscript"/>
                    <w:lang w:val="ru-RU"/>
                  </w:rPr>
                  <w:t>j</w:t>
                </w:r>
                <w:r w:rsidRPr="00BB43A9">
                  <w:rPr>
                    <w:color w:val="auto"/>
                    <w:lang w:val="ru-RU"/>
                  </w:rPr>
                  <w:t xml:space="preserve"> = ПМ</w:t>
                </w:r>
                <w:r w:rsidRPr="00BB43A9">
                  <w:rPr>
                    <w:color w:val="auto"/>
                    <w:vertAlign w:val="subscript"/>
                    <w:lang w:val="ru-RU"/>
                  </w:rPr>
                  <w:t>j</w:t>
                </w:r>
                <w:r w:rsidRPr="00BB43A9">
                  <w:rPr>
                    <w:color w:val="auto"/>
                    <w:lang w:val="ru-RU"/>
                  </w:rPr>
                  <w:t xml:space="preserve"> </w:t>
                </w:r>
                <w:r w:rsidRPr="00BB43A9">
                  <w:rPr>
                    <w:color w:val="auto"/>
                    <w:szCs w:val="24"/>
                    <w:lang w:val="ru-RU"/>
                  </w:rPr>
                  <w:t>х Н / SUM</w:t>
                </w:r>
                <w:r w:rsidRPr="00BB43A9">
                  <w:rPr>
                    <w:color w:val="auto"/>
                    <w:szCs w:val="24"/>
                    <w:vertAlign w:val="subscript"/>
                    <w:lang w:val="ru-RU"/>
                  </w:rPr>
                  <w:t>j</w:t>
                </w:r>
                <w:r w:rsidRPr="00BB43A9">
                  <w:rPr>
                    <w:color w:val="auto"/>
                    <w:szCs w:val="24"/>
                    <w:lang w:val="ru-RU"/>
                  </w:rPr>
                  <w:t>(</w:t>
                </w:r>
                <w:r w:rsidRPr="00BB43A9">
                  <w:rPr>
                    <w:color w:val="auto"/>
                    <w:lang w:val="ru-RU"/>
                  </w:rPr>
                  <w:t>ПМ</w:t>
                </w:r>
                <w:r w:rsidRPr="00BB43A9">
                  <w:rPr>
                    <w:color w:val="auto"/>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48" w:name="_Ref12048784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99</w:t>
                </w:r>
                <w:r w:rsidRPr="007F1B23">
                  <w:rPr>
                    <w:noProof/>
                  </w:rPr>
                  <w:fldChar w:fldCharType="end"/>
                </w:r>
                <w:r w:rsidRPr="007F1B23">
                  <w:t>)</w:t>
                </w:r>
                <w:bookmarkEnd w:id="14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ПМ</w:t>
          </w:r>
          <w:r w:rsidRPr="00BB43A9">
            <w:rPr>
              <w:color w:val="auto"/>
              <w:vertAlign w:val="subscript"/>
              <w:lang w:val="ru-RU"/>
            </w:rPr>
            <w:t>j</w:t>
          </w:r>
          <w:r w:rsidRPr="00BB43A9">
            <w:rPr>
              <w:color w:val="auto"/>
              <w:szCs w:val="24"/>
              <w:lang w:val="ru-RU"/>
            </w:rPr>
            <w:tab/>
            <w:t>– </w:t>
          </w:r>
          <w:r w:rsidRPr="00BB43A9">
            <w:rPr>
              <w:color w:val="auto"/>
              <w:lang w:val="ru-RU"/>
            </w:rPr>
            <w:t>величина прожиточного минимума на душу населения в j-ом муниципальном образовании</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2 </w:t>
          </w:r>
          <w:r w:rsidR="00B45740">
            <w:rPr>
              <w:lang w:val="ru-RU"/>
            </w:rPr>
            <w:fldChar w:fldCharType="begin"/>
          </w:r>
          <w:r w:rsidR="00B45740">
            <w:rPr>
              <w:lang w:val="ru-RU"/>
            </w:rPr>
            <w:instrText xml:space="preserve"> REF _Ref120487853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100</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ц</w:t>
                </w:r>
                <w:r w:rsidRPr="00BB43A9">
                  <w:rPr>
                    <w:color w:val="auto"/>
                    <w:vertAlign w:val="subscript"/>
                    <w:lang w:val="ru-RU"/>
                  </w:rPr>
                  <w:t>j</w:t>
                </w:r>
                <w:r w:rsidRPr="00BB43A9">
                  <w:rPr>
                    <w:color w:val="auto"/>
                    <w:lang w:val="ru-RU"/>
                  </w:rPr>
                  <w:t xml:space="preserve"> = ФН</w:t>
                </w:r>
                <w:r w:rsidRPr="00BB43A9">
                  <w:rPr>
                    <w:color w:val="auto"/>
                    <w:vertAlign w:val="subscript"/>
                    <w:lang w:val="ru-RU"/>
                  </w:rPr>
                  <w:t>j</w:t>
                </w:r>
                <w:r w:rsidRPr="00BB43A9">
                  <w:rPr>
                    <w:color w:val="auto"/>
                    <w:lang w:val="ru-RU"/>
                  </w:rPr>
                  <w:t xml:space="preserve"> </w:t>
                </w:r>
                <w:r w:rsidRPr="00BB43A9">
                  <w:rPr>
                    <w:color w:val="auto"/>
                    <w:szCs w:val="24"/>
                    <w:lang w:val="ru-RU"/>
                  </w:rPr>
                  <w:t>х Н / SUM</w:t>
                </w:r>
                <w:r w:rsidRPr="00BB43A9">
                  <w:rPr>
                    <w:color w:val="auto"/>
                    <w:szCs w:val="24"/>
                    <w:vertAlign w:val="subscript"/>
                    <w:lang w:val="ru-RU"/>
                  </w:rPr>
                  <w:t>j</w:t>
                </w:r>
                <w:r w:rsidRPr="00BB43A9">
                  <w:rPr>
                    <w:color w:val="auto"/>
                    <w:szCs w:val="24"/>
                    <w:lang w:val="ru-RU"/>
                  </w:rPr>
                  <w:t>(</w:t>
                </w:r>
                <w:r w:rsidRPr="00BB43A9">
                  <w:rPr>
                    <w:color w:val="auto"/>
                    <w:lang w:val="ru-RU"/>
                  </w:rPr>
                  <w:t>ФН</w:t>
                </w:r>
                <w:r w:rsidRPr="00BB43A9">
                  <w:rPr>
                    <w:color w:val="auto"/>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49" w:name="_Ref12048785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100</w:t>
                </w:r>
                <w:r w:rsidRPr="007F1B23">
                  <w:rPr>
                    <w:noProof/>
                  </w:rPr>
                  <w:fldChar w:fldCharType="end"/>
                </w:r>
                <w:r w:rsidRPr="007F1B23">
                  <w:t>)</w:t>
                </w:r>
                <w:bookmarkEnd w:id="14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ФН</w:t>
          </w:r>
          <w:r w:rsidRPr="00BB43A9">
            <w:rPr>
              <w:color w:val="auto"/>
              <w:vertAlign w:val="subscript"/>
              <w:lang w:val="ru-RU"/>
            </w:rPr>
            <w:t>j</w:t>
          </w:r>
          <w:r w:rsidRPr="00BB43A9">
            <w:rPr>
              <w:color w:val="auto"/>
              <w:szCs w:val="24"/>
              <w:lang w:val="ru-RU"/>
            </w:rPr>
            <w:tab/>
            <w:t>– </w:t>
          </w:r>
          <w:r w:rsidRPr="00BB43A9">
            <w:rPr>
              <w:color w:val="auto"/>
              <w:lang w:val="ru-RU"/>
            </w:rPr>
            <w:t>стоимость фиксированного набора товаров и услуг в j-ом муниципальном образовании</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3 </w:t>
          </w:r>
          <w:r w:rsidR="00B45740">
            <w:rPr>
              <w:lang w:val="ru-RU"/>
            </w:rPr>
            <w:fldChar w:fldCharType="begin"/>
          </w:r>
          <w:r w:rsidR="00B45740">
            <w:rPr>
              <w:lang w:val="ru-RU"/>
            </w:rPr>
            <w:instrText xml:space="preserve"> REF _Ref120487860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101</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ц</w:t>
                </w:r>
                <w:r w:rsidRPr="00BB43A9">
                  <w:rPr>
                    <w:color w:val="auto"/>
                    <w:vertAlign w:val="subscript"/>
                    <w:lang w:val="ru-RU"/>
                  </w:rPr>
                  <w:t>j</w:t>
                </w:r>
                <w:r w:rsidRPr="00BB43A9">
                  <w:rPr>
                    <w:color w:val="auto"/>
                    <w:lang w:val="ru-RU"/>
                  </w:rPr>
                  <w:t xml:space="preserve"> = СПП</w:t>
                </w:r>
                <w:r w:rsidRPr="00BB43A9">
                  <w:rPr>
                    <w:color w:val="auto"/>
                    <w:vertAlign w:val="subscript"/>
                    <w:lang w:val="ru-RU"/>
                  </w:rPr>
                  <w:t>j</w:t>
                </w:r>
                <w:r w:rsidRPr="00BB43A9">
                  <w:rPr>
                    <w:color w:val="auto"/>
                    <w:lang w:val="ru-RU"/>
                  </w:rPr>
                  <w:t xml:space="preserve"> </w:t>
                </w:r>
                <w:r w:rsidRPr="00BB43A9">
                  <w:rPr>
                    <w:color w:val="auto"/>
                    <w:szCs w:val="24"/>
                    <w:lang w:val="ru-RU"/>
                  </w:rPr>
                  <w:t>х Н / SUM</w:t>
                </w:r>
                <w:r w:rsidRPr="00BB43A9">
                  <w:rPr>
                    <w:color w:val="auto"/>
                    <w:szCs w:val="24"/>
                    <w:vertAlign w:val="subscript"/>
                    <w:lang w:val="ru-RU"/>
                  </w:rPr>
                  <w:t>j</w:t>
                </w:r>
                <w:r w:rsidRPr="00BB43A9">
                  <w:rPr>
                    <w:color w:val="auto"/>
                    <w:szCs w:val="24"/>
                    <w:lang w:val="ru-RU"/>
                  </w:rPr>
                  <w:t>(</w:t>
                </w:r>
                <w:r w:rsidRPr="00BB43A9">
                  <w:rPr>
                    <w:color w:val="auto"/>
                    <w:lang w:val="ru-RU"/>
                  </w:rPr>
                  <w:t>СПП</w:t>
                </w:r>
                <w:r w:rsidRPr="00BB43A9">
                  <w:rPr>
                    <w:color w:val="auto"/>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50" w:name="_Ref12048786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101</w:t>
                </w:r>
                <w:r w:rsidRPr="007F1B23">
                  <w:rPr>
                    <w:noProof/>
                  </w:rPr>
                  <w:fldChar w:fldCharType="end"/>
                </w:r>
                <w:r w:rsidRPr="007F1B23">
                  <w:t>)</w:t>
                </w:r>
                <w:bookmarkEnd w:id="15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СПП</w:t>
          </w:r>
          <w:r w:rsidRPr="00BB43A9">
            <w:rPr>
              <w:color w:val="auto"/>
              <w:vertAlign w:val="subscript"/>
              <w:lang w:val="ru-RU"/>
            </w:rPr>
            <w:t>j</w:t>
          </w:r>
          <w:r w:rsidRPr="00BB43A9">
            <w:rPr>
              <w:color w:val="auto"/>
              <w:szCs w:val="24"/>
              <w:lang w:val="ru-RU"/>
            </w:rPr>
            <w:tab/>
            <w:t>– </w:t>
          </w:r>
          <w:r w:rsidRPr="00BB43A9">
            <w:rPr>
              <w:color w:val="auto"/>
              <w:lang w:val="ru-RU"/>
            </w:rPr>
            <w:t>стоимость условного (минимального) набора продуктов питания в j-ом муниципальном образовании</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4 </w:t>
          </w:r>
          <w:r w:rsidR="00B45740">
            <w:rPr>
              <w:lang w:val="ru-RU"/>
            </w:rPr>
            <w:fldChar w:fldCharType="begin"/>
          </w:r>
          <w:r w:rsidR="00B45740">
            <w:rPr>
              <w:lang w:val="ru-RU"/>
            </w:rPr>
            <w:instrText xml:space="preserve"> REF _Ref120487868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102</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lastRenderedPageBreak/>
                  <w:t>К</w:t>
                </w:r>
                <w:r w:rsidRPr="00BB43A9">
                  <w:rPr>
                    <w:color w:val="auto"/>
                    <w:vertAlign w:val="superscript"/>
                    <w:lang w:val="ru-RU"/>
                  </w:rPr>
                  <w:t>ц</w:t>
                </w:r>
                <w:r w:rsidRPr="00BB43A9">
                  <w:rPr>
                    <w:color w:val="auto"/>
                    <w:vertAlign w:val="subscript"/>
                    <w:lang w:val="ru-RU"/>
                  </w:rPr>
                  <w:t>j</w:t>
                </w:r>
                <w:r w:rsidRPr="00BB43A9">
                  <w:rPr>
                    <w:color w:val="auto"/>
                    <w:lang w:val="ru-RU"/>
                  </w:rPr>
                  <w:t xml:space="preserve"> = ФН</w:t>
                </w:r>
                <w:r w:rsidRPr="00BB43A9">
                  <w:rPr>
                    <w:color w:val="auto"/>
                    <w:vertAlign w:val="subscript"/>
                    <w:lang w:val="ru-RU"/>
                  </w:rPr>
                  <w:t>j</w:t>
                </w:r>
                <w:r w:rsidRPr="00BB43A9">
                  <w:rPr>
                    <w:color w:val="auto"/>
                    <w:lang w:val="ru-RU"/>
                  </w:rPr>
                  <w:t xml:space="preserve"> x К</w:t>
                </w:r>
                <w:r w:rsidRPr="00BB43A9">
                  <w:rPr>
                    <w:color w:val="auto"/>
                    <w:vertAlign w:val="superscript"/>
                    <w:lang w:val="ru-RU"/>
                  </w:rPr>
                  <w:t>рас</w:t>
                </w:r>
                <w:r w:rsidRPr="00BB43A9">
                  <w:rPr>
                    <w:color w:val="auto"/>
                    <w:vertAlign w:val="subscript"/>
                    <w:lang w:val="ru-RU"/>
                  </w:rPr>
                  <w:t>j</w:t>
                </w:r>
                <w:r w:rsidRPr="00BB43A9">
                  <w:rPr>
                    <w:color w:val="auto"/>
                    <w:lang w:val="ru-RU"/>
                  </w:rPr>
                  <w:t xml:space="preserve"> x 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х </w:t>
                </w:r>
                <w:r w:rsidRPr="00BB43A9">
                  <w:rPr>
                    <w:color w:val="auto"/>
                    <w:szCs w:val="24"/>
                    <w:lang w:val="ru-RU"/>
                  </w:rPr>
                  <w:t>К</w:t>
                </w:r>
                <w:r w:rsidRPr="00BB43A9">
                  <w:rPr>
                    <w:color w:val="auto"/>
                    <w:szCs w:val="24"/>
                    <w:vertAlign w:val="superscript"/>
                    <w:lang w:val="ru-RU"/>
                  </w:rPr>
                  <w:t>возр</w:t>
                </w:r>
                <w:r w:rsidRPr="00BB43A9">
                  <w:rPr>
                    <w:color w:val="auto"/>
                    <w:szCs w:val="24"/>
                    <w:vertAlign w:val="subscript"/>
                    <w:lang w:val="ru-RU"/>
                  </w:rPr>
                  <w:t>j</w:t>
                </w:r>
                <w:r w:rsidRPr="00BB43A9">
                  <w:rPr>
                    <w:color w:val="auto"/>
                    <w:szCs w:val="24"/>
                    <w:lang w:val="ru-RU"/>
                  </w:rPr>
                  <w:t xml:space="preserve"> х Н / SUM</w:t>
                </w:r>
                <w:r w:rsidRPr="00BB43A9">
                  <w:rPr>
                    <w:color w:val="auto"/>
                    <w:szCs w:val="24"/>
                    <w:vertAlign w:val="subscript"/>
                    <w:lang w:val="ru-RU"/>
                  </w:rPr>
                  <w:t>j</w:t>
                </w:r>
                <w:r w:rsidRPr="00BB43A9">
                  <w:rPr>
                    <w:color w:val="auto"/>
                    <w:szCs w:val="24"/>
                    <w:lang w:val="ru-RU"/>
                  </w:rPr>
                  <w:t>(</w:t>
                </w:r>
                <w:r w:rsidRPr="00BB43A9">
                  <w:rPr>
                    <w:color w:val="auto"/>
                    <w:lang w:val="ru-RU"/>
                  </w:rPr>
                  <w:t>ФН</w:t>
                </w:r>
                <w:r w:rsidRPr="00BB43A9">
                  <w:rPr>
                    <w:color w:val="auto"/>
                    <w:vertAlign w:val="subscript"/>
                    <w:lang w:val="ru-RU"/>
                  </w:rPr>
                  <w:t>j</w:t>
                </w:r>
                <w:r w:rsidRPr="00BB43A9">
                  <w:rPr>
                    <w:color w:val="auto"/>
                    <w:lang w:val="ru-RU"/>
                  </w:rPr>
                  <w:t xml:space="preserve"> x К</w:t>
                </w:r>
                <w:r w:rsidRPr="00BB43A9">
                  <w:rPr>
                    <w:color w:val="auto"/>
                    <w:vertAlign w:val="superscript"/>
                    <w:lang w:val="ru-RU"/>
                  </w:rPr>
                  <w:t>рас</w:t>
                </w:r>
                <w:r w:rsidRPr="00BB43A9">
                  <w:rPr>
                    <w:color w:val="auto"/>
                    <w:vertAlign w:val="subscript"/>
                    <w:lang w:val="ru-RU"/>
                  </w:rPr>
                  <w:t>j</w:t>
                </w:r>
                <w:r w:rsidRPr="00BB43A9">
                  <w:rPr>
                    <w:color w:val="auto"/>
                    <w:lang w:val="ru-RU"/>
                  </w:rPr>
                  <w:t xml:space="preserve"> x 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х </w:t>
                </w:r>
                <w:r w:rsidRPr="00BB43A9">
                  <w:rPr>
                    <w:color w:val="auto"/>
                    <w:szCs w:val="24"/>
                    <w:lang w:val="ru-RU"/>
                  </w:rPr>
                  <w:t>К</w:t>
                </w:r>
                <w:r w:rsidRPr="00BB43A9">
                  <w:rPr>
                    <w:color w:val="auto"/>
                    <w:szCs w:val="24"/>
                    <w:vertAlign w:val="superscript"/>
                    <w:lang w:val="ru-RU"/>
                  </w:rPr>
                  <w:t>возр</w:t>
                </w:r>
                <w:r w:rsidRPr="00BB43A9">
                  <w:rPr>
                    <w:color w:val="auto"/>
                    <w:szCs w:val="24"/>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51" w:name="_Ref12048786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102</w:t>
                </w:r>
                <w:r w:rsidRPr="007F1B23">
                  <w:rPr>
                    <w:noProof/>
                  </w:rPr>
                  <w:fldChar w:fldCharType="end"/>
                </w:r>
                <w:r w:rsidRPr="007F1B23">
                  <w:t>)</w:t>
                </w:r>
                <w:bookmarkEnd w:id="15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ФН</w:t>
          </w:r>
          <w:r w:rsidRPr="00BB43A9">
            <w:rPr>
              <w:color w:val="auto"/>
              <w:vertAlign w:val="subscript"/>
              <w:lang w:val="ru-RU"/>
            </w:rPr>
            <w:t>j</w:t>
          </w:r>
          <w:r w:rsidRPr="00BB43A9">
            <w:rPr>
              <w:color w:val="auto"/>
              <w:szCs w:val="24"/>
              <w:lang w:val="ru-RU"/>
            </w:rPr>
            <w:tab/>
            <w:t>– </w:t>
          </w:r>
          <w:r w:rsidRPr="00BB43A9">
            <w:rPr>
              <w:color w:val="auto"/>
              <w:lang w:val="ru-RU"/>
            </w:rPr>
            <w:t>стоимость фиксированного набора товаров и услуг в j-ом муниципальном образовании</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рас</w:t>
          </w:r>
          <w:r w:rsidRPr="00BB43A9">
            <w:rPr>
              <w:color w:val="auto"/>
              <w:vertAlign w:val="subscript"/>
              <w:lang w:val="ru-RU"/>
            </w:rPr>
            <w:t>j</w:t>
          </w:r>
          <w:r w:rsidRPr="00BB43A9">
            <w:rPr>
              <w:color w:val="auto"/>
              <w:szCs w:val="24"/>
              <w:lang w:val="ru-RU"/>
            </w:rPr>
            <w:tab/>
            <w:t>– </w:t>
          </w:r>
          <w:r w:rsidRPr="00BB43A9">
            <w:rPr>
              <w:color w:val="auto"/>
              <w:lang w:val="ru-RU"/>
            </w:rPr>
            <w:t>коэффициент расселения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szCs w:val="24"/>
              <w:lang w:val="ru-RU"/>
            </w:rPr>
            <w:tab/>
            <w:t>– </w:t>
          </w:r>
          <w:r w:rsidRPr="00BB43A9">
            <w:rPr>
              <w:color w:val="auto"/>
              <w:lang w:val="ru-RU"/>
            </w:rPr>
            <w:t>коэффициент транспортной доступности j-го муниципального образования;</w:t>
          </w:r>
        </w:p>
        <w:p w:rsidR="00D80377" w:rsidRPr="00BB43A9" w:rsidRDefault="00D80377" w:rsidP="001A41CF">
          <w:pPr>
            <w:spacing w:line="276" w:lineRule="auto"/>
            <w:rPr>
              <w:color w:val="auto"/>
              <w:lang w:val="ru-RU"/>
            </w:rPr>
          </w:pPr>
          <w:r w:rsidRPr="00BB43A9">
            <w:rPr>
              <w:color w:val="auto"/>
              <w:szCs w:val="24"/>
              <w:lang w:val="ru-RU"/>
            </w:rPr>
            <w:t>К</w:t>
          </w:r>
          <w:r w:rsidRPr="00BB43A9">
            <w:rPr>
              <w:color w:val="auto"/>
              <w:szCs w:val="24"/>
              <w:vertAlign w:val="superscript"/>
              <w:lang w:val="ru-RU"/>
            </w:rPr>
            <w:t>возр</w:t>
          </w:r>
          <w:r w:rsidRPr="00BB43A9">
            <w:rPr>
              <w:color w:val="auto"/>
              <w:szCs w:val="24"/>
              <w:vertAlign w:val="subscript"/>
              <w:lang w:val="ru-RU"/>
            </w:rPr>
            <w:t>j</w:t>
          </w:r>
          <w:r w:rsidRPr="00BB43A9">
            <w:rPr>
              <w:color w:val="auto"/>
              <w:szCs w:val="24"/>
              <w:lang w:val="ru-RU"/>
            </w:rPr>
            <w:tab/>
            <w:t>– </w:t>
          </w:r>
          <w:r w:rsidRPr="00BB43A9">
            <w:rPr>
              <w:color w:val="auto"/>
              <w:lang w:val="ru-RU"/>
            </w:rPr>
            <w:t>коэффициент возрастной структуры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В представленном виде коэффициент цен может применяться при расчете индекса бюджетных расходов по варианту 2.2.</w:t>
          </w:r>
        </w:p>
        <w:p w:rsidR="00D80377" w:rsidRPr="00BB43A9" w:rsidRDefault="00D80377" w:rsidP="001A41CF">
          <w:pPr>
            <w:pStyle w:val="5"/>
            <w:spacing w:line="276" w:lineRule="auto"/>
            <w:rPr>
              <w:lang w:val="ru-RU"/>
            </w:rPr>
          </w:pPr>
          <w:r w:rsidRPr="00BB43A9">
            <w:rPr>
              <w:lang w:val="ru-RU"/>
            </w:rPr>
            <w:t xml:space="preserve">Коэффициент стоимости </w:t>
          </w:r>
          <w:r w:rsidRPr="00BB43A9">
            <w:rPr>
              <w:szCs w:val="24"/>
              <w:lang w:val="ru-RU"/>
            </w:rPr>
            <w:t>водоснабжения</w:t>
          </w:r>
        </w:p>
        <w:p w:rsidR="00D80377" w:rsidRPr="00BB43A9" w:rsidRDefault="00D80377" w:rsidP="001A41CF">
          <w:pPr>
            <w:spacing w:line="276" w:lineRule="auto"/>
            <w:rPr>
              <w:color w:val="auto"/>
              <w:lang w:val="ru-RU"/>
            </w:rPr>
          </w:pPr>
          <w:r w:rsidRPr="00BB43A9">
            <w:rPr>
              <w:color w:val="auto"/>
              <w:lang w:val="ru-RU"/>
            </w:rPr>
            <w:t xml:space="preserve">Коэффициент стоимости </w:t>
          </w:r>
          <w:r w:rsidRPr="00BB43A9">
            <w:rPr>
              <w:color w:val="auto"/>
              <w:szCs w:val="24"/>
              <w:lang w:val="ru-RU"/>
            </w:rPr>
            <w:t>водоснабжения</w:t>
          </w:r>
          <w:r w:rsidRPr="00BB43A9">
            <w:rPr>
              <w:color w:val="auto"/>
              <w:lang w:val="ru-RU"/>
            </w:rPr>
            <w:t xml:space="preserve"> (</w:t>
          </w:r>
          <w:r w:rsidRPr="00BB43A9">
            <w:rPr>
              <w:color w:val="auto"/>
              <w:szCs w:val="24"/>
              <w:lang w:val="ru-RU"/>
            </w:rPr>
            <w:t>К</w:t>
          </w:r>
          <w:r w:rsidRPr="00BB43A9">
            <w:rPr>
              <w:color w:val="auto"/>
              <w:szCs w:val="24"/>
              <w:vertAlign w:val="superscript"/>
              <w:lang w:val="ru-RU"/>
            </w:rPr>
            <w:t>вод</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B45740">
            <w:rPr>
              <w:lang w:val="ru-RU"/>
            </w:rPr>
            <w:fldChar w:fldCharType="begin"/>
          </w:r>
          <w:r w:rsidR="00B45740">
            <w:rPr>
              <w:lang w:val="ru-RU"/>
            </w:rPr>
            <w:instrText xml:space="preserve"> REF _Ref120487879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103</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вод</w:t>
                </w:r>
                <w:r w:rsidRPr="00BB43A9">
                  <w:rPr>
                    <w:color w:val="auto"/>
                    <w:vertAlign w:val="subscript"/>
                    <w:lang w:val="ru-RU"/>
                  </w:rPr>
                  <w:t>j</w:t>
                </w:r>
                <w:r w:rsidRPr="00BB43A9">
                  <w:rPr>
                    <w:color w:val="auto"/>
                    <w:lang w:val="ru-RU"/>
                  </w:rPr>
                  <w:t xml:space="preserve"> = (</w:t>
                </w:r>
                <w:r w:rsidRPr="00BB43A9">
                  <w:rPr>
                    <w:i/>
                    <w:color w:val="auto"/>
                    <w:lang w:val="ru-RU"/>
                  </w:rPr>
                  <w:t>а</w:t>
                </w:r>
                <w:r w:rsidRPr="00BB43A9">
                  <w:rPr>
                    <w:color w:val="auto"/>
                    <w:lang w:val="ru-RU"/>
                  </w:rPr>
                  <w:t xml:space="preserve"> х T</w:t>
                </w:r>
                <w:r w:rsidRPr="00BB43A9">
                  <w:rPr>
                    <w:color w:val="auto"/>
                    <w:vertAlign w:val="superscript"/>
                    <w:lang w:val="ru-RU"/>
                  </w:rPr>
                  <w:t>хвод</w:t>
                </w:r>
                <w:r w:rsidRPr="00BB43A9">
                  <w:rPr>
                    <w:color w:val="auto"/>
                    <w:vertAlign w:val="subscript"/>
                    <w:lang w:val="ru-RU"/>
                  </w:rPr>
                  <w:t>j</w:t>
                </w:r>
                <w:r w:rsidRPr="00BB43A9">
                  <w:rPr>
                    <w:color w:val="auto"/>
                    <w:lang w:val="ru-RU"/>
                  </w:rPr>
                  <w:t xml:space="preserve"> + (1-</w:t>
                </w:r>
                <w:r w:rsidRPr="00BB43A9">
                  <w:rPr>
                    <w:i/>
                    <w:color w:val="auto"/>
                    <w:lang w:val="ru-RU"/>
                  </w:rPr>
                  <w:t>а</w:t>
                </w:r>
                <w:r w:rsidRPr="00BB43A9">
                  <w:rPr>
                    <w:color w:val="auto"/>
                    <w:lang w:val="ru-RU"/>
                  </w:rPr>
                  <w:t>) х T</w:t>
                </w:r>
                <w:r w:rsidRPr="00BB43A9">
                  <w:rPr>
                    <w:color w:val="auto"/>
                    <w:vertAlign w:val="superscript"/>
                    <w:lang w:val="ru-RU"/>
                  </w:rPr>
                  <w:t>гвод</w:t>
                </w:r>
                <w:r w:rsidRPr="00BB43A9">
                  <w:rPr>
                    <w:color w:val="auto"/>
                    <w:vertAlign w:val="subscript"/>
                    <w:lang w:val="ru-RU"/>
                  </w:rPr>
                  <w:t>j</w:t>
                </w:r>
                <w:r w:rsidRPr="00BB43A9">
                  <w:rPr>
                    <w:color w:val="auto"/>
                    <w:lang w:val="ru-RU"/>
                  </w:rPr>
                  <w:t>) x Н / SUM</w:t>
                </w:r>
                <w:r w:rsidRPr="00BB43A9">
                  <w:rPr>
                    <w:color w:val="auto"/>
                    <w:vertAlign w:val="subscript"/>
                    <w:lang w:val="ru-RU"/>
                  </w:rPr>
                  <w:t>j</w:t>
                </w:r>
                <w:r w:rsidRPr="00BB43A9">
                  <w:rPr>
                    <w:color w:val="auto"/>
                    <w:lang w:val="ru-RU"/>
                  </w:rPr>
                  <w:t xml:space="preserve"> [(</w:t>
                </w:r>
                <w:r w:rsidRPr="00BB43A9">
                  <w:rPr>
                    <w:i/>
                    <w:color w:val="auto"/>
                    <w:lang w:val="ru-RU"/>
                  </w:rPr>
                  <w:t>а</w:t>
                </w:r>
                <w:r w:rsidRPr="00BB43A9">
                  <w:rPr>
                    <w:color w:val="auto"/>
                    <w:lang w:val="ru-RU"/>
                  </w:rPr>
                  <w:t xml:space="preserve"> х T</w:t>
                </w:r>
                <w:r w:rsidRPr="00BB43A9">
                  <w:rPr>
                    <w:color w:val="auto"/>
                    <w:vertAlign w:val="superscript"/>
                    <w:lang w:val="ru-RU"/>
                  </w:rPr>
                  <w:t>хвод</w:t>
                </w:r>
                <w:r w:rsidRPr="00BB43A9">
                  <w:rPr>
                    <w:color w:val="auto"/>
                    <w:vertAlign w:val="subscript"/>
                    <w:lang w:val="ru-RU"/>
                  </w:rPr>
                  <w:t>j</w:t>
                </w:r>
                <w:r w:rsidRPr="00BB43A9">
                  <w:rPr>
                    <w:color w:val="auto"/>
                    <w:lang w:val="ru-RU"/>
                  </w:rPr>
                  <w:t xml:space="preserve"> + (1-</w:t>
                </w:r>
                <w:r w:rsidRPr="00BB43A9">
                  <w:rPr>
                    <w:i/>
                    <w:color w:val="auto"/>
                    <w:lang w:val="ru-RU"/>
                  </w:rPr>
                  <w:t>а</w:t>
                </w:r>
                <w:r w:rsidRPr="00BB43A9">
                  <w:rPr>
                    <w:color w:val="auto"/>
                    <w:lang w:val="ru-RU"/>
                  </w:rPr>
                  <w:t>) х T</w:t>
                </w:r>
                <w:r w:rsidRPr="00BB43A9">
                  <w:rPr>
                    <w:color w:val="auto"/>
                    <w:vertAlign w:val="superscript"/>
                    <w:lang w:val="ru-RU"/>
                  </w:rPr>
                  <w:t>гвод</w:t>
                </w:r>
                <w:r w:rsidRPr="00BB43A9">
                  <w:rPr>
                    <w:color w:val="auto"/>
                    <w:vertAlign w:val="subscript"/>
                    <w:lang w:val="ru-RU"/>
                  </w:rPr>
                  <w:t>j</w:t>
                </w:r>
                <w:r w:rsidRPr="00BB43A9">
                  <w:rPr>
                    <w:color w:val="auto"/>
                    <w:lang w:val="ru-RU"/>
                  </w:rPr>
                  <w:t>) х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52" w:name="_Ref120487879"/>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103</w:t>
                </w:r>
                <w:r w:rsidRPr="007F1B23">
                  <w:rPr>
                    <w:noProof/>
                  </w:rPr>
                  <w:fldChar w:fldCharType="end"/>
                </w:r>
                <w:r w:rsidRPr="007F1B23">
                  <w:t>)</w:t>
                </w:r>
                <w:bookmarkEnd w:id="15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T</w:t>
          </w:r>
          <w:r w:rsidRPr="00BB43A9">
            <w:rPr>
              <w:color w:val="auto"/>
              <w:vertAlign w:val="superscript"/>
              <w:lang w:val="ru-RU"/>
            </w:rPr>
            <w:t>хвод</w:t>
          </w:r>
          <w:r w:rsidRPr="00BB43A9">
            <w:rPr>
              <w:color w:val="auto"/>
              <w:vertAlign w:val="subscript"/>
              <w:lang w:val="ru-RU"/>
            </w:rPr>
            <w:t>j</w:t>
          </w:r>
          <w:r w:rsidRPr="00BB43A9">
            <w:rPr>
              <w:color w:val="auto"/>
              <w:lang w:val="ru-RU"/>
            </w:rPr>
            <w:tab/>
            <w:t>– тариф (экономически обоснованный тариф) на холодное водоснабжение, применяемый для муниципальных учреждений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T</w:t>
          </w:r>
          <w:r w:rsidRPr="00BB43A9">
            <w:rPr>
              <w:color w:val="auto"/>
              <w:vertAlign w:val="superscript"/>
              <w:lang w:val="ru-RU"/>
            </w:rPr>
            <w:t>гвод</w:t>
          </w:r>
          <w:r w:rsidRPr="00BB43A9">
            <w:rPr>
              <w:color w:val="auto"/>
              <w:vertAlign w:val="subscript"/>
              <w:lang w:val="ru-RU"/>
            </w:rPr>
            <w:t>j</w:t>
          </w:r>
          <w:r w:rsidRPr="00BB43A9">
            <w:rPr>
              <w:color w:val="auto"/>
              <w:lang w:val="ru-RU"/>
            </w:rPr>
            <w:tab/>
            <w:t>– тариф (или экономически обоснованный тариф) на горячее водоснабжение, применяемый для муниципальных учреждений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i/>
              <w:color w:val="auto"/>
              <w:lang w:val="ru-RU"/>
            </w:rPr>
            <w:lastRenderedPageBreak/>
            <w:t>а</w:t>
          </w:r>
          <w:r w:rsidRPr="00BB43A9">
            <w:rPr>
              <w:color w:val="auto"/>
              <w:lang w:val="ru-RU"/>
            </w:rPr>
            <w:tab/>
            <w:t xml:space="preserve">– параметр, удовлетворяющий условию 0 ≤ </w:t>
          </w:r>
          <w:r w:rsidRPr="00BB43A9">
            <w:rPr>
              <w:i/>
              <w:color w:val="auto"/>
              <w:lang w:val="ru-RU"/>
            </w:rPr>
            <w:t>a</w:t>
          </w:r>
          <w:r w:rsidRPr="00BB43A9">
            <w:rPr>
              <w:color w:val="auto"/>
              <w:lang w:val="ru-RU"/>
            </w:rPr>
            <w:t xml:space="preserve"> ≤ 1;</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2 </w:t>
          </w:r>
          <w:r w:rsidR="00B45740">
            <w:rPr>
              <w:lang w:val="ru-RU"/>
            </w:rPr>
            <w:fldChar w:fldCharType="begin"/>
          </w:r>
          <w:r w:rsidR="00B45740">
            <w:rPr>
              <w:lang w:val="ru-RU"/>
            </w:rPr>
            <w:instrText xml:space="preserve"> REF _Ref120487886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104</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вод</w:t>
                </w:r>
                <w:r w:rsidRPr="00BB43A9">
                  <w:rPr>
                    <w:color w:val="auto"/>
                    <w:vertAlign w:val="subscript"/>
                    <w:lang w:val="ru-RU"/>
                  </w:rPr>
                  <w:t>j</w:t>
                </w:r>
                <w:r w:rsidRPr="00BB43A9">
                  <w:rPr>
                    <w:color w:val="auto"/>
                    <w:lang w:val="ru-RU"/>
                  </w:rPr>
                  <w:t xml:space="preserve"> = (T</w:t>
                </w:r>
                <w:r w:rsidRPr="00BB43A9">
                  <w:rPr>
                    <w:color w:val="auto"/>
                    <w:vertAlign w:val="superscript"/>
                    <w:lang w:val="ru-RU"/>
                  </w:rPr>
                  <w:t>хвод</w:t>
                </w:r>
                <w:r w:rsidRPr="00BB43A9">
                  <w:rPr>
                    <w:color w:val="auto"/>
                    <w:vertAlign w:val="subscript"/>
                    <w:lang w:val="ru-RU"/>
                  </w:rPr>
                  <w:t>j</w:t>
                </w:r>
                <w:r w:rsidRPr="00BB43A9">
                  <w:rPr>
                    <w:color w:val="auto"/>
                    <w:lang w:val="ru-RU"/>
                  </w:rPr>
                  <w:t xml:space="preserve"> + </w:t>
                </w:r>
                <w:r w:rsidRPr="00BB43A9">
                  <w:rPr>
                    <w:i/>
                    <w:color w:val="auto"/>
                    <w:lang w:val="ru-RU"/>
                  </w:rPr>
                  <w:t>а</w:t>
                </w:r>
                <w:r w:rsidRPr="00BB43A9">
                  <w:rPr>
                    <w:color w:val="auto"/>
                    <w:lang w:val="ru-RU"/>
                  </w:rPr>
                  <w:t xml:space="preserve"> х T</w:t>
                </w:r>
                <w:r w:rsidRPr="00BB43A9">
                  <w:rPr>
                    <w:color w:val="auto"/>
                    <w:vertAlign w:val="superscript"/>
                    <w:lang w:val="ru-RU"/>
                  </w:rPr>
                  <w:t>пв</w:t>
                </w:r>
                <w:r w:rsidRPr="00BB43A9">
                  <w:rPr>
                    <w:color w:val="auto"/>
                    <w:vertAlign w:val="subscript"/>
                    <w:lang w:val="ru-RU"/>
                  </w:rPr>
                  <w:t>j</w:t>
                </w:r>
                <w:r w:rsidRPr="00BB43A9">
                  <w:rPr>
                    <w:color w:val="auto"/>
                    <w:lang w:val="ru-RU"/>
                  </w:rPr>
                  <w:t>) x Н / SUM</w:t>
                </w:r>
                <w:r w:rsidRPr="00BB43A9">
                  <w:rPr>
                    <w:color w:val="auto"/>
                    <w:vertAlign w:val="subscript"/>
                    <w:lang w:val="ru-RU"/>
                  </w:rPr>
                  <w:t>j</w:t>
                </w:r>
                <w:r w:rsidRPr="00BB43A9">
                  <w:rPr>
                    <w:color w:val="auto"/>
                    <w:lang w:val="ru-RU"/>
                  </w:rPr>
                  <w:t xml:space="preserve"> [(T</w:t>
                </w:r>
                <w:r w:rsidRPr="00BB43A9">
                  <w:rPr>
                    <w:color w:val="auto"/>
                    <w:vertAlign w:val="superscript"/>
                    <w:lang w:val="ru-RU"/>
                  </w:rPr>
                  <w:t>хвод</w:t>
                </w:r>
                <w:r w:rsidRPr="00BB43A9">
                  <w:rPr>
                    <w:color w:val="auto"/>
                    <w:vertAlign w:val="subscript"/>
                    <w:lang w:val="ru-RU"/>
                  </w:rPr>
                  <w:t>j</w:t>
                </w:r>
                <w:r w:rsidRPr="00BB43A9">
                  <w:rPr>
                    <w:color w:val="auto"/>
                    <w:lang w:val="ru-RU"/>
                  </w:rPr>
                  <w:t xml:space="preserve"> + </w:t>
                </w:r>
                <w:r w:rsidRPr="00BB43A9">
                  <w:rPr>
                    <w:i/>
                    <w:color w:val="auto"/>
                    <w:lang w:val="ru-RU"/>
                  </w:rPr>
                  <w:t>а</w:t>
                </w:r>
                <w:r w:rsidRPr="00BB43A9">
                  <w:rPr>
                    <w:color w:val="auto"/>
                    <w:lang w:val="ru-RU"/>
                  </w:rPr>
                  <w:t xml:space="preserve"> х T</w:t>
                </w:r>
                <w:r w:rsidRPr="00BB43A9">
                  <w:rPr>
                    <w:color w:val="auto"/>
                    <w:vertAlign w:val="superscript"/>
                    <w:lang w:val="ru-RU"/>
                  </w:rPr>
                  <w:t>пв</w:t>
                </w:r>
                <w:r w:rsidRPr="00BB43A9">
                  <w:rPr>
                    <w:color w:val="auto"/>
                    <w:vertAlign w:val="subscript"/>
                    <w:lang w:val="ru-RU"/>
                  </w:rPr>
                  <w:t>j</w:t>
                </w:r>
                <w:r w:rsidRPr="00BB43A9">
                  <w:rPr>
                    <w:color w:val="auto"/>
                    <w:lang w:val="ru-RU"/>
                  </w:rPr>
                  <w:t>) х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b/>
                    <w:color w:val="auto"/>
                    <w:lang w:val="ru-RU"/>
                  </w:rPr>
                </w:pPr>
                <w:bookmarkStart w:id="153" w:name="_Ref12048788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104</w:t>
                </w:r>
                <w:r w:rsidRPr="007F1B23">
                  <w:rPr>
                    <w:noProof/>
                  </w:rPr>
                  <w:fldChar w:fldCharType="end"/>
                </w:r>
                <w:r w:rsidRPr="007F1B23">
                  <w:t>)</w:t>
                </w:r>
                <w:bookmarkEnd w:id="15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T</w:t>
          </w:r>
          <w:r w:rsidRPr="00BB43A9">
            <w:rPr>
              <w:color w:val="auto"/>
              <w:vertAlign w:val="superscript"/>
              <w:lang w:val="ru-RU"/>
            </w:rPr>
            <w:t>хвод</w:t>
          </w:r>
          <w:r w:rsidRPr="00BB43A9">
            <w:rPr>
              <w:color w:val="auto"/>
              <w:vertAlign w:val="subscript"/>
              <w:lang w:val="ru-RU"/>
            </w:rPr>
            <w:t>j</w:t>
          </w:r>
          <w:r w:rsidRPr="00BB43A9">
            <w:rPr>
              <w:color w:val="auto"/>
              <w:lang w:val="ru-RU"/>
            </w:rPr>
            <w:tab/>
            <w:t>– тариф (экономически обоснованный тариф) на холодное водоснабжение, применяемый для муниципальных учреждений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T</w:t>
          </w:r>
          <w:r w:rsidRPr="00BB43A9">
            <w:rPr>
              <w:color w:val="auto"/>
              <w:vertAlign w:val="superscript"/>
              <w:lang w:val="ru-RU"/>
            </w:rPr>
            <w:t>пв</w:t>
          </w:r>
          <w:r w:rsidRPr="00BB43A9">
            <w:rPr>
              <w:color w:val="auto"/>
              <w:vertAlign w:val="subscript"/>
              <w:lang w:val="ru-RU"/>
            </w:rPr>
            <w:t>j</w:t>
          </w:r>
          <w:r w:rsidRPr="00BB43A9">
            <w:rPr>
              <w:color w:val="auto"/>
              <w:lang w:val="ru-RU"/>
            </w:rPr>
            <w:tab/>
            <w:t xml:space="preserve">– тариф (экономически обоснованный тариф) на </w:t>
          </w:r>
          <w:r w:rsidRPr="00BB43A9">
            <w:rPr>
              <w:color w:val="auto"/>
              <w:szCs w:val="24"/>
              <w:lang w:val="ru-RU"/>
            </w:rPr>
            <w:t>подогрев воды в целях горячего водоснабжения</w:t>
          </w:r>
          <w:r w:rsidRPr="00BB43A9">
            <w:rPr>
              <w:color w:val="auto"/>
              <w:lang w:val="ru-RU"/>
            </w:rPr>
            <w:t>, применяемый для муниципальных учреждений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i/>
              <w:color w:val="auto"/>
              <w:lang w:val="ru-RU"/>
            </w:rPr>
            <w:t>а</w:t>
          </w:r>
          <w:r w:rsidRPr="00BB43A9">
            <w:rPr>
              <w:color w:val="auto"/>
              <w:lang w:val="ru-RU"/>
            </w:rPr>
            <w:tab/>
            <w:t xml:space="preserve">– параметр, удовлетворяющий условию 0 ≤ </w:t>
          </w:r>
          <w:r w:rsidRPr="00BB43A9">
            <w:rPr>
              <w:i/>
              <w:color w:val="auto"/>
              <w:lang w:val="ru-RU"/>
            </w:rPr>
            <w:t>a</w:t>
          </w:r>
          <w:r w:rsidRPr="00BB43A9">
            <w:rPr>
              <w:color w:val="auto"/>
              <w:lang w:val="ru-RU"/>
            </w:rPr>
            <w:t xml:space="preserve"> ≤ 1;</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 xml:space="preserve">Коэффициент стоимости </w:t>
          </w:r>
          <w:r w:rsidRPr="00BB43A9">
            <w:rPr>
              <w:szCs w:val="24"/>
              <w:lang w:val="ru-RU"/>
            </w:rPr>
            <w:t>водоотведения</w:t>
          </w:r>
        </w:p>
        <w:p w:rsidR="00D80377" w:rsidRPr="00BB43A9" w:rsidRDefault="00D80377" w:rsidP="001A41CF">
          <w:pPr>
            <w:spacing w:line="276" w:lineRule="auto"/>
            <w:rPr>
              <w:color w:val="auto"/>
              <w:lang w:val="ru-RU"/>
            </w:rPr>
          </w:pPr>
          <w:r w:rsidRPr="00BB43A9">
            <w:rPr>
              <w:color w:val="auto"/>
              <w:lang w:val="ru-RU"/>
            </w:rPr>
            <w:t xml:space="preserve">Коэффициент стоимости </w:t>
          </w:r>
          <w:r w:rsidRPr="00BB43A9">
            <w:rPr>
              <w:color w:val="auto"/>
              <w:szCs w:val="24"/>
              <w:lang w:val="ru-RU"/>
            </w:rPr>
            <w:t>водоотведения</w:t>
          </w:r>
          <w:r w:rsidRPr="00BB43A9">
            <w:rPr>
              <w:color w:val="auto"/>
              <w:lang w:val="ru-RU"/>
            </w:rPr>
            <w:t xml:space="preserve"> (</w:t>
          </w:r>
          <w:r w:rsidRPr="00BB43A9">
            <w:rPr>
              <w:color w:val="auto"/>
              <w:szCs w:val="24"/>
              <w:lang w:val="ru-RU"/>
            </w:rPr>
            <w:t>К</w:t>
          </w:r>
          <w:r w:rsidRPr="00BB43A9">
            <w:rPr>
              <w:color w:val="auto"/>
              <w:szCs w:val="24"/>
              <w:vertAlign w:val="superscript"/>
              <w:lang w:val="ru-RU"/>
            </w:rPr>
            <w:t>вот</w:t>
          </w:r>
          <w:r w:rsidRPr="00BB43A9">
            <w:rPr>
              <w:color w:val="auto"/>
              <w:szCs w:val="24"/>
              <w:vertAlign w:val="subscript"/>
              <w:lang w:val="ru-RU"/>
            </w:rPr>
            <w:t>j</w:t>
          </w:r>
          <w:r w:rsidRPr="00BB43A9">
            <w:rPr>
              <w:color w:val="auto"/>
              <w:lang w:val="ru-RU"/>
            </w:rPr>
            <w:t xml:space="preserve">) может рассчитываться с по следующей формуле </w:t>
          </w:r>
          <w:r w:rsidR="00B45740">
            <w:rPr>
              <w:color w:val="auto"/>
              <w:lang w:val="ru-RU"/>
            </w:rPr>
            <w:fldChar w:fldCharType="begin"/>
          </w:r>
          <w:r w:rsidR="00B45740">
            <w:rPr>
              <w:color w:val="auto"/>
              <w:lang w:val="ru-RU"/>
            </w:rPr>
            <w:instrText xml:space="preserve"> REF _Ref120487895 \h </w:instrText>
          </w:r>
          <w:r w:rsidR="001A41CF">
            <w:rPr>
              <w:color w:val="auto"/>
              <w:lang w:val="ru-RU"/>
            </w:rPr>
            <w:instrText xml:space="preserve"> \* MERGEFORMAT </w:instrText>
          </w:r>
          <w:r w:rsidR="00B45740">
            <w:rPr>
              <w:color w:val="auto"/>
              <w:lang w:val="ru-RU"/>
            </w:rPr>
          </w:r>
          <w:r w:rsidR="00B45740">
            <w:rPr>
              <w:color w:val="auto"/>
              <w:lang w:val="ru-RU"/>
            </w:rPr>
            <w:fldChar w:fldCharType="separate"/>
          </w:r>
          <w:r w:rsidR="004B01AA" w:rsidRPr="001A41CF">
            <w:rPr>
              <w:lang w:val="ru-RU"/>
            </w:rPr>
            <w:t>(</w:t>
          </w:r>
          <w:r w:rsidR="004B01AA" w:rsidRPr="001A41CF">
            <w:rPr>
              <w:noProof/>
              <w:lang w:val="ru-RU"/>
            </w:rPr>
            <w:t>105</w:t>
          </w:r>
          <w:r w:rsidR="004B01AA" w:rsidRPr="001A41CF">
            <w:rPr>
              <w:lang w:val="ru-RU"/>
            </w:rPr>
            <w:t>)</w:t>
          </w:r>
          <w:r w:rsidR="00B45740">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вот</w:t>
                </w:r>
                <w:r w:rsidRPr="00BB43A9">
                  <w:rPr>
                    <w:color w:val="auto"/>
                    <w:vertAlign w:val="subscript"/>
                    <w:lang w:val="ru-RU"/>
                  </w:rPr>
                  <w:t>j</w:t>
                </w:r>
                <w:r w:rsidRPr="00BB43A9">
                  <w:rPr>
                    <w:color w:val="auto"/>
                    <w:lang w:val="ru-RU"/>
                  </w:rPr>
                  <w:t xml:space="preserve"> = T</w:t>
                </w:r>
                <w:r w:rsidRPr="00BB43A9">
                  <w:rPr>
                    <w:color w:val="auto"/>
                    <w:vertAlign w:val="superscript"/>
                    <w:lang w:val="ru-RU"/>
                  </w:rPr>
                  <w:t>вот</w:t>
                </w:r>
                <w:r w:rsidRPr="00BB43A9">
                  <w:rPr>
                    <w:color w:val="auto"/>
                    <w:vertAlign w:val="subscript"/>
                    <w:lang w:val="ru-RU"/>
                  </w:rPr>
                  <w:t>j</w:t>
                </w:r>
                <w:r w:rsidRPr="00BB43A9">
                  <w:rPr>
                    <w:color w:val="auto"/>
                    <w:lang w:val="ru-RU"/>
                  </w:rPr>
                  <w:t xml:space="preserve"> x Н / SUM</w:t>
                </w:r>
                <w:r w:rsidRPr="00BB43A9">
                  <w:rPr>
                    <w:color w:val="auto"/>
                    <w:vertAlign w:val="subscript"/>
                    <w:lang w:val="ru-RU"/>
                  </w:rPr>
                  <w:t>j</w:t>
                </w:r>
                <w:r w:rsidRPr="00BB43A9">
                  <w:rPr>
                    <w:color w:val="auto"/>
                    <w:lang w:val="ru-RU"/>
                  </w:rPr>
                  <w:t xml:space="preserve"> (T</w:t>
                </w:r>
                <w:r w:rsidRPr="00BB43A9">
                  <w:rPr>
                    <w:color w:val="auto"/>
                    <w:vertAlign w:val="superscript"/>
                    <w:lang w:val="ru-RU"/>
                  </w:rPr>
                  <w:t>вот</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54" w:name="_Ref12048789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105</w:t>
                </w:r>
                <w:r w:rsidRPr="007F1B23">
                  <w:rPr>
                    <w:noProof/>
                  </w:rPr>
                  <w:fldChar w:fldCharType="end"/>
                </w:r>
                <w:r w:rsidRPr="007F1B23">
                  <w:t>)</w:t>
                </w:r>
                <w:bookmarkEnd w:id="15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T</w:t>
          </w:r>
          <w:r w:rsidRPr="00BB43A9">
            <w:rPr>
              <w:color w:val="auto"/>
              <w:vertAlign w:val="superscript"/>
              <w:lang w:val="ru-RU"/>
            </w:rPr>
            <w:t>вот</w:t>
          </w:r>
          <w:r w:rsidRPr="00BB43A9">
            <w:rPr>
              <w:color w:val="auto"/>
              <w:vertAlign w:val="subscript"/>
              <w:lang w:val="ru-RU"/>
            </w:rPr>
            <w:t>j</w:t>
          </w:r>
          <w:r w:rsidRPr="00BB43A9">
            <w:rPr>
              <w:color w:val="auto"/>
              <w:lang w:val="ru-RU"/>
            </w:rPr>
            <w:tab/>
            <w:t>– тариф (экономически обоснованный тариф) на водоотведение, применяемый для муниципальных учреждений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 xml:space="preserve">Коэффициент стоимости </w:t>
          </w:r>
          <w:r w:rsidRPr="00BB43A9">
            <w:rPr>
              <w:szCs w:val="24"/>
              <w:lang w:val="ru-RU"/>
            </w:rPr>
            <w:t>теплоснабжения</w:t>
          </w:r>
        </w:p>
        <w:p w:rsidR="00D80377" w:rsidRPr="00BB43A9" w:rsidRDefault="00D80377" w:rsidP="001A41CF">
          <w:pPr>
            <w:spacing w:line="276" w:lineRule="auto"/>
            <w:rPr>
              <w:color w:val="auto"/>
              <w:lang w:val="ru-RU"/>
            </w:rPr>
          </w:pPr>
          <w:r w:rsidRPr="00BB43A9">
            <w:rPr>
              <w:color w:val="auto"/>
              <w:lang w:val="ru-RU"/>
            </w:rPr>
            <w:t xml:space="preserve">Коэффициент стоимости </w:t>
          </w:r>
          <w:r w:rsidRPr="00BB43A9">
            <w:rPr>
              <w:color w:val="auto"/>
              <w:szCs w:val="24"/>
              <w:lang w:val="ru-RU"/>
            </w:rPr>
            <w:t>теплоснабжения</w:t>
          </w:r>
          <w:r w:rsidRPr="00BB43A9">
            <w:rPr>
              <w:color w:val="auto"/>
              <w:lang w:val="ru-RU"/>
            </w:rPr>
            <w:t xml:space="preserve"> (</w:t>
          </w:r>
          <w:r w:rsidRPr="00BB43A9">
            <w:rPr>
              <w:color w:val="auto"/>
              <w:szCs w:val="24"/>
              <w:lang w:val="ru-RU"/>
            </w:rPr>
            <w:t>К</w:t>
          </w:r>
          <w:r w:rsidRPr="00BB43A9">
            <w:rPr>
              <w:color w:val="auto"/>
              <w:szCs w:val="24"/>
              <w:vertAlign w:val="superscript"/>
              <w:lang w:val="ru-RU"/>
            </w:rPr>
            <w:t>тепл</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lastRenderedPageBreak/>
            <w:t xml:space="preserve">Вариант 1 </w:t>
          </w:r>
          <w:r w:rsidR="00B45740">
            <w:rPr>
              <w:lang w:val="ru-RU"/>
            </w:rPr>
            <w:fldChar w:fldCharType="begin"/>
          </w:r>
          <w:r w:rsidR="00B45740">
            <w:rPr>
              <w:lang w:val="ru-RU"/>
            </w:rPr>
            <w:instrText xml:space="preserve"> REF _Ref120487903 \h </w:instrText>
          </w:r>
          <w:r w:rsidR="001A41CF">
            <w:rPr>
              <w:lang w:val="ru-RU"/>
            </w:rPr>
            <w:instrText xml:space="preserve"> \* MERGEFORMAT </w:instrText>
          </w:r>
          <w:r w:rsidR="00B45740">
            <w:rPr>
              <w:lang w:val="ru-RU"/>
            </w:rPr>
          </w:r>
          <w:r w:rsidR="00B45740">
            <w:rPr>
              <w:lang w:val="ru-RU"/>
            </w:rPr>
            <w:fldChar w:fldCharType="separate"/>
          </w:r>
          <w:r w:rsidR="004B01AA" w:rsidRPr="007F1B23">
            <w:t>(</w:t>
          </w:r>
          <w:r w:rsidR="004B01AA">
            <w:rPr>
              <w:noProof/>
            </w:rPr>
            <w:t>106</w:t>
          </w:r>
          <w:r w:rsidR="004B01AA" w:rsidRPr="007F1B23">
            <w:t>)</w:t>
          </w:r>
          <w:r w:rsidR="00B45740">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тепл</w:t>
                </w:r>
                <w:r w:rsidRPr="00BB43A9">
                  <w:rPr>
                    <w:color w:val="auto"/>
                    <w:szCs w:val="24"/>
                    <w:vertAlign w:val="subscript"/>
                    <w:lang w:val="ru-RU"/>
                  </w:rPr>
                  <w:t>j</w:t>
                </w:r>
                <w:r w:rsidRPr="00BB43A9">
                  <w:rPr>
                    <w:color w:val="auto"/>
                    <w:szCs w:val="24"/>
                    <w:lang w:val="ru-RU"/>
                  </w:rPr>
                  <w:t xml:space="preserve"> = К</w:t>
                </w:r>
                <w:r w:rsidRPr="00BB43A9">
                  <w:rPr>
                    <w:color w:val="auto"/>
                    <w:szCs w:val="24"/>
                    <w:vertAlign w:val="superscript"/>
                    <w:lang w:val="ru-RU"/>
                  </w:rPr>
                  <w:t>поп</w:t>
                </w:r>
                <w:r w:rsidRPr="00BB43A9">
                  <w:rPr>
                    <w:color w:val="auto"/>
                    <w:szCs w:val="24"/>
                    <w:vertAlign w:val="subscript"/>
                    <w:lang w:val="ru-RU"/>
                  </w:rPr>
                  <w:t>j</w:t>
                </w:r>
                <w:r w:rsidRPr="00BB43A9">
                  <w:rPr>
                    <w:color w:val="auto"/>
                    <w:lang w:val="ru-RU"/>
                  </w:rPr>
                  <w:t xml:space="preserve"> х К</w:t>
                </w:r>
                <w:r w:rsidRPr="00BB43A9">
                  <w:rPr>
                    <w:color w:val="auto"/>
                    <w:vertAlign w:val="superscript"/>
                    <w:lang w:val="ru-RU"/>
                  </w:rPr>
                  <w:t>птэ</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стэ</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(Н</w:t>
                </w:r>
                <w:r w:rsidRPr="00BB43A9">
                  <w:rPr>
                    <w:color w:val="auto"/>
                    <w:szCs w:val="24"/>
                    <w:vertAlign w:val="subscript"/>
                    <w:lang w:val="ru-RU"/>
                  </w:rPr>
                  <w:t>j</w:t>
                </w:r>
                <w:r w:rsidRPr="00BB43A9">
                  <w:rPr>
                    <w:color w:val="auto"/>
                    <w:szCs w:val="24"/>
                    <w:lang w:val="ru-RU"/>
                  </w:rPr>
                  <w:t xml:space="preserve"> х К</w:t>
                </w:r>
                <w:r w:rsidRPr="00BB43A9">
                  <w:rPr>
                    <w:color w:val="auto"/>
                    <w:szCs w:val="24"/>
                    <w:vertAlign w:val="superscript"/>
                    <w:lang w:val="ru-RU"/>
                  </w:rPr>
                  <w:t>оп</w:t>
                </w:r>
                <w:r w:rsidRPr="00BB43A9">
                  <w:rPr>
                    <w:color w:val="auto"/>
                    <w:szCs w:val="24"/>
                    <w:vertAlign w:val="subscript"/>
                    <w:lang w:val="ru-RU"/>
                  </w:rPr>
                  <w:t>j</w:t>
                </w:r>
                <w:r w:rsidRPr="00BB43A9">
                  <w:rPr>
                    <w:color w:val="auto"/>
                    <w:lang w:val="ru-RU"/>
                  </w:rPr>
                  <w:t xml:space="preserve"> х К</w:t>
                </w:r>
                <w:r w:rsidRPr="00BB43A9">
                  <w:rPr>
                    <w:color w:val="auto"/>
                    <w:vertAlign w:val="superscript"/>
                    <w:lang w:val="ru-RU"/>
                  </w:rPr>
                  <w:t>птэ</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стэ</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55" w:name="_Ref12048790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106</w:t>
                </w:r>
                <w:r w:rsidRPr="007F1B23">
                  <w:rPr>
                    <w:noProof/>
                  </w:rPr>
                  <w:fldChar w:fldCharType="end"/>
                </w:r>
                <w:r w:rsidRPr="007F1B23">
                  <w:t>)</w:t>
                </w:r>
                <w:bookmarkEnd w:id="15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поп</w:t>
          </w:r>
          <w:r w:rsidRPr="00BB43A9">
            <w:rPr>
              <w:color w:val="auto"/>
              <w:vertAlign w:val="subscript"/>
              <w:lang w:val="ru-RU"/>
            </w:rPr>
            <w:t>j</w:t>
          </w:r>
          <w:r w:rsidRPr="00BB43A9">
            <w:rPr>
              <w:color w:val="auto"/>
              <w:lang w:val="ru-RU"/>
            </w:rPr>
            <w:tab/>
            <w:t>– коэффициент продолжительности отопительного периода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птэ</w:t>
          </w:r>
          <w:r w:rsidRPr="00BB43A9">
            <w:rPr>
              <w:color w:val="auto"/>
              <w:vertAlign w:val="subscript"/>
              <w:lang w:val="ru-RU"/>
            </w:rPr>
            <w:t>j</w:t>
          </w:r>
          <w:r w:rsidRPr="00BB43A9">
            <w:rPr>
              <w:color w:val="auto"/>
              <w:lang w:val="ru-RU"/>
            </w:rPr>
            <w:tab/>
            <w:t>– коэффициент потребления тепловой энергии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стэ</w:t>
          </w:r>
          <w:r w:rsidRPr="00BB43A9">
            <w:rPr>
              <w:color w:val="auto"/>
              <w:vertAlign w:val="subscript"/>
              <w:lang w:val="ru-RU"/>
            </w:rPr>
            <w:t>j</w:t>
          </w:r>
          <w:r w:rsidRPr="00BB43A9">
            <w:rPr>
              <w:color w:val="auto"/>
              <w:lang w:val="ru-RU"/>
            </w:rPr>
            <w:tab/>
            <w:t>– коэффициент стоимости тепловой энергии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2 </w:t>
          </w:r>
          <w:r w:rsidR="00C7669E">
            <w:rPr>
              <w:lang w:val="ru-RU"/>
            </w:rPr>
            <w:fldChar w:fldCharType="begin"/>
          </w:r>
          <w:r w:rsidR="00C7669E">
            <w:rPr>
              <w:lang w:val="ru-RU"/>
            </w:rPr>
            <w:instrText xml:space="preserve"> REF _Ref120487911 \h </w:instrText>
          </w:r>
          <w:r w:rsidR="001A41CF">
            <w:rPr>
              <w:lang w:val="ru-RU"/>
            </w:rPr>
            <w:instrText xml:space="preserve"> \* MERGEFORMAT </w:instrText>
          </w:r>
          <w:r w:rsidR="00C7669E">
            <w:rPr>
              <w:lang w:val="ru-RU"/>
            </w:rPr>
          </w:r>
          <w:r w:rsidR="00C7669E">
            <w:rPr>
              <w:lang w:val="ru-RU"/>
            </w:rPr>
            <w:fldChar w:fldCharType="separate"/>
          </w:r>
          <w:r w:rsidR="004B01AA" w:rsidRPr="007F1B23">
            <w:t>(</w:t>
          </w:r>
          <w:r w:rsidR="004B01AA">
            <w:rPr>
              <w:noProof/>
            </w:rPr>
            <w:t>107</w:t>
          </w:r>
          <w:r w:rsidR="004B01AA" w:rsidRPr="007F1B23">
            <w:t>)</w:t>
          </w:r>
          <w:r w:rsidR="00C7669E">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тепл</w:t>
                </w:r>
                <w:r w:rsidRPr="00BB43A9">
                  <w:rPr>
                    <w:color w:val="auto"/>
                    <w:szCs w:val="24"/>
                    <w:vertAlign w:val="subscript"/>
                    <w:lang w:val="ru-RU"/>
                  </w:rPr>
                  <w:t>j</w:t>
                </w:r>
                <w:r w:rsidRPr="00BB43A9">
                  <w:rPr>
                    <w:color w:val="auto"/>
                    <w:szCs w:val="24"/>
                    <w:lang w:val="ru-RU"/>
                  </w:rPr>
                  <w:t xml:space="preserve"> = a1 x К</w:t>
                </w:r>
                <w:r w:rsidRPr="00BB43A9">
                  <w:rPr>
                    <w:color w:val="auto"/>
                    <w:szCs w:val="24"/>
                    <w:vertAlign w:val="superscript"/>
                    <w:lang w:val="ru-RU"/>
                  </w:rPr>
                  <w:t>поп</w:t>
                </w:r>
                <w:r w:rsidRPr="00BB43A9">
                  <w:rPr>
                    <w:color w:val="auto"/>
                    <w:szCs w:val="24"/>
                    <w:vertAlign w:val="subscript"/>
                    <w:lang w:val="ru-RU"/>
                  </w:rPr>
                  <w:t>j</w:t>
                </w:r>
                <w:r w:rsidRPr="00BB43A9">
                  <w:rPr>
                    <w:color w:val="auto"/>
                    <w:szCs w:val="24"/>
                    <w:lang w:val="ru-RU"/>
                  </w:rPr>
                  <w:t xml:space="preserve"> + a2 x К</w:t>
                </w:r>
                <w:r w:rsidRPr="00BB43A9">
                  <w:rPr>
                    <w:color w:val="auto"/>
                    <w:szCs w:val="24"/>
                    <w:vertAlign w:val="superscript"/>
                    <w:lang w:val="ru-RU"/>
                  </w:rPr>
                  <w:t>топ</w:t>
                </w:r>
                <w:r w:rsidRPr="00BB43A9">
                  <w:rPr>
                    <w:color w:val="auto"/>
                    <w:szCs w:val="24"/>
                    <w:vertAlign w:val="subscript"/>
                    <w:lang w:val="ru-RU"/>
                  </w:rPr>
                  <w:t>j</w:t>
                </w:r>
                <w:r w:rsidRPr="00BB43A9">
                  <w:rPr>
                    <w:color w:val="auto"/>
                    <w:szCs w:val="24"/>
                    <w:lang w:val="ru-RU"/>
                  </w:rPr>
                  <w:t xml:space="preserve"> + а3 x К</w:t>
                </w:r>
                <w:r w:rsidRPr="00BB43A9">
                  <w:rPr>
                    <w:color w:val="auto"/>
                    <w:szCs w:val="24"/>
                    <w:vertAlign w:val="superscript"/>
                    <w:lang w:val="ru-RU"/>
                  </w:rPr>
                  <w:t>хп</w:t>
                </w:r>
                <w:r w:rsidRPr="00BB43A9">
                  <w:rPr>
                    <w:color w:val="auto"/>
                    <w:szCs w:val="24"/>
                    <w:vertAlign w:val="subscript"/>
                    <w:lang w:val="ru-RU"/>
                  </w:rPr>
                  <w:t>j</w:t>
                </w:r>
                <w:r w:rsidRPr="00BB43A9">
                  <w:rPr>
                    <w:color w:val="auto"/>
                    <w:szCs w:val="24"/>
                    <w:lang w:val="ru-RU"/>
                  </w:rPr>
                  <w:t xml:space="preserve"> + (1 – а1 – а2 – а3),</w:t>
                </w:r>
              </w:p>
            </w:tc>
            <w:tc>
              <w:tcPr>
                <w:tcW w:w="844" w:type="dxa"/>
                <w:vAlign w:val="center"/>
              </w:tcPr>
              <w:p w:rsidR="00D80377" w:rsidRPr="00BB43A9" w:rsidRDefault="00B45740" w:rsidP="001A41CF">
                <w:pPr>
                  <w:spacing w:line="276" w:lineRule="auto"/>
                  <w:ind w:firstLine="0"/>
                  <w:jc w:val="right"/>
                  <w:rPr>
                    <w:color w:val="auto"/>
                    <w:lang w:val="ru-RU"/>
                  </w:rPr>
                </w:pPr>
                <w:bookmarkStart w:id="156" w:name="_Ref12048791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107</w:t>
                </w:r>
                <w:r w:rsidRPr="007F1B23">
                  <w:rPr>
                    <w:noProof/>
                  </w:rPr>
                  <w:fldChar w:fldCharType="end"/>
                </w:r>
                <w:r w:rsidRPr="007F1B23">
                  <w:t>)</w:t>
                </w:r>
                <w:bookmarkEnd w:id="15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поп</w:t>
          </w:r>
          <w:r w:rsidRPr="00BB43A9">
            <w:rPr>
              <w:color w:val="auto"/>
              <w:szCs w:val="24"/>
              <w:vertAlign w:val="subscript"/>
              <w:lang w:val="ru-RU"/>
            </w:rPr>
            <w:t>j</w:t>
          </w:r>
          <w:r w:rsidRPr="00BB43A9">
            <w:rPr>
              <w:color w:val="auto"/>
              <w:szCs w:val="24"/>
              <w:lang w:val="ru-RU"/>
            </w:rPr>
            <w:tab/>
            <w:t>– коэффициент продолжительности отопительного периода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топ</w:t>
          </w:r>
          <w:r w:rsidRPr="00BB43A9">
            <w:rPr>
              <w:color w:val="auto"/>
              <w:szCs w:val="24"/>
              <w:vertAlign w:val="subscript"/>
              <w:lang w:val="ru-RU"/>
            </w:rPr>
            <w:t>j</w:t>
          </w:r>
          <w:r w:rsidRPr="00BB43A9">
            <w:rPr>
              <w:color w:val="auto"/>
              <w:szCs w:val="24"/>
              <w:lang w:val="ru-RU"/>
            </w:rPr>
            <w:tab/>
            <w:t>– коэффициент средней температуры воздуха в течение отопительного периода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К</w:t>
          </w:r>
          <w:r w:rsidRPr="00BB43A9">
            <w:rPr>
              <w:color w:val="auto"/>
              <w:szCs w:val="24"/>
              <w:vertAlign w:val="superscript"/>
              <w:lang w:val="ru-RU"/>
            </w:rPr>
            <w:t>хп</w:t>
          </w:r>
          <w:r w:rsidRPr="00BB43A9">
            <w:rPr>
              <w:color w:val="auto"/>
              <w:szCs w:val="24"/>
              <w:vertAlign w:val="subscript"/>
              <w:lang w:val="ru-RU"/>
            </w:rPr>
            <w:t>j</w:t>
          </w:r>
          <w:r w:rsidRPr="00BB43A9">
            <w:rPr>
              <w:color w:val="auto"/>
              <w:szCs w:val="24"/>
              <w:lang w:val="ru-RU"/>
            </w:rPr>
            <w:tab/>
            <w:t>– коэффициент температуры воздуха самой холодной пятидневки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ai</w:t>
          </w:r>
          <w:r w:rsidRPr="00BB43A9">
            <w:rPr>
              <w:color w:val="auto"/>
              <w:szCs w:val="24"/>
              <w:lang w:val="ru-RU"/>
            </w:rPr>
            <w:tab/>
            <w:t>– </w:t>
          </w:r>
          <w:r w:rsidRPr="00BB43A9">
            <w:rPr>
              <w:color w:val="auto"/>
              <w:lang w:val="ru-RU"/>
            </w:rPr>
            <w:t xml:space="preserve">весовые коэффициенты, удовлетворяющие условиям: </w:t>
          </w:r>
          <w:proofErr w:type="gramStart"/>
          <w:r w:rsidRPr="00BB43A9">
            <w:rPr>
              <w:color w:val="auto"/>
              <w:lang w:val="ru-RU"/>
            </w:rPr>
            <w:t>ai &gt;</w:t>
          </w:r>
          <w:proofErr w:type="gramEnd"/>
          <w:r w:rsidRPr="00BB43A9">
            <w:rPr>
              <w:color w:val="auto"/>
              <w:lang w:val="ru-RU"/>
            </w:rPr>
            <w:t>= 0, SUM ai ≤ 1 (i = 1, ...,3).</w:t>
          </w:r>
        </w:p>
        <w:p w:rsidR="00D80377" w:rsidRPr="00BB43A9" w:rsidRDefault="00D80377" w:rsidP="001A41CF">
          <w:pPr>
            <w:pStyle w:val="5"/>
            <w:spacing w:line="276" w:lineRule="auto"/>
            <w:rPr>
              <w:lang w:val="ru-RU"/>
            </w:rPr>
          </w:pPr>
          <w:r w:rsidRPr="00BB43A9">
            <w:rPr>
              <w:lang w:val="ru-RU"/>
            </w:rPr>
            <w:t xml:space="preserve">Коэффициент стоимости </w:t>
          </w:r>
          <w:r w:rsidRPr="00BB43A9">
            <w:rPr>
              <w:szCs w:val="24"/>
              <w:lang w:val="ru-RU"/>
            </w:rPr>
            <w:t>электроэнергии</w:t>
          </w:r>
        </w:p>
        <w:p w:rsidR="00D80377" w:rsidRPr="00BB43A9" w:rsidRDefault="00D80377" w:rsidP="001A41CF">
          <w:pPr>
            <w:spacing w:line="276" w:lineRule="auto"/>
            <w:rPr>
              <w:color w:val="auto"/>
              <w:lang w:val="ru-RU"/>
            </w:rPr>
          </w:pPr>
          <w:r w:rsidRPr="00BB43A9">
            <w:rPr>
              <w:color w:val="auto"/>
              <w:lang w:val="ru-RU"/>
            </w:rPr>
            <w:t xml:space="preserve">Коэффициент стоимости </w:t>
          </w:r>
          <w:r w:rsidRPr="00BB43A9">
            <w:rPr>
              <w:color w:val="auto"/>
              <w:szCs w:val="24"/>
              <w:lang w:val="ru-RU"/>
            </w:rPr>
            <w:t>электроэнергии</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эл</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_Ref120519834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108</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BB43A9"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эл</w:t>
                </w:r>
                <w:r w:rsidRPr="00BB43A9">
                  <w:rPr>
                    <w:color w:val="auto"/>
                    <w:szCs w:val="24"/>
                    <w:vertAlign w:val="subscript"/>
                    <w:lang w:val="ru-RU"/>
                  </w:rPr>
                  <w:t>j</w:t>
                </w:r>
                <w:r w:rsidRPr="00BB43A9">
                  <w:rPr>
                    <w:color w:val="auto"/>
                    <w:szCs w:val="24"/>
                    <w:lang w:val="ru-RU"/>
                  </w:rPr>
                  <w:t xml:space="preserve"> = </w:t>
                </w:r>
                <w:r w:rsidRPr="00BB43A9">
                  <w:rPr>
                    <w:color w:val="auto"/>
                    <w:lang w:val="ru-RU"/>
                  </w:rPr>
                  <w:t>Т</w:t>
                </w:r>
                <w:r w:rsidRPr="00BB43A9">
                  <w:rPr>
                    <w:color w:val="auto"/>
                    <w:vertAlign w:val="superscript"/>
                    <w:lang w:val="ru-RU"/>
                  </w:rPr>
                  <w:t>эл</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(Т</w:t>
                </w:r>
                <w:r w:rsidRPr="00BB43A9">
                  <w:rPr>
                    <w:color w:val="auto"/>
                    <w:vertAlign w:val="superscript"/>
                    <w:lang w:val="ru-RU"/>
                  </w:rPr>
                  <w:t>эл</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57" w:name="_Ref12051983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108</w:t>
                </w:r>
                <w:r w:rsidRPr="007F1B23">
                  <w:rPr>
                    <w:noProof/>
                  </w:rPr>
                  <w:fldChar w:fldCharType="end"/>
                </w:r>
                <w:r w:rsidRPr="007F1B23">
                  <w:t>)</w:t>
                </w:r>
                <w:bookmarkEnd w:id="15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Т</w:t>
          </w:r>
          <w:r w:rsidRPr="00BB43A9">
            <w:rPr>
              <w:color w:val="auto"/>
              <w:vertAlign w:val="superscript"/>
              <w:lang w:val="ru-RU"/>
            </w:rPr>
            <w:t>эл</w:t>
          </w:r>
          <w:r w:rsidRPr="00BB43A9">
            <w:rPr>
              <w:color w:val="auto"/>
              <w:vertAlign w:val="subscript"/>
              <w:lang w:val="ru-RU"/>
            </w:rPr>
            <w:t>j</w:t>
          </w:r>
          <w:r w:rsidRPr="00BB43A9">
            <w:rPr>
              <w:color w:val="auto"/>
              <w:szCs w:val="24"/>
              <w:lang w:val="ru-RU"/>
            </w:rPr>
            <w:tab/>
            <w:t>– средний в j-м муниципальном образовании тариф на электроэнергию</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lastRenderedPageBreak/>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Коэффициент продолжительности отопительного периода</w:t>
          </w:r>
        </w:p>
        <w:p w:rsidR="00D80377" w:rsidRPr="00BB43A9" w:rsidRDefault="00D80377" w:rsidP="001A41CF">
          <w:pPr>
            <w:spacing w:line="276" w:lineRule="auto"/>
            <w:ind w:firstLine="0"/>
            <w:rPr>
              <w:color w:val="auto"/>
              <w:lang w:val="ru-RU"/>
            </w:rPr>
          </w:pPr>
          <w:r w:rsidRPr="00BB43A9">
            <w:rPr>
              <w:color w:val="auto"/>
              <w:lang w:val="ru-RU"/>
            </w:rPr>
            <w:t>Коэффициент продолжительности отопительного периода (К</w:t>
          </w:r>
          <w:r w:rsidRPr="00BB43A9">
            <w:rPr>
              <w:color w:val="auto"/>
              <w:vertAlign w:val="superscript"/>
              <w:lang w:val="ru-RU"/>
            </w:rPr>
            <w:t>поп</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_Ref120519843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109</w:t>
          </w:r>
          <w:r w:rsidR="004B01AA" w:rsidRPr="001A41CF">
            <w:rPr>
              <w:lang w:val="ru-RU"/>
            </w:rPr>
            <w:t>)</w:t>
          </w:r>
          <w:r w:rsidR="007A7041">
            <w:rPr>
              <w:color w:val="auto"/>
              <w:lang w:val="ru-RU"/>
            </w:rPr>
            <w:fldChar w:fldCharType="end"/>
          </w:r>
          <w:r w:rsidRPr="00BB43A9">
            <w:rPr>
              <w:color w:val="auto"/>
              <w:lang w:val="ru-RU"/>
            </w:rPr>
            <w:t>:</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поп</w:t>
                </w:r>
                <w:r w:rsidRPr="00BB43A9">
                  <w:rPr>
                    <w:color w:val="auto"/>
                    <w:vertAlign w:val="subscript"/>
                    <w:lang w:val="ru-RU"/>
                  </w:rPr>
                  <w:t>j</w:t>
                </w:r>
                <w:r w:rsidRPr="00BB43A9">
                  <w:rPr>
                    <w:color w:val="auto"/>
                    <w:lang w:val="ru-RU"/>
                  </w:rPr>
                  <w:t xml:space="preserve"> = ПОП</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(ПОП</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58" w:name="_Ref12051984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109</w:t>
                </w:r>
                <w:r w:rsidRPr="007F1B23">
                  <w:rPr>
                    <w:noProof/>
                  </w:rPr>
                  <w:fldChar w:fldCharType="end"/>
                </w:r>
                <w:r w:rsidRPr="007F1B23">
                  <w:t>)</w:t>
                </w:r>
                <w:bookmarkEnd w:id="15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ПОП</w:t>
          </w:r>
          <w:r w:rsidRPr="00BB43A9">
            <w:rPr>
              <w:color w:val="auto"/>
              <w:vertAlign w:val="subscript"/>
              <w:lang w:val="ru-RU"/>
            </w:rPr>
            <w:t>j</w:t>
          </w:r>
          <w:r w:rsidRPr="00BB43A9">
            <w:rPr>
              <w:color w:val="auto"/>
              <w:lang w:val="ru-RU"/>
            </w:rPr>
            <w:tab/>
            <w:t>– продолжительность отопительного периода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Коэффициент продолжительности отопительного периода муниципального образования целесообразно рассчитывать исключительно для распределения дотаций из регионального бюджета и исключительно в тех субъектах Российской Федерации, в которых продолжительность отопительного периода может существенно различаться для разных муниципальных образований.</w:t>
          </w:r>
        </w:p>
        <w:p w:rsidR="00D80377" w:rsidRPr="00BB43A9" w:rsidRDefault="00D80377" w:rsidP="001A41CF">
          <w:pPr>
            <w:pStyle w:val="5"/>
            <w:spacing w:line="276" w:lineRule="auto"/>
            <w:rPr>
              <w:lang w:val="ru-RU"/>
            </w:rPr>
          </w:pPr>
          <w:r w:rsidRPr="00BB43A9">
            <w:rPr>
              <w:lang w:val="ru-RU"/>
            </w:rPr>
            <w:t>Коэффициент потребления тепловой энергии</w:t>
          </w:r>
        </w:p>
        <w:p w:rsidR="00D80377" w:rsidRPr="00BB43A9" w:rsidRDefault="00D80377" w:rsidP="001A41CF">
          <w:pPr>
            <w:spacing w:line="276" w:lineRule="auto"/>
            <w:rPr>
              <w:color w:val="auto"/>
              <w:lang w:val="ru-RU"/>
            </w:rPr>
          </w:pPr>
          <w:r w:rsidRPr="00BB43A9">
            <w:rPr>
              <w:color w:val="auto"/>
              <w:lang w:val="ru-RU"/>
            </w:rPr>
            <w:t>Коэффициент потребления тепловой энергии (К</w:t>
          </w:r>
          <w:r w:rsidRPr="00BB43A9">
            <w:rPr>
              <w:color w:val="auto"/>
              <w:vertAlign w:val="superscript"/>
              <w:lang w:val="ru-RU"/>
            </w:rPr>
            <w:t>птэ</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_Ref120519852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110</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птэ</w:t>
                </w:r>
                <w:r w:rsidRPr="00BB43A9">
                  <w:rPr>
                    <w:color w:val="auto"/>
                    <w:vertAlign w:val="subscript"/>
                    <w:lang w:val="ru-RU"/>
                  </w:rPr>
                  <w:t>j</w:t>
                </w:r>
                <w:r w:rsidRPr="00BB43A9">
                  <w:rPr>
                    <w:color w:val="auto"/>
                    <w:lang w:val="ru-RU"/>
                  </w:rPr>
                  <w:t xml:space="preserve"> = (Т</w:t>
                </w:r>
                <w:r w:rsidRPr="00BB43A9">
                  <w:rPr>
                    <w:color w:val="auto"/>
                    <w:vertAlign w:val="superscript"/>
                    <w:lang w:val="ru-RU"/>
                  </w:rPr>
                  <w:t>ср</w:t>
                </w:r>
                <w:r w:rsidRPr="00BB43A9">
                  <w:rPr>
                    <w:color w:val="auto"/>
                    <w:lang w:val="ru-RU"/>
                  </w:rPr>
                  <w:t xml:space="preserve"> – T</w:t>
                </w:r>
                <w:r w:rsidRPr="00BB43A9">
                  <w:rPr>
                    <w:color w:val="auto"/>
                    <w:vertAlign w:val="superscript"/>
                    <w:lang w:val="ru-RU"/>
                  </w:rPr>
                  <w:t>тв</w:t>
                </w:r>
                <w:r w:rsidRPr="00BB43A9">
                  <w:rPr>
                    <w:color w:val="auto"/>
                    <w:vertAlign w:val="subscript"/>
                    <w:lang w:val="ru-RU"/>
                  </w:rPr>
                  <w:t>j</w:t>
                </w:r>
                <w:r w:rsidRPr="00BB43A9">
                  <w:rPr>
                    <w:color w:val="auto"/>
                    <w:lang w:val="ru-RU"/>
                  </w:rPr>
                  <w:t>) / (Т</w:t>
                </w:r>
                <w:r w:rsidRPr="00BB43A9">
                  <w:rPr>
                    <w:color w:val="auto"/>
                    <w:vertAlign w:val="superscript"/>
                    <w:lang w:val="ru-RU"/>
                  </w:rPr>
                  <w:t>ср</w:t>
                </w:r>
                <w:r w:rsidRPr="00BB43A9">
                  <w:rPr>
                    <w:color w:val="auto"/>
                    <w:lang w:val="ru-RU"/>
                  </w:rPr>
                  <w:t xml:space="preserve"> – SUM</w:t>
                </w:r>
                <w:r w:rsidRPr="00BB43A9">
                  <w:rPr>
                    <w:color w:val="auto"/>
                    <w:vertAlign w:val="subscript"/>
                    <w:lang w:val="ru-RU"/>
                  </w:rPr>
                  <w:t>j</w:t>
                </w:r>
                <w:r w:rsidRPr="00BB43A9">
                  <w:rPr>
                    <w:color w:val="auto"/>
                    <w:lang w:val="ru-RU"/>
                  </w:rPr>
                  <w:t>(T</w:t>
                </w:r>
                <w:r w:rsidRPr="00BB43A9">
                  <w:rPr>
                    <w:color w:val="auto"/>
                    <w:vertAlign w:val="superscript"/>
                    <w:lang w:val="ru-RU"/>
                  </w:rPr>
                  <w:t>тв</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 х Н),</w:t>
                </w:r>
              </w:p>
            </w:tc>
            <w:tc>
              <w:tcPr>
                <w:tcW w:w="844" w:type="dxa"/>
                <w:vAlign w:val="center"/>
              </w:tcPr>
              <w:p w:rsidR="00D80377" w:rsidRPr="00BB43A9" w:rsidRDefault="00B45740" w:rsidP="001A41CF">
                <w:pPr>
                  <w:spacing w:line="276" w:lineRule="auto"/>
                  <w:ind w:firstLine="0"/>
                  <w:jc w:val="right"/>
                  <w:rPr>
                    <w:color w:val="auto"/>
                    <w:lang w:val="ru-RU"/>
                  </w:rPr>
                </w:pPr>
                <w:bookmarkStart w:id="159" w:name="_Ref12051985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110</w:t>
                </w:r>
                <w:r w:rsidRPr="007F1B23">
                  <w:rPr>
                    <w:noProof/>
                  </w:rPr>
                  <w:fldChar w:fldCharType="end"/>
                </w:r>
                <w:r w:rsidRPr="007F1B23">
                  <w:t>)</w:t>
                </w:r>
                <w:bookmarkEnd w:id="15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Т</w:t>
          </w:r>
          <w:r w:rsidRPr="00BB43A9">
            <w:rPr>
              <w:color w:val="auto"/>
              <w:vertAlign w:val="superscript"/>
              <w:lang w:val="ru-RU"/>
            </w:rPr>
            <w:t>ср</w:t>
          </w:r>
          <w:r w:rsidRPr="00BB43A9">
            <w:rPr>
              <w:color w:val="auto"/>
              <w:lang w:val="ru-RU"/>
            </w:rPr>
            <w:tab/>
            <w:t>– средняя температура воздуха в помещении;</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T</w:t>
          </w:r>
          <w:r w:rsidRPr="00BB43A9">
            <w:rPr>
              <w:color w:val="auto"/>
              <w:vertAlign w:val="superscript"/>
              <w:lang w:val="ru-RU"/>
            </w:rPr>
            <w:t>тв</w:t>
          </w:r>
          <w:r w:rsidRPr="00BB43A9">
            <w:rPr>
              <w:color w:val="auto"/>
              <w:vertAlign w:val="subscript"/>
              <w:lang w:val="ru-RU"/>
            </w:rPr>
            <w:t>j</w:t>
          </w:r>
          <w:r w:rsidRPr="00BB43A9">
            <w:rPr>
              <w:color w:val="auto"/>
              <w:lang w:val="ru-RU"/>
            </w:rPr>
            <w:tab/>
            <w:t>– средняя температура воздуха в течение отопительного периода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lastRenderedPageBreak/>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Коэффициент стоимости тепловой энергии</w:t>
          </w:r>
        </w:p>
        <w:p w:rsidR="00D80377" w:rsidRPr="00BB43A9" w:rsidRDefault="00D80377" w:rsidP="001A41CF">
          <w:pPr>
            <w:spacing w:line="276" w:lineRule="auto"/>
            <w:rPr>
              <w:color w:val="auto"/>
              <w:lang w:val="ru-RU"/>
            </w:rPr>
          </w:pPr>
          <w:r w:rsidRPr="00BB43A9">
            <w:rPr>
              <w:color w:val="auto"/>
              <w:lang w:val="ru-RU"/>
            </w:rPr>
            <w:t>Коэффициент стоимости тепловой энергии (К</w:t>
          </w:r>
          <w:r w:rsidRPr="00BB43A9">
            <w:rPr>
              <w:color w:val="auto"/>
              <w:vertAlign w:val="superscript"/>
              <w:lang w:val="ru-RU"/>
            </w:rPr>
            <w:t>стэ</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_Ref120520332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111</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стэ</w:t>
                </w:r>
                <w:r w:rsidRPr="00BB43A9">
                  <w:rPr>
                    <w:color w:val="auto"/>
                    <w:vertAlign w:val="subscript"/>
                    <w:lang w:val="ru-RU"/>
                  </w:rPr>
                  <w:t>j</w:t>
                </w:r>
                <w:r w:rsidRPr="00BB43A9">
                  <w:rPr>
                    <w:color w:val="auto"/>
                    <w:lang w:val="ru-RU"/>
                  </w:rPr>
                  <w:t xml:space="preserve"> = Т</w:t>
                </w:r>
                <w:r w:rsidRPr="00BB43A9">
                  <w:rPr>
                    <w:color w:val="auto"/>
                    <w:vertAlign w:val="superscript"/>
                    <w:lang w:val="ru-RU"/>
                  </w:rPr>
                  <w:t>гкал</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(Т</w:t>
                </w:r>
                <w:r w:rsidRPr="00BB43A9">
                  <w:rPr>
                    <w:color w:val="auto"/>
                    <w:vertAlign w:val="superscript"/>
                    <w:lang w:val="ru-RU"/>
                  </w:rPr>
                  <w:t>гкал</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60" w:name="_Ref12052033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111</w:t>
                </w:r>
                <w:r w:rsidRPr="007F1B23">
                  <w:rPr>
                    <w:noProof/>
                  </w:rPr>
                  <w:fldChar w:fldCharType="end"/>
                </w:r>
                <w:r w:rsidRPr="007F1B23">
                  <w:t>)</w:t>
                </w:r>
                <w:bookmarkEnd w:id="16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Т</w:t>
          </w:r>
          <w:r w:rsidRPr="00BB43A9">
            <w:rPr>
              <w:color w:val="auto"/>
              <w:vertAlign w:val="superscript"/>
              <w:lang w:val="ru-RU"/>
            </w:rPr>
            <w:t>гкал</w:t>
          </w:r>
          <w:r w:rsidRPr="00BB43A9">
            <w:rPr>
              <w:color w:val="auto"/>
              <w:vertAlign w:val="subscript"/>
              <w:lang w:val="ru-RU"/>
            </w:rPr>
            <w:t>j</w:t>
          </w:r>
          <w:r w:rsidRPr="00BB43A9">
            <w:rPr>
              <w:color w:val="auto"/>
              <w:lang w:val="ru-RU"/>
            </w:rPr>
            <w:tab/>
            <w:t>– средняя стоимость выработки одной гигакалории тепловой энергии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 xml:space="preserve">Средняя стоимость выработки одной гигакалории тепловой энергии в муниципальном образовании может рассчитываться по следующей формуле </w:t>
          </w:r>
          <w:r w:rsidR="007A7041">
            <w:rPr>
              <w:color w:val="auto"/>
              <w:lang w:val="ru-RU"/>
            </w:rPr>
            <w:fldChar w:fldCharType="begin"/>
          </w:r>
          <w:r w:rsidR="007A7041">
            <w:rPr>
              <w:color w:val="auto"/>
              <w:lang w:val="ru-RU"/>
            </w:rPr>
            <w:instrText xml:space="preserve"> REF _Ref120520345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112</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widowControl w:val="0"/>
            <w:autoSpaceDE w:val="0"/>
            <w:autoSpaceDN w:val="0"/>
            <w:adjustRightInd w:val="0"/>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Т</w:t>
                </w:r>
                <w:r w:rsidRPr="00BB43A9">
                  <w:rPr>
                    <w:color w:val="auto"/>
                    <w:vertAlign w:val="superscript"/>
                    <w:lang w:val="ru-RU"/>
                  </w:rPr>
                  <w:t>гкал</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i</w:t>
                </w:r>
                <w:r w:rsidRPr="00BB43A9">
                  <w:rPr>
                    <w:color w:val="auto"/>
                    <w:lang w:val="ru-RU"/>
                  </w:rPr>
                  <w:t xml:space="preserve"> [SUM</w:t>
                </w:r>
                <w:r w:rsidRPr="00BB43A9">
                  <w:rPr>
                    <w:color w:val="auto"/>
                    <w:vertAlign w:val="subscript"/>
                    <w:lang w:val="ru-RU"/>
                  </w:rPr>
                  <w:t>k</w:t>
                </w:r>
                <w:r w:rsidRPr="00BB43A9">
                  <w:rPr>
                    <w:color w:val="auto"/>
                    <w:lang w:val="ru-RU"/>
                  </w:rPr>
                  <w:t xml:space="preserve"> (V</w:t>
                </w:r>
                <w:r w:rsidRPr="00BB43A9">
                  <w:rPr>
                    <w:color w:val="auto"/>
                    <w:vertAlign w:val="superscript"/>
                    <w:lang w:val="ru-RU"/>
                  </w:rPr>
                  <w:t>т</w:t>
                </w:r>
                <w:r w:rsidRPr="00BB43A9">
                  <w:rPr>
                    <w:color w:val="auto"/>
                    <w:vertAlign w:val="subscript"/>
                    <w:lang w:val="ru-RU"/>
                  </w:rPr>
                  <w:t>ikj</w:t>
                </w:r>
                <w:r w:rsidRPr="00BB43A9">
                  <w:rPr>
                    <w:color w:val="auto"/>
                    <w:lang w:val="ru-RU"/>
                  </w:rPr>
                  <w:t xml:space="preserve"> х Т</w:t>
                </w:r>
                <w:r w:rsidRPr="00BB43A9">
                  <w:rPr>
                    <w:color w:val="auto"/>
                    <w:vertAlign w:val="superscript"/>
                    <w:lang w:val="ru-RU"/>
                  </w:rPr>
                  <w:t>т</w:t>
                </w:r>
                <w:r w:rsidRPr="00BB43A9">
                  <w:rPr>
                    <w:color w:val="auto"/>
                    <w:vertAlign w:val="subscript"/>
                    <w:lang w:val="ru-RU"/>
                  </w:rPr>
                  <w:t>ikj</w:t>
                </w:r>
                <w:r w:rsidRPr="00BB43A9">
                  <w:rPr>
                    <w:color w:val="auto"/>
                    <w:lang w:val="ru-RU"/>
                  </w:rPr>
                  <w:t>)] / SUM</w:t>
                </w:r>
                <w:r w:rsidRPr="00BB43A9">
                  <w:rPr>
                    <w:color w:val="auto"/>
                    <w:vertAlign w:val="subscript"/>
                    <w:lang w:val="ru-RU"/>
                  </w:rPr>
                  <w:t>i</w:t>
                </w:r>
                <w:r w:rsidRPr="00BB43A9">
                  <w:rPr>
                    <w:color w:val="auto"/>
                    <w:lang w:val="ru-RU"/>
                  </w:rPr>
                  <w:t xml:space="preserve"> [SUM</w:t>
                </w:r>
                <w:r w:rsidRPr="00BB43A9">
                  <w:rPr>
                    <w:color w:val="auto"/>
                    <w:vertAlign w:val="subscript"/>
                    <w:lang w:val="ru-RU"/>
                  </w:rPr>
                  <w:t>k</w:t>
                </w:r>
                <w:r w:rsidRPr="00BB43A9">
                  <w:rPr>
                    <w:color w:val="auto"/>
                    <w:lang w:val="ru-RU"/>
                  </w:rPr>
                  <w:t xml:space="preserve"> (V</w:t>
                </w:r>
                <w:r w:rsidRPr="00BB43A9">
                  <w:rPr>
                    <w:color w:val="auto"/>
                    <w:vertAlign w:val="superscript"/>
                    <w:lang w:val="ru-RU"/>
                  </w:rPr>
                  <w:t>т</w:t>
                </w:r>
                <w:r w:rsidRPr="00BB43A9">
                  <w:rPr>
                    <w:color w:val="auto"/>
                    <w:vertAlign w:val="subscript"/>
                    <w:lang w:val="ru-RU"/>
                  </w:rPr>
                  <w:t>ikj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61" w:name="_Ref12052034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112</w:t>
                </w:r>
                <w:r w:rsidRPr="007F1B23">
                  <w:rPr>
                    <w:noProof/>
                  </w:rPr>
                  <w:fldChar w:fldCharType="end"/>
                </w:r>
                <w:r w:rsidRPr="007F1B23">
                  <w:t>)</w:t>
                </w:r>
                <w:bookmarkEnd w:id="16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i</w:t>
          </w:r>
          <w:r w:rsidRPr="00BB43A9">
            <w:rPr>
              <w:color w:val="auto"/>
              <w:lang w:val="ru-RU"/>
            </w:rPr>
            <w:tab/>
            <w:t>– вид топлива, используемого для получения тепловой энергии для муниципальных учреждений j-го муниципального образования;</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k</w:t>
          </w:r>
          <w:r w:rsidRPr="00BB43A9">
            <w:rPr>
              <w:color w:val="auto"/>
              <w:lang w:val="ru-RU"/>
            </w:rPr>
            <w:tab/>
            <w:t>– вид источника теплоснабжения, используемого муниципальными учреждениями j-го муниципального образования;</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n</w:t>
          </w:r>
          <w:r w:rsidRPr="00BB43A9">
            <w:rPr>
              <w:color w:val="auto"/>
              <w:lang w:val="ru-RU"/>
            </w:rPr>
            <w:tab/>
            <w:t>– количество видов топлива;</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m</w:t>
          </w:r>
          <w:r w:rsidRPr="00BB43A9">
            <w:rPr>
              <w:color w:val="auto"/>
              <w:lang w:val="ru-RU"/>
            </w:rPr>
            <w:tab/>
            <w:t>– количество источников теплоснабжения;</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V</w:t>
          </w:r>
          <w:r w:rsidRPr="00BB43A9">
            <w:rPr>
              <w:color w:val="auto"/>
              <w:vertAlign w:val="superscript"/>
              <w:lang w:val="ru-RU"/>
            </w:rPr>
            <w:t>т</w:t>
          </w:r>
          <w:r w:rsidRPr="00BB43A9">
            <w:rPr>
              <w:color w:val="auto"/>
              <w:vertAlign w:val="subscript"/>
              <w:lang w:val="ru-RU"/>
            </w:rPr>
            <w:t>ikj</w:t>
          </w:r>
          <w:r w:rsidRPr="00BB43A9">
            <w:rPr>
              <w:color w:val="auto"/>
              <w:lang w:val="ru-RU"/>
            </w:rPr>
            <w:tab/>
            <w:t>– фактический объем потребленной тепловой энергии, выраженный в Гкал, по i-му виду топлива от k-го источника теплоснабжения муниципальными учреждениями j-го муниципального образования;</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Т</w:t>
          </w:r>
          <w:r w:rsidRPr="00BB43A9">
            <w:rPr>
              <w:color w:val="auto"/>
              <w:vertAlign w:val="superscript"/>
              <w:lang w:val="ru-RU"/>
            </w:rPr>
            <w:t>т</w:t>
          </w:r>
          <w:r w:rsidRPr="00BB43A9">
            <w:rPr>
              <w:color w:val="auto"/>
              <w:vertAlign w:val="subscript"/>
              <w:lang w:val="ru-RU"/>
            </w:rPr>
            <w:t>ikj</w:t>
          </w:r>
          <w:r w:rsidRPr="00BB43A9">
            <w:rPr>
              <w:color w:val="auto"/>
              <w:lang w:val="ru-RU"/>
            </w:rPr>
            <w:tab/>
            <w:t>– тариф (экономически обоснованный тариф) на тепловую энергию по i-му виду топлива k-го источника теплоснабжения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lastRenderedPageBreak/>
            <w:t>Тепловая энергия, получаемая от локальных источников (нецентрализованное отопление), переводится из натуральных величин (куб. м, тонны, кВт/ч) в единицы тепловой энергии (Гкал) по нормативам расхода топлива для получения 1 Гкал. Для тепловой энергии, выработанной локальными источниками, используется соответствующий тариф по централизованным источникам либо, при их отсутствии, средневзвешенный тариф по субъекту Российской Федерации (по муниципальному району, городскому округу с внутригородским делением) по соответствующим видам топлива.</w:t>
          </w:r>
        </w:p>
        <w:p w:rsidR="00D80377" w:rsidRPr="00BB43A9" w:rsidRDefault="00D80377" w:rsidP="001A41CF">
          <w:pPr>
            <w:widowControl w:val="0"/>
            <w:autoSpaceDE w:val="0"/>
            <w:autoSpaceDN w:val="0"/>
            <w:adjustRightInd w:val="0"/>
            <w:spacing w:line="276" w:lineRule="auto"/>
            <w:rPr>
              <w:color w:val="auto"/>
              <w:lang w:val="ru-RU"/>
            </w:rPr>
          </w:pPr>
          <w:r w:rsidRPr="00BB43A9">
            <w:rPr>
              <w:color w:val="auto"/>
              <w:lang w:val="ru-RU"/>
            </w:rPr>
            <w:t>Источниками теплоснабжения являются локальные источники по выработке тепловой энергии по видам топлива, находящиеся на балансе муниципальных учреждений, и централизованные источники.</w:t>
          </w:r>
        </w:p>
        <w:p w:rsidR="00D80377" w:rsidRPr="00BB43A9" w:rsidRDefault="00D80377" w:rsidP="001A41CF">
          <w:pPr>
            <w:pStyle w:val="5"/>
            <w:spacing w:line="276" w:lineRule="auto"/>
            <w:rPr>
              <w:lang w:val="ru-RU"/>
            </w:rPr>
          </w:pPr>
          <w:r w:rsidRPr="00BB43A9">
            <w:rPr>
              <w:lang w:val="ru-RU"/>
            </w:rPr>
            <w:t>Коэффициент средней температуры воздуха в течение отопительного периода</w:t>
          </w:r>
        </w:p>
        <w:p w:rsidR="00D80377" w:rsidRPr="00BB43A9" w:rsidRDefault="00D80377" w:rsidP="001A41CF">
          <w:pPr>
            <w:spacing w:line="276" w:lineRule="auto"/>
            <w:rPr>
              <w:color w:val="auto"/>
              <w:lang w:val="ru-RU"/>
            </w:rPr>
          </w:pPr>
          <w:r w:rsidRPr="00BB43A9">
            <w:rPr>
              <w:color w:val="auto"/>
              <w:lang w:val="ru-RU"/>
            </w:rPr>
            <w:t xml:space="preserve">Коэффициент </w:t>
          </w:r>
          <w:r w:rsidRPr="00BB43A9">
            <w:rPr>
              <w:color w:val="auto"/>
              <w:szCs w:val="24"/>
              <w:lang w:val="ru-RU"/>
            </w:rPr>
            <w:t>средней температуры воздуха в течение отопительного периода</w:t>
          </w:r>
          <w:r w:rsidRPr="00BB43A9">
            <w:rPr>
              <w:color w:val="auto"/>
              <w:lang w:val="ru-RU"/>
            </w:rPr>
            <w:t xml:space="preserve"> (К</w:t>
          </w:r>
          <w:r w:rsidRPr="00BB43A9">
            <w:rPr>
              <w:color w:val="auto"/>
              <w:vertAlign w:val="superscript"/>
              <w:lang w:val="ru-RU"/>
            </w:rPr>
            <w:t>топ</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_Ref120520357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113</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топ</w:t>
                </w:r>
                <w:r w:rsidRPr="00BB43A9">
                  <w:rPr>
                    <w:color w:val="auto"/>
                    <w:szCs w:val="24"/>
                    <w:vertAlign w:val="subscript"/>
                    <w:lang w:val="ru-RU"/>
                  </w:rPr>
                  <w:t>j</w:t>
                </w:r>
                <w:r w:rsidRPr="00BB43A9">
                  <w:rPr>
                    <w:color w:val="auto"/>
                    <w:szCs w:val="24"/>
                    <w:lang w:val="ru-RU"/>
                  </w:rPr>
                  <w:t xml:space="preserve"> = ТОП</w:t>
                </w:r>
                <w:r w:rsidRPr="00BB43A9">
                  <w:rPr>
                    <w:color w:val="auto"/>
                    <w:szCs w:val="24"/>
                    <w:vertAlign w:val="subscript"/>
                    <w:lang w:val="ru-RU"/>
                  </w:rPr>
                  <w:t>j</w:t>
                </w:r>
                <w:r w:rsidRPr="00BB43A9">
                  <w:rPr>
                    <w:color w:val="auto"/>
                    <w:szCs w:val="24"/>
                    <w:lang w:val="ru-RU"/>
                  </w:rPr>
                  <w:t xml:space="preserve"> </w:t>
                </w:r>
                <w:r w:rsidRPr="00BB43A9">
                  <w:rPr>
                    <w:color w:val="auto"/>
                    <w:lang w:val="ru-RU"/>
                  </w:rPr>
                  <w:t>х Н / SUM</w:t>
                </w:r>
                <w:r w:rsidRPr="00BB43A9">
                  <w:rPr>
                    <w:color w:val="auto"/>
                    <w:vertAlign w:val="subscript"/>
                    <w:lang w:val="ru-RU"/>
                  </w:rPr>
                  <w:t>j</w:t>
                </w:r>
                <w:r w:rsidRPr="00BB43A9">
                  <w:rPr>
                    <w:color w:val="auto"/>
                    <w:lang w:val="ru-RU"/>
                  </w:rPr>
                  <w:t>(</w:t>
                </w:r>
                <w:r w:rsidRPr="00BB43A9">
                  <w:rPr>
                    <w:color w:val="auto"/>
                    <w:szCs w:val="24"/>
                    <w:lang w:val="ru-RU"/>
                  </w:rPr>
                  <w:t>ТОП</w:t>
                </w:r>
                <w:r w:rsidRPr="00BB43A9">
                  <w:rPr>
                    <w:color w:val="auto"/>
                    <w:szCs w:val="24"/>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62" w:name="_Ref12052035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113</w:t>
                </w:r>
                <w:r w:rsidRPr="007F1B23">
                  <w:rPr>
                    <w:noProof/>
                  </w:rPr>
                  <w:fldChar w:fldCharType="end"/>
                </w:r>
                <w:r w:rsidRPr="007F1B23">
                  <w:t>)</w:t>
                </w:r>
                <w:bookmarkEnd w:id="16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szCs w:val="24"/>
              <w:lang w:val="ru-RU"/>
            </w:rPr>
            <w:t>ТОП</w:t>
          </w:r>
          <w:r w:rsidRPr="00BB43A9">
            <w:rPr>
              <w:color w:val="auto"/>
              <w:szCs w:val="24"/>
              <w:vertAlign w:val="subscript"/>
              <w:lang w:val="ru-RU"/>
            </w:rPr>
            <w:t>j</w:t>
          </w:r>
          <w:r w:rsidRPr="00BB43A9">
            <w:rPr>
              <w:color w:val="auto"/>
              <w:szCs w:val="24"/>
              <w:lang w:val="ru-RU"/>
            </w:rPr>
            <w:tab/>
            <w:t>– средняя температура воздуха в течение отопительного периода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Коэффициент температуры воздуха самой холодной пятидневки</w:t>
          </w:r>
        </w:p>
        <w:p w:rsidR="00D80377" w:rsidRPr="00BB43A9" w:rsidRDefault="00D80377" w:rsidP="001A41CF">
          <w:pPr>
            <w:spacing w:line="276" w:lineRule="auto"/>
            <w:rPr>
              <w:color w:val="auto"/>
              <w:lang w:val="ru-RU"/>
            </w:rPr>
          </w:pPr>
          <w:r w:rsidRPr="00BB43A9">
            <w:rPr>
              <w:color w:val="auto"/>
              <w:lang w:val="ru-RU"/>
            </w:rPr>
            <w:t xml:space="preserve">Коэффициент </w:t>
          </w:r>
          <w:r w:rsidRPr="00BB43A9">
            <w:rPr>
              <w:color w:val="auto"/>
              <w:szCs w:val="24"/>
              <w:lang w:val="ru-RU"/>
            </w:rPr>
            <w:t>температуры воздуха самой холодной пятидневки</w:t>
          </w:r>
          <w:r w:rsidRPr="00BB43A9">
            <w:rPr>
              <w:color w:val="auto"/>
              <w:lang w:val="ru-RU"/>
            </w:rPr>
            <w:t xml:space="preserve"> (К</w:t>
          </w:r>
          <w:r w:rsidRPr="00BB43A9">
            <w:rPr>
              <w:color w:val="auto"/>
              <w:vertAlign w:val="superscript"/>
              <w:lang w:val="ru-RU"/>
            </w:rPr>
            <w:t>хп</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_Ref120520365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114</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хп</w:t>
                </w:r>
                <w:r w:rsidRPr="00BB43A9">
                  <w:rPr>
                    <w:color w:val="auto"/>
                    <w:szCs w:val="24"/>
                    <w:vertAlign w:val="subscript"/>
                    <w:lang w:val="ru-RU"/>
                  </w:rPr>
                  <w:t>j</w:t>
                </w:r>
                <w:r w:rsidRPr="00BB43A9">
                  <w:rPr>
                    <w:color w:val="auto"/>
                    <w:szCs w:val="24"/>
                    <w:lang w:val="ru-RU"/>
                  </w:rPr>
                  <w:t xml:space="preserve"> = Т</w:t>
                </w:r>
                <w:r w:rsidRPr="00BB43A9">
                  <w:rPr>
                    <w:color w:val="auto"/>
                    <w:szCs w:val="24"/>
                    <w:vertAlign w:val="superscript"/>
                    <w:lang w:val="ru-RU"/>
                  </w:rPr>
                  <w:t>хп</w:t>
                </w:r>
                <w:r w:rsidRPr="00BB43A9">
                  <w:rPr>
                    <w:color w:val="auto"/>
                    <w:szCs w:val="24"/>
                    <w:vertAlign w:val="subscript"/>
                    <w:lang w:val="ru-RU"/>
                  </w:rPr>
                  <w:t>j</w:t>
                </w:r>
                <w:r w:rsidRPr="00BB43A9">
                  <w:rPr>
                    <w:color w:val="auto"/>
                    <w:szCs w:val="24"/>
                    <w:lang w:val="ru-RU"/>
                  </w:rPr>
                  <w:t xml:space="preserve"> </w:t>
                </w:r>
                <w:r w:rsidRPr="00BB43A9">
                  <w:rPr>
                    <w:color w:val="auto"/>
                    <w:lang w:val="ru-RU"/>
                  </w:rPr>
                  <w:t>х Н / SUM</w:t>
                </w:r>
                <w:r w:rsidRPr="00BB43A9">
                  <w:rPr>
                    <w:color w:val="auto"/>
                    <w:vertAlign w:val="subscript"/>
                    <w:lang w:val="ru-RU"/>
                  </w:rPr>
                  <w:t>j</w:t>
                </w:r>
                <w:r w:rsidRPr="00BB43A9">
                  <w:rPr>
                    <w:color w:val="auto"/>
                    <w:lang w:val="ru-RU"/>
                  </w:rPr>
                  <w:t>(</w:t>
                </w:r>
                <w:r w:rsidRPr="00BB43A9">
                  <w:rPr>
                    <w:color w:val="auto"/>
                    <w:szCs w:val="24"/>
                    <w:lang w:val="ru-RU"/>
                  </w:rPr>
                  <w:t>Т</w:t>
                </w:r>
                <w:r w:rsidRPr="00BB43A9">
                  <w:rPr>
                    <w:color w:val="auto"/>
                    <w:szCs w:val="24"/>
                    <w:vertAlign w:val="superscript"/>
                    <w:lang w:val="ru-RU"/>
                  </w:rPr>
                  <w:t>хп</w:t>
                </w:r>
                <w:r w:rsidRPr="00BB43A9">
                  <w:rPr>
                    <w:color w:val="auto"/>
                    <w:szCs w:val="24"/>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63" w:name="_Ref12052036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114</w:t>
                </w:r>
                <w:r w:rsidRPr="007F1B23">
                  <w:rPr>
                    <w:noProof/>
                  </w:rPr>
                  <w:fldChar w:fldCharType="end"/>
                </w:r>
                <w:r w:rsidRPr="007F1B23">
                  <w:t>)</w:t>
                </w:r>
                <w:bookmarkEnd w:id="16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szCs w:val="24"/>
              <w:lang w:val="ru-RU"/>
            </w:rPr>
            <w:t>Т</w:t>
          </w:r>
          <w:r w:rsidRPr="00BB43A9">
            <w:rPr>
              <w:color w:val="auto"/>
              <w:szCs w:val="24"/>
              <w:vertAlign w:val="superscript"/>
              <w:lang w:val="ru-RU"/>
            </w:rPr>
            <w:t>хп</w:t>
          </w:r>
          <w:r w:rsidRPr="00BB43A9">
            <w:rPr>
              <w:color w:val="auto"/>
              <w:szCs w:val="24"/>
              <w:vertAlign w:val="subscript"/>
              <w:lang w:val="ru-RU"/>
            </w:rPr>
            <w:t>j</w:t>
          </w:r>
          <w:r w:rsidRPr="00BB43A9">
            <w:rPr>
              <w:color w:val="auto"/>
              <w:szCs w:val="24"/>
              <w:lang w:val="ru-RU"/>
            </w:rPr>
            <w:tab/>
            <w:t>– средняя расчетная температура воздуха самой холодной пятидневки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lastRenderedPageBreak/>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Коэффициент стоимости жилья</w:t>
          </w:r>
        </w:p>
        <w:p w:rsidR="00D80377" w:rsidRPr="00BB43A9" w:rsidRDefault="00D80377" w:rsidP="001A41CF">
          <w:pPr>
            <w:spacing w:line="276" w:lineRule="auto"/>
            <w:rPr>
              <w:color w:val="auto"/>
              <w:lang w:val="ru-RU"/>
            </w:rPr>
          </w:pPr>
          <w:r w:rsidRPr="00BB43A9">
            <w:rPr>
              <w:color w:val="auto"/>
              <w:lang w:val="ru-RU"/>
            </w:rPr>
            <w:t>Коэффициент стоимости жилья</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сж</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_Ref120520373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115</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сж</w:t>
                </w:r>
                <w:r w:rsidRPr="00BB43A9">
                  <w:rPr>
                    <w:color w:val="auto"/>
                    <w:vertAlign w:val="subscript"/>
                    <w:lang w:val="ru-RU"/>
                  </w:rPr>
                  <w:t>j</w:t>
                </w:r>
                <w:r w:rsidRPr="00BB43A9">
                  <w:rPr>
                    <w:color w:val="auto"/>
                    <w:lang w:val="ru-RU"/>
                  </w:rPr>
                  <w:t xml:space="preserve"> = СЖ</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(СЖ</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64" w:name="_Ref12052037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115</w:t>
                </w:r>
                <w:r w:rsidRPr="007F1B23">
                  <w:rPr>
                    <w:noProof/>
                  </w:rPr>
                  <w:fldChar w:fldCharType="end"/>
                </w:r>
                <w:r w:rsidRPr="007F1B23">
                  <w:t>)</w:t>
                </w:r>
                <w:bookmarkEnd w:id="16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lang w:val="ru-RU"/>
            </w:rPr>
            <w:t>СЖ</w:t>
          </w:r>
          <w:r w:rsidRPr="00BB43A9">
            <w:rPr>
              <w:color w:val="auto"/>
              <w:vertAlign w:val="subscript"/>
              <w:lang w:val="ru-RU"/>
            </w:rPr>
            <w:t>j</w:t>
          </w:r>
          <w:r w:rsidRPr="00BB43A9">
            <w:rPr>
              <w:color w:val="auto"/>
              <w:szCs w:val="24"/>
              <w:lang w:val="ru-RU"/>
            </w:rPr>
            <w:tab/>
            <w:t>– </w:t>
          </w:r>
          <w:r w:rsidRPr="00BB43A9">
            <w:rPr>
              <w:color w:val="auto"/>
              <w:lang w:val="ru-RU"/>
            </w:rPr>
            <w:t>стоимость жилья за 1 кв. м в j-ом муниципальном образовании</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5"/>
            <w:spacing w:line="276" w:lineRule="auto"/>
            <w:rPr>
              <w:lang w:val="ru-RU"/>
            </w:rPr>
          </w:pPr>
          <w:r w:rsidRPr="00BB43A9">
            <w:rPr>
              <w:lang w:val="ru-RU"/>
            </w:rPr>
            <w:t>Коэффициент транспортной доступности</w:t>
          </w:r>
        </w:p>
        <w:p w:rsidR="00D80377" w:rsidRPr="00BB43A9" w:rsidRDefault="00D80377" w:rsidP="001A41CF">
          <w:pPr>
            <w:spacing w:line="276" w:lineRule="auto"/>
            <w:rPr>
              <w:color w:val="auto"/>
              <w:lang w:val="ru-RU"/>
            </w:rPr>
          </w:pPr>
          <w:r w:rsidRPr="00BB43A9">
            <w:rPr>
              <w:color w:val="auto"/>
              <w:lang w:val="ru-RU"/>
            </w:rPr>
            <w:t>Коэффициент транспортной доступности</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тд</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7A7041">
            <w:rPr>
              <w:lang w:val="ru-RU"/>
            </w:rPr>
            <w:fldChar w:fldCharType="begin"/>
          </w:r>
          <w:r w:rsidR="007A7041">
            <w:rPr>
              <w:lang w:val="ru-RU"/>
            </w:rPr>
            <w:instrText xml:space="preserve"> REF _Ref120520384 \h </w:instrText>
          </w:r>
          <w:r w:rsidR="001A41CF">
            <w:rPr>
              <w:lang w:val="ru-RU"/>
            </w:rPr>
            <w:instrText xml:space="preserve"> \* MERGEFORMAT </w:instrText>
          </w:r>
          <w:r w:rsidR="007A7041">
            <w:rPr>
              <w:lang w:val="ru-RU"/>
            </w:rPr>
          </w:r>
          <w:r w:rsidR="007A7041">
            <w:rPr>
              <w:lang w:val="ru-RU"/>
            </w:rPr>
            <w:fldChar w:fldCharType="separate"/>
          </w:r>
          <w:r w:rsidR="004B01AA" w:rsidRPr="007F1B23">
            <w:t>(</w:t>
          </w:r>
          <w:r w:rsidR="004B01AA">
            <w:rPr>
              <w:noProof/>
            </w:rPr>
            <w:t>116</w:t>
          </w:r>
          <w:r w:rsidR="004B01AA" w:rsidRPr="007F1B23">
            <w:t>)</w:t>
          </w:r>
          <w:r w:rsidR="007A7041">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BB43A9"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 a1 x К</w:t>
                </w:r>
                <w:r w:rsidRPr="00BB43A9">
                  <w:rPr>
                    <w:color w:val="auto"/>
                    <w:vertAlign w:val="superscript"/>
                    <w:lang w:val="ru-RU"/>
                  </w:rPr>
                  <w:t>осв</w:t>
                </w:r>
                <w:r w:rsidRPr="00BB43A9">
                  <w:rPr>
                    <w:color w:val="auto"/>
                    <w:vertAlign w:val="subscript"/>
                    <w:lang w:val="ru-RU"/>
                  </w:rPr>
                  <w:t>j</w:t>
                </w:r>
                <w:r w:rsidRPr="00BB43A9">
                  <w:rPr>
                    <w:color w:val="auto"/>
                    <w:lang w:val="ru-RU"/>
                  </w:rPr>
                  <w:t xml:space="preserve"> + a2 x К</w:t>
                </w:r>
                <w:r w:rsidRPr="00BB43A9">
                  <w:rPr>
                    <w:color w:val="auto"/>
                    <w:vertAlign w:val="superscript"/>
                    <w:lang w:val="ru-RU"/>
                  </w:rPr>
                  <w:t>тосв</w:t>
                </w:r>
                <w:r w:rsidRPr="00BB43A9">
                  <w:rPr>
                    <w:color w:val="auto"/>
                    <w:vertAlign w:val="subscript"/>
                    <w:lang w:val="ru-RU"/>
                  </w:rPr>
                  <w:t>j</w:t>
                </w:r>
                <w:r w:rsidRPr="00BB43A9">
                  <w:rPr>
                    <w:color w:val="auto"/>
                    <w:lang w:val="ru-RU"/>
                  </w:rPr>
                  <w:t xml:space="preserve"> + а3 x К</w:t>
                </w:r>
                <w:r w:rsidRPr="00BB43A9">
                  <w:rPr>
                    <w:color w:val="auto"/>
                    <w:vertAlign w:val="superscript"/>
                    <w:lang w:val="ru-RU"/>
                  </w:rPr>
                  <w:t>жд</w:t>
                </w:r>
                <w:r w:rsidRPr="00BB43A9">
                  <w:rPr>
                    <w:color w:val="auto"/>
                    <w:vertAlign w:val="subscript"/>
                    <w:lang w:val="ru-RU"/>
                  </w:rPr>
                  <w:t>j</w:t>
                </w:r>
                <w:r w:rsidRPr="00BB43A9">
                  <w:rPr>
                    <w:color w:val="auto"/>
                    <w:lang w:val="ru-RU"/>
                  </w:rPr>
                  <w:t xml:space="preserve"> + (1 – а1 – а2 – а3),</w:t>
                </w:r>
              </w:p>
            </w:tc>
            <w:tc>
              <w:tcPr>
                <w:tcW w:w="844" w:type="dxa"/>
                <w:vAlign w:val="center"/>
              </w:tcPr>
              <w:p w:rsidR="00D80377" w:rsidRPr="00BB43A9" w:rsidRDefault="00B45740" w:rsidP="001A41CF">
                <w:pPr>
                  <w:spacing w:line="276" w:lineRule="auto"/>
                  <w:ind w:firstLine="0"/>
                  <w:jc w:val="right"/>
                  <w:rPr>
                    <w:color w:val="auto"/>
                    <w:lang w:val="ru-RU"/>
                  </w:rPr>
                </w:pPr>
                <w:bookmarkStart w:id="165" w:name="_Ref12052038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116</w:t>
                </w:r>
                <w:r w:rsidRPr="007F1B23">
                  <w:rPr>
                    <w:noProof/>
                  </w:rPr>
                  <w:fldChar w:fldCharType="end"/>
                </w:r>
                <w:r w:rsidRPr="007F1B23">
                  <w:t>)</w:t>
                </w:r>
                <w:bookmarkEnd w:id="16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осв</w:t>
          </w:r>
          <w:r w:rsidRPr="00BB43A9">
            <w:rPr>
              <w:color w:val="auto"/>
              <w:vertAlign w:val="subscript"/>
              <w:lang w:val="ru-RU"/>
            </w:rPr>
            <w:t>j</w:t>
          </w:r>
          <w:r w:rsidRPr="00BB43A9">
            <w:rPr>
              <w:color w:val="auto"/>
              <w:lang w:val="ru-RU"/>
            </w:rPr>
            <w:tab/>
            <w:t>– коэффициент освоенности территории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тосв</w:t>
          </w:r>
          <w:r w:rsidRPr="00BB43A9">
            <w:rPr>
              <w:color w:val="auto"/>
              <w:vertAlign w:val="subscript"/>
              <w:lang w:val="ru-RU"/>
            </w:rPr>
            <w:t>j</w:t>
          </w:r>
          <w:r w:rsidRPr="00BB43A9">
            <w:rPr>
              <w:color w:val="auto"/>
              <w:lang w:val="ru-RU"/>
            </w:rPr>
            <w:tab/>
            <w:t>– коэффициент транспортной освоенности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жд</w:t>
          </w:r>
          <w:r w:rsidRPr="00BB43A9">
            <w:rPr>
              <w:color w:val="auto"/>
              <w:vertAlign w:val="subscript"/>
              <w:lang w:val="ru-RU"/>
            </w:rPr>
            <w:t>j</w:t>
          </w:r>
          <w:r w:rsidRPr="00BB43A9">
            <w:rPr>
              <w:color w:val="auto"/>
              <w:lang w:val="ru-RU"/>
            </w:rPr>
            <w:tab/>
            <w:t>– коэффициент доступности железнодорожного транспорта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ai</w:t>
          </w:r>
          <w:r w:rsidRPr="00BB43A9">
            <w:rPr>
              <w:color w:val="auto"/>
              <w:lang w:val="ru-RU"/>
            </w:rPr>
            <w:tab/>
            <w:t xml:space="preserve">– весовые коэффициенты, удовлетворяющие условиям: </w:t>
          </w:r>
          <w:proofErr w:type="gramStart"/>
          <w:r w:rsidRPr="00BB43A9">
            <w:rPr>
              <w:color w:val="auto"/>
              <w:lang w:val="ru-RU"/>
            </w:rPr>
            <w:t>ai &gt;</w:t>
          </w:r>
          <w:proofErr w:type="gramEnd"/>
          <w:r w:rsidRPr="00BB43A9">
            <w:rPr>
              <w:color w:val="auto"/>
              <w:lang w:val="ru-RU"/>
            </w:rPr>
            <w:t>= 0, SUM ai ≤ 1 (i = 1, ...,3).</w:t>
          </w:r>
        </w:p>
        <w:p w:rsidR="00D80377" w:rsidRPr="00BB43A9" w:rsidRDefault="00D80377" w:rsidP="001A41CF">
          <w:pPr>
            <w:pStyle w:val="6"/>
            <w:spacing w:line="276" w:lineRule="auto"/>
            <w:rPr>
              <w:lang w:val="ru-RU"/>
            </w:rPr>
          </w:pPr>
          <w:r w:rsidRPr="00BB43A9">
            <w:rPr>
              <w:lang w:val="ru-RU"/>
            </w:rPr>
            <w:t xml:space="preserve">Вариант 2 </w:t>
          </w:r>
          <w:r w:rsidR="007A7041">
            <w:rPr>
              <w:lang w:val="ru-RU"/>
            </w:rPr>
            <w:fldChar w:fldCharType="begin"/>
          </w:r>
          <w:r w:rsidR="007A7041">
            <w:rPr>
              <w:lang w:val="ru-RU"/>
            </w:rPr>
            <w:instrText xml:space="preserve"> REF _Ref120520394 \h </w:instrText>
          </w:r>
          <w:r w:rsidR="001A41CF">
            <w:rPr>
              <w:lang w:val="ru-RU"/>
            </w:rPr>
            <w:instrText xml:space="preserve"> \* MERGEFORMAT </w:instrText>
          </w:r>
          <w:r w:rsidR="007A7041">
            <w:rPr>
              <w:lang w:val="ru-RU"/>
            </w:rPr>
          </w:r>
          <w:r w:rsidR="007A7041">
            <w:rPr>
              <w:lang w:val="ru-RU"/>
            </w:rPr>
            <w:fldChar w:fldCharType="separate"/>
          </w:r>
          <w:r w:rsidR="004B01AA" w:rsidRPr="007F1B23">
            <w:t>(</w:t>
          </w:r>
          <w:r w:rsidR="004B01AA">
            <w:rPr>
              <w:noProof/>
            </w:rPr>
            <w:t>117</w:t>
          </w:r>
          <w:r w:rsidR="004B01AA" w:rsidRPr="007F1B23">
            <w:t>)</w:t>
          </w:r>
          <w:r w:rsidR="007A7041">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 К</w:t>
                </w:r>
                <w:r w:rsidRPr="00BB43A9">
                  <w:rPr>
                    <w:color w:val="auto"/>
                    <w:vertAlign w:val="superscript"/>
                    <w:lang w:val="ru-RU"/>
                  </w:rPr>
                  <w:t>сез</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пп</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уд</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(К</w:t>
                </w:r>
                <w:r w:rsidRPr="00BB43A9">
                  <w:rPr>
                    <w:color w:val="auto"/>
                    <w:vertAlign w:val="superscript"/>
                    <w:lang w:val="ru-RU"/>
                  </w:rPr>
                  <w:t>сез</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пп</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жд</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66" w:name="_Ref12052039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117</w:t>
                </w:r>
                <w:r w:rsidRPr="007F1B23">
                  <w:rPr>
                    <w:noProof/>
                  </w:rPr>
                  <w:fldChar w:fldCharType="end"/>
                </w:r>
                <w:r w:rsidRPr="007F1B23">
                  <w:t>)</w:t>
                </w:r>
                <w:bookmarkEnd w:id="16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lastRenderedPageBreak/>
            <w:t>К</w:t>
          </w:r>
          <w:r w:rsidRPr="00BB43A9">
            <w:rPr>
              <w:color w:val="auto"/>
              <w:vertAlign w:val="superscript"/>
              <w:lang w:val="ru-RU"/>
            </w:rPr>
            <w:t>сез</w:t>
          </w:r>
          <w:r w:rsidRPr="00BB43A9">
            <w:rPr>
              <w:color w:val="auto"/>
              <w:vertAlign w:val="subscript"/>
              <w:lang w:val="ru-RU"/>
            </w:rPr>
            <w:t>j</w:t>
          </w:r>
          <w:r w:rsidRPr="00BB43A9">
            <w:rPr>
              <w:color w:val="auto"/>
              <w:lang w:val="ru-RU"/>
            </w:rPr>
            <w:tab/>
            <w:t>– коэффициент сезонности доставки товаров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пп</w:t>
          </w:r>
          <w:r w:rsidRPr="00BB43A9">
            <w:rPr>
              <w:color w:val="auto"/>
              <w:vertAlign w:val="subscript"/>
              <w:lang w:val="ru-RU"/>
            </w:rPr>
            <w:t>j</w:t>
          </w:r>
          <w:r w:rsidRPr="00BB43A9">
            <w:rPr>
              <w:color w:val="auto"/>
              <w:lang w:val="ru-RU"/>
            </w:rPr>
            <w:tab/>
            <w:t>– коэффициент удорожания по паромным переправам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жд</w:t>
          </w:r>
          <w:r w:rsidRPr="00BB43A9">
            <w:rPr>
              <w:color w:val="auto"/>
              <w:vertAlign w:val="subscript"/>
              <w:lang w:val="ru-RU"/>
            </w:rPr>
            <w:t>j</w:t>
          </w:r>
          <w:r w:rsidRPr="00BB43A9">
            <w:rPr>
              <w:color w:val="auto"/>
              <w:lang w:val="ru-RU"/>
            </w:rPr>
            <w:tab/>
            <w:t>– коэффициент доступности железнодорожного транспорта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6"/>
            <w:spacing w:line="276" w:lineRule="auto"/>
            <w:rPr>
              <w:lang w:val="ru-RU"/>
            </w:rPr>
          </w:pPr>
          <w:r w:rsidRPr="00BB43A9">
            <w:rPr>
              <w:lang w:val="ru-RU"/>
            </w:rPr>
            <w:t xml:space="preserve">Вариант 3 </w:t>
          </w:r>
          <w:r w:rsidR="007A7041">
            <w:rPr>
              <w:lang w:val="ru-RU"/>
            </w:rPr>
            <w:fldChar w:fldCharType="begin"/>
          </w:r>
          <w:r w:rsidR="007A7041">
            <w:rPr>
              <w:lang w:val="ru-RU"/>
            </w:rPr>
            <w:instrText xml:space="preserve"> REF _Ref120520402 \h </w:instrText>
          </w:r>
          <w:r w:rsidR="001A41CF">
            <w:rPr>
              <w:lang w:val="ru-RU"/>
            </w:rPr>
            <w:instrText xml:space="preserve"> \* MERGEFORMAT </w:instrText>
          </w:r>
          <w:r w:rsidR="007A7041">
            <w:rPr>
              <w:lang w:val="ru-RU"/>
            </w:rPr>
          </w:r>
          <w:r w:rsidR="007A7041">
            <w:rPr>
              <w:lang w:val="ru-RU"/>
            </w:rPr>
            <w:fldChar w:fldCharType="separate"/>
          </w:r>
          <w:r w:rsidR="004B01AA" w:rsidRPr="007F1B23">
            <w:t>(</w:t>
          </w:r>
          <w:r w:rsidR="004B01AA">
            <w:rPr>
              <w:noProof/>
            </w:rPr>
            <w:t>118</w:t>
          </w:r>
          <w:r w:rsidR="004B01AA" w:rsidRPr="007F1B23">
            <w:t>)</w:t>
          </w:r>
          <w:r w:rsidR="007A7041">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 S</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пл</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уд</w:t>
                </w:r>
                <w:r w:rsidRPr="00BB43A9">
                  <w:rPr>
                    <w:color w:val="auto"/>
                    <w:vertAlign w:val="subscript"/>
                    <w:lang w:val="ru-RU"/>
                  </w:rPr>
                  <w:t>j</w:t>
                </w:r>
                <w:r w:rsidRPr="00BB43A9">
                  <w:rPr>
                    <w:color w:val="auto"/>
                    <w:lang w:val="ru-RU"/>
                  </w:rPr>
                  <w:t xml:space="preserve"> х Н / SUM</w:t>
                </w:r>
                <w:r w:rsidRPr="00BB43A9">
                  <w:rPr>
                    <w:color w:val="auto"/>
                    <w:vertAlign w:val="subscript"/>
                    <w:lang w:val="ru-RU"/>
                  </w:rPr>
                  <w:t>j</w:t>
                </w:r>
                <w:r w:rsidRPr="00BB43A9">
                  <w:rPr>
                    <w:color w:val="auto"/>
                    <w:lang w:val="ru-RU"/>
                  </w:rPr>
                  <w:t>(S</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пл</w:t>
                </w:r>
                <w:r w:rsidRPr="00BB43A9">
                  <w:rPr>
                    <w:color w:val="auto"/>
                    <w:vertAlign w:val="subscript"/>
                    <w:lang w:val="ru-RU"/>
                  </w:rPr>
                  <w:t>j</w:t>
                </w:r>
                <w:r w:rsidRPr="00BB43A9">
                  <w:rPr>
                    <w:color w:val="auto"/>
                    <w:lang w:val="ru-RU"/>
                  </w:rPr>
                  <w:t xml:space="preserve"> х К</w:t>
                </w:r>
                <w:r w:rsidRPr="00BB43A9">
                  <w:rPr>
                    <w:color w:val="auto"/>
                    <w:vertAlign w:val="superscript"/>
                    <w:lang w:val="ru-RU"/>
                  </w:rPr>
                  <w:t>уд</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67" w:name="_Ref12052040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118</w:t>
                </w:r>
                <w:r w:rsidRPr="007F1B23">
                  <w:rPr>
                    <w:noProof/>
                  </w:rPr>
                  <w:fldChar w:fldCharType="end"/>
                </w:r>
                <w:r w:rsidRPr="007F1B23">
                  <w:t>)</w:t>
                </w:r>
                <w:bookmarkEnd w:id="16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S</w:t>
          </w:r>
          <w:r w:rsidRPr="00BB43A9">
            <w:rPr>
              <w:color w:val="auto"/>
              <w:vertAlign w:val="subscript"/>
              <w:lang w:val="ru-RU"/>
            </w:rPr>
            <w:t>j</w:t>
          </w:r>
          <w:r w:rsidRPr="00BB43A9">
            <w:rPr>
              <w:color w:val="auto"/>
              <w:lang w:val="ru-RU"/>
            </w:rPr>
            <w:tab/>
            <w:t>– площадь территории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пл</w:t>
          </w:r>
          <w:r w:rsidRPr="00BB43A9">
            <w:rPr>
              <w:color w:val="auto"/>
              <w:vertAlign w:val="subscript"/>
              <w:lang w:val="ru-RU"/>
            </w:rPr>
            <w:t>j</w:t>
          </w:r>
          <w:r w:rsidRPr="00BB43A9">
            <w:rPr>
              <w:color w:val="auto"/>
              <w:lang w:val="ru-RU"/>
            </w:rPr>
            <w:tab/>
            <w:t>– коэффициент плотности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perscript"/>
              <w:lang w:val="ru-RU"/>
            </w:rPr>
            <w:t>уд</w:t>
          </w:r>
          <w:r w:rsidRPr="00BB43A9">
            <w:rPr>
              <w:color w:val="auto"/>
              <w:vertAlign w:val="subscript"/>
              <w:lang w:val="ru-RU"/>
            </w:rPr>
            <w:t>j</w:t>
          </w:r>
          <w:r w:rsidRPr="00BB43A9">
            <w:rPr>
              <w:color w:val="auto"/>
              <w:lang w:val="ru-RU"/>
            </w:rPr>
            <w:tab/>
            <w:t>– коэффициент удаленности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6"/>
            <w:spacing w:line="276" w:lineRule="auto"/>
            <w:rPr>
              <w:lang w:val="ru-RU"/>
            </w:rPr>
          </w:pPr>
          <w:r w:rsidRPr="00BB43A9">
            <w:rPr>
              <w:lang w:val="ru-RU"/>
            </w:rPr>
            <w:t xml:space="preserve">Вариант 4 </w:t>
          </w:r>
          <w:r w:rsidR="007A7041">
            <w:rPr>
              <w:lang w:val="ru-RU"/>
            </w:rPr>
            <w:fldChar w:fldCharType="begin"/>
          </w:r>
          <w:r w:rsidR="007A7041">
            <w:rPr>
              <w:lang w:val="ru-RU"/>
            </w:rPr>
            <w:instrText xml:space="preserve"> REF _Ref120520410 \h </w:instrText>
          </w:r>
          <w:r w:rsidR="001A41CF">
            <w:rPr>
              <w:lang w:val="ru-RU"/>
            </w:rPr>
            <w:instrText xml:space="preserve"> \* MERGEFORMAT </w:instrText>
          </w:r>
          <w:r w:rsidR="007A7041">
            <w:rPr>
              <w:lang w:val="ru-RU"/>
            </w:rPr>
          </w:r>
          <w:r w:rsidR="007A7041">
            <w:rPr>
              <w:lang w:val="ru-RU"/>
            </w:rPr>
            <w:fldChar w:fldCharType="separate"/>
          </w:r>
          <w:r w:rsidR="004B01AA" w:rsidRPr="007F1B23">
            <w:t>(</w:t>
          </w:r>
          <w:r w:rsidR="004B01AA">
            <w:rPr>
              <w:noProof/>
            </w:rPr>
            <w:t>119</w:t>
          </w:r>
          <w:r w:rsidR="004B01AA" w:rsidRPr="007F1B23">
            <w:t>)</w:t>
          </w:r>
          <w:r w:rsidR="007A7041">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 3 – 2 x (З</w:t>
                </w:r>
                <w:r w:rsidRPr="00BB43A9">
                  <w:rPr>
                    <w:color w:val="auto"/>
                    <w:vertAlign w:val="subscript"/>
                    <w:lang w:val="ru-RU"/>
                  </w:rPr>
                  <w:t>j</w:t>
                </w:r>
                <w:r w:rsidRPr="00BB43A9">
                  <w:rPr>
                    <w:color w:val="auto"/>
                    <w:lang w:val="ru-RU"/>
                  </w:rPr>
                  <w:t xml:space="preserve"> / З</w:t>
                </w:r>
                <w:r w:rsidRPr="00BB43A9">
                  <w:rPr>
                    <w:color w:val="auto"/>
                    <w:vertAlign w:val="subscript"/>
                    <w:lang w:val="ru-RU"/>
                  </w:rPr>
                  <w:t>ср</w:t>
                </w:r>
                <w:r w:rsidRPr="00BB43A9">
                  <w:rPr>
                    <w:color w:val="auto"/>
                    <w:lang w:val="ru-RU"/>
                  </w:rPr>
                  <w:t>) при З</w:t>
                </w:r>
                <w:r w:rsidRPr="00BB43A9">
                  <w:rPr>
                    <w:color w:val="auto"/>
                    <w:vertAlign w:val="subscript"/>
                    <w:lang w:val="ru-RU"/>
                  </w:rPr>
                  <w:t>j</w:t>
                </w:r>
                <w:r w:rsidRPr="00BB43A9">
                  <w:rPr>
                    <w:color w:val="auto"/>
                    <w:lang w:val="ru-RU"/>
                  </w:rPr>
                  <w:t xml:space="preserve"> </w:t>
                </w:r>
                <w:proofErr w:type="gramStart"/>
                <w:r w:rsidRPr="00BB43A9">
                  <w:rPr>
                    <w:color w:val="auto"/>
                    <w:lang w:val="ru-RU"/>
                  </w:rPr>
                  <w:t>&lt; З</w:t>
                </w:r>
                <w:r w:rsidRPr="00BB43A9">
                  <w:rPr>
                    <w:color w:val="auto"/>
                    <w:vertAlign w:val="subscript"/>
                    <w:lang w:val="ru-RU"/>
                  </w:rPr>
                  <w:t>ср</w:t>
                </w:r>
                <w:proofErr w:type="gramEnd"/>
              </w:p>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тд</w:t>
                </w:r>
                <w:r w:rsidRPr="00BB43A9">
                  <w:rPr>
                    <w:color w:val="auto"/>
                    <w:vertAlign w:val="subscript"/>
                    <w:lang w:val="ru-RU"/>
                  </w:rPr>
                  <w:t>j</w:t>
                </w:r>
                <w:r w:rsidRPr="00BB43A9">
                  <w:rPr>
                    <w:color w:val="auto"/>
                    <w:lang w:val="ru-RU"/>
                  </w:rPr>
                  <w:t xml:space="preserve"> = 1 при З</w:t>
                </w:r>
                <w:r w:rsidRPr="00BB43A9">
                  <w:rPr>
                    <w:color w:val="auto"/>
                    <w:vertAlign w:val="subscript"/>
                    <w:lang w:val="ru-RU"/>
                  </w:rPr>
                  <w:t>j</w:t>
                </w:r>
                <w:r w:rsidRPr="00BB43A9">
                  <w:rPr>
                    <w:color w:val="auto"/>
                    <w:lang w:val="ru-RU"/>
                  </w:rPr>
                  <w:t xml:space="preserve"> &gt; З</w:t>
                </w:r>
                <w:r w:rsidRPr="00BB43A9">
                  <w:rPr>
                    <w:color w:val="auto"/>
                    <w:vertAlign w:val="subscript"/>
                    <w:lang w:val="ru-RU"/>
                  </w:rPr>
                  <w:t>ср</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68" w:name="_Ref12052041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119</w:t>
                </w:r>
                <w:r w:rsidRPr="007F1B23">
                  <w:rPr>
                    <w:noProof/>
                  </w:rPr>
                  <w:fldChar w:fldCharType="end"/>
                </w:r>
                <w:r w:rsidRPr="007F1B23">
                  <w:t>)</w:t>
                </w:r>
                <w:bookmarkEnd w:id="16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З</w:t>
          </w:r>
          <w:r w:rsidRPr="00BB43A9">
            <w:rPr>
              <w:color w:val="auto"/>
              <w:vertAlign w:val="subscript"/>
              <w:lang w:val="ru-RU"/>
            </w:rPr>
            <w:t>j</w:t>
          </w:r>
          <w:r w:rsidRPr="00BB43A9">
            <w:rPr>
              <w:color w:val="auto"/>
              <w:lang w:val="ru-RU"/>
            </w:rPr>
            <w:tab/>
            <w:t>– плотность транспортных путей постоянного действия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З</w:t>
          </w:r>
          <w:r w:rsidRPr="00BB43A9">
            <w:rPr>
              <w:color w:val="auto"/>
              <w:vertAlign w:val="subscript"/>
              <w:lang w:val="ru-RU"/>
            </w:rPr>
            <w:t>ср</w:t>
          </w:r>
          <w:r w:rsidRPr="00BB43A9">
            <w:rPr>
              <w:color w:val="auto"/>
              <w:lang w:val="ru-RU"/>
            </w:rPr>
            <w:tab/>
            <w:t>– средняя плотность транспортных путей постоянного действия всех муниципальных образований соответствующего типа.</w:t>
          </w:r>
        </w:p>
        <w:p w:rsidR="00D80377" w:rsidRPr="00BB43A9" w:rsidRDefault="00D80377" w:rsidP="001A41CF">
          <w:pPr>
            <w:pStyle w:val="5"/>
            <w:spacing w:line="276" w:lineRule="auto"/>
            <w:rPr>
              <w:lang w:val="ru-RU"/>
            </w:rPr>
          </w:pPr>
          <w:r w:rsidRPr="00BB43A9">
            <w:rPr>
              <w:lang w:val="ru-RU"/>
            </w:rPr>
            <w:lastRenderedPageBreak/>
            <w:t>Коэффициент освоенности</w:t>
          </w:r>
          <w:r w:rsidRPr="00BB43A9" w:rsidDel="009C7E4D">
            <w:rPr>
              <w:lang w:val="ru-RU"/>
            </w:rPr>
            <w:t xml:space="preserve"> </w:t>
          </w:r>
          <w:r w:rsidRPr="00BB43A9">
            <w:rPr>
              <w:lang w:val="ru-RU"/>
            </w:rPr>
            <w:t>территории</w:t>
          </w:r>
        </w:p>
        <w:p w:rsidR="00D80377" w:rsidRPr="00BB43A9" w:rsidRDefault="00D80377" w:rsidP="001A41CF">
          <w:pPr>
            <w:spacing w:line="276" w:lineRule="auto"/>
            <w:rPr>
              <w:color w:val="auto"/>
              <w:lang w:val="ru-RU"/>
            </w:rPr>
          </w:pPr>
          <w:r w:rsidRPr="00BB43A9">
            <w:rPr>
              <w:color w:val="auto"/>
              <w:lang w:val="ru-RU"/>
            </w:rPr>
            <w:t>Коэффициент освоенности</w:t>
          </w:r>
          <w:r w:rsidRPr="00BB43A9" w:rsidDel="009C7E4D">
            <w:rPr>
              <w:color w:val="auto"/>
              <w:lang w:val="ru-RU"/>
            </w:rPr>
            <w:t xml:space="preserve"> </w:t>
          </w:r>
          <w:r w:rsidRPr="00BB43A9">
            <w:rPr>
              <w:color w:val="auto"/>
              <w:lang w:val="ru-RU"/>
            </w:rPr>
            <w:t>территории</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осв</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_Ref120520417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120</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823"/>
          </w:tblGrid>
          <w:tr w:rsidR="00D80377" w:rsidRPr="00BB43A9" w:rsidTr="00C43CD5">
            <w:tc>
              <w:tcPr>
                <w:tcW w:w="8789"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осв</w:t>
                </w:r>
                <w:r w:rsidRPr="00BB43A9">
                  <w:rPr>
                    <w:color w:val="auto"/>
                    <w:vertAlign w:val="subscript"/>
                    <w:lang w:val="ru-RU"/>
                  </w:rPr>
                  <w:t>j</w:t>
                </w:r>
                <w:r w:rsidRPr="00BB43A9">
                  <w:rPr>
                    <w:color w:val="auto"/>
                    <w:lang w:val="ru-RU"/>
                  </w:rPr>
                  <w:t xml:space="preserve"> = [S</w:t>
                </w:r>
                <w:r w:rsidRPr="00BB43A9">
                  <w:rPr>
                    <w:color w:val="auto"/>
                    <w:vertAlign w:val="superscript"/>
                    <w:lang w:val="ru-RU"/>
                  </w:rPr>
                  <w:t>лв</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xml:space="preserve"> + MAX(S</w:t>
                </w:r>
                <w:r w:rsidRPr="00BB43A9">
                  <w:rPr>
                    <w:color w:val="auto"/>
                    <w:vertAlign w:val="superscript"/>
                    <w:lang w:val="ru-RU"/>
                  </w:rPr>
                  <w:t>лв</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[MIN(S</w:t>
                </w:r>
                <w:r w:rsidRPr="00BB43A9">
                  <w:rPr>
                    <w:color w:val="auto"/>
                    <w:vertAlign w:val="superscript"/>
                    <w:lang w:val="ru-RU"/>
                  </w:rPr>
                  <w:t>лв</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MAX(S</w:t>
                </w:r>
                <w:r w:rsidRPr="00BB43A9">
                  <w:rPr>
                    <w:color w:val="auto"/>
                    <w:vertAlign w:val="superscript"/>
                    <w:lang w:val="ru-RU"/>
                  </w:rPr>
                  <w:t>лв</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w:t>
                </w:r>
              </w:p>
            </w:tc>
            <w:tc>
              <w:tcPr>
                <w:tcW w:w="566" w:type="dxa"/>
                <w:vAlign w:val="center"/>
              </w:tcPr>
              <w:p w:rsidR="00D80377" w:rsidRPr="00BB43A9" w:rsidRDefault="00B45740" w:rsidP="001A41CF">
                <w:pPr>
                  <w:spacing w:line="276" w:lineRule="auto"/>
                  <w:ind w:firstLine="0"/>
                  <w:jc w:val="right"/>
                  <w:rPr>
                    <w:color w:val="auto"/>
                    <w:lang w:val="ru-RU"/>
                  </w:rPr>
                </w:pPr>
                <w:bookmarkStart w:id="169" w:name="_Ref12052041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120</w:t>
                </w:r>
                <w:r w:rsidRPr="007F1B23">
                  <w:rPr>
                    <w:noProof/>
                  </w:rPr>
                  <w:fldChar w:fldCharType="end"/>
                </w:r>
                <w:r w:rsidRPr="007F1B23">
                  <w:t>)</w:t>
                </w:r>
                <w:bookmarkEnd w:id="16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szCs w:val="24"/>
              <w:lang w:val="ru-RU"/>
            </w:rPr>
          </w:pPr>
          <w:r w:rsidRPr="00BB43A9">
            <w:rPr>
              <w:color w:val="auto"/>
              <w:szCs w:val="24"/>
              <w:lang w:val="ru-RU"/>
            </w:rPr>
            <w:t>S</w:t>
          </w:r>
          <w:r w:rsidRPr="00BB43A9">
            <w:rPr>
              <w:color w:val="auto"/>
              <w:szCs w:val="24"/>
              <w:vertAlign w:val="superscript"/>
              <w:lang w:val="ru-RU"/>
            </w:rPr>
            <w:t>лв</w:t>
          </w:r>
          <w:r w:rsidRPr="00BB43A9">
            <w:rPr>
              <w:color w:val="auto"/>
              <w:szCs w:val="24"/>
              <w:vertAlign w:val="subscript"/>
              <w:lang w:val="ru-RU"/>
            </w:rPr>
            <w:t>j</w:t>
          </w:r>
          <w:r w:rsidRPr="00BB43A9">
            <w:rPr>
              <w:color w:val="auto"/>
              <w:szCs w:val="24"/>
              <w:lang w:val="ru-RU"/>
            </w:rPr>
            <w:tab/>
            <w:t>– площадь лесов и водных объектов, включая болота, j-го муниципального образования,</w:t>
          </w:r>
          <w:r w:rsidRPr="00BB43A9">
            <w:rPr>
              <w:color w:val="auto"/>
              <w:lang w:val="ru-RU"/>
            </w:rPr>
            <w:t xml:space="preserve"> </w:t>
          </w:r>
          <w:r w:rsidRPr="00BB43A9">
            <w:rPr>
              <w:color w:val="auto"/>
              <w:szCs w:val="24"/>
              <w:lang w:val="ru-RU"/>
            </w:rPr>
            <w:t>зарегистрированных в Едином государственном реестре недвижимости;</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pStyle w:val="5"/>
            <w:spacing w:line="276" w:lineRule="auto"/>
            <w:rPr>
              <w:lang w:val="ru-RU"/>
            </w:rPr>
          </w:pPr>
          <w:r w:rsidRPr="00BB43A9">
            <w:rPr>
              <w:lang w:val="ru-RU"/>
            </w:rPr>
            <w:t>Коэффициент транспортной освоенности</w:t>
          </w:r>
          <w:r w:rsidRPr="00BB43A9" w:rsidDel="009C7E4D">
            <w:rPr>
              <w:lang w:val="ru-RU"/>
            </w:rPr>
            <w:t xml:space="preserve"> </w:t>
          </w:r>
          <w:r w:rsidRPr="00BB43A9">
            <w:rPr>
              <w:lang w:val="ru-RU"/>
            </w:rPr>
            <w:t>(</w:t>
          </w:r>
          <w:r w:rsidRPr="00BB43A9">
            <w:rPr>
              <w:szCs w:val="24"/>
              <w:lang w:val="ru-RU"/>
            </w:rPr>
            <w:t>К</w:t>
          </w:r>
          <w:r w:rsidRPr="00BB43A9">
            <w:rPr>
              <w:szCs w:val="24"/>
              <w:vertAlign w:val="superscript"/>
              <w:lang w:val="ru-RU"/>
            </w:rPr>
            <w:t>тосв</w:t>
          </w:r>
          <w:r w:rsidRPr="00BB43A9">
            <w:rPr>
              <w:szCs w:val="24"/>
              <w:vertAlign w:val="subscript"/>
              <w:lang w:val="ru-RU"/>
            </w:rPr>
            <w:t>j</w:t>
          </w:r>
          <w:r w:rsidRPr="00BB43A9">
            <w:rPr>
              <w:lang w:val="ru-RU"/>
            </w:rPr>
            <w:t>)</w:t>
          </w:r>
        </w:p>
        <w:p w:rsidR="00D80377" w:rsidRPr="00BB43A9" w:rsidRDefault="00D80377" w:rsidP="001A41CF">
          <w:pPr>
            <w:spacing w:line="276" w:lineRule="auto"/>
            <w:rPr>
              <w:color w:val="auto"/>
              <w:lang w:val="ru-RU"/>
            </w:rPr>
          </w:pPr>
          <w:r w:rsidRPr="00BB43A9">
            <w:rPr>
              <w:color w:val="auto"/>
              <w:lang w:val="ru-RU"/>
            </w:rPr>
            <w:t>Коэффициент транспортной освоенности</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тосв</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_Ref120520424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121</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тосв</w:t>
                </w:r>
                <w:r w:rsidRPr="00BB43A9">
                  <w:rPr>
                    <w:color w:val="auto"/>
                    <w:vertAlign w:val="subscript"/>
                    <w:lang w:val="ru-RU"/>
                  </w:rPr>
                  <w:t>j</w:t>
                </w:r>
                <w:r w:rsidRPr="00BB43A9">
                  <w:rPr>
                    <w:color w:val="auto"/>
                    <w:lang w:val="ru-RU"/>
                  </w:rPr>
                  <w:t xml:space="preserve"> = a – b x П</w:t>
                </w:r>
                <w:r w:rsidRPr="00BB43A9">
                  <w:rPr>
                    <w:color w:val="auto"/>
                    <w:vertAlign w:val="subscript"/>
                    <w:lang w:val="ru-RU"/>
                  </w:rPr>
                  <w:t>j</w:t>
                </w:r>
                <w:r w:rsidRPr="00BB43A9">
                  <w:rPr>
                    <w:color w:val="auto"/>
                    <w:lang w:val="ru-RU"/>
                  </w:rPr>
                  <w:t xml:space="preserve"> </w:t>
                </w:r>
                <w:r w:rsidRPr="00BB43A9">
                  <w:rPr>
                    <w:color w:val="auto"/>
                    <w:szCs w:val="24"/>
                    <w:lang w:val="ru-RU"/>
                  </w:rPr>
                  <w:t>х Н / SUM</w:t>
                </w:r>
                <w:r w:rsidRPr="00BB43A9">
                  <w:rPr>
                    <w:color w:val="auto"/>
                    <w:szCs w:val="24"/>
                    <w:vertAlign w:val="subscript"/>
                    <w:lang w:val="ru-RU"/>
                  </w:rPr>
                  <w:t>j</w:t>
                </w:r>
                <w:r w:rsidRPr="00BB43A9">
                  <w:rPr>
                    <w:color w:val="auto"/>
                    <w:szCs w:val="24"/>
                    <w:lang w:val="ru-RU"/>
                  </w:rPr>
                  <w:t>(</w:t>
                </w:r>
                <w:r w:rsidRPr="00BB43A9">
                  <w:rPr>
                    <w:color w:val="auto"/>
                    <w:lang w:val="ru-RU"/>
                  </w:rPr>
                  <w:t>П</w:t>
                </w:r>
                <w:r w:rsidRPr="00BB43A9">
                  <w:rPr>
                    <w:color w:val="auto"/>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70" w:name="_Ref12052042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121</w:t>
                </w:r>
                <w:r w:rsidRPr="007F1B23">
                  <w:rPr>
                    <w:noProof/>
                  </w:rPr>
                  <w:fldChar w:fldCharType="end"/>
                </w:r>
                <w:r w:rsidRPr="007F1B23">
                  <w:t>)</w:t>
                </w:r>
                <w:bookmarkEnd w:id="17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П</w:t>
          </w:r>
          <w:r w:rsidRPr="00BB43A9">
            <w:rPr>
              <w:color w:val="auto"/>
              <w:vertAlign w:val="subscript"/>
              <w:lang w:val="ru-RU"/>
            </w:rPr>
            <w:t>j</w:t>
          </w:r>
          <w:r w:rsidRPr="00BB43A9">
            <w:rPr>
              <w:color w:val="auto"/>
              <w:lang w:val="ru-RU"/>
            </w:rPr>
            <w:tab/>
            <w:t>– плотность автомобильных дорог общего пользования и ведомственных автомобильных дорог со всеми видами покрытий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a, b,</w:t>
          </w:r>
          <w:r w:rsidRPr="00BB43A9">
            <w:rPr>
              <w:color w:val="auto"/>
              <w:lang w:val="ru-RU"/>
            </w:rPr>
            <w:tab/>
            <w:t>– параметры, удовлетворяющие условию: a, b</w:t>
          </w:r>
          <w:proofErr w:type="gramStart"/>
          <w:r w:rsidRPr="00BB43A9">
            <w:rPr>
              <w:color w:val="auto"/>
              <w:lang w:val="ru-RU"/>
            </w:rPr>
            <w:t>, &gt;</w:t>
          </w:r>
          <w:proofErr w:type="gramEnd"/>
          <w:r w:rsidRPr="00BB43A9">
            <w:rPr>
              <w:color w:val="auto"/>
              <w:lang w:val="ru-RU"/>
            </w:rPr>
            <w:t xml:space="preserve"> 0;</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5"/>
            <w:spacing w:line="276" w:lineRule="auto"/>
            <w:rPr>
              <w:lang w:val="ru-RU"/>
            </w:rPr>
          </w:pPr>
          <w:r w:rsidRPr="00BB43A9">
            <w:rPr>
              <w:lang w:val="ru-RU"/>
            </w:rPr>
            <w:t>Коэффициент доступности железнодорожного транспорта</w:t>
          </w:r>
        </w:p>
        <w:p w:rsidR="00D80377" w:rsidRPr="00BB43A9" w:rsidRDefault="00D80377" w:rsidP="001A41CF">
          <w:pPr>
            <w:spacing w:line="276" w:lineRule="auto"/>
            <w:rPr>
              <w:color w:val="auto"/>
              <w:lang w:val="ru-RU"/>
            </w:rPr>
          </w:pPr>
          <w:r w:rsidRPr="00BB43A9">
            <w:rPr>
              <w:color w:val="auto"/>
              <w:lang w:val="ru-RU"/>
            </w:rPr>
            <w:t>Коэффициент доступности железнодорожного транспорта (</w:t>
          </w:r>
          <w:r w:rsidRPr="00BB43A9">
            <w:rPr>
              <w:color w:val="auto"/>
              <w:szCs w:val="24"/>
              <w:lang w:val="ru-RU"/>
            </w:rPr>
            <w:t>К</w:t>
          </w:r>
          <w:r w:rsidRPr="00BB43A9">
            <w:rPr>
              <w:color w:val="auto"/>
              <w:szCs w:val="24"/>
              <w:vertAlign w:val="superscript"/>
              <w:lang w:val="ru-RU"/>
            </w:rPr>
            <w:t>жд</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_Ref120520434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122</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жд</w:t>
                </w:r>
                <w:r w:rsidRPr="00BB43A9">
                  <w:rPr>
                    <w:color w:val="auto"/>
                    <w:vertAlign w:val="subscript"/>
                    <w:lang w:val="ru-RU"/>
                  </w:rPr>
                  <w:t>j</w:t>
                </w:r>
                <w:r w:rsidRPr="00BB43A9">
                  <w:rPr>
                    <w:color w:val="auto"/>
                    <w:lang w:val="ru-RU"/>
                  </w:rPr>
                  <w:t xml:space="preserve"> = a – b x r</w:t>
                </w:r>
                <w:r w:rsidRPr="00BB43A9">
                  <w:rPr>
                    <w:color w:val="auto"/>
                    <w:vertAlign w:val="subscript"/>
                    <w:lang w:val="ru-RU"/>
                  </w:rPr>
                  <w:t>j</w:t>
                </w:r>
                <w:r w:rsidRPr="00BB43A9">
                  <w:rPr>
                    <w:color w:val="auto"/>
                    <w:lang w:val="ru-RU"/>
                  </w:rPr>
                  <w:t xml:space="preserve"> </w:t>
                </w:r>
                <w:r w:rsidRPr="00BB43A9">
                  <w:rPr>
                    <w:color w:val="auto"/>
                    <w:szCs w:val="24"/>
                    <w:lang w:val="ru-RU"/>
                  </w:rPr>
                  <w:t>х Н / SUM</w:t>
                </w:r>
                <w:r w:rsidRPr="00BB43A9">
                  <w:rPr>
                    <w:color w:val="auto"/>
                    <w:szCs w:val="24"/>
                    <w:vertAlign w:val="subscript"/>
                    <w:lang w:val="ru-RU"/>
                  </w:rPr>
                  <w:t>j</w:t>
                </w:r>
                <w:r w:rsidRPr="00BB43A9">
                  <w:rPr>
                    <w:color w:val="auto"/>
                    <w:szCs w:val="24"/>
                    <w:lang w:val="ru-RU"/>
                  </w:rPr>
                  <w:t>(</w:t>
                </w:r>
                <w:r w:rsidRPr="00BB43A9">
                  <w:rPr>
                    <w:color w:val="auto"/>
                    <w:lang w:val="ru-RU"/>
                  </w:rPr>
                  <w:t>r</w:t>
                </w:r>
                <w:r w:rsidRPr="00BB43A9">
                  <w:rPr>
                    <w:color w:val="auto"/>
                    <w:vertAlign w:val="subscript"/>
                    <w:lang w:val="ru-RU"/>
                  </w:rPr>
                  <w:t>j</w:t>
                </w:r>
                <w:r w:rsidRPr="00BB43A9">
                  <w:rPr>
                    <w:color w:val="auto"/>
                    <w:szCs w:val="24"/>
                    <w:lang w:val="ru-RU"/>
                  </w:rPr>
                  <w:t xml:space="preserve"> х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71" w:name="_Ref12052043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122</w:t>
                </w:r>
                <w:r w:rsidRPr="007F1B23">
                  <w:rPr>
                    <w:noProof/>
                  </w:rPr>
                  <w:fldChar w:fldCharType="end"/>
                </w:r>
                <w:r w:rsidRPr="007F1B23">
                  <w:t>)</w:t>
                </w:r>
                <w:bookmarkEnd w:id="17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r</w:t>
          </w:r>
          <w:r w:rsidRPr="00BB43A9">
            <w:rPr>
              <w:color w:val="auto"/>
              <w:vertAlign w:val="subscript"/>
              <w:lang w:val="ru-RU"/>
            </w:rPr>
            <w:t>j</w:t>
          </w:r>
          <w:r w:rsidRPr="00BB43A9">
            <w:rPr>
              <w:color w:val="auto"/>
              <w:lang w:val="ru-RU"/>
            </w:rPr>
            <w:tab/>
            <w:t>– удаленность железнодорожной станции от районного центра в j-м муниципальном образовании;</w:t>
          </w:r>
        </w:p>
        <w:p w:rsidR="00D80377" w:rsidRPr="00BB43A9" w:rsidRDefault="00D80377" w:rsidP="001A41CF">
          <w:pPr>
            <w:spacing w:line="276" w:lineRule="auto"/>
            <w:rPr>
              <w:color w:val="auto"/>
              <w:lang w:val="ru-RU"/>
            </w:rPr>
          </w:pPr>
          <w:r w:rsidRPr="00BB43A9">
            <w:rPr>
              <w:color w:val="auto"/>
              <w:lang w:val="ru-RU"/>
            </w:rPr>
            <w:t>a, b,</w:t>
          </w:r>
          <w:r w:rsidRPr="00BB43A9">
            <w:rPr>
              <w:color w:val="auto"/>
              <w:lang w:val="ru-RU"/>
            </w:rPr>
            <w:tab/>
            <w:t>– параметры, удовлетворяющие условию: a, b</w:t>
          </w:r>
          <w:proofErr w:type="gramStart"/>
          <w:r w:rsidRPr="00BB43A9">
            <w:rPr>
              <w:color w:val="auto"/>
              <w:lang w:val="ru-RU"/>
            </w:rPr>
            <w:t>, &gt;</w:t>
          </w:r>
          <w:proofErr w:type="gramEnd"/>
          <w:r w:rsidRPr="00BB43A9">
            <w:rPr>
              <w:color w:val="auto"/>
              <w:lang w:val="ru-RU"/>
            </w:rPr>
            <w:t xml:space="preserve"> 0;</w:t>
          </w:r>
        </w:p>
        <w:p w:rsidR="00D80377" w:rsidRPr="00BB43A9" w:rsidRDefault="00D80377" w:rsidP="001A41CF">
          <w:pPr>
            <w:spacing w:line="276" w:lineRule="auto"/>
            <w:rPr>
              <w:color w:val="auto"/>
              <w:lang w:val="ru-RU"/>
            </w:rPr>
          </w:pPr>
          <w:r w:rsidRPr="00BB43A9">
            <w:rPr>
              <w:color w:val="auto"/>
              <w:lang w:val="ru-RU"/>
            </w:rPr>
            <w:lastRenderedPageBreak/>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5"/>
            <w:spacing w:line="276" w:lineRule="auto"/>
            <w:rPr>
              <w:lang w:val="ru-RU"/>
            </w:rPr>
          </w:pPr>
          <w:r w:rsidRPr="00BB43A9">
            <w:rPr>
              <w:lang w:val="ru-RU"/>
            </w:rPr>
            <w:t>Коэффициент сезонности доставки товаров</w:t>
          </w:r>
        </w:p>
        <w:p w:rsidR="00D80377" w:rsidRPr="00BB43A9" w:rsidRDefault="00D80377" w:rsidP="001A41CF">
          <w:pPr>
            <w:spacing w:line="276" w:lineRule="auto"/>
            <w:rPr>
              <w:color w:val="auto"/>
              <w:lang w:val="ru-RU"/>
            </w:rPr>
          </w:pPr>
          <w:r w:rsidRPr="00BB43A9">
            <w:rPr>
              <w:color w:val="auto"/>
              <w:lang w:val="ru-RU"/>
            </w:rPr>
            <w:t>Коэффициент сезонности доставки товаров</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сез</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_Ref120520442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123</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сез</w:t>
                </w:r>
                <w:r w:rsidRPr="00BB43A9">
                  <w:rPr>
                    <w:color w:val="auto"/>
                    <w:vertAlign w:val="subscript"/>
                    <w:lang w:val="ru-RU"/>
                  </w:rPr>
                  <w:t>j</w:t>
                </w:r>
                <w:r w:rsidRPr="00BB43A9">
                  <w:rPr>
                    <w:color w:val="auto"/>
                    <w:lang w:val="ru-RU"/>
                  </w:rPr>
                  <w:t xml:space="preserve"> = </w:t>
                </w:r>
                <w:r w:rsidRPr="00BB43A9">
                  <w:rPr>
                    <w:color w:val="auto"/>
                    <w:szCs w:val="24"/>
                    <w:lang w:val="ru-RU"/>
                  </w:rPr>
                  <w:t>1 + а х (Н</w:t>
                </w:r>
                <w:r w:rsidRPr="00BB43A9">
                  <w:rPr>
                    <w:color w:val="auto"/>
                    <w:szCs w:val="24"/>
                    <w:vertAlign w:val="superscript"/>
                    <w:lang w:val="ru-RU"/>
                  </w:rPr>
                  <w:t>сез</w:t>
                </w:r>
                <w:r w:rsidRPr="00BB43A9">
                  <w:rPr>
                    <w:color w:val="auto"/>
                    <w:szCs w:val="24"/>
                    <w:vertAlign w:val="subscript"/>
                    <w:lang w:val="ru-RU"/>
                  </w:rPr>
                  <w:t>j</w:t>
                </w:r>
                <w:r w:rsidRPr="00BB43A9">
                  <w:rPr>
                    <w:color w:val="auto"/>
                    <w:szCs w:val="24"/>
                    <w:lang w:val="ru-RU"/>
                  </w:rPr>
                  <w:t xml:space="preserve"> / Н</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72" w:name="_Ref12052044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123</w:t>
                </w:r>
                <w:r w:rsidRPr="007F1B23">
                  <w:rPr>
                    <w:noProof/>
                  </w:rPr>
                  <w:fldChar w:fldCharType="end"/>
                </w:r>
                <w:r w:rsidRPr="007F1B23">
                  <w:t>)</w:t>
                </w:r>
                <w:bookmarkEnd w:id="17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szCs w:val="24"/>
              <w:lang w:val="ru-RU"/>
            </w:rPr>
            <w:t>Н</w:t>
          </w:r>
          <w:r w:rsidRPr="00BB43A9">
            <w:rPr>
              <w:color w:val="auto"/>
              <w:szCs w:val="24"/>
              <w:vertAlign w:val="superscript"/>
              <w:lang w:val="ru-RU"/>
            </w:rPr>
            <w:t>сез</w:t>
          </w:r>
          <w:r w:rsidRPr="00BB43A9">
            <w:rPr>
              <w:color w:val="auto"/>
              <w:szCs w:val="24"/>
              <w:vertAlign w:val="subscript"/>
              <w:lang w:val="ru-RU"/>
            </w:rPr>
            <w:t>j</w:t>
          </w:r>
          <w:r w:rsidRPr="00BB43A9">
            <w:rPr>
              <w:color w:val="auto"/>
              <w:lang w:val="ru-RU"/>
            </w:rPr>
            <w:tab/>
            <w:t>– численность постоянного населения j-го муниципального образования, проживающего на территории с ограниченными сроками доставки товаров;</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w:t>
          </w:r>
          <w:r w:rsidRPr="00BB43A9">
            <w:rPr>
              <w:color w:val="auto"/>
              <w:lang w:val="ru-RU"/>
            </w:rPr>
            <w:tab/>
            <w:t>– весовой коэффициент, удовлетворяющий условию: a &gt;0.</w:t>
          </w:r>
        </w:p>
        <w:p w:rsidR="00D80377" w:rsidRPr="00BB43A9" w:rsidRDefault="00D80377" w:rsidP="001A41CF">
          <w:pPr>
            <w:pStyle w:val="5"/>
            <w:spacing w:line="276" w:lineRule="auto"/>
            <w:rPr>
              <w:lang w:val="ru-RU"/>
            </w:rPr>
          </w:pPr>
          <w:r w:rsidRPr="00BB43A9">
            <w:rPr>
              <w:lang w:val="ru-RU"/>
            </w:rPr>
            <w:t>Коэффициент удорожания по паромным переправам</w:t>
          </w:r>
        </w:p>
        <w:p w:rsidR="00D80377" w:rsidRPr="00BB43A9" w:rsidRDefault="00D80377" w:rsidP="001A41CF">
          <w:pPr>
            <w:spacing w:line="276" w:lineRule="auto"/>
            <w:rPr>
              <w:color w:val="auto"/>
              <w:lang w:val="ru-RU"/>
            </w:rPr>
          </w:pPr>
          <w:r w:rsidRPr="00BB43A9">
            <w:rPr>
              <w:color w:val="auto"/>
              <w:lang w:val="ru-RU"/>
            </w:rPr>
            <w:t>Коэффициент по паромным переправам</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пп</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_Ref120520450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124</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пп</w:t>
                </w:r>
                <w:r w:rsidRPr="00BB43A9">
                  <w:rPr>
                    <w:color w:val="auto"/>
                    <w:vertAlign w:val="subscript"/>
                    <w:lang w:val="ru-RU"/>
                  </w:rPr>
                  <w:t>j</w:t>
                </w:r>
                <w:r w:rsidRPr="00BB43A9">
                  <w:rPr>
                    <w:color w:val="auto"/>
                    <w:lang w:val="ru-RU"/>
                  </w:rPr>
                  <w:t xml:space="preserve"> = </w:t>
                </w:r>
                <w:r w:rsidRPr="00BB43A9">
                  <w:rPr>
                    <w:color w:val="auto"/>
                    <w:szCs w:val="24"/>
                    <w:lang w:val="ru-RU"/>
                  </w:rPr>
                  <w:t>а + (1-а) х (Н</w:t>
                </w:r>
                <w:r w:rsidRPr="00BB43A9">
                  <w:rPr>
                    <w:color w:val="auto"/>
                    <w:szCs w:val="24"/>
                    <w:vertAlign w:val="superscript"/>
                    <w:lang w:val="ru-RU"/>
                  </w:rPr>
                  <w:t>пп</w:t>
                </w:r>
                <w:r w:rsidRPr="00BB43A9">
                  <w:rPr>
                    <w:color w:val="auto"/>
                    <w:szCs w:val="24"/>
                    <w:vertAlign w:val="subscript"/>
                    <w:lang w:val="ru-RU"/>
                  </w:rPr>
                  <w:t>j</w:t>
                </w:r>
                <w:r w:rsidRPr="00BB43A9">
                  <w:rPr>
                    <w:color w:val="auto"/>
                    <w:szCs w:val="24"/>
                    <w:lang w:val="ru-RU"/>
                  </w:rPr>
                  <w:t xml:space="preserve"> / Н</w:t>
                </w:r>
                <w:r w:rsidRPr="00BB43A9">
                  <w:rPr>
                    <w:color w:val="auto"/>
                    <w:szCs w:val="24"/>
                    <w:vertAlign w:val="subscript"/>
                    <w:lang w:val="ru-RU"/>
                  </w:rPr>
                  <w:t>j</w:t>
                </w:r>
                <w:r w:rsidRPr="00BB43A9">
                  <w:rPr>
                    <w:color w:val="auto"/>
                    <w:szCs w:val="24"/>
                    <w:lang w:val="ru-RU"/>
                  </w:rPr>
                  <w:t xml:space="preserve">) х (Н / </w:t>
                </w:r>
                <w:r w:rsidRPr="00BB43A9">
                  <w:rPr>
                    <w:color w:val="auto"/>
                    <w:lang w:val="ru-RU"/>
                  </w:rPr>
                  <w:t>SUM</w:t>
                </w:r>
                <w:r w:rsidRPr="00BB43A9">
                  <w:rPr>
                    <w:color w:val="auto"/>
                    <w:szCs w:val="24"/>
                    <w:lang w:val="ru-RU"/>
                  </w:rPr>
                  <w:t xml:space="preserve"> Н</w:t>
                </w:r>
                <w:r w:rsidRPr="00BB43A9">
                  <w:rPr>
                    <w:color w:val="auto"/>
                    <w:szCs w:val="24"/>
                    <w:vertAlign w:val="superscript"/>
                    <w:lang w:val="ru-RU"/>
                  </w:rPr>
                  <w:t>пп</w:t>
                </w:r>
                <w:r w:rsidRPr="00BB43A9">
                  <w:rPr>
                    <w:color w:val="auto"/>
                    <w:szCs w:val="24"/>
                    <w:vertAlign w:val="subscript"/>
                    <w:lang w:val="ru-RU"/>
                  </w:rPr>
                  <w:t>j</w:t>
                </w:r>
                <w:r w:rsidRPr="00BB43A9">
                  <w:rPr>
                    <w:color w:val="auto"/>
                    <w:szCs w:val="24"/>
                    <w:lang w:val="ru-RU"/>
                  </w:rPr>
                  <w:t>)</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73" w:name="_Ref12052045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124</w:t>
                </w:r>
                <w:r w:rsidRPr="007F1B23">
                  <w:rPr>
                    <w:noProof/>
                  </w:rPr>
                  <w:fldChar w:fldCharType="end"/>
                </w:r>
                <w:r w:rsidRPr="007F1B23">
                  <w:t>)</w:t>
                </w:r>
                <w:bookmarkEnd w:id="17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szCs w:val="24"/>
              <w:lang w:val="ru-RU"/>
            </w:rPr>
            <w:t>Н</w:t>
          </w:r>
          <w:r w:rsidRPr="00BB43A9">
            <w:rPr>
              <w:color w:val="auto"/>
              <w:szCs w:val="24"/>
              <w:vertAlign w:val="superscript"/>
              <w:lang w:val="ru-RU"/>
            </w:rPr>
            <w:t>пп</w:t>
          </w:r>
          <w:r w:rsidRPr="00BB43A9">
            <w:rPr>
              <w:color w:val="auto"/>
              <w:szCs w:val="24"/>
              <w:vertAlign w:val="subscript"/>
              <w:lang w:val="ru-RU"/>
            </w:rPr>
            <w:t>j</w:t>
          </w:r>
          <w:r w:rsidRPr="00BB43A9">
            <w:rPr>
              <w:color w:val="auto"/>
              <w:lang w:val="ru-RU"/>
            </w:rPr>
            <w:tab/>
            <w:t>– численность постоянного населения j-го муниципального образования, пользующегося паромными переправами;</w:t>
          </w:r>
        </w:p>
        <w:p w:rsidR="00D80377" w:rsidRPr="00BB43A9" w:rsidRDefault="00D80377" w:rsidP="001A41CF">
          <w:pPr>
            <w:spacing w:line="276" w:lineRule="auto"/>
            <w:rPr>
              <w:color w:val="auto"/>
              <w:lang w:val="ru-RU"/>
            </w:rPr>
          </w:pPr>
          <w:r w:rsidRPr="00BB43A9">
            <w:rPr>
              <w:color w:val="auto"/>
              <w:lang w:val="ru-RU"/>
            </w:rPr>
            <w:t>a</w:t>
          </w:r>
          <w:r w:rsidRPr="00BB43A9">
            <w:rPr>
              <w:color w:val="auto"/>
              <w:lang w:val="ru-RU"/>
            </w:rPr>
            <w:tab/>
            <w:t>– весовой коэффициент, удовлетворяющий условию: 0 ≤ a ≤ 1;</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5"/>
            <w:spacing w:line="276" w:lineRule="auto"/>
            <w:rPr>
              <w:lang w:val="ru-RU"/>
            </w:rPr>
          </w:pPr>
          <w:r w:rsidRPr="00BB43A9">
            <w:rPr>
              <w:lang w:val="ru-RU"/>
            </w:rPr>
            <w:t>Коэффициент удаленности</w:t>
          </w:r>
        </w:p>
        <w:p w:rsidR="00D80377" w:rsidRPr="00BB43A9" w:rsidRDefault="00D80377" w:rsidP="001A41CF">
          <w:pPr>
            <w:spacing w:line="276" w:lineRule="auto"/>
            <w:rPr>
              <w:color w:val="auto"/>
              <w:lang w:val="ru-RU"/>
            </w:rPr>
          </w:pPr>
          <w:r w:rsidRPr="00BB43A9">
            <w:rPr>
              <w:color w:val="auto"/>
              <w:lang w:val="ru-RU"/>
            </w:rPr>
            <w:t>Коэффициент удаленности</w:t>
          </w:r>
          <w:r w:rsidRPr="00BB43A9" w:rsidDel="009C7E4D">
            <w:rPr>
              <w:color w:val="auto"/>
              <w:lang w:val="ru-RU"/>
            </w:rPr>
            <w:t xml:space="preserve"> </w:t>
          </w:r>
          <w:r w:rsidRPr="00BB43A9">
            <w:rPr>
              <w:color w:val="auto"/>
              <w:lang w:val="ru-RU"/>
            </w:rPr>
            <w:t>(</w:t>
          </w:r>
          <w:r w:rsidRPr="00BB43A9">
            <w:rPr>
              <w:color w:val="auto"/>
              <w:szCs w:val="24"/>
              <w:lang w:val="ru-RU"/>
            </w:rPr>
            <w:t>К</w:t>
          </w:r>
          <w:r w:rsidRPr="00BB43A9">
            <w:rPr>
              <w:color w:val="auto"/>
              <w:szCs w:val="24"/>
              <w:vertAlign w:val="superscript"/>
              <w:lang w:val="ru-RU"/>
            </w:rPr>
            <w:t>уд</w:t>
          </w:r>
          <w:r w:rsidRPr="00BB43A9">
            <w:rPr>
              <w:color w:val="auto"/>
              <w:szCs w:val="24"/>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_Ref120520457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125</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lastRenderedPageBreak/>
                  <w:t>К</w:t>
                </w:r>
                <w:r w:rsidRPr="00BB43A9">
                  <w:rPr>
                    <w:color w:val="auto"/>
                    <w:vertAlign w:val="superscript"/>
                    <w:lang w:val="ru-RU"/>
                  </w:rPr>
                  <w:t>уд</w:t>
                </w:r>
                <w:r w:rsidRPr="00BB43A9">
                  <w:rPr>
                    <w:color w:val="auto"/>
                    <w:vertAlign w:val="subscript"/>
                    <w:lang w:val="ru-RU"/>
                  </w:rPr>
                  <w:t>j</w:t>
                </w:r>
                <w:r w:rsidRPr="00BB43A9">
                  <w:rPr>
                    <w:color w:val="auto"/>
                    <w:lang w:val="ru-RU"/>
                  </w:rPr>
                  <w:t xml:space="preserve"> = УД</w:t>
                </w:r>
                <w:r w:rsidRPr="00BB43A9">
                  <w:rPr>
                    <w:color w:val="auto"/>
                    <w:vertAlign w:val="subscript"/>
                    <w:lang w:val="ru-RU"/>
                  </w:rPr>
                  <w:t>j</w:t>
                </w:r>
                <w:r w:rsidRPr="00BB43A9">
                  <w:rPr>
                    <w:color w:val="auto"/>
                    <w:lang w:val="ru-RU"/>
                  </w:rPr>
                  <w:t xml:space="preserve"> </w:t>
                </w:r>
                <w:r w:rsidRPr="00BB43A9">
                  <w:rPr>
                    <w:color w:val="auto"/>
                    <w:szCs w:val="24"/>
                    <w:lang w:val="ru-RU"/>
                  </w:rPr>
                  <w:t xml:space="preserve">х Н / </w:t>
                </w:r>
                <w:r w:rsidRPr="00BB43A9">
                  <w:rPr>
                    <w:color w:val="auto"/>
                    <w:lang w:val="ru-RU"/>
                  </w:rPr>
                  <w:t>SUM</w:t>
                </w:r>
                <w:r w:rsidRPr="00BB43A9">
                  <w:rPr>
                    <w:color w:val="auto"/>
                    <w:szCs w:val="24"/>
                    <w:lang w:val="ru-RU"/>
                  </w:rPr>
                  <w:t xml:space="preserve"> (</w:t>
                </w:r>
                <w:r w:rsidRPr="00BB43A9">
                  <w:rPr>
                    <w:color w:val="auto"/>
                    <w:lang w:val="ru-RU"/>
                  </w:rPr>
                  <w:t>УД</w:t>
                </w:r>
                <w:r w:rsidRPr="00BB43A9">
                  <w:rPr>
                    <w:color w:val="auto"/>
                    <w:vertAlign w:val="subscript"/>
                    <w:lang w:val="ru-RU"/>
                  </w:rPr>
                  <w:t>j</w:t>
                </w:r>
                <w:r w:rsidRPr="00BB43A9">
                  <w:rPr>
                    <w:color w:val="auto"/>
                    <w:szCs w:val="24"/>
                    <w:lang w:val="ru-RU"/>
                  </w:rPr>
                  <w:t xml:space="preserve"> х </w:t>
                </w:r>
                <w:r w:rsidRPr="00BB43A9">
                  <w:rPr>
                    <w:color w:val="auto"/>
                    <w:lang w:val="ru-RU"/>
                  </w:rPr>
                  <w:t>Н</w:t>
                </w:r>
                <w:r w:rsidRPr="00BB43A9">
                  <w:rPr>
                    <w:color w:val="auto"/>
                    <w:vertAlign w:val="subscript"/>
                    <w:lang w:val="ru-RU"/>
                  </w:rPr>
                  <w:t>j</w:t>
                </w:r>
                <w:r w:rsidRPr="00BB43A9">
                  <w:rPr>
                    <w:color w:val="auto"/>
                    <w:szCs w:val="24"/>
                    <w:lang w:val="ru-RU"/>
                  </w:rPr>
                  <w:t>)</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74" w:name="_Ref12052045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125</w:t>
                </w:r>
                <w:r w:rsidRPr="007F1B23">
                  <w:rPr>
                    <w:noProof/>
                  </w:rPr>
                  <w:fldChar w:fldCharType="end"/>
                </w:r>
                <w:r w:rsidRPr="007F1B23">
                  <w:t>)</w:t>
                </w:r>
                <w:bookmarkEnd w:id="17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УД</w:t>
          </w:r>
          <w:r w:rsidRPr="00BB43A9">
            <w:rPr>
              <w:color w:val="auto"/>
              <w:vertAlign w:val="subscript"/>
              <w:lang w:val="ru-RU"/>
            </w:rPr>
            <w:t>j</w:t>
          </w:r>
          <w:r w:rsidRPr="00BB43A9">
            <w:rPr>
              <w:color w:val="auto"/>
              <w:lang w:val="ru-RU"/>
            </w:rPr>
            <w:tab/>
            <w:t xml:space="preserve">– удаленность j-го муниципального образования от столицы субъекта </w:t>
          </w:r>
          <w:r w:rsidR="00FD63ED" w:rsidRPr="00BB43A9">
            <w:rPr>
              <w:color w:val="auto"/>
              <w:lang w:val="ru-RU"/>
            </w:rPr>
            <w:t>Российской Федерации</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Коэффициент удаленности может быть ограничен снизу (например, значением 1).</w:t>
          </w:r>
        </w:p>
        <w:p w:rsidR="00D80377" w:rsidRPr="00BB43A9" w:rsidRDefault="00D80377" w:rsidP="001A41CF">
          <w:pPr>
            <w:pStyle w:val="4"/>
            <w:spacing w:line="276" w:lineRule="auto"/>
          </w:pPr>
          <w:r w:rsidRPr="00BB43A9">
            <w:t>5.7.4 Коэффициенты, отражающие структуру потребителей муниципальных услуг</w:t>
          </w:r>
        </w:p>
        <w:p w:rsidR="00D80377" w:rsidRPr="00BB43A9" w:rsidRDefault="00D80377" w:rsidP="001A41CF">
          <w:pPr>
            <w:pStyle w:val="5"/>
            <w:spacing w:line="276" w:lineRule="auto"/>
            <w:rPr>
              <w:lang w:val="ru-RU"/>
            </w:rPr>
          </w:pPr>
          <w:r w:rsidRPr="00BB43A9">
            <w:rPr>
              <w:lang w:val="ru-RU"/>
            </w:rPr>
            <w:t>Коэффициент масштаба</w:t>
          </w:r>
        </w:p>
        <w:p w:rsidR="00D80377" w:rsidRPr="00BB43A9" w:rsidRDefault="00D80377" w:rsidP="001A41CF">
          <w:pPr>
            <w:spacing w:line="276" w:lineRule="auto"/>
            <w:rPr>
              <w:color w:val="auto"/>
              <w:lang w:val="ru-RU"/>
            </w:rPr>
          </w:pPr>
          <w:r w:rsidRPr="00BB43A9">
            <w:rPr>
              <w:color w:val="auto"/>
              <w:lang w:val="ru-RU"/>
            </w:rPr>
            <w:t>Коэффициент масштаба j-го муниципального образования (К</w:t>
          </w:r>
          <w:r w:rsidRPr="00BB43A9">
            <w:rPr>
              <w:color w:val="auto"/>
              <w:vertAlign w:val="superscript"/>
              <w:lang w:val="ru-RU"/>
            </w:rPr>
            <w:t>м</w:t>
          </w:r>
          <w:r w:rsidRPr="00BB43A9">
            <w:rPr>
              <w:color w:val="auto"/>
              <w:vertAlign w:val="subscript"/>
              <w:lang w:val="ru-RU"/>
            </w:rPr>
            <w:t>j</w:t>
          </w:r>
          <w:r w:rsidRPr="00BB43A9">
            <w:rPr>
              <w:color w:val="auto"/>
              <w:lang w:val="ru-RU"/>
            </w:rPr>
            <w:t xml:space="preserve">) может рассчитываться по следующей формуле </w:t>
          </w:r>
          <w:r w:rsidR="007A7041">
            <w:rPr>
              <w:color w:val="auto"/>
              <w:lang w:val="ru-RU"/>
            </w:rPr>
            <w:fldChar w:fldCharType="begin"/>
          </w:r>
          <w:r w:rsidR="007A7041">
            <w:rPr>
              <w:color w:val="auto"/>
              <w:lang w:val="ru-RU"/>
            </w:rPr>
            <w:instrText xml:space="preserve"> REF _Ref120520468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126</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м</w:t>
                </w:r>
                <w:r w:rsidRPr="00BB43A9">
                  <w:rPr>
                    <w:color w:val="auto"/>
                    <w:vertAlign w:val="subscript"/>
                    <w:lang w:val="ru-RU"/>
                  </w:rPr>
                  <w:t>j</w:t>
                </w:r>
                <w:r w:rsidRPr="00BB43A9">
                  <w:rPr>
                    <w:color w:val="auto"/>
                    <w:lang w:val="ru-RU"/>
                  </w:rPr>
                  <w:t xml:space="preserve"> =</w:t>
                </w:r>
                <w:r w:rsidRPr="00BB43A9">
                  <w:rPr>
                    <w:i/>
                    <w:color w:val="auto"/>
                    <w:lang w:val="ru-RU"/>
                  </w:rPr>
                  <w:t xml:space="preserve"> а </w:t>
                </w:r>
                <w:r w:rsidRPr="00BB43A9">
                  <w:rPr>
                    <w:color w:val="auto"/>
                    <w:lang w:val="ru-RU"/>
                  </w:rPr>
                  <w:t>+ (1-</w:t>
                </w:r>
                <w:r w:rsidRPr="00BB43A9">
                  <w:rPr>
                    <w:i/>
                    <w:color w:val="auto"/>
                    <w:lang w:val="ru-RU"/>
                  </w:rPr>
                  <w:t>а</w:t>
                </w:r>
                <w:r w:rsidRPr="00BB43A9">
                  <w:rPr>
                    <w:color w:val="auto"/>
                    <w:lang w:val="ru-RU"/>
                  </w:rPr>
                  <w:t>) x Н</w:t>
                </w:r>
                <w:r w:rsidRPr="00BB43A9">
                  <w:rPr>
                    <w:color w:val="auto"/>
                    <w:vertAlign w:val="subscript"/>
                    <w:lang w:val="ru-RU"/>
                  </w:rPr>
                  <w:t>ср</w:t>
                </w:r>
                <w:r w:rsidRPr="00BB43A9">
                  <w:rPr>
                    <w:color w:val="auto"/>
                    <w:lang w:val="ru-RU"/>
                  </w:rPr>
                  <w:t xml:space="preserve"> /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75" w:name="_Ref12052046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126</w:t>
                </w:r>
                <w:r w:rsidRPr="007F1B23">
                  <w:rPr>
                    <w:noProof/>
                  </w:rPr>
                  <w:fldChar w:fldCharType="end"/>
                </w:r>
                <w:r w:rsidRPr="007F1B23">
                  <w:t>)</w:t>
                </w:r>
                <w:bookmarkEnd w:id="17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ср</w:t>
          </w:r>
          <w:r w:rsidRPr="00BB43A9">
            <w:rPr>
              <w:color w:val="auto"/>
              <w:lang w:val="ru-RU"/>
            </w:rPr>
            <w:tab/>
            <w:t>– средняя численность постоянного населения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i/>
              <w:color w:val="auto"/>
              <w:lang w:val="ru-RU"/>
            </w:rPr>
            <w:t>а</w:t>
          </w:r>
          <w:r w:rsidRPr="00BB43A9">
            <w:rPr>
              <w:color w:val="auto"/>
              <w:lang w:val="ru-RU"/>
            </w:rPr>
            <w:tab/>
            <w:t xml:space="preserve">– параметр, удовлетворяющий условию 0 ≤ </w:t>
          </w:r>
          <w:r w:rsidRPr="00BB43A9">
            <w:rPr>
              <w:i/>
              <w:color w:val="auto"/>
              <w:lang w:val="ru-RU"/>
            </w:rPr>
            <w:t>a</w:t>
          </w:r>
          <w:r w:rsidRPr="00BB43A9">
            <w:rPr>
              <w:color w:val="auto"/>
              <w:lang w:val="ru-RU"/>
            </w:rPr>
            <w:t xml:space="preserve"> ≤ 1. Анализ влияния эффекта масштаба на расходы на управление показывает, что для многих субъектов Российской Федерации он близок к 0,6.</w:t>
          </w:r>
        </w:p>
        <w:p w:rsidR="00D80377" w:rsidRPr="00BB43A9" w:rsidRDefault="00D80377" w:rsidP="001A41CF">
          <w:pPr>
            <w:spacing w:line="276" w:lineRule="auto"/>
            <w:rPr>
              <w:color w:val="auto"/>
              <w:lang w:val="ru-RU"/>
            </w:rPr>
          </w:pPr>
          <w:r w:rsidRPr="00BB43A9">
            <w:rPr>
              <w:color w:val="auto"/>
              <w:lang w:val="ru-RU"/>
            </w:rPr>
            <w:t xml:space="preserve">Предельные значения коэффициента масштаба могут быть ограничены величиной A </w:t>
          </w:r>
          <w:r w:rsidR="007A7041">
            <w:rPr>
              <w:color w:val="auto"/>
              <w:lang w:val="ru-RU"/>
            </w:rPr>
            <w:fldChar w:fldCharType="begin"/>
          </w:r>
          <w:r w:rsidR="007A7041">
            <w:rPr>
              <w:color w:val="auto"/>
              <w:lang w:val="ru-RU"/>
            </w:rPr>
            <w:instrText xml:space="preserve"> REF _Ref120520476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1A41CF">
            <w:rPr>
              <w:lang w:val="ru-RU"/>
            </w:rPr>
            <w:t>(</w:t>
          </w:r>
          <w:r w:rsidR="004B01AA" w:rsidRPr="001A41CF">
            <w:rPr>
              <w:noProof/>
              <w:lang w:val="ru-RU"/>
            </w:rPr>
            <w:t>127</w:t>
          </w:r>
          <w:r w:rsidR="004B01AA" w:rsidRPr="001A41CF">
            <w:rPr>
              <w:lang w:val="ru-RU"/>
            </w:rPr>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м</w:t>
                </w:r>
                <w:r w:rsidRPr="00BB43A9">
                  <w:rPr>
                    <w:color w:val="auto"/>
                    <w:vertAlign w:val="subscript"/>
                    <w:lang w:val="ru-RU"/>
                  </w:rPr>
                  <w:t>j</w:t>
                </w:r>
                <w:r w:rsidRPr="00BB43A9">
                  <w:rPr>
                    <w:color w:val="auto"/>
                    <w:lang w:val="ru-RU"/>
                  </w:rPr>
                  <w:t xml:space="preserve"> ≤ А.</w:t>
                </w:r>
              </w:p>
            </w:tc>
            <w:tc>
              <w:tcPr>
                <w:tcW w:w="844" w:type="dxa"/>
                <w:vAlign w:val="center"/>
              </w:tcPr>
              <w:p w:rsidR="00D80377" w:rsidRPr="00BB43A9" w:rsidRDefault="00B45740" w:rsidP="001A41CF">
                <w:pPr>
                  <w:spacing w:line="276" w:lineRule="auto"/>
                  <w:ind w:firstLine="0"/>
                  <w:jc w:val="right"/>
                  <w:rPr>
                    <w:color w:val="auto"/>
                    <w:lang w:val="ru-RU"/>
                  </w:rPr>
                </w:pPr>
                <w:bookmarkStart w:id="176" w:name="_Ref12052047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127</w:t>
                </w:r>
                <w:r w:rsidRPr="007F1B23">
                  <w:rPr>
                    <w:noProof/>
                  </w:rPr>
                  <w:fldChar w:fldCharType="end"/>
                </w:r>
                <w:r w:rsidRPr="007F1B23">
                  <w:t>)</w:t>
                </w:r>
                <w:bookmarkEnd w:id="176"/>
              </w:p>
            </w:tc>
          </w:tr>
        </w:tbl>
        <w:p w:rsidR="00D80377" w:rsidRPr="00BB43A9" w:rsidRDefault="00D80377" w:rsidP="001A41CF">
          <w:pPr>
            <w:spacing w:line="276" w:lineRule="auto"/>
            <w:rPr>
              <w:color w:val="auto"/>
              <w:lang w:val="ru-RU"/>
            </w:rPr>
          </w:pPr>
        </w:p>
        <w:p w:rsidR="00D80377" w:rsidRPr="00BB43A9" w:rsidRDefault="00D80377" w:rsidP="001A41CF">
          <w:pPr>
            <w:pStyle w:val="5"/>
            <w:spacing w:line="276" w:lineRule="auto"/>
            <w:rPr>
              <w:lang w:val="ru-RU"/>
            </w:rPr>
          </w:pPr>
          <w:r w:rsidRPr="00BB43A9">
            <w:rPr>
              <w:lang w:val="ru-RU"/>
            </w:rPr>
            <w:t>Коэффициент расселения</w:t>
          </w:r>
        </w:p>
        <w:p w:rsidR="00D80377" w:rsidRPr="00BB43A9" w:rsidRDefault="00D80377" w:rsidP="001A41CF">
          <w:pPr>
            <w:spacing w:line="276" w:lineRule="auto"/>
            <w:rPr>
              <w:color w:val="auto"/>
              <w:lang w:val="ru-RU"/>
            </w:rPr>
          </w:pPr>
          <w:r w:rsidRPr="00BB43A9">
            <w:rPr>
              <w:color w:val="auto"/>
              <w:lang w:val="ru-RU"/>
            </w:rPr>
            <w:t>Коэффициент расселения (</w:t>
          </w:r>
          <w:r w:rsidRPr="00BB43A9">
            <w:rPr>
              <w:color w:val="auto"/>
              <w:szCs w:val="24"/>
              <w:lang w:val="ru-RU"/>
            </w:rPr>
            <w:t>К</w:t>
          </w:r>
          <w:r w:rsidRPr="00BB43A9">
            <w:rPr>
              <w:color w:val="auto"/>
              <w:szCs w:val="24"/>
              <w:vertAlign w:val="superscript"/>
              <w:lang w:val="ru-RU"/>
            </w:rPr>
            <w:t>рас</w:t>
          </w:r>
          <w:r w:rsidRPr="00BB43A9">
            <w:rPr>
              <w:color w:val="auto"/>
              <w:szCs w:val="24"/>
              <w:vertAlign w:val="subscript"/>
              <w:lang w:val="ru-RU"/>
            </w:rPr>
            <w:t>j</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7A7041">
            <w:rPr>
              <w:lang w:val="ru-RU"/>
            </w:rPr>
            <w:fldChar w:fldCharType="begin"/>
          </w:r>
          <w:r w:rsidR="007A7041">
            <w:rPr>
              <w:lang w:val="ru-RU"/>
            </w:rPr>
            <w:instrText xml:space="preserve"> REF _Ref120520483 \h </w:instrText>
          </w:r>
          <w:r w:rsidR="001A41CF">
            <w:rPr>
              <w:lang w:val="ru-RU"/>
            </w:rPr>
            <w:instrText xml:space="preserve"> \* MERGEFORMAT </w:instrText>
          </w:r>
          <w:r w:rsidR="007A7041">
            <w:rPr>
              <w:lang w:val="ru-RU"/>
            </w:rPr>
          </w:r>
          <w:r w:rsidR="007A7041">
            <w:rPr>
              <w:lang w:val="ru-RU"/>
            </w:rPr>
            <w:fldChar w:fldCharType="separate"/>
          </w:r>
          <w:r w:rsidR="004B01AA" w:rsidRPr="007F1B23">
            <w:t>(</w:t>
          </w:r>
          <w:r w:rsidR="004B01AA">
            <w:rPr>
              <w:noProof/>
            </w:rPr>
            <w:t>128</w:t>
          </w:r>
          <w:r w:rsidR="004B01AA" w:rsidRPr="007F1B23">
            <w:t>)</w:t>
          </w:r>
          <w:r w:rsidR="007A7041">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lastRenderedPageBreak/>
                  <w:t>К</w:t>
                </w:r>
                <w:r w:rsidRPr="00BB43A9">
                  <w:rPr>
                    <w:color w:val="auto"/>
                    <w:vertAlign w:val="superscript"/>
                    <w:lang w:val="ru-RU"/>
                  </w:rPr>
                  <w:t>рас</w:t>
                </w:r>
                <w:r w:rsidRPr="00BB43A9">
                  <w:rPr>
                    <w:color w:val="auto"/>
                    <w:vertAlign w:val="subscript"/>
                    <w:lang w:val="ru-RU"/>
                  </w:rPr>
                  <w:t>j</w:t>
                </w:r>
                <w:r w:rsidRPr="00BB43A9">
                  <w:rPr>
                    <w:color w:val="auto"/>
                    <w:lang w:val="ru-RU"/>
                  </w:rPr>
                  <w:t xml:space="preserve"> = (1 + a x УВ</w:t>
                </w:r>
                <w:r w:rsidRPr="00BB43A9">
                  <w:rPr>
                    <w:color w:val="auto"/>
                    <w:vertAlign w:val="superscript"/>
                    <w:lang w:val="ru-RU"/>
                  </w:rPr>
                  <w:t>N</w:t>
                </w:r>
                <w:r w:rsidRPr="00BB43A9">
                  <w:rPr>
                    <w:color w:val="auto"/>
                    <w:vertAlign w:val="subscript"/>
                    <w:lang w:val="ru-RU"/>
                  </w:rPr>
                  <w:t>j</w:t>
                </w:r>
                <w:r w:rsidRPr="00BB43A9">
                  <w:rPr>
                    <w:color w:val="auto"/>
                    <w:lang w:val="ru-RU"/>
                  </w:rPr>
                  <w:t>) / (1 + a x SUM</w:t>
                </w:r>
                <w:r w:rsidRPr="00BB43A9">
                  <w:rPr>
                    <w:color w:val="auto"/>
                    <w:vertAlign w:val="subscript"/>
                    <w:lang w:val="ru-RU"/>
                  </w:rPr>
                  <w:t>j</w:t>
                </w:r>
                <w:r w:rsidRPr="00BB43A9">
                  <w:rPr>
                    <w:color w:val="auto"/>
                    <w:lang w:val="ru-RU"/>
                  </w:rPr>
                  <w:t>(УВ</w:t>
                </w:r>
                <w:r w:rsidRPr="00BB43A9">
                  <w:rPr>
                    <w:color w:val="auto"/>
                    <w:vertAlign w:val="superscript"/>
                    <w:lang w:val="ru-RU"/>
                  </w:rPr>
                  <w:t>N</w:t>
                </w:r>
                <w:r w:rsidRPr="00BB43A9">
                  <w:rPr>
                    <w:color w:val="auto"/>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 Н),</w:t>
                </w:r>
              </w:p>
            </w:tc>
            <w:tc>
              <w:tcPr>
                <w:tcW w:w="844" w:type="dxa"/>
                <w:vAlign w:val="center"/>
              </w:tcPr>
              <w:p w:rsidR="00D80377" w:rsidRPr="00BB43A9" w:rsidRDefault="00B45740" w:rsidP="001A41CF">
                <w:pPr>
                  <w:spacing w:line="276" w:lineRule="auto"/>
                  <w:ind w:firstLine="0"/>
                  <w:jc w:val="right"/>
                  <w:rPr>
                    <w:color w:val="auto"/>
                    <w:lang w:val="ru-RU"/>
                  </w:rPr>
                </w:pPr>
                <w:bookmarkStart w:id="177" w:name="_Ref12052048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128</w:t>
                </w:r>
                <w:r w:rsidRPr="007F1B23">
                  <w:rPr>
                    <w:noProof/>
                  </w:rPr>
                  <w:fldChar w:fldCharType="end"/>
                </w:r>
                <w:r w:rsidRPr="007F1B23">
                  <w:t>)</w:t>
                </w:r>
                <w:bookmarkEnd w:id="17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УВ</w:t>
          </w:r>
          <w:r w:rsidRPr="00BB43A9">
            <w:rPr>
              <w:color w:val="auto"/>
              <w:vertAlign w:val="superscript"/>
              <w:lang w:val="ru-RU"/>
            </w:rPr>
            <w:t>N</w:t>
          </w:r>
          <w:r w:rsidRPr="00BB43A9">
            <w:rPr>
              <w:color w:val="auto"/>
              <w:vertAlign w:val="subscript"/>
              <w:lang w:val="ru-RU"/>
            </w:rPr>
            <w:t>j</w:t>
          </w:r>
          <w:r w:rsidRPr="00BB43A9">
            <w:rPr>
              <w:color w:val="auto"/>
              <w:lang w:val="ru-RU"/>
            </w:rPr>
            <w:tab/>
            <w:t>– удельный вес жителей j-го муниципального образования, проживающих в населенных пунктах с численностью населения менее N человек;</w:t>
          </w:r>
        </w:p>
        <w:p w:rsidR="00D80377" w:rsidRPr="00BB43A9" w:rsidRDefault="00D80377" w:rsidP="001A41CF">
          <w:pPr>
            <w:spacing w:line="276" w:lineRule="auto"/>
            <w:rPr>
              <w:color w:val="auto"/>
              <w:lang w:val="ru-RU"/>
            </w:rPr>
          </w:pPr>
          <w:r w:rsidRPr="00BB43A9">
            <w:rPr>
              <w:color w:val="auto"/>
              <w:lang w:val="ru-RU"/>
            </w:rPr>
            <w:t>а</w:t>
          </w:r>
          <w:r w:rsidRPr="00BB43A9">
            <w:rPr>
              <w:color w:val="auto"/>
              <w:lang w:val="ru-RU"/>
            </w:rPr>
            <w:tab/>
            <w:t xml:space="preserve">– параметр, удовлетворяющий условию </w:t>
          </w:r>
          <w:proofErr w:type="gramStart"/>
          <w:r w:rsidRPr="00BB43A9">
            <w:rPr>
              <w:color w:val="auto"/>
              <w:lang w:val="ru-RU"/>
            </w:rPr>
            <w:t>a &gt;</w:t>
          </w:r>
          <w:proofErr w:type="gramEnd"/>
          <w:r w:rsidRPr="00BB43A9">
            <w:rPr>
              <w:color w:val="auto"/>
              <w:lang w:val="ru-RU"/>
            </w:rPr>
            <w:t xml:space="preserve"> 0;</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 xml:space="preserve">В качестве показателя N рекомендуется использовать численность, равную </w:t>
          </w:r>
          <w:r w:rsidR="00FF73B8" w:rsidRPr="00BB43A9">
            <w:rPr>
              <w:color w:val="auto"/>
              <w:lang w:val="ru-RU"/>
            </w:rPr>
            <w:t xml:space="preserve">300, </w:t>
          </w:r>
          <w:r w:rsidRPr="00BB43A9">
            <w:rPr>
              <w:color w:val="auto"/>
              <w:lang w:val="ru-RU"/>
            </w:rPr>
            <w:t>500 или 1000</w:t>
          </w:r>
          <w:r w:rsidR="00FF73B8" w:rsidRPr="00BB43A9">
            <w:rPr>
              <w:color w:val="auto"/>
              <w:lang w:val="ru-RU"/>
            </w:rPr>
            <w:t xml:space="preserve"> человек</w:t>
          </w:r>
          <w:r w:rsidRPr="00BB43A9">
            <w:rPr>
              <w:color w:val="auto"/>
              <w:lang w:val="ru-RU"/>
            </w:rPr>
            <w:t>, в зависимости от системы расселения, сложившейся на территории субъекта Российской Федерации.</w:t>
          </w:r>
        </w:p>
        <w:p w:rsidR="00D80377" w:rsidRPr="00BB43A9" w:rsidRDefault="00D80377" w:rsidP="001A41CF">
          <w:pPr>
            <w:spacing w:line="276" w:lineRule="auto"/>
            <w:ind w:firstLine="0"/>
            <w:rPr>
              <w:color w:val="auto"/>
              <w:lang w:val="ru-RU"/>
            </w:rPr>
          </w:pPr>
          <w:r w:rsidRPr="00BB43A9">
            <w:rPr>
              <w:color w:val="auto"/>
              <w:lang w:val="ru-RU"/>
            </w:rPr>
            <w:t xml:space="preserve">Вариант 2 </w:t>
          </w:r>
          <w:r w:rsidR="007A7041">
            <w:rPr>
              <w:color w:val="auto"/>
              <w:lang w:val="ru-RU"/>
            </w:rPr>
            <w:fldChar w:fldCharType="begin"/>
          </w:r>
          <w:r w:rsidR="007A7041">
            <w:rPr>
              <w:color w:val="auto"/>
              <w:lang w:val="ru-RU"/>
            </w:rPr>
            <w:instrText xml:space="preserve"> REF _Ref120520490 \h </w:instrText>
          </w:r>
          <w:r w:rsidR="001A41CF">
            <w:rPr>
              <w:color w:val="auto"/>
              <w:lang w:val="ru-RU"/>
            </w:rPr>
            <w:instrText xml:space="preserve"> \* MERGEFORMAT </w:instrText>
          </w:r>
          <w:r w:rsidR="007A7041">
            <w:rPr>
              <w:color w:val="auto"/>
              <w:lang w:val="ru-RU"/>
            </w:rPr>
          </w:r>
          <w:r w:rsidR="007A7041">
            <w:rPr>
              <w:color w:val="auto"/>
              <w:lang w:val="ru-RU"/>
            </w:rPr>
            <w:fldChar w:fldCharType="separate"/>
          </w:r>
          <w:r w:rsidR="004B01AA" w:rsidRPr="007F1B23">
            <w:t>(</w:t>
          </w:r>
          <w:r w:rsidR="004B01AA">
            <w:rPr>
              <w:noProof/>
            </w:rPr>
            <w:t>129</w:t>
          </w:r>
          <w:r w:rsidR="004B01AA" w:rsidRPr="007F1B23">
            <w:t>)</w:t>
          </w:r>
          <w:r w:rsidR="007A7041">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рас</w:t>
                </w:r>
                <w:r w:rsidRPr="00BB43A9">
                  <w:rPr>
                    <w:color w:val="auto"/>
                    <w:szCs w:val="24"/>
                    <w:vertAlign w:val="subscript"/>
                    <w:lang w:val="ru-RU"/>
                  </w:rPr>
                  <w:t>j</w:t>
                </w:r>
                <w:r w:rsidRPr="00BB43A9">
                  <w:rPr>
                    <w:color w:val="auto"/>
                    <w:szCs w:val="24"/>
                    <w:lang w:val="ru-RU"/>
                  </w:rPr>
                  <w:t xml:space="preserve"> = (1 + a х N</w:t>
                </w:r>
                <w:r w:rsidRPr="00BB43A9">
                  <w:rPr>
                    <w:color w:val="auto"/>
                    <w:szCs w:val="24"/>
                    <w:vertAlign w:val="subscript"/>
                    <w:lang w:val="ru-RU"/>
                  </w:rPr>
                  <w:t>j</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w:t>
                </w:r>
                <w:r w:rsidRPr="00BB43A9">
                  <w:rPr>
                    <w:color w:val="auto"/>
                    <w:szCs w:val="24"/>
                    <w:lang w:val="ru-RU"/>
                  </w:rPr>
                  <w:t>N</w:t>
                </w:r>
                <w:r w:rsidRPr="00BB43A9">
                  <w:rPr>
                    <w:color w:val="auto"/>
                    <w:szCs w:val="24"/>
                    <w:vertAlign w:val="subscript"/>
                    <w:lang w:val="ru-RU"/>
                  </w:rPr>
                  <w:t>j</w:t>
                </w:r>
                <w:r w:rsidRPr="00BB43A9">
                  <w:rPr>
                    <w:color w:val="auto"/>
                    <w:lang w:val="ru-RU"/>
                  </w:rPr>
                  <w:t>)</w:t>
                </w:r>
                <w:r w:rsidRPr="00BB43A9">
                  <w:rPr>
                    <w:color w:val="auto"/>
                    <w:szCs w:val="24"/>
                    <w:lang w:val="ru-RU"/>
                  </w:rPr>
                  <w:t>) / (1 + a х Н</w:t>
                </w:r>
                <w:r w:rsidRPr="00BB43A9">
                  <w:rPr>
                    <w:color w:val="auto"/>
                    <w:szCs w:val="24"/>
                    <w:vertAlign w:val="subscript"/>
                    <w:lang w:val="ru-RU"/>
                  </w:rPr>
                  <w:t>j</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w:t>
                </w:r>
                <w:r w:rsidRPr="00BB43A9">
                  <w:rPr>
                    <w:color w:val="auto"/>
                    <w:szCs w:val="24"/>
                    <w:lang w:val="ru-RU"/>
                  </w:rPr>
                  <w:t>Н</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78" w:name="_Ref12052049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129</w:t>
                </w:r>
                <w:r w:rsidRPr="007F1B23">
                  <w:rPr>
                    <w:noProof/>
                  </w:rPr>
                  <w:fldChar w:fldCharType="end"/>
                </w:r>
                <w:r w:rsidRPr="007F1B23">
                  <w:t>)</w:t>
                </w:r>
                <w:bookmarkEnd w:id="17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szCs w:val="24"/>
              <w:lang w:val="ru-RU"/>
            </w:rPr>
            <w:t>N</w:t>
          </w:r>
          <w:r w:rsidRPr="00BB43A9">
            <w:rPr>
              <w:color w:val="auto"/>
              <w:szCs w:val="24"/>
              <w:vertAlign w:val="subscript"/>
              <w:lang w:val="ru-RU"/>
            </w:rPr>
            <w:t>j</w:t>
          </w:r>
          <w:r w:rsidRPr="00BB43A9">
            <w:rPr>
              <w:color w:val="auto"/>
              <w:szCs w:val="24"/>
              <w:lang w:val="ru-RU"/>
            </w:rPr>
            <w:tab/>
            <w:t>– количество населенных пунктов</w:t>
          </w:r>
          <w:r w:rsidRPr="00BB43A9">
            <w:rPr>
              <w:color w:val="auto"/>
              <w:lang w:val="ru-RU"/>
            </w:rPr>
            <w:t xml:space="preserve">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w:t>
          </w:r>
          <w:r w:rsidRPr="00BB43A9">
            <w:rPr>
              <w:color w:val="auto"/>
              <w:lang w:val="ru-RU"/>
            </w:rPr>
            <w:tab/>
            <w:t xml:space="preserve">– параметр, удовлетворяющий условию: </w:t>
          </w:r>
          <w:proofErr w:type="gramStart"/>
          <w:r w:rsidRPr="00BB43A9">
            <w:rPr>
              <w:color w:val="auto"/>
              <w:lang w:val="ru-RU"/>
            </w:rPr>
            <w:t>a &gt;</w:t>
          </w:r>
          <w:proofErr w:type="gramEnd"/>
          <w:r w:rsidRPr="00BB43A9">
            <w:rPr>
              <w:color w:val="auto"/>
              <w:lang w:val="ru-RU"/>
            </w:rPr>
            <w:t xml:space="preserve"> 0;</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3 </w:t>
          </w:r>
          <w:r w:rsidR="007A7041">
            <w:rPr>
              <w:lang w:val="ru-RU"/>
            </w:rPr>
            <w:fldChar w:fldCharType="begin"/>
          </w:r>
          <w:r w:rsidR="007A7041">
            <w:rPr>
              <w:lang w:val="ru-RU"/>
            </w:rPr>
            <w:instrText xml:space="preserve"> REF _Ref120520498 \h </w:instrText>
          </w:r>
          <w:r w:rsidR="001A41CF">
            <w:rPr>
              <w:lang w:val="ru-RU"/>
            </w:rPr>
            <w:instrText xml:space="preserve"> \* MERGEFORMAT </w:instrText>
          </w:r>
          <w:r w:rsidR="007A7041">
            <w:rPr>
              <w:lang w:val="ru-RU"/>
            </w:rPr>
          </w:r>
          <w:r w:rsidR="007A7041">
            <w:rPr>
              <w:lang w:val="ru-RU"/>
            </w:rPr>
            <w:fldChar w:fldCharType="separate"/>
          </w:r>
          <w:r w:rsidR="004B01AA" w:rsidRPr="007F1B23">
            <w:t>(</w:t>
          </w:r>
          <w:r w:rsidR="004B01AA">
            <w:rPr>
              <w:noProof/>
            </w:rPr>
            <w:t>130</w:t>
          </w:r>
          <w:r w:rsidR="004B01AA" w:rsidRPr="007F1B23">
            <w:t>)</w:t>
          </w:r>
          <w:r w:rsidR="007A7041">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рас</w:t>
                </w:r>
                <w:r w:rsidRPr="00BB43A9">
                  <w:rPr>
                    <w:color w:val="auto"/>
                    <w:szCs w:val="24"/>
                    <w:vertAlign w:val="subscript"/>
                    <w:lang w:val="ru-RU"/>
                  </w:rPr>
                  <w:t>j</w:t>
                </w:r>
                <w:r w:rsidRPr="00BB43A9">
                  <w:rPr>
                    <w:color w:val="auto"/>
                    <w:szCs w:val="24"/>
                    <w:lang w:val="ru-RU"/>
                  </w:rPr>
                  <w:t xml:space="preserve"> = (1 + a х N</w:t>
                </w:r>
                <w:r w:rsidRPr="00BB43A9">
                  <w:rPr>
                    <w:color w:val="auto"/>
                    <w:szCs w:val="24"/>
                    <w:vertAlign w:val="superscript"/>
                    <w:lang w:val="ru-RU"/>
                  </w:rPr>
                  <w:t>b</w:t>
                </w:r>
                <w:r w:rsidRPr="00BB43A9">
                  <w:rPr>
                    <w:color w:val="auto"/>
                    <w:szCs w:val="24"/>
                    <w:vertAlign w:val="subscript"/>
                    <w:lang w:val="ru-RU"/>
                  </w:rPr>
                  <w:t>j</w:t>
                </w:r>
                <w:r w:rsidRPr="00BB43A9">
                  <w:rPr>
                    <w:color w:val="auto"/>
                    <w:szCs w:val="24"/>
                    <w:lang w:val="ru-RU"/>
                  </w:rPr>
                  <w:t>/N</w:t>
                </w:r>
                <w:r w:rsidRPr="00BB43A9">
                  <w:rPr>
                    <w:color w:val="auto"/>
                    <w:szCs w:val="24"/>
                    <w:vertAlign w:val="subscript"/>
                    <w:lang w:val="ru-RU"/>
                  </w:rPr>
                  <w:t>j</w:t>
                </w:r>
                <w:r w:rsidRPr="00BB43A9">
                  <w:rPr>
                    <w:color w:val="auto"/>
                    <w:szCs w:val="24"/>
                    <w:lang w:val="ru-RU"/>
                  </w:rPr>
                  <w:t xml:space="preserve">) / (1 + a х </w:t>
                </w:r>
                <w:r w:rsidRPr="00BB43A9">
                  <w:rPr>
                    <w:color w:val="auto"/>
                    <w:lang w:val="ru-RU"/>
                  </w:rPr>
                  <w:t>SUM</w:t>
                </w:r>
                <w:r w:rsidRPr="00BB43A9">
                  <w:rPr>
                    <w:color w:val="auto"/>
                    <w:vertAlign w:val="subscript"/>
                    <w:lang w:val="ru-RU"/>
                  </w:rPr>
                  <w:t>j</w:t>
                </w:r>
                <w:r w:rsidRPr="00BB43A9">
                  <w:rPr>
                    <w:color w:val="auto"/>
                    <w:lang w:val="ru-RU"/>
                  </w:rPr>
                  <w:t>(</w:t>
                </w:r>
                <w:r w:rsidRPr="00BB43A9">
                  <w:rPr>
                    <w:color w:val="auto"/>
                    <w:szCs w:val="24"/>
                    <w:lang w:val="ru-RU"/>
                  </w:rPr>
                  <w:t>N</w:t>
                </w:r>
                <w:r w:rsidRPr="00BB43A9">
                  <w:rPr>
                    <w:color w:val="auto"/>
                    <w:szCs w:val="24"/>
                    <w:vertAlign w:val="superscript"/>
                    <w:lang w:val="ru-RU"/>
                  </w:rPr>
                  <w:t>b</w:t>
                </w:r>
                <w:r w:rsidRPr="00BB43A9">
                  <w:rPr>
                    <w:color w:val="auto"/>
                    <w:szCs w:val="24"/>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w:t>
                </w:r>
                <w:r w:rsidRPr="00BB43A9">
                  <w:rPr>
                    <w:color w:val="auto"/>
                    <w:szCs w:val="24"/>
                    <w:lang w:val="ru-RU"/>
                  </w:rPr>
                  <w:t>N</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79" w:name="_Ref12052049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130</w:t>
                </w:r>
                <w:r w:rsidRPr="007F1B23">
                  <w:rPr>
                    <w:noProof/>
                  </w:rPr>
                  <w:fldChar w:fldCharType="end"/>
                </w:r>
                <w:r w:rsidRPr="007F1B23">
                  <w:t>)</w:t>
                </w:r>
                <w:bookmarkEnd w:id="17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szCs w:val="24"/>
              <w:lang w:val="ru-RU"/>
            </w:rPr>
            <w:t>N</w:t>
          </w:r>
          <w:r w:rsidRPr="00BB43A9">
            <w:rPr>
              <w:color w:val="auto"/>
              <w:szCs w:val="24"/>
              <w:vertAlign w:val="superscript"/>
              <w:lang w:val="ru-RU"/>
            </w:rPr>
            <w:t>b</w:t>
          </w:r>
          <w:r w:rsidRPr="00BB43A9">
            <w:rPr>
              <w:color w:val="auto"/>
              <w:szCs w:val="24"/>
              <w:vertAlign w:val="subscript"/>
              <w:lang w:val="ru-RU"/>
            </w:rPr>
            <w:t>j</w:t>
          </w:r>
          <w:r w:rsidRPr="00BB43A9">
            <w:rPr>
              <w:color w:val="auto"/>
              <w:szCs w:val="24"/>
              <w:lang w:val="ru-RU"/>
            </w:rPr>
            <w:tab/>
            <w:t>– количество сел</w:t>
          </w:r>
          <w:r w:rsidRPr="00BB43A9">
            <w:rPr>
              <w:color w:val="auto"/>
              <w:lang w:val="ru-RU"/>
            </w:rPr>
            <w:t xml:space="preserve"> j-го муниципального образования с численностью населения менее b человек;</w:t>
          </w:r>
        </w:p>
        <w:p w:rsidR="00D80377" w:rsidRPr="00BB43A9" w:rsidRDefault="00D80377" w:rsidP="001A41CF">
          <w:pPr>
            <w:spacing w:line="276" w:lineRule="auto"/>
            <w:rPr>
              <w:color w:val="auto"/>
              <w:lang w:val="ru-RU"/>
            </w:rPr>
          </w:pPr>
          <w:r w:rsidRPr="00BB43A9">
            <w:rPr>
              <w:color w:val="auto"/>
              <w:szCs w:val="24"/>
              <w:lang w:val="ru-RU"/>
            </w:rPr>
            <w:t>N</w:t>
          </w:r>
          <w:r w:rsidRPr="00BB43A9">
            <w:rPr>
              <w:color w:val="auto"/>
              <w:szCs w:val="24"/>
              <w:vertAlign w:val="subscript"/>
              <w:lang w:val="ru-RU"/>
            </w:rPr>
            <w:t>j</w:t>
          </w:r>
          <w:r w:rsidRPr="00BB43A9">
            <w:rPr>
              <w:color w:val="auto"/>
              <w:szCs w:val="24"/>
              <w:lang w:val="ru-RU"/>
            </w:rPr>
            <w:tab/>
            <w:t>– общее количество сел</w:t>
          </w:r>
          <w:r w:rsidRPr="00BB43A9">
            <w:rPr>
              <w:color w:val="auto"/>
              <w:lang w:val="ru-RU"/>
            </w:rPr>
            <w:t xml:space="preserve">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w:t>
          </w:r>
          <w:r w:rsidRPr="00BB43A9">
            <w:rPr>
              <w:color w:val="auto"/>
              <w:lang w:val="ru-RU"/>
            </w:rPr>
            <w:tab/>
            <w:t xml:space="preserve">– параметр, удовлетворяющий условию: </w:t>
          </w:r>
          <w:proofErr w:type="gramStart"/>
          <w:r w:rsidRPr="00BB43A9">
            <w:rPr>
              <w:color w:val="auto"/>
              <w:lang w:val="ru-RU"/>
            </w:rPr>
            <w:t>a &gt;</w:t>
          </w:r>
          <w:proofErr w:type="gramEnd"/>
          <w:r w:rsidRPr="00BB43A9">
            <w:rPr>
              <w:color w:val="auto"/>
              <w:lang w:val="ru-RU"/>
            </w:rPr>
            <w:t xml:space="preserve"> 0;</w:t>
          </w:r>
        </w:p>
        <w:p w:rsidR="00D80377" w:rsidRPr="00BB43A9" w:rsidRDefault="00D80377" w:rsidP="001A41CF">
          <w:pPr>
            <w:spacing w:line="276" w:lineRule="auto"/>
            <w:rPr>
              <w:color w:val="auto"/>
              <w:lang w:val="ru-RU"/>
            </w:rPr>
          </w:pPr>
          <w:r w:rsidRPr="00BB43A9">
            <w:rPr>
              <w:color w:val="auto"/>
              <w:lang w:val="ru-RU"/>
            </w:rPr>
            <w:t>b</w:t>
          </w:r>
          <w:r w:rsidRPr="00BB43A9">
            <w:rPr>
              <w:color w:val="auto"/>
              <w:lang w:val="ru-RU"/>
            </w:rPr>
            <w:tab/>
            <w:t xml:space="preserve">– параметр, определяющий пограничную численность жителей населенного пункта, удовлетворяющий условию: </w:t>
          </w:r>
          <w:proofErr w:type="gramStart"/>
          <w:r w:rsidRPr="00BB43A9">
            <w:rPr>
              <w:color w:val="auto"/>
              <w:lang w:val="ru-RU"/>
            </w:rPr>
            <w:t>b &gt;</w:t>
          </w:r>
          <w:proofErr w:type="gramEnd"/>
          <w:r w:rsidRPr="00BB43A9">
            <w:rPr>
              <w:color w:val="auto"/>
              <w:lang w:val="ru-RU"/>
            </w:rPr>
            <w:t xml:space="preserve"> 0;</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6"/>
            <w:spacing w:line="276" w:lineRule="auto"/>
            <w:rPr>
              <w:lang w:val="ru-RU"/>
            </w:rPr>
          </w:pPr>
          <w:r w:rsidRPr="00BB43A9">
            <w:rPr>
              <w:lang w:val="ru-RU"/>
            </w:rPr>
            <w:lastRenderedPageBreak/>
            <w:t xml:space="preserve">Вариант 4 </w:t>
          </w:r>
          <w:r w:rsidR="007A7041">
            <w:rPr>
              <w:lang w:val="ru-RU"/>
            </w:rPr>
            <w:fldChar w:fldCharType="begin"/>
          </w:r>
          <w:r w:rsidR="007A7041">
            <w:rPr>
              <w:lang w:val="ru-RU"/>
            </w:rPr>
            <w:instrText xml:space="preserve"> REF _Ref120520504 \h </w:instrText>
          </w:r>
          <w:r w:rsidR="001A41CF">
            <w:rPr>
              <w:lang w:val="ru-RU"/>
            </w:rPr>
            <w:instrText xml:space="preserve"> \* MERGEFORMAT </w:instrText>
          </w:r>
          <w:r w:rsidR="007A7041">
            <w:rPr>
              <w:lang w:val="ru-RU"/>
            </w:rPr>
          </w:r>
          <w:r w:rsidR="007A7041">
            <w:rPr>
              <w:lang w:val="ru-RU"/>
            </w:rPr>
            <w:fldChar w:fldCharType="separate"/>
          </w:r>
          <w:r w:rsidR="004B01AA" w:rsidRPr="007F1B23">
            <w:t>(</w:t>
          </w:r>
          <w:r w:rsidR="004B01AA">
            <w:rPr>
              <w:noProof/>
            </w:rPr>
            <w:t>131</w:t>
          </w:r>
          <w:r w:rsidR="004B01AA" w:rsidRPr="007F1B23">
            <w:t>)</w:t>
          </w:r>
          <w:r w:rsidR="007A7041">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bscript"/>
                    <w:lang w:val="ru-RU"/>
                  </w:rPr>
                  <w:t>j</w:t>
                </w:r>
                <w:r w:rsidRPr="00BB43A9">
                  <w:rPr>
                    <w:color w:val="auto"/>
                    <w:vertAlign w:val="superscript"/>
                    <w:lang w:val="ru-RU"/>
                  </w:rPr>
                  <w:t>рас</w:t>
                </w:r>
                <w:r w:rsidRPr="00BB43A9">
                  <w:rPr>
                    <w:color w:val="auto"/>
                    <w:lang w:val="ru-RU"/>
                  </w:rPr>
                  <w:t xml:space="preserve"> = К</w:t>
                </w:r>
                <w:r w:rsidRPr="00BB43A9">
                  <w:rPr>
                    <w:color w:val="auto"/>
                    <w:vertAlign w:val="subscript"/>
                    <w:lang w:val="ru-RU"/>
                  </w:rPr>
                  <w:t>j</w:t>
                </w:r>
                <w:r w:rsidRPr="00BB43A9">
                  <w:rPr>
                    <w:color w:val="auto"/>
                    <w:vertAlign w:val="superscript"/>
                    <w:lang w:val="ru-RU"/>
                  </w:rPr>
                  <w:t>пл</w:t>
                </w:r>
                <w:r w:rsidRPr="00BB43A9">
                  <w:rPr>
                    <w:color w:val="auto"/>
                    <w:lang w:val="ru-RU"/>
                  </w:rPr>
                  <w:t>x Н / SUM</w:t>
                </w:r>
                <w:r w:rsidRPr="00BB43A9">
                  <w:rPr>
                    <w:color w:val="auto"/>
                    <w:vertAlign w:val="subscript"/>
                    <w:lang w:val="ru-RU"/>
                  </w:rPr>
                  <w:t>j</w:t>
                </w:r>
                <w:r w:rsidRPr="00BB43A9">
                  <w:rPr>
                    <w:color w:val="auto"/>
                    <w:lang w:val="ru-RU"/>
                  </w:rPr>
                  <w:t>(К</w:t>
                </w:r>
                <w:r w:rsidRPr="00BB43A9">
                  <w:rPr>
                    <w:color w:val="auto"/>
                    <w:vertAlign w:val="subscript"/>
                    <w:lang w:val="ru-RU"/>
                  </w:rPr>
                  <w:t>j</w:t>
                </w:r>
                <w:r w:rsidRPr="00BB43A9">
                  <w:rPr>
                    <w:color w:val="auto"/>
                    <w:vertAlign w:val="superscript"/>
                    <w:lang w:val="ru-RU"/>
                  </w:rPr>
                  <w:t>пл</w:t>
                </w:r>
                <w:r w:rsidRPr="00BB43A9">
                  <w:rPr>
                    <w:color w:val="auto"/>
                    <w:lang w:val="ru-RU"/>
                  </w:rPr>
                  <w:t xml:space="preserve"> х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80" w:name="_Ref12052050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131</w:t>
                </w:r>
                <w:r w:rsidRPr="007F1B23">
                  <w:rPr>
                    <w:noProof/>
                  </w:rPr>
                  <w:fldChar w:fldCharType="end"/>
                </w:r>
                <w:r w:rsidRPr="007F1B23">
                  <w:t>)</w:t>
                </w:r>
                <w:bookmarkEnd w:id="18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К</w:t>
          </w:r>
          <w:r w:rsidRPr="00BB43A9">
            <w:rPr>
              <w:color w:val="auto"/>
              <w:vertAlign w:val="subscript"/>
              <w:lang w:val="ru-RU"/>
            </w:rPr>
            <w:t>j</w:t>
          </w:r>
          <w:r w:rsidRPr="00BB43A9">
            <w:rPr>
              <w:color w:val="auto"/>
              <w:vertAlign w:val="superscript"/>
              <w:lang w:val="ru-RU"/>
            </w:rPr>
            <w:t>пл</w:t>
          </w:r>
          <w:r w:rsidRPr="00BB43A9">
            <w:rPr>
              <w:color w:val="auto"/>
              <w:lang w:val="ru-RU"/>
            </w:rPr>
            <w:t xml:space="preserve"> – коэффициент плотности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szCs w:val="24"/>
              <w:lang w:val="ru-RU"/>
            </w:rPr>
            <w:tab/>
            <w:t>– </w:t>
          </w:r>
          <w:r w:rsidRPr="00BB43A9">
            <w:rPr>
              <w:color w:val="auto"/>
              <w:lang w:val="ru-RU"/>
            </w:rPr>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5"/>
            <w:spacing w:line="276" w:lineRule="auto"/>
            <w:rPr>
              <w:lang w:val="ru-RU"/>
            </w:rPr>
          </w:pPr>
          <w:r w:rsidRPr="00BB43A9">
            <w:rPr>
              <w:lang w:val="ru-RU"/>
            </w:rPr>
            <w:t>Коэффициент плотности населения</w:t>
          </w:r>
        </w:p>
        <w:p w:rsidR="00D80377" w:rsidRPr="00BB43A9" w:rsidRDefault="00D80377" w:rsidP="001A41CF">
          <w:pPr>
            <w:spacing w:line="276" w:lineRule="auto"/>
            <w:rPr>
              <w:color w:val="auto"/>
              <w:lang w:val="ru-RU"/>
            </w:rPr>
          </w:pPr>
          <w:r w:rsidRPr="00BB43A9">
            <w:rPr>
              <w:color w:val="auto"/>
              <w:lang w:val="ru-RU"/>
            </w:rPr>
            <w:t>Коэффициент плотности населения (К</w:t>
          </w:r>
          <w:r w:rsidRPr="00BB43A9">
            <w:rPr>
              <w:color w:val="auto"/>
              <w:vertAlign w:val="subscript"/>
              <w:lang w:val="ru-RU"/>
            </w:rPr>
            <w:t>j</w:t>
          </w:r>
          <w:r w:rsidRPr="00BB43A9">
            <w:rPr>
              <w:color w:val="auto"/>
              <w:vertAlign w:val="superscript"/>
              <w:lang w:val="ru-RU"/>
            </w:rPr>
            <w:t>пл</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7A7041">
            <w:rPr>
              <w:lang w:val="ru-RU"/>
            </w:rPr>
            <w:fldChar w:fldCharType="begin"/>
          </w:r>
          <w:r w:rsidR="007A7041">
            <w:rPr>
              <w:lang w:val="ru-RU"/>
            </w:rPr>
            <w:instrText xml:space="preserve"> REF _Ref120520511 \h </w:instrText>
          </w:r>
          <w:r w:rsidR="001A41CF">
            <w:rPr>
              <w:lang w:val="ru-RU"/>
            </w:rPr>
            <w:instrText xml:space="preserve"> \* MERGEFORMAT </w:instrText>
          </w:r>
          <w:r w:rsidR="007A7041">
            <w:rPr>
              <w:lang w:val="ru-RU"/>
            </w:rPr>
          </w:r>
          <w:r w:rsidR="007A7041">
            <w:rPr>
              <w:lang w:val="ru-RU"/>
            </w:rPr>
            <w:fldChar w:fldCharType="separate"/>
          </w:r>
          <w:r w:rsidR="004B01AA" w:rsidRPr="007F1B23">
            <w:t>(</w:t>
          </w:r>
          <w:r w:rsidR="004B01AA">
            <w:rPr>
              <w:noProof/>
            </w:rPr>
            <w:t>132</w:t>
          </w:r>
          <w:r w:rsidR="004B01AA" w:rsidRPr="007F1B23">
            <w:t>)</w:t>
          </w:r>
          <w:r w:rsidR="007A7041">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bscript"/>
                    <w:lang w:val="ru-RU"/>
                  </w:rPr>
                  <w:t>j</w:t>
                </w:r>
                <w:r w:rsidRPr="00BB43A9">
                  <w:rPr>
                    <w:color w:val="auto"/>
                    <w:vertAlign w:val="superscript"/>
                    <w:lang w:val="ru-RU"/>
                  </w:rPr>
                  <w:t>пл</w:t>
                </w:r>
                <w:r w:rsidRPr="00BB43A9">
                  <w:rPr>
                    <w:color w:val="auto"/>
                    <w:lang w:val="ru-RU"/>
                  </w:rPr>
                  <w:t xml:space="preserve"> = MAX [1; а – b x </w:t>
                </w:r>
                <w:r w:rsidRPr="00BB43A9">
                  <w:rPr>
                    <w:color w:val="auto"/>
                    <w:szCs w:val="24"/>
                    <w:lang w:val="ru-RU"/>
                  </w:rPr>
                  <w:t>(Н</w:t>
                </w:r>
                <w:r w:rsidRPr="00BB43A9">
                  <w:rPr>
                    <w:color w:val="auto"/>
                    <w:szCs w:val="24"/>
                    <w:vertAlign w:val="subscript"/>
                    <w:lang w:val="ru-RU"/>
                  </w:rPr>
                  <w:t>j</w:t>
                </w:r>
                <w:r w:rsidRPr="00BB43A9">
                  <w:rPr>
                    <w:color w:val="auto"/>
                    <w:szCs w:val="24"/>
                    <w:lang w:val="ru-RU"/>
                  </w:rPr>
                  <w:t>/S</w:t>
                </w:r>
                <w:r w:rsidRPr="00BB43A9">
                  <w:rPr>
                    <w:color w:val="auto"/>
                    <w:szCs w:val="24"/>
                    <w:vertAlign w:val="subscript"/>
                    <w:lang w:val="ru-RU"/>
                  </w:rPr>
                  <w:t>j</w:t>
                </w:r>
                <w:r w:rsidRPr="00BB43A9">
                  <w:rPr>
                    <w:color w:val="auto"/>
                    <w:szCs w:val="24"/>
                    <w:lang w:val="ru-RU"/>
                  </w:rPr>
                  <w:t>)</w:t>
                </w:r>
                <w:r w:rsidRPr="00BB43A9">
                  <w:rPr>
                    <w:color w:val="auto"/>
                    <w:lang w:val="ru-RU"/>
                  </w:rPr>
                  <w:t xml:space="preserve"> / (SUM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(S</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81" w:name="_Ref12052051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132</w:t>
                </w:r>
                <w:r w:rsidRPr="007F1B23">
                  <w:rPr>
                    <w:noProof/>
                  </w:rPr>
                  <w:fldChar w:fldCharType="end"/>
                </w:r>
                <w:r w:rsidRPr="007F1B23">
                  <w:t>)</w:t>
                </w:r>
                <w:bookmarkEnd w:id="18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а, b</w:t>
          </w:r>
          <w:r w:rsidRPr="00BB43A9">
            <w:rPr>
              <w:color w:val="auto"/>
              <w:lang w:val="ru-RU"/>
            </w:rPr>
            <w:tab/>
            <w:t xml:space="preserve">– параметры, удовлетворяющие условию a, </w:t>
          </w:r>
          <w:proofErr w:type="gramStart"/>
          <w:r w:rsidRPr="00BB43A9">
            <w:rPr>
              <w:color w:val="auto"/>
              <w:lang w:val="ru-RU"/>
            </w:rPr>
            <w:t>b &gt;</w:t>
          </w:r>
          <w:proofErr w:type="gramEnd"/>
          <w:r w:rsidRPr="00BB43A9">
            <w:rPr>
              <w:color w:val="auto"/>
              <w:lang w:val="ru-RU"/>
            </w:rPr>
            <w:t xml:space="preserve"> 0;</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S</w:t>
          </w:r>
          <w:r w:rsidRPr="00BB43A9">
            <w:rPr>
              <w:color w:val="auto"/>
              <w:szCs w:val="24"/>
              <w:vertAlign w:val="subscript"/>
              <w:lang w:val="ru-RU"/>
            </w:rPr>
            <w:t>j</w:t>
          </w:r>
          <w:r w:rsidRPr="00BB43A9">
            <w:rPr>
              <w:color w:val="auto"/>
              <w:szCs w:val="24"/>
              <w:lang w:val="ru-RU"/>
            </w:rPr>
            <w:tab/>
            <w:t>– площадь территории j-го муниципального образования;</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Анализ влияния плотности населения на бюджетные расходы показывает, что значение параметров a и b для многих субъектов Российской Федерации могут быть приняты равными соответственно 2 и 1.</w:t>
          </w:r>
        </w:p>
        <w:p w:rsidR="00D80377" w:rsidRPr="00BB43A9" w:rsidRDefault="00D80377" w:rsidP="001A41CF">
          <w:pPr>
            <w:pStyle w:val="6"/>
            <w:spacing w:line="276" w:lineRule="auto"/>
            <w:rPr>
              <w:lang w:val="ru-RU"/>
            </w:rPr>
          </w:pPr>
          <w:r w:rsidRPr="00BB43A9">
            <w:rPr>
              <w:lang w:val="ru-RU"/>
            </w:rPr>
            <w:t xml:space="preserve">Вариант 2 </w:t>
          </w:r>
          <w:r w:rsidR="007A7041">
            <w:rPr>
              <w:lang w:val="ru-RU"/>
            </w:rPr>
            <w:fldChar w:fldCharType="begin"/>
          </w:r>
          <w:r w:rsidR="007A7041">
            <w:rPr>
              <w:lang w:val="ru-RU"/>
            </w:rPr>
            <w:instrText xml:space="preserve"> REF _Ref120520517 \h </w:instrText>
          </w:r>
          <w:r w:rsidR="001A41CF">
            <w:rPr>
              <w:lang w:val="ru-RU"/>
            </w:rPr>
            <w:instrText xml:space="preserve"> \* MERGEFORMAT </w:instrText>
          </w:r>
          <w:r w:rsidR="007A7041">
            <w:rPr>
              <w:lang w:val="ru-RU"/>
            </w:rPr>
          </w:r>
          <w:r w:rsidR="007A7041">
            <w:rPr>
              <w:lang w:val="ru-RU"/>
            </w:rPr>
            <w:fldChar w:fldCharType="separate"/>
          </w:r>
          <w:r w:rsidR="004B01AA" w:rsidRPr="007F1B23">
            <w:t>(</w:t>
          </w:r>
          <w:r w:rsidR="004B01AA">
            <w:rPr>
              <w:noProof/>
            </w:rPr>
            <w:t>133</w:t>
          </w:r>
          <w:r w:rsidR="004B01AA" w:rsidRPr="007F1B23">
            <w:t>)</w:t>
          </w:r>
          <w:r w:rsidR="007A7041">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пл</w:t>
                </w:r>
                <w:r w:rsidRPr="00BB43A9">
                  <w:rPr>
                    <w:color w:val="auto"/>
                    <w:szCs w:val="24"/>
                    <w:vertAlign w:val="subscript"/>
                    <w:lang w:val="ru-RU"/>
                  </w:rPr>
                  <w:t>j</w:t>
                </w:r>
                <w:r w:rsidRPr="00BB43A9">
                  <w:rPr>
                    <w:color w:val="auto"/>
                    <w:szCs w:val="24"/>
                    <w:lang w:val="ru-RU"/>
                  </w:rPr>
                  <w:t xml:space="preserve"> = [</w:t>
                </w:r>
                <w:r w:rsidRPr="00BB43A9">
                  <w:rPr>
                    <w:color w:val="auto"/>
                    <w:lang w:val="ru-RU"/>
                  </w:rPr>
                  <w:t>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(S</w:t>
                </w:r>
                <w:r w:rsidRPr="00BB43A9">
                  <w:rPr>
                    <w:color w:val="auto"/>
                    <w:vertAlign w:val="subscript"/>
                    <w:lang w:val="ru-RU"/>
                  </w:rPr>
                  <w:t>j</w:t>
                </w:r>
                <w:r w:rsidRPr="00BB43A9">
                  <w:rPr>
                    <w:color w:val="auto"/>
                    <w:lang w:val="ru-RU"/>
                  </w:rPr>
                  <w:t>)]</w:t>
                </w:r>
                <w:r w:rsidRPr="00BB43A9">
                  <w:rPr>
                    <w:color w:val="auto"/>
                    <w:szCs w:val="24"/>
                    <w:lang w:val="ru-RU"/>
                  </w:rPr>
                  <w:t xml:space="preserve"> / (Н</w:t>
                </w:r>
                <w:r w:rsidRPr="00BB43A9">
                  <w:rPr>
                    <w:color w:val="auto"/>
                    <w:szCs w:val="24"/>
                    <w:vertAlign w:val="subscript"/>
                    <w:lang w:val="ru-RU"/>
                  </w:rPr>
                  <w:t>j</w:t>
                </w:r>
                <w:r w:rsidRPr="00BB43A9">
                  <w:rPr>
                    <w:color w:val="auto"/>
                    <w:szCs w:val="24"/>
                    <w:lang w:val="ru-RU"/>
                  </w:rPr>
                  <w:t>/S</w:t>
                </w:r>
                <w:r w:rsidRPr="00BB43A9">
                  <w:rPr>
                    <w:color w:val="auto"/>
                    <w:szCs w:val="24"/>
                    <w:vertAlign w:val="subscript"/>
                    <w:lang w:val="ru-RU"/>
                  </w:rPr>
                  <w:t>j</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82" w:name="_Ref12052051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133</w:t>
                </w:r>
                <w:r w:rsidRPr="007F1B23">
                  <w:rPr>
                    <w:noProof/>
                  </w:rPr>
                  <w:fldChar w:fldCharType="end"/>
                </w:r>
                <w:r w:rsidRPr="007F1B23">
                  <w:t>)</w:t>
                </w:r>
                <w:bookmarkEnd w:id="18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S</w:t>
          </w:r>
          <w:r w:rsidRPr="00BB43A9">
            <w:rPr>
              <w:color w:val="auto"/>
              <w:szCs w:val="24"/>
              <w:vertAlign w:val="subscript"/>
              <w:lang w:val="ru-RU"/>
            </w:rPr>
            <w:t>j</w:t>
          </w:r>
          <w:r w:rsidRPr="00BB43A9">
            <w:rPr>
              <w:color w:val="auto"/>
              <w:szCs w:val="24"/>
              <w:lang w:val="ru-RU"/>
            </w:rPr>
            <w:tab/>
            <w:t>– площадь территории j-го муниципального образования;</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6"/>
            <w:spacing w:line="276" w:lineRule="auto"/>
            <w:rPr>
              <w:lang w:val="ru-RU"/>
            </w:rPr>
          </w:pPr>
          <w:r w:rsidRPr="00BB43A9">
            <w:rPr>
              <w:lang w:val="ru-RU"/>
            </w:rPr>
            <w:lastRenderedPageBreak/>
            <w:t xml:space="preserve">Вариант 3 </w:t>
          </w:r>
          <w:r w:rsidR="00780045">
            <w:rPr>
              <w:lang w:val="ru-RU"/>
            </w:rPr>
            <w:fldChar w:fldCharType="begin"/>
          </w:r>
          <w:r w:rsidR="00780045">
            <w:rPr>
              <w:lang w:val="ru-RU"/>
            </w:rPr>
            <w:instrText xml:space="preserve"> REF _Ref120520530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134</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пл</w:t>
                </w:r>
                <w:r w:rsidRPr="00BB43A9">
                  <w:rPr>
                    <w:color w:val="auto"/>
                    <w:szCs w:val="24"/>
                    <w:vertAlign w:val="subscript"/>
                    <w:lang w:val="ru-RU"/>
                  </w:rPr>
                  <w:t>j</w:t>
                </w:r>
                <w:r w:rsidRPr="00BB43A9">
                  <w:rPr>
                    <w:color w:val="auto"/>
                    <w:szCs w:val="24"/>
                    <w:lang w:val="ru-RU"/>
                  </w:rPr>
                  <w:t xml:space="preserve"> = [</w:t>
                </w:r>
                <w:r w:rsidRPr="00BB43A9">
                  <w:rPr>
                    <w:color w:val="auto"/>
                    <w:lang w:val="ru-RU"/>
                  </w:rPr>
                  <w:t>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(S</w:t>
                </w:r>
                <w:r w:rsidRPr="00BB43A9">
                  <w:rPr>
                    <w:color w:val="auto"/>
                    <w:vertAlign w:val="superscript"/>
                    <w:lang w:val="ru-RU"/>
                  </w:rPr>
                  <w:t>нп</w:t>
                </w:r>
                <w:r w:rsidRPr="00BB43A9">
                  <w:rPr>
                    <w:color w:val="auto"/>
                    <w:vertAlign w:val="subscript"/>
                    <w:lang w:val="ru-RU"/>
                  </w:rPr>
                  <w:t>j</w:t>
                </w:r>
                <w:r w:rsidRPr="00BB43A9">
                  <w:rPr>
                    <w:color w:val="auto"/>
                    <w:lang w:val="ru-RU"/>
                  </w:rPr>
                  <w:t>)]</w:t>
                </w:r>
                <w:r w:rsidRPr="00BB43A9">
                  <w:rPr>
                    <w:color w:val="auto"/>
                    <w:szCs w:val="24"/>
                    <w:lang w:val="ru-RU"/>
                  </w:rPr>
                  <w:t xml:space="preserve"> / (Н</w:t>
                </w:r>
                <w:r w:rsidRPr="00BB43A9">
                  <w:rPr>
                    <w:color w:val="auto"/>
                    <w:szCs w:val="24"/>
                    <w:vertAlign w:val="subscript"/>
                    <w:lang w:val="ru-RU"/>
                  </w:rPr>
                  <w:t>j</w:t>
                </w:r>
                <w:r w:rsidRPr="00BB43A9">
                  <w:rPr>
                    <w:color w:val="auto"/>
                    <w:szCs w:val="24"/>
                    <w:lang w:val="ru-RU"/>
                  </w:rPr>
                  <w:t>/S</w:t>
                </w:r>
                <w:r w:rsidRPr="00BB43A9">
                  <w:rPr>
                    <w:color w:val="auto"/>
                    <w:szCs w:val="24"/>
                    <w:vertAlign w:val="superscript"/>
                    <w:lang w:val="ru-RU"/>
                  </w:rPr>
                  <w:t>нп</w:t>
                </w:r>
                <w:r w:rsidRPr="00BB43A9">
                  <w:rPr>
                    <w:color w:val="auto"/>
                    <w:szCs w:val="24"/>
                    <w:vertAlign w:val="subscript"/>
                    <w:lang w:val="ru-RU"/>
                  </w:rPr>
                  <w:t>j</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83" w:name="_Ref12052053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134</w:t>
                </w:r>
                <w:r w:rsidRPr="007F1B23">
                  <w:rPr>
                    <w:noProof/>
                  </w:rPr>
                  <w:fldChar w:fldCharType="end"/>
                </w:r>
                <w:r w:rsidRPr="007F1B23">
                  <w:t>)</w:t>
                </w:r>
                <w:bookmarkEnd w:id="18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S</w:t>
          </w:r>
          <w:r w:rsidRPr="00BB43A9">
            <w:rPr>
              <w:color w:val="auto"/>
              <w:szCs w:val="24"/>
              <w:vertAlign w:val="superscript"/>
              <w:lang w:val="ru-RU"/>
            </w:rPr>
            <w:t>нп</w:t>
          </w:r>
          <w:r w:rsidRPr="00BB43A9">
            <w:rPr>
              <w:color w:val="auto"/>
              <w:szCs w:val="24"/>
              <w:vertAlign w:val="subscript"/>
              <w:lang w:val="ru-RU"/>
            </w:rPr>
            <w:t>j</w:t>
          </w:r>
          <w:r w:rsidRPr="00BB43A9">
            <w:rPr>
              <w:color w:val="auto"/>
              <w:szCs w:val="24"/>
              <w:lang w:val="ru-RU"/>
            </w:rPr>
            <w:tab/>
            <w:t>– площадь территории населенных пунктов j-го муниципального образования;</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6"/>
            <w:spacing w:line="276" w:lineRule="auto"/>
            <w:rPr>
              <w:lang w:val="ru-RU"/>
            </w:rPr>
          </w:pPr>
          <w:r w:rsidRPr="00BB43A9">
            <w:rPr>
              <w:lang w:val="ru-RU"/>
            </w:rPr>
            <w:t xml:space="preserve">Вариант 4 </w:t>
          </w:r>
          <w:r w:rsidR="00780045">
            <w:rPr>
              <w:lang w:val="ru-RU"/>
            </w:rPr>
            <w:fldChar w:fldCharType="begin"/>
          </w:r>
          <w:r w:rsidR="00780045">
            <w:rPr>
              <w:lang w:val="ru-RU"/>
            </w:rPr>
            <w:instrText xml:space="preserve"> REF _Ref120520537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135</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пл</w:t>
                </w:r>
                <w:r w:rsidRPr="00BB43A9">
                  <w:rPr>
                    <w:color w:val="auto"/>
                    <w:szCs w:val="24"/>
                    <w:vertAlign w:val="subscript"/>
                    <w:lang w:val="ru-RU"/>
                  </w:rPr>
                  <w:t>j</w:t>
                </w:r>
                <w:r w:rsidRPr="00BB43A9">
                  <w:rPr>
                    <w:color w:val="auto"/>
                    <w:szCs w:val="24"/>
                    <w:lang w:val="ru-RU"/>
                  </w:rPr>
                  <w:t xml:space="preserve"> = a – b x [(Н</w:t>
                </w:r>
                <w:r w:rsidRPr="00BB43A9">
                  <w:rPr>
                    <w:color w:val="auto"/>
                    <w:szCs w:val="24"/>
                    <w:vertAlign w:val="subscript"/>
                    <w:lang w:val="ru-RU"/>
                  </w:rPr>
                  <w:t>j</w:t>
                </w:r>
                <w:r w:rsidRPr="00BB43A9">
                  <w:rPr>
                    <w:color w:val="auto"/>
                    <w:szCs w:val="24"/>
                    <w:lang w:val="ru-RU"/>
                  </w:rPr>
                  <w:t>/S</w:t>
                </w:r>
                <w:r w:rsidRPr="00BB43A9">
                  <w:rPr>
                    <w:color w:val="auto"/>
                    <w:szCs w:val="24"/>
                    <w:vertAlign w:val="subscript"/>
                    <w:lang w:val="ru-RU"/>
                  </w:rPr>
                  <w:t>j</w:t>
                </w:r>
                <w:r w:rsidRPr="00BB43A9">
                  <w:rPr>
                    <w:color w:val="auto"/>
                    <w:szCs w:val="24"/>
                    <w:lang w:val="ru-RU"/>
                  </w:rPr>
                  <w:t xml:space="preserve">) + c x </w:t>
                </w:r>
                <w:r w:rsidRPr="00BB43A9">
                  <w:rPr>
                    <w:color w:val="auto"/>
                    <w:lang w:val="ru-RU"/>
                  </w:rPr>
                  <w:t>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(S</w:t>
                </w:r>
                <w:r w:rsidRPr="00BB43A9">
                  <w:rPr>
                    <w:color w:val="auto"/>
                    <w:vertAlign w:val="subscript"/>
                    <w:lang w:val="ru-RU"/>
                  </w:rPr>
                  <w:t>j</w:t>
                </w:r>
                <w:r w:rsidRPr="00BB43A9">
                  <w:rPr>
                    <w:color w:val="auto"/>
                    <w:lang w:val="ru-RU"/>
                  </w:rPr>
                  <w:t>)</w:t>
                </w:r>
                <w:r w:rsidRPr="00BB43A9">
                  <w:rPr>
                    <w:color w:val="auto"/>
                    <w:szCs w:val="24"/>
                    <w:lang w:val="ru-RU"/>
                  </w:rPr>
                  <w:t>] / [MAX(Н</w:t>
                </w:r>
                <w:r w:rsidRPr="00BB43A9">
                  <w:rPr>
                    <w:color w:val="auto"/>
                    <w:szCs w:val="24"/>
                    <w:vertAlign w:val="subscript"/>
                    <w:lang w:val="ru-RU"/>
                  </w:rPr>
                  <w:t>j</w:t>
                </w:r>
                <w:r w:rsidRPr="00BB43A9">
                  <w:rPr>
                    <w:color w:val="auto"/>
                    <w:szCs w:val="24"/>
                    <w:lang w:val="ru-RU"/>
                  </w:rPr>
                  <w:t>/S</w:t>
                </w:r>
                <w:r w:rsidRPr="00BB43A9">
                  <w:rPr>
                    <w:color w:val="auto"/>
                    <w:szCs w:val="24"/>
                    <w:vertAlign w:val="subscript"/>
                    <w:lang w:val="ru-RU"/>
                  </w:rPr>
                  <w:t>j</w:t>
                </w:r>
                <w:r w:rsidRPr="00BB43A9">
                  <w:rPr>
                    <w:color w:val="auto"/>
                    <w:szCs w:val="24"/>
                    <w:lang w:val="ru-RU"/>
                  </w:rPr>
                  <w:t xml:space="preserve">) + c x </w:t>
                </w:r>
                <w:r w:rsidRPr="00BB43A9">
                  <w:rPr>
                    <w:color w:val="auto"/>
                    <w:lang w:val="ru-RU"/>
                  </w:rPr>
                  <w:t>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xml:space="preserve">) </w:t>
                </w:r>
                <w:r w:rsidRPr="00BB43A9">
                  <w:rPr>
                    <w:color w:val="auto"/>
                    <w:szCs w:val="24"/>
                    <w:lang w:val="ru-RU"/>
                  </w:rPr>
                  <w:t>/</w:t>
                </w:r>
                <w:r w:rsidRPr="00BB43A9">
                  <w:rPr>
                    <w:color w:val="auto"/>
                    <w:lang w:val="ru-RU"/>
                  </w:rPr>
                  <w:t xml:space="preserve"> SUM</w:t>
                </w:r>
                <w:r w:rsidRPr="00BB43A9">
                  <w:rPr>
                    <w:color w:val="auto"/>
                    <w:vertAlign w:val="subscript"/>
                    <w:lang w:val="ru-RU"/>
                  </w:rPr>
                  <w:t>j</w:t>
                </w:r>
                <w:r w:rsidRPr="00BB43A9">
                  <w:rPr>
                    <w:color w:val="auto"/>
                    <w:lang w:val="ru-RU"/>
                  </w:rPr>
                  <w:t>(S</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84" w:name="_Ref12052053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135</w:t>
                </w:r>
                <w:r w:rsidRPr="007F1B23">
                  <w:rPr>
                    <w:noProof/>
                  </w:rPr>
                  <w:fldChar w:fldCharType="end"/>
                </w:r>
                <w:r w:rsidRPr="007F1B23">
                  <w:t>)</w:t>
                </w:r>
                <w:bookmarkEnd w:id="18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szCs w:val="24"/>
              <w:lang w:val="ru-RU"/>
            </w:rPr>
            <w:tab/>
            <w:t>– </w:t>
          </w:r>
          <w:r w:rsidRPr="00BB43A9">
            <w:rPr>
              <w:color w:val="auto"/>
              <w:lang w:val="ru-RU"/>
            </w:rPr>
            <w:t>численность постоянного населения j-го муниципального образования;</w:t>
          </w:r>
        </w:p>
        <w:p w:rsidR="00D80377" w:rsidRPr="00BB43A9" w:rsidRDefault="00D80377" w:rsidP="001A41CF">
          <w:pPr>
            <w:spacing w:line="276" w:lineRule="auto"/>
            <w:rPr>
              <w:color w:val="auto"/>
              <w:szCs w:val="24"/>
              <w:lang w:val="ru-RU"/>
            </w:rPr>
          </w:pPr>
          <w:r w:rsidRPr="00BB43A9">
            <w:rPr>
              <w:color w:val="auto"/>
              <w:szCs w:val="24"/>
              <w:lang w:val="ru-RU"/>
            </w:rPr>
            <w:t>S</w:t>
          </w:r>
          <w:r w:rsidRPr="00BB43A9">
            <w:rPr>
              <w:color w:val="auto"/>
              <w:szCs w:val="24"/>
              <w:vertAlign w:val="subscript"/>
              <w:lang w:val="ru-RU"/>
            </w:rPr>
            <w:t>j</w:t>
          </w:r>
          <w:r w:rsidRPr="00BB43A9">
            <w:rPr>
              <w:color w:val="auto"/>
              <w:szCs w:val="24"/>
              <w:lang w:val="ru-RU"/>
            </w:rPr>
            <w:tab/>
            <w:t>– площадь территории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 b, c</w:t>
          </w:r>
          <w:r w:rsidRPr="00BB43A9">
            <w:rPr>
              <w:color w:val="auto"/>
              <w:lang w:val="ru-RU"/>
            </w:rPr>
            <w:tab/>
            <w:t xml:space="preserve">– параметры, удовлетворяющие условиям: a, b, &gt; 0, c </w:t>
          </w:r>
          <w:r w:rsidRPr="00BB43A9">
            <w:rPr>
              <w:color w:val="auto"/>
              <w:lang w:val="ru-RU"/>
            </w:rPr>
            <w:sym w:font="Symbol" w:char="F0B3"/>
          </w:r>
          <w:r w:rsidRPr="00BB43A9">
            <w:rPr>
              <w:color w:val="auto"/>
              <w:lang w:val="ru-RU"/>
            </w:rPr>
            <w:t xml:space="preserve"> 0;</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6"/>
            <w:spacing w:line="276" w:lineRule="auto"/>
            <w:rPr>
              <w:lang w:val="ru-RU"/>
            </w:rPr>
          </w:pPr>
          <w:r w:rsidRPr="00BB43A9">
            <w:rPr>
              <w:lang w:val="ru-RU"/>
            </w:rPr>
            <w:t xml:space="preserve">Вариант 5 </w:t>
          </w:r>
          <w:r w:rsidR="00780045">
            <w:rPr>
              <w:lang w:val="ru-RU"/>
            </w:rPr>
            <w:fldChar w:fldCharType="begin"/>
          </w:r>
          <w:r w:rsidR="00780045">
            <w:rPr>
              <w:lang w:val="ru-RU"/>
            </w:rPr>
            <w:instrText xml:space="preserve"> REF _Ref120520553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136</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пл</w:t>
                </w:r>
                <w:r w:rsidRPr="00BB43A9">
                  <w:rPr>
                    <w:color w:val="auto"/>
                    <w:szCs w:val="24"/>
                    <w:vertAlign w:val="subscript"/>
                    <w:lang w:val="ru-RU"/>
                  </w:rPr>
                  <w:t>j</w:t>
                </w:r>
                <w:r w:rsidRPr="00BB43A9">
                  <w:rPr>
                    <w:color w:val="auto"/>
                    <w:szCs w:val="24"/>
                    <w:lang w:val="ru-RU"/>
                  </w:rPr>
                  <w:t xml:space="preserve"> = a – b x (N</w:t>
                </w:r>
                <w:r w:rsidRPr="00BB43A9">
                  <w:rPr>
                    <w:color w:val="auto"/>
                    <w:szCs w:val="24"/>
                    <w:vertAlign w:val="superscript"/>
                    <w:lang w:val="ru-RU"/>
                  </w:rPr>
                  <w:t>нп</w:t>
                </w:r>
                <w:r w:rsidRPr="00BB43A9">
                  <w:rPr>
                    <w:color w:val="auto"/>
                    <w:szCs w:val="24"/>
                    <w:vertAlign w:val="subscript"/>
                    <w:lang w:val="ru-RU"/>
                  </w:rPr>
                  <w:t>j</w:t>
                </w:r>
                <w:r w:rsidRPr="00BB43A9">
                  <w:rPr>
                    <w:color w:val="auto"/>
                    <w:szCs w:val="24"/>
                    <w:lang w:val="ru-RU"/>
                  </w:rPr>
                  <w:t xml:space="preserve"> / S</w:t>
                </w:r>
                <w:r w:rsidRPr="00BB43A9">
                  <w:rPr>
                    <w:color w:val="auto"/>
                    <w:szCs w:val="24"/>
                    <w:vertAlign w:val="subscript"/>
                    <w:lang w:val="ru-RU"/>
                  </w:rPr>
                  <w:t>j</w:t>
                </w:r>
                <w:r w:rsidRPr="00BB43A9">
                  <w:rPr>
                    <w:color w:val="auto"/>
                    <w:szCs w:val="24"/>
                    <w:lang w:val="ru-RU"/>
                  </w:rPr>
                  <w:t>) / [</w:t>
                </w:r>
                <w:r w:rsidRPr="00BB43A9">
                  <w:rPr>
                    <w:color w:val="auto"/>
                    <w:lang w:val="ru-RU"/>
                  </w:rPr>
                  <w:t>SUM</w:t>
                </w:r>
                <w:r w:rsidRPr="00BB43A9">
                  <w:rPr>
                    <w:color w:val="auto"/>
                    <w:vertAlign w:val="subscript"/>
                    <w:lang w:val="ru-RU"/>
                  </w:rPr>
                  <w:t>j</w:t>
                </w:r>
                <w:r w:rsidRPr="00BB43A9">
                  <w:rPr>
                    <w:color w:val="auto"/>
                    <w:lang w:val="ru-RU"/>
                  </w:rPr>
                  <w:t>(</w:t>
                </w:r>
                <w:r w:rsidRPr="00BB43A9">
                  <w:rPr>
                    <w:color w:val="auto"/>
                    <w:szCs w:val="24"/>
                    <w:lang w:val="ru-RU"/>
                  </w:rPr>
                  <w:t>N</w:t>
                </w:r>
                <w:r w:rsidRPr="00BB43A9">
                  <w:rPr>
                    <w:color w:val="auto"/>
                    <w:szCs w:val="24"/>
                    <w:vertAlign w:val="superscript"/>
                    <w:lang w:val="ru-RU"/>
                  </w:rPr>
                  <w:t>нп</w:t>
                </w:r>
                <w:r w:rsidRPr="00BB43A9">
                  <w:rPr>
                    <w:color w:val="auto"/>
                    <w:szCs w:val="24"/>
                    <w:vertAlign w:val="subscript"/>
                    <w:lang w:val="ru-RU"/>
                  </w:rPr>
                  <w:t>j</w:t>
                </w:r>
                <w:r w:rsidRPr="00BB43A9">
                  <w:rPr>
                    <w:color w:val="auto"/>
                    <w:lang w:val="ru-RU"/>
                  </w:rPr>
                  <w:t>)</w:t>
                </w:r>
                <w:r w:rsidRPr="00BB43A9">
                  <w:rPr>
                    <w:color w:val="auto"/>
                    <w:szCs w:val="24"/>
                    <w:lang w:val="ru-RU"/>
                  </w:rPr>
                  <w:t xml:space="preserve"> / </w:t>
                </w:r>
                <w:r w:rsidRPr="00BB43A9">
                  <w:rPr>
                    <w:color w:val="auto"/>
                    <w:lang w:val="ru-RU"/>
                  </w:rPr>
                  <w:t>SUM</w:t>
                </w:r>
                <w:r w:rsidRPr="00BB43A9">
                  <w:rPr>
                    <w:color w:val="auto"/>
                    <w:vertAlign w:val="subscript"/>
                    <w:lang w:val="ru-RU"/>
                  </w:rPr>
                  <w:t>j</w:t>
                </w:r>
                <w:r w:rsidRPr="00BB43A9">
                  <w:rPr>
                    <w:color w:val="auto"/>
                    <w:lang w:val="ru-RU"/>
                  </w:rPr>
                  <w:t>(</w:t>
                </w:r>
                <w:r w:rsidRPr="00BB43A9">
                  <w:rPr>
                    <w:color w:val="auto"/>
                    <w:szCs w:val="24"/>
                    <w:lang w:val="ru-RU"/>
                  </w:rPr>
                  <w:t>S</w:t>
                </w:r>
                <w:r w:rsidRPr="00BB43A9">
                  <w:rPr>
                    <w:color w:val="auto"/>
                    <w:szCs w:val="24"/>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85" w:name="_Ref12052055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136</w:t>
                </w:r>
                <w:r w:rsidRPr="007F1B23">
                  <w:rPr>
                    <w:noProof/>
                  </w:rPr>
                  <w:fldChar w:fldCharType="end"/>
                </w:r>
                <w:r w:rsidRPr="007F1B23">
                  <w:t>)</w:t>
                </w:r>
                <w:bookmarkEnd w:id="18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szCs w:val="24"/>
              <w:lang w:val="ru-RU"/>
            </w:rPr>
            <w:t>N</w:t>
          </w:r>
          <w:r w:rsidRPr="00BB43A9">
            <w:rPr>
              <w:color w:val="auto"/>
              <w:szCs w:val="24"/>
              <w:vertAlign w:val="superscript"/>
              <w:lang w:val="ru-RU"/>
            </w:rPr>
            <w:t>нп</w:t>
          </w:r>
          <w:r w:rsidRPr="00BB43A9">
            <w:rPr>
              <w:color w:val="auto"/>
              <w:szCs w:val="24"/>
              <w:vertAlign w:val="subscript"/>
              <w:lang w:val="ru-RU"/>
            </w:rPr>
            <w:t>j</w:t>
          </w:r>
          <w:r w:rsidRPr="00BB43A9">
            <w:rPr>
              <w:color w:val="auto"/>
              <w:szCs w:val="24"/>
              <w:lang w:val="ru-RU"/>
            </w:rPr>
            <w:tab/>
            <w:t>– </w:t>
          </w:r>
          <w:r w:rsidRPr="00BB43A9">
            <w:rPr>
              <w:color w:val="auto"/>
              <w:lang w:val="ru-RU"/>
            </w:rPr>
            <w:t>количество населенных пунктов в j-м муниципальном образовании;</w:t>
          </w:r>
        </w:p>
        <w:p w:rsidR="00D80377" w:rsidRPr="00BB43A9" w:rsidRDefault="00D80377" w:rsidP="001A41CF">
          <w:pPr>
            <w:spacing w:line="276" w:lineRule="auto"/>
            <w:rPr>
              <w:color w:val="auto"/>
              <w:szCs w:val="24"/>
              <w:lang w:val="ru-RU"/>
            </w:rPr>
          </w:pPr>
          <w:r w:rsidRPr="00BB43A9">
            <w:rPr>
              <w:color w:val="auto"/>
              <w:szCs w:val="24"/>
              <w:lang w:val="ru-RU"/>
            </w:rPr>
            <w:t>S</w:t>
          </w:r>
          <w:r w:rsidRPr="00BB43A9">
            <w:rPr>
              <w:color w:val="auto"/>
              <w:szCs w:val="24"/>
              <w:vertAlign w:val="subscript"/>
              <w:lang w:val="ru-RU"/>
            </w:rPr>
            <w:t>j</w:t>
          </w:r>
          <w:r w:rsidRPr="00BB43A9">
            <w:rPr>
              <w:color w:val="auto"/>
              <w:szCs w:val="24"/>
              <w:lang w:val="ru-RU"/>
            </w:rPr>
            <w:tab/>
            <w:t>– площадь территории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 b</w:t>
          </w:r>
          <w:r w:rsidRPr="00BB43A9">
            <w:rPr>
              <w:color w:val="auto"/>
              <w:lang w:val="ru-RU"/>
            </w:rPr>
            <w:tab/>
            <w:t>– параметры, удовлетворяющие условию: a, b</w:t>
          </w:r>
          <w:proofErr w:type="gramStart"/>
          <w:r w:rsidRPr="00BB43A9">
            <w:rPr>
              <w:color w:val="auto"/>
              <w:lang w:val="ru-RU"/>
            </w:rPr>
            <w:t>, &gt;</w:t>
          </w:r>
          <w:proofErr w:type="gramEnd"/>
          <w:r w:rsidRPr="00BB43A9">
            <w:rPr>
              <w:color w:val="auto"/>
              <w:lang w:val="ru-RU"/>
            </w:rPr>
            <w:t xml:space="preserve"> 0;</w:t>
          </w:r>
        </w:p>
        <w:p w:rsidR="00D80377" w:rsidRPr="00BB43A9" w:rsidRDefault="00D80377" w:rsidP="001A41CF">
          <w:pPr>
            <w:spacing w:line="276" w:lineRule="auto"/>
            <w:rPr>
              <w:color w:val="auto"/>
              <w:szCs w:val="24"/>
              <w:lang w:val="ru-RU"/>
            </w:rPr>
          </w:pPr>
          <w:r w:rsidRPr="00BB43A9">
            <w:rPr>
              <w:color w:val="auto"/>
              <w:lang w:val="ru-RU"/>
            </w:rPr>
            <w:t>SUM</w:t>
          </w:r>
          <w:r w:rsidRPr="00BB43A9">
            <w:rPr>
              <w:color w:val="auto"/>
              <w:lang w:val="ru-RU"/>
            </w:rPr>
            <w:tab/>
            <w:t>– знак суммирования</w:t>
          </w:r>
          <w:r w:rsidRPr="00BB43A9">
            <w:rPr>
              <w:color w:val="auto"/>
              <w:szCs w:val="24"/>
              <w:lang w:val="ru-RU"/>
            </w:rPr>
            <w:t>.</w:t>
          </w:r>
        </w:p>
        <w:p w:rsidR="00D80377" w:rsidRPr="00BB43A9" w:rsidRDefault="00D80377" w:rsidP="001A41CF">
          <w:pPr>
            <w:pStyle w:val="5"/>
            <w:spacing w:line="276" w:lineRule="auto"/>
            <w:rPr>
              <w:lang w:val="ru-RU"/>
            </w:rPr>
          </w:pPr>
          <w:r w:rsidRPr="00BB43A9">
            <w:rPr>
              <w:lang w:val="ru-RU"/>
            </w:rPr>
            <w:t>Коэффициент протяженности и содержания дорог</w:t>
          </w:r>
        </w:p>
        <w:p w:rsidR="00D80377" w:rsidRPr="00BB43A9" w:rsidRDefault="00D80377" w:rsidP="001A41CF">
          <w:pPr>
            <w:spacing w:line="276" w:lineRule="auto"/>
            <w:rPr>
              <w:color w:val="auto"/>
              <w:lang w:val="ru-RU"/>
            </w:rPr>
          </w:pPr>
          <w:r w:rsidRPr="00BB43A9">
            <w:rPr>
              <w:color w:val="auto"/>
              <w:lang w:val="ru-RU"/>
            </w:rPr>
            <w:t>Коэффициент протяженности и содержания дорог j-го муниципального образования (К</w:t>
          </w:r>
          <w:r w:rsidRPr="00BB43A9">
            <w:rPr>
              <w:color w:val="auto"/>
              <w:vertAlign w:val="superscript"/>
              <w:lang w:val="ru-RU"/>
            </w:rPr>
            <w:t>дор</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_Ref120520563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137</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дор</w:t>
                </w:r>
                <w:r w:rsidRPr="00BB43A9">
                  <w:rPr>
                    <w:color w:val="auto"/>
                    <w:vertAlign w:val="subscript"/>
                    <w:lang w:val="ru-RU"/>
                  </w:rPr>
                  <w:t>j</w:t>
                </w:r>
                <w:r w:rsidRPr="00BB43A9">
                  <w:rPr>
                    <w:color w:val="auto"/>
                    <w:lang w:val="ru-RU"/>
                  </w:rPr>
                  <w:t xml:space="preserve"> = а + (1-а) x (SUM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 / Н</w:t>
                </w:r>
                <w:r w:rsidRPr="00BB43A9">
                  <w:rPr>
                    <w:color w:val="auto"/>
                    <w:vertAlign w:val="subscript"/>
                    <w:lang w:val="ru-RU"/>
                  </w:rPr>
                  <w:t>j</w:t>
                </w:r>
                <w:r w:rsidRPr="00BB43A9">
                  <w:rPr>
                    <w:color w:val="auto"/>
                    <w:lang w:val="ru-RU"/>
                  </w:rPr>
                  <w:t>) х SUM</w:t>
                </w:r>
                <w:r w:rsidRPr="00BB43A9">
                  <w:rPr>
                    <w:color w:val="auto"/>
                    <w:vertAlign w:val="subscript"/>
                    <w:lang w:val="ru-RU"/>
                  </w:rPr>
                  <w:t>i</w:t>
                </w:r>
                <w:r w:rsidRPr="00BB43A9">
                  <w:rPr>
                    <w:color w:val="auto"/>
                    <w:lang w:val="ru-RU"/>
                  </w:rPr>
                  <w:t xml:space="preserve"> (b</w:t>
                </w:r>
                <w:r w:rsidRPr="00BB43A9">
                  <w:rPr>
                    <w:color w:val="auto"/>
                    <w:vertAlign w:val="subscript"/>
                    <w:lang w:val="ru-RU"/>
                  </w:rPr>
                  <w:t>i</w:t>
                </w:r>
                <w:r w:rsidRPr="00BB43A9">
                  <w:rPr>
                    <w:color w:val="auto"/>
                    <w:lang w:val="ru-RU"/>
                  </w:rPr>
                  <w:t xml:space="preserve"> х ПрД</w:t>
                </w:r>
                <w:r w:rsidRPr="00BB43A9">
                  <w:rPr>
                    <w:color w:val="auto"/>
                    <w:vertAlign w:val="subscript"/>
                    <w:lang w:val="ru-RU"/>
                  </w:rPr>
                  <w:t>ij</w:t>
                </w:r>
                <w:r w:rsidRPr="00BB43A9">
                  <w:rPr>
                    <w:color w:val="auto"/>
                    <w:lang w:val="ru-RU"/>
                  </w:rPr>
                  <w:t>) / SUM</w:t>
                </w:r>
                <w:r w:rsidRPr="00BB43A9">
                  <w:rPr>
                    <w:color w:val="auto"/>
                    <w:vertAlign w:val="subscript"/>
                    <w:lang w:val="ru-RU"/>
                  </w:rPr>
                  <w:t>ij</w:t>
                </w:r>
                <w:r w:rsidRPr="00BB43A9">
                  <w:rPr>
                    <w:color w:val="auto"/>
                    <w:lang w:val="ru-RU"/>
                  </w:rPr>
                  <w:t xml:space="preserve"> (b</w:t>
                </w:r>
                <w:r w:rsidRPr="00BB43A9">
                  <w:rPr>
                    <w:color w:val="auto"/>
                    <w:vertAlign w:val="subscript"/>
                    <w:lang w:val="ru-RU"/>
                  </w:rPr>
                  <w:t>i</w:t>
                </w:r>
                <w:r w:rsidRPr="00BB43A9">
                  <w:rPr>
                    <w:color w:val="auto"/>
                    <w:lang w:val="ru-RU"/>
                  </w:rPr>
                  <w:t xml:space="preserve"> х ПрД</w:t>
                </w:r>
                <w:r w:rsidRPr="00BB43A9">
                  <w:rPr>
                    <w:color w:val="auto"/>
                    <w:vertAlign w:val="subscript"/>
                    <w:lang w:val="ru-RU"/>
                  </w:rPr>
                  <w:t>ij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86" w:name="_Ref120520563"/>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137</w:t>
                </w:r>
                <w:r w:rsidRPr="007F1B23">
                  <w:rPr>
                    <w:noProof/>
                  </w:rPr>
                  <w:fldChar w:fldCharType="end"/>
                </w:r>
                <w:r w:rsidRPr="007F1B23">
                  <w:t>)</w:t>
                </w:r>
                <w:bookmarkEnd w:id="18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lastRenderedPageBreak/>
            <w:t>ПрД</w:t>
          </w:r>
          <w:r w:rsidRPr="00BB43A9">
            <w:rPr>
              <w:color w:val="auto"/>
              <w:vertAlign w:val="subscript"/>
              <w:lang w:val="ru-RU"/>
            </w:rPr>
            <w:t>ij</w:t>
          </w:r>
          <w:r w:rsidRPr="00BB43A9">
            <w:rPr>
              <w:color w:val="auto"/>
              <w:lang w:val="ru-RU"/>
            </w:rPr>
            <w:tab/>
            <w:t>– протяженность автомобильных дорог общего пользования местного значения с i-м видом покрытия, в отношении которых органы местного самоуправления j-го муниципального образования решают вопросы местного значения в сфере дорожной деятельности;</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b</w:t>
          </w:r>
          <w:r w:rsidRPr="00BB43A9">
            <w:rPr>
              <w:color w:val="auto"/>
              <w:vertAlign w:val="subscript"/>
              <w:lang w:val="ru-RU"/>
            </w:rPr>
            <w:t>i</w:t>
          </w:r>
          <w:r w:rsidRPr="00BB43A9">
            <w:rPr>
              <w:color w:val="auto"/>
              <w:lang w:val="ru-RU"/>
            </w:rPr>
            <w:tab/>
            <w:t>– коэффициент, характеризующий относительную стоимость содержания дорог общего пользования местного значения с i-м видом покрытия;</w:t>
          </w:r>
        </w:p>
        <w:p w:rsidR="00D80377" w:rsidRPr="00BB43A9" w:rsidRDefault="00D80377" w:rsidP="001A41CF">
          <w:pPr>
            <w:spacing w:line="276" w:lineRule="auto"/>
            <w:rPr>
              <w:color w:val="auto"/>
              <w:lang w:val="ru-RU"/>
            </w:rPr>
          </w:pPr>
          <w:r w:rsidRPr="00BB43A9">
            <w:rPr>
              <w:color w:val="auto"/>
              <w:lang w:val="ru-RU"/>
            </w:rPr>
            <w:t>а</w:t>
          </w:r>
          <w:r w:rsidRPr="00BB43A9">
            <w:rPr>
              <w:color w:val="auto"/>
              <w:lang w:val="ru-RU"/>
            </w:rPr>
            <w:tab/>
            <w:t>– параметр, удовлетворяющий условию 0 ≤ a ≤ 1;</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Коэффициент урбанизации</w:t>
          </w:r>
        </w:p>
        <w:p w:rsidR="00D80377" w:rsidRPr="00BB43A9" w:rsidRDefault="00D80377" w:rsidP="001A41CF">
          <w:pPr>
            <w:spacing w:line="276" w:lineRule="auto"/>
            <w:rPr>
              <w:color w:val="auto"/>
              <w:lang w:val="ru-RU"/>
            </w:rPr>
          </w:pPr>
          <w:r w:rsidRPr="00BB43A9">
            <w:rPr>
              <w:color w:val="auto"/>
              <w:lang w:val="ru-RU"/>
            </w:rPr>
            <w:t>Коэффициент урбанизации (К</w:t>
          </w:r>
          <w:r w:rsidRPr="00BB43A9">
            <w:rPr>
              <w:color w:val="auto"/>
              <w:vertAlign w:val="superscript"/>
              <w:lang w:val="ru-RU"/>
            </w:rPr>
            <w:t>урб</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_Ref120520577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138</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szCs w:val="24"/>
                    <w:lang w:val="ru-RU"/>
                  </w:rPr>
                  <w:t>К</w:t>
                </w:r>
                <w:r w:rsidRPr="00BB43A9">
                  <w:rPr>
                    <w:color w:val="auto"/>
                    <w:szCs w:val="24"/>
                    <w:vertAlign w:val="superscript"/>
                    <w:lang w:val="ru-RU"/>
                  </w:rPr>
                  <w:t>урб</w:t>
                </w:r>
                <w:r w:rsidRPr="00BB43A9">
                  <w:rPr>
                    <w:color w:val="auto"/>
                    <w:szCs w:val="24"/>
                    <w:vertAlign w:val="subscript"/>
                    <w:lang w:val="ru-RU"/>
                  </w:rPr>
                  <w:t>j</w:t>
                </w:r>
                <w:r w:rsidRPr="00BB43A9">
                  <w:rPr>
                    <w:color w:val="auto"/>
                    <w:szCs w:val="24"/>
                    <w:lang w:val="ru-RU"/>
                  </w:rPr>
                  <w:t xml:space="preserve"> = (1 + a х УВ</w:t>
                </w:r>
                <w:r w:rsidRPr="00BB43A9">
                  <w:rPr>
                    <w:color w:val="auto"/>
                    <w:szCs w:val="24"/>
                    <w:vertAlign w:val="superscript"/>
                    <w:lang w:val="ru-RU"/>
                  </w:rPr>
                  <w:t>г</w:t>
                </w:r>
                <w:r w:rsidRPr="00BB43A9">
                  <w:rPr>
                    <w:color w:val="auto"/>
                    <w:szCs w:val="24"/>
                    <w:vertAlign w:val="subscript"/>
                    <w:lang w:val="ru-RU"/>
                  </w:rPr>
                  <w:t>j</w:t>
                </w:r>
                <w:r w:rsidRPr="00BB43A9">
                  <w:rPr>
                    <w:color w:val="auto"/>
                    <w:szCs w:val="24"/>
                    <w:lang w:val="ru-RU"/>
                  </w:rPr>
                  <w:t xml:space="preserve">) / (1 + a х </w:t>
                </w:r>
                <w:r w:rsidRPr="00BB43A9">
                  <w:rPr>
                    <w:color w:val="auto"/>
                    <w:lang w:val="ru-RU"/>
                  </w:rPr>
                  <w:t>SUM</w:t>
                </w:r>
                <w:r w:rsidRPr="00BB43A9">
                  <w:rPr>
                    <w:color w:val="auto"/>
                    <w:vertAlign w:val="subscript"/>
                    <w:lang w:val="ru-RU"/>
                  </w:rPr>
                  <w:t>j</w:t>
                </w:r>
                <w:r w:rsidRPr="00BB43A9">
                  <w:rPr>
                    <w:color w:val="auto"/>
                    <w:lang w:val="ru-RU"/>
                  </w:rPr>
                  <w:t>(</w:t>
                </w:r>
                <w:r w:rsidRPr="00BB43A9">
                  <w:rPr>
                    <w:color w:val="auto"/>
                    <w:szCs w:val="24"/>
                    <w:lang w:val="ru-RU"/>
                  </w:rPr>
                  <w:t>УВ</w:t>
                </w:r>
                <w:r w:rsidRPr="00BB43A9">
                  <w:rPr>
                    <w:color w:val="auto"/>
                    <w:szCs w:val="24"/>
                    <w:vertAlign w:val="superscript"/>
                    <w:lang w:val="ru-RU"/>
                  </w:rPr>
                  <w:t>г</w:t>
                </w:r>
                <w:r w:rsidRPr="00BB43A9">
                  <w:rPr>
                    <w:color w:val="auto"/>
                    <w:szCs w:val="24"/>
                    <w:vertAlign w:val="subscript"/>
                    <w:lang w:val="ru-RU"/>
                  </w:rPr>
                  <w:t>j</w:t>
                </w:r>
                <w:r w:rsidRPr="00BB43A9">
                  <w:rPr>
                    <w:color w:val="auto"/>
                    <w:lang w:val="ru-RU"/>
                  </w:rPr>
                  <w:t xml:space="preserve"> х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(Н</w:t>
                </w:r>
                <w:r w:rsidRPr="00BB43A9">
                  <w:rPr>
                    <w:color w:val="auto"/>
                    <w:vertAlign w:val="subscript"/>
                    <w:lang w:val="ru-RU"/>
                  </w:rPr>
                  <w:t>j</w:t>
                </w:r>
                <w:r w:rsidRPr="00BB43A9">
                  <w:rPr>
                    <w:color w:val="auto"/>
                    <w:lang w:val="ru-RU"/>
                  </w:rPr>
                  <w:t>)</w:t>
                </w:r>
                <w:r w:rsidRPr="00BB43A9">
                  <w:rPr>
                    <w:color w:val="auto"/>
                    <w:szCs w:val="24"/>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87" w:name="_Ref12052057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138</w:t>
                </w:r>
                <w:r w:rsidRPr="007F1B23">
                  <w:rPr>
                    <w:noProof/>
                  </w:rPr>
                  <w:fldChar w:fldCharType="end"/>
                </w:r>
                <w:r w:rsidRPr="007F1B23">
                  <w:t>)</w:t>
                </w:r>
                <w:bookmarkEnd w:id="18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szCs w:val="24"/>
              <w:lang w:val="ru-RU"/>
            </w:rPr>
            <w:t>УВ</w:t>
          </w:r>
          <w:r w:rsidRPr="00BB43A9">
            <w:rPr>
              <w:color w:val="auto"/>
              <w:szCs w:val="24"/>
              <w:vertAlign w:val="superscript"/>
              <w:lang w:val="ru-RU"/>
            </w:rPr>
            <w:t>г</w:t>
          </w:r>
          <w:r w:rsidRPr="00BB43A9">
            <w:rPr>
              <w:color w:val="auto"/>
              <w:szCs w:val="24"/>
              <w:vertAlign w:val="subscript"/>
              <w:lang w:val="ru-RU"/>
            </w:rPr>
            <w:t>j</w:t>
          </w:r>
          <w:r w:rsidRPr="00BB43A9">
            <w:rPr>
              <w:color w:val="auto"/>
              <w:szCs w:val="24"/>
              <w:lang w:val="ru-RU"/>
            </w:rPr>
            <w:tab/>
            <w:t>– </w:t>
          </w:r>
          <w:r w:rsidRPr="00BB43A9">
            <w:rPr>
              <w:color w:val="auto"/>
              <w:lang w:val="ru-RU"/>
            </w:rPr>
            <w:t>удельный вес городского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w:t>
          </w:r>
          <w:r w:rsidRPr="00BB43A9">
            <w:rPr>
              <w:color w:val="auto"/>
              <w:lang w:val="ru-RU"/>
            </w:rPr>
            <w:tab/>
            <w:t xml:space="preserve">– параметр, удовлетворяющий условию: </w:t>
          </w:r>
          <w:proofErr w:type="gramStart"/>
          <w:r w:rsidRPr="00BB43A9">
            <w:rPr>
              <w:color w:val="auto"/>
              <w:lang w:val="ru-RU"/>
            </w:rPr>
            <w:t>a &gt;</w:t>
          </w:r>
          <w:proofErr w:type="gramEnd"/>
          <w:r w:rsidRPr="00BB43A9">
            <w:rPr>
              <w:color w:val="auto"/>
              <w:lang w:val="ru-RU"/>
            </w:rPr>
            <w:t xml:space="preserve"> 0;</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Коэффициент наполняемости групп в дошкольных образовательных организациях</w:t>
          </w:r>
        </w:p>
        <w:p w:rsidR="00D80377" w:rsidRPr="00BB43A9" w:rsidRDefault="00D80377" w:rsidP="001A41CF">
          <w:pPr>
            <w:spacing w:line="276" w:lineRule="auto"/>
            <w:rPr>
              <w:color w:val="auto"/>
              <w:lang w:val="ru-RU"/>
            </w:rPr>
          </w:pPr>
          <w:r w:rsidRPr="00BB43A9">
            <w:rPr>
              <w:color w:val="auto"/>
              <w:lang w:val="ru-RU"/>
            </w:rPr>
            <w:t>Коэффициент наполняемости групп в дошкольных образовательных организациях (К</w:t>
          </w:r>
          <w:r w:rsidRPr="00BB43A9">
            <w:rPr>
              <w:color w:val="auto"/>
              <w:vertAlign w:val="superscript"/>
              <w:lang w:val="ru-RU"/>
            </w:rPr>
            <w:t>нг</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_Ref120520585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139</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rPr>
                </w:pPr>
                <w:r w:rsidRPr="00BB43A9">
                  <w:rPr>
                    <w:color w:val="auto"/>
                    <w:szCs w:val="24"/>
                    <w:lang w:val="ru-RU"/>
                  </w:rPr>
                  <w:t>К</w:t>
                </w:r>
                <w:r w:rsidRPr="00BB43A9">
                  <w:rPr>
                    <w:color w:val="auto"/>
                    <w:szCs w:val="24"/>
                    <w:vertAlign w:val="superscript"/>
                    <w:lang w:val="ru-RU"/>
                  </w:rPr>
                  <w:t>нг</w:t>
                </w:r>
                <w:r w:rsidRPr="00BB43A9">
                  <w:rPr>
                    <w:color w:val="auto"/>
                    <w:szCs w:val="24"/>
                    <w:vertAlign w:val="subscript"/>
                  </w:rPr>
                  <w:t>j</w:t>
                </w:r>
                <w:r w:rsidRPr="00BB43A9">
                  <w:rPr>
                    <w:color w:val="auto"/>
                    <w:szCs w:val="24"/>
                  </w:rPr>
                  <w:t xml:space="preserve"> = a + (1-a) x </w:t>
                </w:r>
                <w:r w:rsidRPr="00BB43A9">
                  <w:rPr>
                    <w:color w:val="auto"/>
                    <w:szCs w:val="24"/>
                    <w:lang w:val="ru-RU"/>
                  </w:rPr>
                  <w:t>Н</w:t>
                </w:r>
                <w:r w:rsidRPr="00BB43A9">
                  <w:rPr>
                    <w:color w:val="auto"/>
                    <w:szCs w:val="24"/>
                    <w:vertAlign w:val="superscript"/>
                    <w:lang w:val="ru-RU"/>
                  </w:rPr>
                  <w:t>гр</w:t>
                </w:r>
                <w:r w:rsidRPr="00BB43A9">
                  <w:rPr>
                    <w:color w:val="auto"/>
                    <w:szCs w:val="24"/>
                    <w:vertAlign w:val="subscript"/>
                    <w:lang w:val="ru-RU"/>
                  </w:rPr>
                  <w:t>ср</w:t>
                </w:r>
                <w:r w:rsidRPr="00BB43A9">
                  <w:rPr>
                    <w:color w:val="auto"/>
                    <w:szCs w:val="24"/>
                  </w:rPr>
                  <w:t xml:space="preserve"> / </w:t>
                </w:r>
                <w:r w:rsidRPr="00BB43A9">
                  <w:rPr>
                    <w:color w:val="auto"/>
                    <w:szCs w:val="24"/>
                    <w:lang w:val="ru-RU"/>
                  </w:rPr>
                  <w:t>Н</w:t>
                </w:r>
                <w:r w:rsidRPr="00BB43A9">
                  <w:rPr>
                    <w:color w:val="auto"/>
                    <w:szCs w:val="24"/>
                    <w:vertAlign w:val="superscript"/>
                    <w:lang w:val="ru-RU"/>
                  </w:rPr>
                  <w:t>гр</w:t>
                </w:r>
                <w:r w:rsidRPr="00BB43A9">
                  <w:rPr>
                    <w:color w:val="auto"/>
                    <w:szCs w:val="24"/>
                    <w:vertAlign w:val="subscript"/>
                  </w:rPr>
                  <w:t>j</w:t>
                </w:r>
                <w:r w:rsidRPr="00BB43A9">
                  <w:rPr>
                    <w:color w:val="auto"/>
                    <w:szCs w:val="24"/>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88" w:name="_Ref12052058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139</w:t>
                </w:r>
                <w:r w:rsidRPr="007F1B23">
                  <w:rPr>
                    <w:noProof/>
                  </w:rPr>
                  <w:fldChar w:fldCharType="end"/>
                </w:r>
                <w:r w:rsidRPr="007F1B23">
                  <w:t>)</w:t>
                </w:r>
                <w:bookmarkEnd w:id="18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szCs w:val="24"/>
              <w:lang w:val="ru-RU"/>
            </w:rPr>
            <w:t>Н</w:t>
          </w:r>
          <w:r w:rsidRPr="00BB43A9">
            <w:rPr>
              <w:color w:val="auto"/>
              <w:szCs w:val="24"/>
              <w:vertAlign w:val="superscript"/>
              <w:lang w:val="ru-RU"/>
            </w:rPr>
            <w:t>гр</w:t>
          </w:r>
          <w:r w:rsidRPr="00BB43A9">
            <w:rPr>
              <w:color w:val="auto"/>
              <w:szCs w:val="24"/>
              <w:vertAlign w:val="subscript"/>
              <w:lang w:val="ru-RU"/>
            </w:rPr>
            <w:t>j</w:t>
          </w:r>
          <w:r w:rsidRPr="00BB43A9">
            <w:rPr>
              <w:color w:val="auto"/>
              <w:szCs w:val="24"/>
              <w:lang w:val="ru-RU"/>
            </w:rPr>
            <w:tab/>
            <w:t>– </w:t>
          </w:r>
          <w:r w:rsidRPr="00BB43A9">
            <w:rPr>
              <w:color w:val="auto"/>
              <w:lang w:val="ru-RU"/>
            </w:rPr>
            <w:t>среднее число детей в группе в дошкольных образовательных организациях j-го муниципального образования;</w:t>
          </w:r>
        </w:p>
        <w:p w:rsidR="00D80377" w:rsidRPr="00BB43A9" w:rsidRDefault="00D80377" w:rsidP="001A41CF">
          <w:pPr>
            <w:spacing w:line="276" w:lineRule="auto"/>
            <w:rPr>
              <w:color w:val="auto"/>
              <w:lang w:val="ru-RU"/>
            </w:rPr>
          </w:pPr>
          <w:r w:rsidRPr="00BB43A9">
            <w:rPr>
              <w:color w:val="auto"/>
              <w:szCs w:val="24"/>
              <w:lang w:val="ru-RU"/>
            </w:rPr>
            <w:t>Н</w:t>
          </w:r>
          <w:r w:rsidRPr="00BB43A9">
            <w:rPr>
              <w:color w:val="auto"/>
              <w:szCs w:val="24"/>
              <w:vertAlign w:val="superscript"/>
              <w:lang w:val="ru-RU"/>
            </w:rPr>
            <w:t>гр</w:t>
          </w:r>
          <w:r w:rsidRPr="00BB43A9">
            <w:rPr>
              <w:color w:val="auto"/>
              <w:szCs w:val="24"/>
              <w:vertAlign w:val="subscript"/>
              <w:lang w:val="ru-RU"/>
            </w:rPr>
            <w:t>ср</w:t>
          </w:r>
          <w:r w:rsidRPr="00BB43A9">
            <w:rPr>
              <w:color w:val="auto"/>
              <w:szCs w:val="24"/>
              <w:lang w:val="ru-RU"/>
            </w:rPr>
            <w:tab/>
            <w:t>– </w:t>
          </w:r>
          <w:r w:rsidRPr="00BB43A9">
            <w:rPr>
              <w:color w:val="auto"/>
              <w:lang w:val="ru-RU"/>
            </w:rPr>
            <w:t xml:space="preserve">среднее число детей в группе в дошкольных образовательных организациях всех </w:t>
          </w:r>
          <w:r w:rsidRPr="00BB43A9">
            <w:rPr>
              <w:color w:val="auto"/>
              <w:szCs w:val="24"/>
              <w:lang w:val="ru-RU"/>
            </w:rPr>
            <w:t>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a</w:t>
          </w:r>
          <w:r w:rsidRPr="00BB43A9">
            <w:rPr>
              <w:color w:val="auto"/>
              <w:lang w:val="ru-RU"/>
            </w:rPr>
            <w:tab/>
            <w:t xml:space="preserve">– параметр, удовлетворяющий условию: 0 </w:t>
          </w:r>
          <w:proofErr w:type="gramStart"/>
          <w:r w:rsidRPr="00BB43A9">
            <w:rPr>
              <w:color w:val="auto"/>
              <w:lang w:val="ru-RU"/>
            </w:rPr>
            <w:t>&lt; a</w:t>
          </w:r>
          <w:proofErr w:type="gramEnd"/>
          <w:r w:rsidRPr="00BB43A9">
            <w:rPr>
              <w:color w:val="auto"/>
              <w:lang w:val="ru-RU"/>
            </w:rPr>
            <w:t xml:space="preserve"> &lt; 1.</w:t>
          </w:r>
        </w:p>
        <w:p w:rsidR="00D80377" w:rsidRPr="00BB43A9" w:rsidRDefault="00D80377" w:rsidP="001A41CF">
          <w:pPr>
            <w:pStyle w:val="5"/>
            <w:spacing w:line="276" w:lineRule="auto"/>
            <w:rPr>
              <w:lang w:val="ru-RU"/>
            </w:rPr>
          </w:pPr>
          <w:r w:rsidRPr="00BB43A9">
            <w:rPr>
              <w:lang w:val="ru-RU"/>
            </w:rPr>
            <w:t>Коэффициент детей дошкольного возраста</w:t>
          </w:r>
        </w:p>
        <w:p w:rsidR="00D80377" w:rsidRPr="00BB43A9" w:rsidRDefault="00D80377" w:rsidP="001A41CF">
          <w:pPr>
            <w:spacing w:line="276" w:lineRule="auto"/>
            <w:rPr>
              <w:color w:val="auto"/>
              <w:lang w:val="ru-RU"/>
            </w:rPr>
          </w:pPr>
          <w:r w:rsidRPr="00BB43A9">
            <w:rPr>
              <w:color w:val="auto"/>
              <w:lang w:val="ru-RU"/>
            </w:rPr>
            <w:t>Коэффициент детей дошкольного возраста (К</w:t>
          </w:r>
          <w:r w:rsidRPr="00BB43A9">
            <w:rPr>
              <w:color w:val="auto"/>
              <w:vertAlign w:val="superscript"/>
              <w:lang w:val="ru-RU"/>
            </w:rPr>
            <w:t>дв</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_Ref120520595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140</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lastRenderedPageBreak/>
                  <w:t>К</w:t>
                </w:r>
                <w:r w:rsidRPr="00BB43A9">
                  <w:rPr>
                    <w:color w:val="auto"/>
                    <w:vertAlign w:val="superscript"/>
                    <w:lang w:val="ru-RU"/>
                  </w:rPr>
                  <w:t>дв</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89" w:name="_Ref12052059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140</w:t>
                </w:r>
                <w:r w:rsidRPr="007F1B23">
                  <w:rPr>
                    <w:noProof/>
                  </w:rPr>
                  <w:fldChar w:fldCharType="end"/>
                </w:r>
                <w:r w:rsidRPr="007F1B23">
                  <w:t>)</w:t>
                </w:r>
                <w:bookmarkEnd w:id="18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1,5 и 6 годам;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Коэффициент посещаемости дошкольных образовательных организаций</w:t>
          </w:r>
        </w:p>
        <w:p w:rsidR="00D80377" w:rsidRPr="00BB43A9" w:rsidRDefault="00D80377" w:rsidP="001A41CF">
          <w:pPr>
            <w:spacing w:line="276" w:lineRule="auto"/>
            <w:rPr>
              <w:color w:val="auto"/>
              <w:lang w:val="ru-RU"/>
            </w:rPr>
          </w:pPr>
          <w:r w:rsidRPr="00BB43A9">
            <w:rPr>
              <w:color w:val="auto"/>
              <w:lang w:val="ru-RU"/>
            </w:rPr>
            <w:t>Коэффициент посещаемости дошкольных образовательных организаций (К</w:t>
          </w:r>
          <w:r w:rsidRPr="00BB43A9">
            <w:rPr>
              <w:color w:val="auto"/>
              <w:vertAlign w:val="subscript"/>
              <w:lang w:val="ru-RU"/>
            </w:rPr>
            <w:t>j</w:t>
          </w:r>
          <w:r w:rsidRPr="00BB43A9">
            <w:rPr>
              <w:color w:val="auto"/>
              <w:vertAlign w:val="superscript"/>
              <w:lang w:val="ru-RU"/>
            </w:rPr>
            <w:t>пдо</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780045">
            <w:rPr>
              <w:lang w:val="ru-RU"/>
            </w:rPr>
            <w:fldChar w:fldCharType="begin"/>
          </w:r>
          <w:r w:rsidR="00780045">
            <w:rPr>
              <w:lang w:val="ru-RU"/>
            </w:rPr>
            <w:instrText xml:space="preserve"> REF _Ref120520601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141</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пдо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до</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90" w:name="_Ref12052060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141</w:t>
                </w:r>
                <w:r w:rsidRPr="007F1B23">
                  <w:rPr>
                    <w:noProof/>
                  </w:rPr>
                  <w:fldChar w:fldCharType="end"/>
                </w:r>
                <w:r w:rsidRPr="007F1B23">
                  <w:t>)</w:t>
                </w:r>
                <w:bookmarkEnd w:id="19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до</w:t>
          </w:r>
          <w:r w:rsidRPr="00BB43A9">
            <w:rPr>
              <w:color w:val="auto"/>
              <w:vertAlign w:val="subscript"/>
              <w:lang w:val="ru-RU"/>
            </w:rPr>
            <w:t>j</w:t>
          </w:r>
          <w:r w:rsidRPr="00BB43A9">
            <w:rPr>
              <w:color w:val="auto"/>
              <w:lang w:val="ru-RU"/>
            </w:rPr>
            <w:tab/>
            <w:t>– численность детей, посещающих дошкольные 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2 </w:t>
          </w:r>
          <w:r w:rsidR="00780045">
            <w:rPr>
              <w:lang w:val="ru-RU"/>
            </w:rPr>
            <w:fldChar w:fldCharType="begin"/>
          </w:r>
          <w:r w:rsidR="00780045">
            <w:rPr>
              <w:lang w:val="ru-RU"/>
            </w:rPr>
            <w:instrText xml:space="preserve"> REF _Ref120520608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142</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пдо</w:t>
                </w:r>
                <w:r w:rsidRPr="00BB43A9">
                  <w:rPr>
                    <w:color w:val="auto"/>
                    <w:vertAlign w:val="subscript"/>
                    <w:lang w:val="ru-RU"/>
                  </w:rPr>
                  <w:t>j</w:t>
                </w:r>
                <w:r w:rsidRPr="00BB43A9">
                  <w:rPr>
                    <w:color w:val="auto"/>
                    <w:lang w:val="ru-RU"/>
                  </w:rPr>
                  <w:t xml:space="preserve"> = c + (1 – c) х (Д</w:t>
                </w:r>
                <w:r w:rsidRPr="00BB43A9">
                  <w:rPr>
                    <w:color w:val="auto"/>
                    <w:vertAlign w:val="superscript"/>
                    <w:lang w:val="ru-RU"/>
                  </w:rPr>
                  <w:t>до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91" w:name="_Ref12052060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142</w:t>
                </w:r>
                <w:r w:rsidRPr="007F1B23">
                  <w:rPr>
                    <w:noProof/>
                  </w:rPr>
                  <w:fldChar w:fldCharType="end"/>
                </w:r>
                <w:r w:rsidRPr="007F1B23">
                  <w:t>)</w:t>
                </w:r>
                <w:bookmarkEnd w:id="19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до</w:t>
          </w:r>
          <w:r w:rsidRPr="00BB43A9">
            <w:rPr>
              <w:color w:val="auto"/>
              <w:vertAlign w:val="subscript"/>
              <w:lang w:val="ru-RU"/>
            </w:rPr>
            <w:t>j</w:t>
          </w:r>
          <w:r w:rsidRPr="00BB43A9">
            <w:rPr>
              <w:color w:val="auto"/>
              <w:lang w:val="ru-RU"/>
            </w:rPr>
            <w:tab/>
            <w:t>– численность детей, посещающих дошкольные 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c</w:t>
          </w:r>
          <w:r w:rsidRPr="00BB43A9">
            <w:rPr>
              <w:color w:val="auto"/>
              <w:lang w:val="ru-RU"/>
            </w:rPr>
            <w:tab/>
            <w:t xml:space="preserve">– параметр, удовлетворяющий условию: 0 ≤ c </w:t>
          </w:r>
          <w:proofErr w:type="gramStart"/>
          <w:r w:rsidRPr="00BB43A9">
            <w:rPr>
              <w:color w:val="auto"/>
              <w:lang w:val="ru-RU"/>
            </w:rPr>
            <w:t>&lt; 1</w:t>
          </w:r>
          <w:proofErr w:type="gramEnd"/>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1,5 и 6 годам;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lastRenderedPageBreak/>
            <w:t>Коэффициент скорректированной численности детей, посещающих дошкольные образовательные организации</w:t>
          </w:r>
        </w:p>
        <w:p w:rsidR="00D80377" w:rsidRPr="00BB43A9" w:rsidRDefault="00D80377" w:rsidP="001A41CF">
          <w:pPr>
            <w:spacing w:line="276" w:lineRule="auto"/>
            <w:rPr>
              <w:color w:val="auto"/>
              <w:lang w:val="ru-RU"/>
            </w:rPr>
          </w:pPr>
          <w:r w:rsidRPr="00BB43A9">
            <w:rPr>
              <w:color w:val="auto"/>
              <w:lang w:val="ru-RU"/>
            </w:rPr>
            <w:t>Коэффициент скорректированной численности детей, посещающих дошкольные образовательные организации муниципального образования (К</w:t>
          </w:r>
          <w:r w:rsidRPr="00BB43A9">
            <w:rPr>
              <w:color w:val="auto"/>
              <w:vertAlign w:val="superscript"/>
              <w:lang w:val="ru-RU"/>
            </w:rPr>
            <w:t>сдо</w:t>
          </w:r>
          <w:r w:rsidRPr="00BB43A9">
            <w:rPr>
              <w:color w:val="auto"/>
              <w:vertAlign w:val="subscript"/>
              <w:lang w:val="ru-RU"/>
            </w:rPr>
            <w:t>j</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780045">
            <w:rPr>
              <w:lang w:val="ru-RU"/>
            </w:rPr>
            <w:fldChar w:fldCharType="begin"/>
          </w:r>
          <w:r w:rsidR="00780045">
            <w:rPr>
              <w:lang w:val="ru-RU"/>
            </w:rPr>
            <w:instrText xml:space="preserve"> REF _Ref120520614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143</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92" w:name="_Ref12052061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143</w:t>
                </w:r>
                <w:r w:rsidRPr="007F1B23">
                  <w:rPr>
                    <w:noProof/>
                  </w:rPr>
                  <w:fldChar w:fldCharType="end"/>
                </w:r>
                <w:r w:rsidRPr="007F1B23">
                  <w:t>)</w:t>
                </w:r>
                <w:bookmarkEnd w:id="19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w:t>
          </w:r>
          <w:r w:rsidRPr="00BB43A9">
            <w:rPr>
              <w:color w:val="auto"/>
              <w:lang w:val="ru-RU"/>
            </w:rPr>
            <w:tab/>
            <w:t>– скорректированная численность детей, посещающих дошкольные 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2 </w:t>
          </w:r>
          <w:r w:rsidR="00780045">
            <w:rPr>
              <w:lang w:val="ru-RU"/>
            </w:rPr>
            <w:fldChar w:fldCharType="begin"/>
          </w:r>
          <w:r w:rsidR="00780045">
            <w:rPr>
              <w:lang w:val="ru-RU"/>
            </w:rPr>
            <w:instrText xml:space="preserve"> REF _Ref120520620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144</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93" w:name="_Ref12052062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144</w:t>
                </w:r>
                <w:r w:rsidRPr="007F1B23">
                  <w:rPr>
                    <w:noProof/>
                  </w:rPr>
                  <w:fldChar w:fldCharType="end"/>
                </w:r>
                <w:r w:rsidRPr="007F1B23">
                  <w:t>)</w:t>
                </w:r>
                <w:bookmarkEnd w:id="19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w:t>
          </w:r>
          <w:r w:rsidRPr="00BB43A9">
            <w:rPr>
              <w:color w:val="auto"/>
              <w:lang w:val="ru-RU"/>
            </w:rPr>
            <w:tab/>
            <w:t>– скорректированная численность детей, посещающих дошкольные 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1,5 и 6 годам;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3 </w:t>
          </w:r>
          <w:r w:rsidR="00780045">
            <w:rPr>
              <w:lang w:val="ru-RU"/>
            </w:rPr>
            <w:fldChar w:fldCharType="begin"/>
          </w:r>
          <w:r w:rsidR="00780045">
            <w:rPr>
              <w:lang w:val="ru-RU"/>
            </w:rPr>
            <w:instrText xml:space="preserve"> REF _Ref120520626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145</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до</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до</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94" w:name="_Ref12052062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145</w:t>
                </w:r>
                <w:r w:rsidRPr="007F1B23">
                  <w:rPr>
                    <w:noProof/>
                  </w:rPr>
                  <w:fldChar w:fldCharType="end"/>
                </w:r>
                <w:r w:rsidRPr="007F1B23">
                  <w:t>)</w:t>
                </w:r>
                <w:bookmarkEnd w:id="19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w:t>
          </w:r>
          <w:r w:rsidRPr="00BB43A9">
            <w:rPr>
              <w:color w:val="auto"/>
              <w:lang w:val="ru-RU"/>
            </w:rPr>
            <w:tab/>
            <w:t>– скорректированная численность детей, посещающих дошкольные 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ЧД</w:t>
          </w:r>
          <w:r w:rsidRPr="00BB43A9">
            <w:rPr>
              <w:color w:val="auto"/>
              <w:vertAlign w:val="superscript"/>
              <w:lang w:val="ru-RU"/>
            </w:rPr>
            <w:t>до</w:t>
          </w:r>
          <w:r w:rsidRPr="00BB43A9">
            <w:rPr>
              <w:color w:val="auto"/>
              <w:vertAlign w:val="subscript"/>
              <w:lang w:val="ru-RU"/>
            </w:rPr>
            <w:t>j</w:t>
          </w:r>
          <w:r w:rsidRPr="00BB43A9">
            <w:rPr>
              <w:color w:val="auto"/>
              <w:lang w:val="ru-RU"/>
            </w:rPr>
            <w:tab/>
            <w:t>– численность детей, посещающих дошкольные 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lastRenderedPageBreak/>
            <w:t>Скорректированная численность детей, посещающих дошкольные образовательные организации муниципального образования (Д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_Ref120520632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146</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k</w:t>
                </w:r>
                <w:r w:rsidRPr="00BB43A9">
                  <w:rPr>
                    <w:color w:val="auto"/>
                    <w:lang w:val="ru-RU"/>
                  </w:rPr>
                  <w:t xml:space="preserve"> Д</w:t>
                </w:r>
                <w:r w:rsidRPr="00BB43A9">
                  <w:rPr>
                    <w:color w:val="auto"/>
                    <w:vertAlign w:val="superscript"/>
                    <w:lang w:val="ru-RU"/>
                  </w:rPr>
                  <w:t>сдо</w:t>
                </w:r>
                <w:r w:rsidRPr="00BB43A9">
                  <w:rPr>
                    <w:color w:val="auto"/>
                    <w:vertAlign w:val="subscript"/>
                    <w:lang w:val="ru-RU"/>
                  </w:rPr>
                  <w:t>jk</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95" w:name="_Ref12052063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146</w:t>
                </w:r>
                <w:r w:rsidRPr="007F1B23">
                  <w:rPr>
                    <w:noProof/>
                  </w:rPr>
                  <w:fldChar w:fldCharType="end"/>
                </w:r>
                <w:r w:rsidRPr="007F1B23">
                  <w:t>)</w:t>
                </w:r>
                <w:bookmarkEnd w:id="19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jk</w:t>
          </w:r>
          <w:r w:rsidRPr="00BB43A9">
            <w:rPr>
              <w:color w:val="auto"/>
              <w:lang w:val="ru-RU"/>
            </w:rPr>
            <w:tab/>
            <w:t>– скорректированная численность детей, посещающих дошкольные образовательные организации в k-м населенном пункте, входящем в состав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Скорректированная численность детей, посещающих дошкольные образовательные организации в k-м населенном пункте, входящем в состав j-го муниципального образования (Д</w:t>
          </w:r>
          <w:r w:rsidRPr="00BB43A9">
            <w:rPr>
              <w:color w:val="auto"/>
              <w:vertAlign w:val="superscript"/>
              <w:lang w:val="ru-RU"/>
            </w:rPr>
            <w:t>сдо</w:t>
          </w:r>
          <w:r w:rsidRPr="00BB43A9">
            <w:rPr>
              <w:color w:val="auto"/>
              <w:vertAlign w:val="subscript"/>
              <w:lang w:val="ru-RU"/>
            </w:rPr>
            <w:t>jk</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_Ref120520637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147</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jk</w:t>
                </w:r>
                <w:r w:rsidRPr="00BB43A9">
                  <w:rPr>
                    <w:color w:val="auto"/>
                    <w:lang w:val="ru-RU"/>
                  </w:rPr>
                  <w:t xml:space="preserve"> = ЧД</w:t>
                </w:r>
                <w:r w:rsidRPr="00BB43A9">
                  <w:rPr>
                    <w:color w:val="auto"/>
                    <w:vertAlign w:val="superscript"/>
                    <w:lang w:val="ru-RU"/>
                  </w:rPr>
                  <w:t>до</w:t>
                </w:r>
                <w:r w:rsidRPr="00BB43A9">
                  <w:rPr>
                    <w:color w:val="auto"/>
                    <w:vertAlign w:val="subscript"/>
                    <w:lang w:val="ru-RU"/>
                  </w:rPr>
                  <w:t>jk</w:t>
                </w:r>
                <w:r w:rsidRPr="00BB43A9">
                  <w:rPr>
                    <w:color w:val="auto"/>
                    <w:lang w:val="ru-RU"/>
                  </w:rPr>
                  <w:t xml:space="preserve"> </w:t>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t>если ЧД</w:t>
                </w:r>
                <w:r w:rsidRPr="00BB43A9">
                  <w:rPr>
                    <w:color w:val="auto"/>
                    <w:vertAlign w:val="superscript"/>
                    <w:lang w:val="ru-RU"/>
                  </w:rPr>
                  <w:t>до</w:t>
                </w:r>
                <w:proofErr w:type="gramStart"/>
                <w:r w:rsidRPr="00BB43A9">
                  <w:rPr>
                    <w:color w:val="auto"/>
                    <w:vertAlign w:val="subscript"/>
                    <w:lang w:val="ru-RU"/>
                  </w:rPr>
                  <w:t>jk</w:t>
                </w:r>
                <w:r w:rsidRPr="00BB43A9">
                  <w:rPr>
                    <w:color w:val="auto"/>
                    <w:lang w:val="ru-RU"/>
                  </w:rPr>
                  <w:t xml:space="preserve"> &gt;</w:t>
                </w:r>
                <w:proofErr w:type="gramEnd"/>
                <w:r w:rsidRPr="00BB43A9">
                  <w:rPr>
                    <w:color w:val="auto"/>
                    <w:lang w:val="ru-RU"/>
                  </w:rPr>
                  <w:t xml:space="preserve"> ПМ</w:t>
                </w:r>
                <w:r w:rsidRPr="00BB43A9">
                  <w:rPr>
                    <w:color w:val="auto"/>
                    <w:vertAlign w:val="superscript"/>
                    <w:lang w:val="ru-RU"/>
                  </w:rPr>
                  <w:t>до</w:t>
                </w:r>
                <w:r w:rsidRPr="00BB43A9">
                  <w:rPr>
                    <w:color w:val="auto"/>
                    <w:vertAlign w:val="subscript"/>
                    <w:lang w:val="ru-RU"/>
                  </w:rPr>
                  <w:t>jk</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Д</w:t>
                </w:r>
                <w:r w:rsidRPr="00BB43A9">
                  <w:rPr>
                    <w:color w:val="auto"/>
                    <w:vertAlign w:val="superscript"/>
                    <w:lang w:val="ru-RU"/>
                  </w:rPr>
                  <w:t>сдо</w:t>
                </w:r>
                <w:r w:rsidRPr="00BB43A9">
                  <w:rPr>
                    <w:color w:val="auto"/>
                    <w:vertAlign w:val="subscript"/>
                    <w:lang w:val="ru-RU"/>
                  </w:rPr>
                  <w:t>jk</w:t>
                </w:r>
                <w:r w:rsidRPr="00BB43A9">
                  <w:rPr>
                    <w:color w:val="auto"/>
                    <w:lang w:val="ru-RU"/>
                  </w:rPr>
                  <w:t xml:space="preserve"> = a х ЧД</w:t>
                </w:r>
                <w:r w:rsidRPr="00BB43A9">
                  <w:rPr>
                    <w:color w:val="auto"/>
                    <w:vertAlign w:val="superscript"/>
                    <w:lang w:val="ru-RU"/>
                  </w:rPr>
                  <w:t>до</w:t>
                </w:r>
                <w:r w:rsidRPr="00BB43A9">
                  <w:rPr>
                    <w:color w:val="auto"/>
                    <w:vertAlign w:val="subscript"/>
                    <w:lang w:val="ru-RU"/>
                  </w:rPr>
                  <w:t>jk</w:t>
                </w:r>
                <w:r w:rsidRPr="00BB43A9">
                  <w:rPr>
                    <w:color w:val="auto"/>
                    <w:lang w:val="ru-RU"/>
                  </w:rPr>
                  <w:t xml:space="preserve"> + (1–a) х ПМ</w:t>
                </w:r>
                <w:r w:rsidRPr="00BB43A9">
                  <w:rPr>
                    <w:color w:val="auto"/>
                    <w:vertAlign w:val="superscript"/>
                    <w:lang w:val="ru-RU"/>
                  </w:rPr>
                  <w:t>до</w:t>
                </w:r>
                <w:r w:rsidRPr="00BB43A9">
                  <w:rPr>
                    <w:color w:val="auto"/>
                    <w:vertAlign w:val="subscript"/>
                    <w:lang w:val="ru-RU"/>
                  </w:rPr>
                  <w:t>jk</w:t>
                </w:r>
                <w:r w:rsidRPr="00BB43A9">
                  <w:rPr>
                    <w:color w:val="auto"/>
                    <w:lang w:val="ru-RU"/>
                  </w:rPr>
                  <w:t xml:space="preserve">, </w:t>
                </w:r>
                <w:r w:rsidRPr="00BB43A9">
                  <w:rPr>
                    <w:color w:val="auto"/>
                    <w:lang w:val="ru-RU"/>
                  </w:rPr>
                  <w:tab/>
                  <w:t>если ЧД</w:t>
                </w:r>
                <w:r w:rsidRPr="00BB43A9">
                  <w:rPr>
                    <w:color w:val="auto"/>
                    <w:vertAlign w:val="superscript"/>
                    <w:lang w:val="ru-RU"/>
                  </w:rPr>
                  <w:t>до</w:t>
                </w:r>
                <w:r w:rsidRPr="00BB43A9">
                  <w:rPr>
                    <w:color w:val="auto"/>
                    <w:vertAlign w:val="subscript"/>
                    <w:lang w:val="ru-RU"/>
                  </w:rPr>
                  <w:t>jk</w:t>
                </w:r>
                <w:r w:rsidRPr="00BB43A9">
                  <w:rPr>
                    <w:color w:val="auto"/>
                    <w:lang w:val="ru-RU"/>
                  </w:rPr>
                  <w:t xml:space="preserve"> &lt; ПМ</w:t>
                </w:r>
                <w:r w:rsidRPr="00BB43A9">
                  <w:rPr>
                    <w:color w:val="auto"/>
                    <w:vertAlign w:val="superscript"/>
                    <w:lang w:val="ru-RU"/>
                  </w:rPr>
                  <w:t>до</w:t>
                </w:r>
                <w:r w:rsidRPr="00BB43A9">
                  <w:rPr>
                    <w:color w:val="auto"/>
                    <w:vertAlign w:val="subscript"/>
                    <w:lang w:val="ru-RU"/>
                  </w:rPr>
                  <w:t>jk</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96" w:name="_Ref12052063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147</w:t>
                </w:r>
                <w:r w:rsidRPr="007F1B23">
                  <w:rPr>
                    <w:noProof/>
                  </w:rPr>
                  <w:fldChar w:fldCharType="end"/>
                </w:r>
                <w:r w:rsidRPr="007F1B23">
                  <w:t>)</w:t>
                </w:r>
                <w:bookmarkEnd w:id="19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а</w:t>
          </w:r>
          <w:r w:rsidRPr="00BB43A9">
            <w:rPr>
              <w:color w:val="auto"/>
              <w:lang w:val="ru-RU"/>
            </w:rPr>
            <w:tab/>
            <w:t>– параметр, удовлетворяющий условию 0 ≤ a ≤ 1;</w:t>
          </w:r>
        </w:p>
        <w:p w:rsidR="00D80377" w:rsidRPr="00BB43A9" w:rsidRDefault="00D80377" w:rsidP="001A41CF">
          <w:pPr>
            <w:spacing w:line="276" w:lineRule="auto"/>
            <w:rPr>
              <w:color w:val="auto"/>
              <w:lang w:val="ru-RU"/>
            </w:rPr>
          </w:pPr>
          <w:r w:rsidRPr="00BB43A9">
            <w:rPr>
              <w:color w:val="auto"/>
              <w:lang w:val="ru-RU"/>
            </w:rPr>
            <w:t>ЧД</w:t>
          </w:r>
          <w:r w:rsidRPr="00BB43A9">
            <w:rPr>
              <w:color w:val="auto"/>
              <w:vertAlign w:val="superscript"/>
              <w:lang w:val="ru-RU"/>
            </w:rPr>
            <w:t>до</w:t>
          </w:r>
          <w:r w:rsidRPr="00BB43A9">
            <w:rPr>
              <w:color w:val="auto"/>
              <w:vertAlign w:val="subscript"/>
              <w:lang w:val="ru-RU"/>
            </w:rPr>
            <w:t>jk</w:t>
          </w:r>
          <w:r w:rsidRPr="00BB43A9">
            <w:rPr>
              <w:color w:val="auto"/>
              <w:lang w:val="ru-RU"/>
            </w:rPr>
            <w:tab/>
            <w:t>– численность детей, посещающих дошкольные образовательные организации в k-м населенном пункте, входящем в состав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ПМ</w:t>
          </w:r>
          <w:r w:rsidRPr="00BB43A9">
            <w:rPr>
              <w:color w:val="auto"/>
              <w:vertAlign w:val="superscript"/>
              <w:lang w:val="ru-RU"/>
            </w:rPr>
            <w:t>до</w:t>
          </w:r>
          <w:r w:rsidRPr="00BB43A9">
            <w:rPr>
              <w:color w:val="auto"/>
              <w:vertAlign w:val="subscript"/>
              <w:lang w:val="ru-RU"/>
            </w:rPr>
            <w:t>jk</w:t>
          </w:r>
          <w:r w:rsidRPr="00BB43A9">
            <w:rPr>
              <w:color w:val="auto"/>
              <w:lang w:val="ru-RU"/>
            </w:rPr>
            <w:tab/>
            <w:t>– проектная мощность дошкольных образовательных организаций</w:t>
          </w:r>
          <w:r w:rsidRPr="00BB43A9" w:rsidDel="00204C70">
            <w:rPr>
              <w:color w:val="auto"/>
              <w:lang w:val="ru-RU"/>
            </w:rPr>
            <w:t xml:space="preserve"> </w:t>
          </w:r>
          <w:r w:rsidRPr="00BB43A9">
            <w:rPr>
              <w:color w:val="auto"/>
              <w:lang w:val="ru-RU"/>
            </w:rPr>
            <w:t>согласно санитарно-эпидемиологическим требованиям по санитарно-эпидемиологическому заключению</w:t>
          </w:r>
          <w:r w:rsidRPr="00BB43A9">
            <w:rPr>
              <w:b/>
              <w:bCs/>
              <w:color w:val="auto"/>
              <w:lang w:val="ru-RU"/>
            </w:rPr>
            <w:t xml:space="preserve"> </w:t>
          </w:r>
          <w:r w:rsidRPr="00BB43A9">
            <w:rPr>
              <w:color w:val="auto"/>
              <w:lang w:val="ru-RU"/>
            </w:rPr>
            <w:t>в k-м населенном пункте, входящем в состав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При наличии в населенном пункте единственной дошкольной образовательной организации, проектная мощность которой в расчете на одну группу оказывается существенно ниже среднего уровня, к соответствующим параметрам фактической численности посещающих, а также проектной мощности указанной организации могут применяться дополнительные повышающие коэффициенты.</w:t>
          </w:r>
        </w:p>
        <w:p w:rsidR="00D80377" w:rsidRPr="00BB43A9" w:rsidRDefault="00D80377" w:rsidP="001A41CF">
          <w:pPr>
            <w:pStyle w:val="5"/>
            <w:spacing w:line="276" w:lineRule="auto"/>
            <w:rPr>
              <w:lang w:val="ru-RU"/>
            </w:rPr>
          </w:pPr>
          <w:r w:rsidRPr="00BB43A9">
            <w:rPr>
              <w:lang w:val="ru-RU"/>
            </w:rPr>
            <w:t>Коэффициент наполняемости классов в общеобразовательных организациях</w:t>
          </w:r>
        </w:p>
        <w:p w:rsidR="00D80377" w:rsidRPr="00BB43A9" w:rsidRDefault="00D80377" w:rsidP="001A41CF">
          <w:pPr>
            <w:spacing w:line="276" w:lineRule="auto"/>
            <w:rPr>
              <w:color w:val="auto"/>
              <w:lang w:val="ru-RU"/>
            </w:rPr>
          </w:pPr>
          <w:r w:rsidRPr="00BB43A9">
            <w:rPr>
              <w:color w:val="auto"/>
              <w:lang w:val="ru-RU"/>
            </w:rPr>
            <w:t>Коэффициент наполняемости классов в общеобразовательных организациях (К</w:t>
          </w:r>
          <w:r w:rsidRPr="00BB43A9">
            <w:rPr>
              <w:color w:val="auto"/>
              <w:vertAlign w:val="superscript"/>
              <w:lang w:val="ru-RU"/>
            </w:rPr>
            <w:t>нк</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_Ref120520646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148</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rPr>
                </w:pPr>
                <w:r w:rsidRPr="00BB43A9">
                  <w:rPr>
                    <w:color w:val="auto"/>
                    <w:szCs w:val="24"/>
                    <w:lang w:val="ru-RU"/>
                  </w:rPr>
                  <w:t>К</w:t>
                </w:r>
                <w:r w:rsidRPr="00BB43A9">
                  <w:rPr>
                    <w:color w:val="auto"/>
                    <w:szCs w:val="24"/>
                    <w:vertAlign w:val="superscript"/>
                    <w:lang w:val="ru-RU"/>
                  </w:rPr>
                  <w:t>нк</w:t>
                </w:r>
                <w:r w:rsidRPr="00BB43A9">
                  <w:rPr>
                    <w:color w:val="auto"/>
                    <w:szCs w:val="24"/>
                    <w:vertAlign w:val="subscript"/>
                  </w:rPr>
                  <w:t>j</w:t>
                </w:r>
                <w:r w:rsidRPr="00BB43A9">
                  <w:rPr>
                    <w:color w:val="auto"/>
                    <w:szCs w:val="24"/>
                  </w:rPr>
                  <w:t xml:space="preserve"> = a + (1-a) x </w:t>
                </w:r>
                <w:r w:rsidRPr="00BB43A9">
                  <w:rPr>
                    <w:color w:val="auto"/>
                    <w:szCs w:val="24"/>
                    <w:lang w:val="ru-RU"/>
                  </w:rPr>
                  <w:t>Н</w:t>
                </w:r>
                <w:r w:rsidRPr="00BB43A9">
                  <w:rPr>
                    <w:color w:val="auto"/>
                    <w:szCs w:val="24"/>
                    <w:vertAlign w:val="superscript"/>
                    <w:lang w:val="ru-RU"/>
                  </w:rPr>
                  <w:t>кл</w:t>
                </w:r>
                <w:r w:rsidRPr="00BB43A9">
                  <w:rPr>
                    <w:color w:val="auto"/>
                    <w:szCs w:val="24"/>
                    <w:vertAlign w:val="subscript"/>
                    <w:lang w:val="ru-RU"/>
                  </w:rPr>
                  <w:t>ср</w:t>
                </w:r>
                <w:r w:rsidRPr="00BB43A9">
                  <w:rPr>
                    <w:color w:val="auto"/>
                    <w:szCs w:val="24"/>
                  </w:rPr>
                  <w:t xml:space="preserve"> / </w:t>
                </w:r>
                <w:r w:rsidRPr="00BB43A9">
                  <w:rPr>
                    <w:color w:val="auto"/>
                    <w:szCs w:val="24"/>
                    <w:lang w:val="ru-RU"/>
                  </w:rPr>
                  <w:t>Н</w:t>
                </w:r>
                <w:r w:rsidRPr="00BB43A9">
                  <w:rPr>
                    <w:color w:val="auto"/>
                    <w:szCs w:val="24"/>
                    <w:vertAlign w:val="superscript"/>
                    <w:lang w:val="ru-RU"/>
                  </w:rPr>
                  <w:t>кл</w:t>
                </w:r>
                <w:r w:rsidRPr="00BB43A9">
                  <w:rPr>
                    <w:color w:val="auto"/>
                    <w:szCs w:val="24"/>
                    <w:vertAlign w:val="subscript"/>
                  </w:rPr>
                  <w:t>j</w:t>
                </w:r>
                <w:r w:rsidRPr="00BB43A9">
                  <w:rPr>
                    <w:color w:val="auto"/>
                    <w:szCs w:val="24"/>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97" w:name="_Ref120520646"/>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148</w:t>
                </w:r>
                <w:r w:rsidRPr="007F1B23">
                  <w:rPr>
                    <w:noProof/>
                  </w:rPr>
                  <w:fldChar w:fldCharType="end"/>
                </w:r>
                <w:r w:rsidRPr="007F1B23">
                  <w:t>)</w:t>
                </w:r>
                <w:bookmarkEnd w:id="19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szCs w:val="24"/>
              <w:lang w:val="ru-RU"/>
            </w:rPr>
            <w:t>Н</w:t>
          </w:r>
          <w:r w:rsidRPr="00BB43A9">
            <w:rPr>
              <w:color w:val="auto"/>
              <w:szCs w:val="24"/>
              <w:vertAlign w:val="superscript"/>
              <w:lang w:val="ru-RU"/>
            </w:rPr>
            <w:t>кл</w:t>
          </w:r>
          <w:r w:rsidRPr="00BB43A9">
            <w:rPr>
              <w:color w:val="auto"/>
              <w:szCs w:val="24"/>
              <w:vertAlign w:val="subscript"/>
              <w:lang w:val="ru-RU"/>
            </w:rPr>
            <w:t>j</w:t>
          </w:r>
          <w:r w:rsidRPr="00BB43A9">
            <w:rPr>
              <w:color w:val="auto"/>
              <w:szCs w:val="24"/>
              <w:lang w:val="ru-RU"/>
            </w:rPr>
            <w:tab/>
            <w:t>– </w:t>
          </w:r>
          <w:r w:rsidRPr="00BB43A9">
            <w:rPr>
              <w:color w:val="auto"/>
              <w:lang w:val="ru-RU"/>
            </w:rPr>
            <w:t>среднее число детей в классе в общеобразовательных организациях j-го муниципального образования;</w:t>
          </w:r>
        </w:p>
        <w:p w:rsidR="00D80377" w:rsidRPr="00BB43A9" w:rsidRDefault="00D80377" w:rsidP="001A41CF">
          <w:pPr>
            <w:spacing w:line="276" w:lineRule="auto"/>
            <w:rPr>
              <w:color w:val="auto"/>
              <w:lang w:val="ru-RU"/>
            </w:rPr>
          </w:pPr>
          <w:r w:rsidRPr="00BB43A9">
            <w:rPr>
              <w:color w:val="auto"/>
              <w:szCs w:val="24"/>
              <w:lang w:val="ru-RU"/>
            </w:rPr>
            <w:t>Н</w:t>
          </w:r>
          <w:r w:rsidRPr="00BB43A9">
            <w:rPr>
              <w:color w:val="auto"/>
              <w:szCs w:val="24"/>
              <w:vertAlign w:val="superscript"/>
              <w:lang w:val="ru-RU"/>
            </w:rPr>
            <w:t>кл</w:t>
          </w:r>
          <w:r w:rsidRPr="00BB43A9">
            <w:rPr>
              <w:color w:val="auto"/>
              <w:szCs w:val="24"/>
              <w:vertAlign w:val="subscript"/>
              <w:lang w:val="ru-RU"/>
            </w:rPr>
            <w:t>ср</w:t>
          </w:r>
          <w:r w:rsidRPr="00BB43A9">
            <w:rPr>
              <w:color w:val="auto"/>
              <w:szCs w:val="24"/>
              <w:lang w:val="ru-RU"/>
            </w:rPr>
            <w:tab/>
            <w:t>– </w:t>
          </w:r>
          <w:r w:rsidRPr="00BB43A9">
            <w:rPr>
              <w:color w:val="auto"/>
              <w:lang w:val="ru-RU"/>
            </w:rPr>
            <w:t xml:space="preserve">среднее число детей в классе в общеобразовательных организациях всех </w:t>
          </w:r>
          <w:r w:rsidRPr="00BB43A9">
            <w:rPr>
              <w:color w:val="auto"/>
              <w:szCs w:val="24"/>
              <w:lang w:val="ru-RU"/>
            </w:rPr>
            <w:t>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a</w:t>
          </w:r>
          <w:r w:rsidRPr="00BB43A9">
            <w:rPr>
              <w:color w:val="auto"/>
              <w:lang w:val="ru-RU"/>
            </w:rPr>
            <w:tab/>
            <w:t xml:space="preserve">– параметр, удовлетворяющий условию: 0 </w:t>
          </w:r>
          <w:proofErr w:type="gramStart"/>
          <w:r w:rsidRPr="00BB43A9">
            <w:rPr>
              <w:color w:val="auto"/>
              <w:lang w:val="ru-RU"/>
            </w:rPr>
            <w:t>&lt; a</w:t>
          </w:r>
          <w:proofErr w:type="gramEnd"/>
          <w:r w:rsidRPr="00BB43A9">
            <w:rPr>
              <w:color w:val="auto"/>
              <w:lang w:val="ru-RU"/>
            </w:rPr>
            <w:t xml:space="preserve"> &lt; 1.</w:t>
          </w:r>
        </w:p>
        <w:p w:rsidR="00D80377" w:rsidRPr="00BB43A9" w:rsidRDefault="00D80377" w:rsidP="001A41CF">
          <w:pPr>
            <w:pStyle w:val="5"/>
            <w:spacing w:line="276" w:lineRule="auto"/>
            <w:rPr>
              <w:lang w:val="ru-RU"/>
            </w:rPr>
          </w:pPr>
          <w:r w:rsidRPr="00BB43A9">
            <w:rPr>
              <w:lang w:val="ru-RU"/>
            </w:rPr>
            <w:t>Коэффициент детей школьного возраста</w:t>
          </w:r>
        </w:p>
        <w:p w:rsidR="00D80377" w:rsidRPr="00BB43A9" w:rsidRDefault="00D80377" w:rsidP="001A41CF">
          <w:pPr>
            <w:spacing w:line="276" w:lineRule="auto"/>
            <w:rPr>
              <w:color w:val="auto"/>
              <w:lang w:val="ru-RU"/>
            </w:rPr>
          </w:pPr>
          <w:r w:rsidRPr="00BB43A9">
            <w:rPr>
              <w:color w:val="auto"/>
              <w:lang w:val="ru-RU"/>
            </w:rPr>
            <w:t>Коэффициент детей школьного возраста (К</w:t>
          </w:r>
          <w:r w:rsidRPr="00BB43A9">
            <w:rPr>
              <w:color w:val="auto"/>
              <w:vertAlign w:val="superscript"/>
              <w:lang w:val="ru-RU"/>
            </w:rPr>
            <w:t>шв</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_Ref120520660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149</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шв</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98" w:name="_Ref12052066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149</w:t>
                </w:r>
                <w:r w:rsidRPr="007F1B23">
                  <w:rPr>
                    <w:noProof/>
                  </w:rPr>
                  <w:fldChar w:fldCharType="end"/>
                </w:r>
                <w:r w:rsidRPr="007F1B23">
                  <w:t>)</w:t>
                </w:r>
                <w:bookmarkEnd w:id="198"/>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7 и 16 годам;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Коэффициент посещаемости общеобразовательных организаций</w:t>
          </w:r>
        </w:p>
        <w:p w:rsidR="00D80377" w:rsidRPr="00BB43A9" w:rsidRDefault="00D80377" w:rsidP="001A41CF">
          <w:pPr>
            <w:spacing w:line="276" w:lineRule="auto"/>
            <w:rPr>
              <w:color w:val="auto"/>
              <w:lang w:val="ru-RU"/>
            </w:rPr>
          </w:pPr>
          <w:r w:rsidRPr="00BB43A9">
            <w:rPr>
              <w:color w:val="auto"/>
              <w:lang w:val="ru-RU"/>
            </w:rPr>
            <w:t>Коэффициент посещаемости общеобразовательных организаций (К</w:t>
          </w:r>
          <w:r w:rsidRPr="00BB43A9">
            <w:rPr>
              <w:color w:val="auto"/>
              <w:vertAlign w:val="subscript"/>
              <w:lang w:val="ru-RU"/>
            </w:rPr>
            <w:t>j</w:t>
          </w:r>
          <w:r w:rsidRPr="00BB43A9">
            <w:rPr>
              <w:color w:val="auto"/>
              <w:vertAlign w:val="superscript"/>
              <w:lang w:val="ru-RU"/>
            </w:rPr>
            <w:t>поо</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780045">
            <w:rPr>
              <w:lang w:val="ru-RU"/>
            </w:rPr>
            <w:fldChar w:fldCharType="begin"/>
          </w:r>
          <w:r w:rsidR="00780045">
            <w:rPr>
              <w:lang w:val="ru-RU"/>
            </w:rPr>
            <w:instrText xml:space="preserve"> REF _Ref120520667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150</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поо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оо</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199" w:name="_Ref12052066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150</w:t>
                </w:r>
                <w:r w:rsidRPr="007F1B23">
                  <w:rPr>
                    <w:noProof/>
                  </w:rPr>
                  <w:fldChar w:fldCharType="end"/>
                </w:r>
                <w:r w:rsidRPr="007F1B23">
                  <w:t>)</w:t>
                </w:r>
                <w:bookmarkEnd w:id="199"/>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оо</w:t>
          </w:r>
          <w:r w:rsidRPr="00BB43A9">
            <w:rPr>
              <w:color w:val="auto"/>
              <w:vertAlign w:val="subscript"/>
              <w:lang w:val="ru-RU"/>
            </w:rPr>
            <w:t>j</w:t>
          </w:r>
          <w:r w:rsidRPr="00BB43A9">
            <w:rPr>
              <w:color w:val="auto"/>
              <w:lang w:val="ru-RU"/>
            </w:rPr>
            <w:tab/>
            <w:t>– численность детей, посещающих общеобразовательные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2 </w:t>
          </w:r>
          <w:r w:rsidR="00780045">
            <w:rPr>
              <w:lang w:val="ru-RU"/>
            </w:rPr>
            <w:fldChar w:fldCharType="begin"/>
          </w:r>
          <w:r w:rsidR="00780045">
            <w:rPr>
              <w:lang w:val="ru-RU"/>
            </w:rPr>
            <w:instrText xml:space="preserve"> REF _Ref120520675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151</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lastRenderedPageBreak/>
                  <w:t>К</w:t>
                </w:r>
                <w:r w:rsidRPr="00BB43A9">
                  <w:rPr>
                    <w:color w:val="auto"/>
                    <w:vertAlign w:val="superscript"/>
                    <w:lang w:val="ru-RU"/>
                  </w:rPr>
                  <w:t>поо</w:t>
                </w:r>
                <w:r w:rsidRPr="00BB43A9">
                  <w:rPr>
                    <w:color w:val="auto"/>
                    <w:vertAlign w:val="subscript"/>
                    <w:lang w:val="ru-RU"/>
                  </w:rPr>
                  <w:t>j</w:t>
                </w:r>
                <w:r w:rsidRPr="00BB43A9">
                  <w:rPr>
                    <w:color w:val="auto"/>
                    <w:lang w:val="ru-RU"/>
                  </w:rPr>
                  <w:t xml:space="preserve"> = c + (1 – c) х (Д</w:t>
                </w:r>
                <w:r w:rsidRPr="00BB43A9">
                  <w:rPr>
                    <w:color w:val="auto"/>
                    <w:vertAlign w:val="superscript"/>
                    <w:lang w:val="ru-RU"/>
                  </w:rPr>
                  <w:t>оо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200" w:name="_Ref12052067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151</w:t>
                </w:r>
                <w:r w:rsidRPr="007F1B23">
                  <w:rPr>
                    <w:noProof/>
                  </w:rPr>
                  <w:fldChar w:fldCharType="end"/>
                </w:r>
                <w:r w:rsidRPr="007F1B23">
                  <w:t>)</w:t>
                </w:r>
                <w:bookmarkEnd w:id="200"/>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оо</w:t>
          </w:r>
          <w:r w:rsidRPr="00BB43A9">
            <w:rPr>
              <w:color w:val="auto"/>
              <w:vertAlign w:val="subscript"/>
              <w:lang w:val="ru-RU"/>
            </w:rPr>
            <w:t>j</w:t>
          </w:r>
          <w:r w:rsidRPr="00BB43A9">
            <w:rPr>
              <w:color w:val="auto"/>
              <w:lang w:val="ru-RU"/>
            </w:rPr>
            <w:tab/>
            <w:t>– численность детей, посещающих общеобразовательные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c</w:t>
          </w:r>
          <w:r w:rsidRPr="00BB43A9">
            <w:rPr>
              <w:color w:val="auto"/>
              <w:lang w:val="ru-RU"/>
            </w:rPr>
            <w:tab/>
            <w:t xml:space="preserve">– параметр, удовлетворяющий условию: 0 ≤ c </w:t>
          </w:r>
          <w:proofErr w:type="gramStart"/>
          <w:r w:rsidRPr="00BB43A9">
            <w:rPr>
              <w:color w:val="auto"/>
              <w:lang w:val="ru-RU"/>
            </w:rPr>
            <w:t>&lt; 1</w:t>
          </w:r>
          <w:proofErr w:type="gramEnd"/>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7 и 16 годам;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5"/>
            <w:spacing w:line="276" w:lineRule="auto"/>
            <w:rPr>
              <w:lang w:val="ru-RU"/>
            </w:rPr>
          </w:pPr>
          <w:r w:rsidRPr="00BB43A9">
            <w:rPr>
              <w:lang w:val="ru-RU"/>
            </w:rPr>
            <w:t>Коэффициент скорректированной численности детей, посещающих общеобразовательные организации</w:t>
          </w:r>
        </w:p>
        <w:p w:rsidR="00D80377" w:rsidRPr="00BB43A9" w:rsidRDefault="00D80377" w:rsidP="001A41CF">
          <w:pPr>
            <w:spacing w:line="276" w:lineRule="auto"/>
            <w:rPr>
              <w:color w:val="auto"/>
              <w:lang w:val="ru-RU"/>
            </w:rPr>
          </w:pPr>
          <w:r w:rsidRPr="00BB43A9">
            <w:rPr>
              <w:color w:val="auto"/>
              <w:lang w:val="ru-RU"/>
            </w:rPr>
            <w:t>Коэффициент скорректированной численности детей, посещающих общеобразовательные организации муниципального образования (К</w:t>
          </w:r>
          <w:r w:rsidRPr="00BB43A9">
            <w:rPr>
              <w:color w:val="auto"/>
              <w:vertAlign w:val="superscript"/>
              <w:lang w:val="ru-RU"/>
            </w:rPr>
            <w:t>соо</w:t>
          </w:r>
          <w:r w:rsidRPr="00BB43A9">
            <w:rPr>
              <w:color w:val="auto"/>
              <w:vertAlign w:val="subscript"/>
              <w:lang w:val="ru-RU"/>
            </w:rPr>
            <w:t>j</w:t>
          </w:r>
          <w:r w:rsidRPr="00BB43A9">
            <w:rPr>
              <w:color w:val="auto"/>
              <w:lang w:val="ru-RU"/>
            </w:rPr>
            <w:t>), может рассчитываться с применением следующих подходов:</w:t>
          </w:r>
        </w:p>
        <w:p w:rsidR="00D80377" w:rsidRPr="00BB43A9" w:rsidRDefault="00D80377" w:rsidP="001A41CF">
          <w:pPr>
            <w:pStyle w:val="6"/>
            <w:spacing w:line="276" w:lineRule="auto"/>
            <w:rPr>
              <w:lang w:val="ru-RU"/>
            </w:rPr>
          </w:pPr>
          <w:r w:rsidRPr="00BB43A9">
            <w:rPr>
              <w:lang w:val="ru-RU"/>
            </w:rPr>
            <w:t xml:space="preserve">Вариант 1 </w:t>
          </w:r>
          <w:r w:rsidR="00780045">
            <w:rPr>
              <w:lang w:val="ru-RU"/>
            </w:rPr>
            <w:fldChar w:fldCharType="begin"/>
          </w:r>
          <w:r w:rsidR="00780045">
            <w:rPr>
              <w:lang w:val="ru-RU"/>
            </w:rPr>
            <w:instrText xml:space="preserve"> REF _Ref120520691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152</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сдо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201" w:name="_Ref120520691"/>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152</w:t>
                </w:r>
                <w:r w:rsidRPr="007F1B23">
                  <w:rPr>
                    <w:noProof/>
                  </w:rPr>
                  <w:fldChar w:fldCharType="end"/>
                </w:r>
                <w:r w:rsidRPr="007F1B23">
                  <w:t>)</w:t>
                </w:r>
                <w:bookmarkEnd w:id="201"/>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w:t>
          </w:r>
          <w:r w:rsidRPr="00BB43A9">
            <w:rPr>
              <w:color w:val="auto"/>
              <w:lang w:val="ru-RU"/>
            </w:rPr>
            <w:tab/>
            <w:t>– скорректированная численность детей, посещающих общеобразовательные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t xml:space="preserve">Вариант 2 </w:t>
          </w:r>
          <w:r w:rsidR="00780045">
            <w:rPr>
              <w:lang w:val="ru-RU"/>
            </w:rPr>
            <w:fldChar w:fldCharType="begin"/>
          </w:r>
          <w:r w:rsidR="00780045">
            <w:rPr>
              <w:lang w:val="ru-RU"/>
            </w:rPr>
            <w:instrText xml:space="preserve"> REF _Ref120520697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153</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a-b</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a-b</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202" w:name="_Ref12052069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153</w:t>
                </w:r>
                <w:r w:rsidRPr="007F1B23">
                  <w:rPr>
                    <w:noProof/>
                  </w:rPr>
                  <w:fldChar w:fldCharType="end"/>
                </w:r>
                <w:r w:rsidRPr="007F1B23">
                  <w:t>)</w:t>
                </w:r>
                <w:bookmarkEnd w:id="202"/>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w:t>
          </w:r>
          <w:r w:rsidRPr="00BB43A9">
            <w:rPr>
              <w:color w:val="auto"/>
              <w:lang w:val="ru-RU"/>
            </w:rPr>
            <w:tab/>
            <w:t>– скорректированная численность детей, посещающих общеобразовательные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ЧД</w:t>
          </w:r>
          <w:r w:rsidRPr="00BB43A9">
            <w:rPr>
              <w:color w:val="auto"/>
              <w:vertAlign w:val="superscript"/>
              <w:lang w:val="ru-RU"/>
            </w:rPr>
            <w:t>a-b</w:t>
          </w:r>
          <w:r w:rsidRPr="00BB43A9">
            <w:rPr>
              <w:color w:val="auto"/>
              <w:vertAlign w:val="subscript"/>
              <w:lang w:val="ru-RU"/>
            </w:rPr>
            <w:t>j</w:t>
          </w:r>
          <w:r w:rsidRPr="00BB43A9">
            <w:rPr>
              <w:color w:val="auto"/>
              <w:lang w:val="ru-RU"/>
            </w:rPr>
            <w:tab/>
            <w:t>– численность детей в возрасте от a до b лет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a и b</w:t>
          </w:r>
          <w:r w:rsidRPr="00BB43A9">
            <w:rPr>
              <w:color w:val="auto"/>
              <w:lang w:val="ru-RU"/>
            </w:rPr>
            <w:tab/>
            <w:t>– параметры, значения которых могут быть близки соответственно к 7 и 16 годам;</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pStyle w:val="6"/>
            <w:spacing w:line="276" w:lineRule="auto"/>
            <w:rPr>
              <w:lang w:val="ru-RU"/>
            </w:rPr>
          </w:pPr>
          <w:r w:rsidRPr="00BB43A9">
            <w:rPr>
              <w:lang w:val="ru-RU"/>
            </w:rPr>
            <w:lastRenderedPageBreak/>
            <w:t xml:space="preserve">Вариант 3 </w:t>
          </w:r>
          <w:r w:rsidR="00780045">
            <w:rPr>
              <w:lang w:val="ru-RU"/>
            </w:rPr>
            <w:fldChar w:fldCharType="begin"/>
          </w:r>
          <w:r w:rsidR="00780045">
            <w:rPr>
              <w:lang w:val="ru-RU"/>
            </w:rPr>
            <w:instrText xml:space="preserve"> REF _Ref120520704 \h </w:instrText>
          </w:r>
          <w:r w:rsidR="001A41CF">
            <w:rPr>
              <w:lang w:val="ru-RU"/>
            </w:rPr>
            <w:instrText xml:space="preserve"> \* MERGEFORMAT </w:instrText>
          </w:r>
          <w:r w:rsidR="00780045">
            <w:rPr>
              <w:lang w:val="ru-RU"/>
            </w:rPr>
          </w:r>
          <w:r w:rsidR="00780045">
            <w:rPr>
              <w:lang w:val="ru-RU"/>
            </w:rPr>
            <w:fldChar w:fldCharType="separate"/>
          </w:r>
          <w:r w:rsidR="004B01AA" w:rsidRPr="007F1B23">
            <w:t>(</w:t>
          </w:r>
          <w:r w:rsidR="004B01AA">
            <w:rPr>
              <w:noProof/>
            </w:rPr>
            <w:t>154</w:t>
          </w:r>
          <w:r w:rsidR="004B01AA" w:rsidRPr="007F1B23">
            <w:t>)</w:t>
          </w:r>
          <w:r w:rsidR="00780045">
            <w:rPr>
              <w:lang w:val="ru-RU"/>
            </w:rPr>
            <w:fldChar w:fldCharType="end"/>
          </w:r>
          <w:r w:rsidRPr="00BB43A9">
            <w:rPr>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ЧД</w:t>
                </w:r>
                <w:r w:rsidRPr="00BB43A9">
                  <w:rPr>
                    <w:color w:val="auto"/>
                    <w:vertAlign w:val="superscript"/>
                    <w:lang w:val="ru-RU"/>
                  </w:rPr>
                  <w:t>оо</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j</w:t>
                </w:r>
                <w:r w:rsidRPr="00BB43A9">
                  <w:rPr>
                    <w:color w:val="auto"/>
                    <w:lang w:val="ru-RU"/>
                  </w:rPr>
                  <w:t xml:space="preserve"> ЧД</w:t>
                </w:r>
                <w:r w:rsidRPr="00BB43A9">
                  <w:rPr>
                    <w:color w:val="auto"/>
                    <w:vertAlign w:val="superscript"/>
                    <w:lang w:val="ru-RU"/>
                  </w:rPr>
                  <w:t>оо</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203" w:name="_Ref12052070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154</w:t>
                </w:r>
                <w:r w:rsidRPr="007F1B23">
                  <w:rPr>
                    <w:noProof/>
                  </w:rPr>
                  <w:fldChar w:fldCharType="end"/>
                </w:r>
                <w:r w:rsidRPr="007F1B23">
                  <w:t>)</w:t>
                </w:r>
                <w:bookmarkEnd w:id="20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w:t>
          </w:r>
          <w:r w:rsidRPr="00BB43A9">
            <w:rPr>
              <w:color w:val="auto"/>
              <w:lang w:val="ru-RU"/>
            </w:rPr>
            <w:tab/>
            <w:t>– скорректированная численность детей, посещающих общеобразовательные организации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ЧД</w:t>
          </w:r>
          <w:r w:rsidRPr="00BB43A9">
            <w:rPr>
              <w:color w:val="auto"/>
              <w:vertAlign w:val="superscript"/>
              <w:lang w:val="ru-RU"/>
            </w:rPr>
            <w:t>оо</w:t>
          </w:r>
          <w:r w:rsidRPr="00BB43A9">
            <w:rPr>
              <w:color w:val="auto"/>
              <w:vertAlign w:val="subscript"/>
              <w:lang w:val="ru-RU"/>
            </w:rPr>
            <w:t>j</w:t>
          </w:r>
          <w:r w:rsidRPr="00BB43A9">
            <w:rPr>
              <w:color w:val="auto"/>
              <w:lang w:val="ru-RU"/>
            </w:rPr>
            <w:tab/>
            <w:t>– численность детей, посещающих общеобразовательные организации в k-м населенном пункте, входящем в состав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Скорректированная численность детей, посещающих общеобразовательные организации муниципального образования (Д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_Ref120520710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155</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w:t>
                </w:r>
                <w:r w:rsidRPr="00BB43A9">
                  <w:rPr>
                    <w:color w:val="auto"/>
                    <w:lang w:val="ru-RU"/>
                  </w:rPr>
                  <w:t xml:space="preserve"> = SUM</w:t>
                </w:r>
                <w:r w:rsidRPr="00BB43A9">
                  <w:rPr>
                    <w:color w:val="auto"/>
                    <w:vertAlign w:val="subscript"/>
                    <w:lang w:val="ru-RU"/>
                  </w:rPr>
                  <w:t>k</w:t>
                </w:r>
                <w:r w:rsidRPr="00BB43A9">
                  <w:rPr>
                    <w:color w:val="auto"/>
                    <w:lang w:val="ru-RU"/>
                  </w:rPr>
                  <w:t xml:space="preserve"> Д</w:t>
                </w:r>
                <w:r w:rsidRPr="00BB43A9">
                  <w:rPr>
                    <w:color w:val="auto"/>
                    <w:vertAlign w:val="superscript"/>
                    <w:lang w:val="ru-RU"/>
                  </w:rPr>
                  <w:t>соо</w:t>
                </w:r>
                <w:r w:rsidRPr="00BB43A9">
                  <w:rPr>
                    <w:color w:val="auto"/>
                    <w:vertAlign w:val="subscript"/>
                    <w:lang w:val="ru-RU"/>
                  </w:rPr>
                  <w:t>jk</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204" w:name="_Ref120520710"/>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155</w:t>
                </w:r>
                <w:r w:rsidRPr="007F1B23">
                  <w:rPr>
                    <w:noProof/>
                  </w:rPr>
                  <w:fldChar w:fldCharType="end"/>
                </w:r>
                <w:r w:rsidRPr="007F1B23">
                  <w:t>)</w:t>
                </w:r>
                <w:bookmarkEnd w:id="20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jk</w:t>
          </w:r>
          <w:r w:rsidRPr="00BB43A9">
            <w:rPr>
              <w:color w:val="auto"/>
              <w:lang w:val="ru-RU"/>
            </w:rPr>
            <w:tab/>
            <w:t>– скорректированная численность детей, посещающих общеобразовательные организации в k-м населенном пункте, входящем в состав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Скорректированная численность детей, посещающих общеобразовательные организации в k-м населенном пункте, входящем в состав j-го муниципального образования (Д</w:t>
          </w:r>
          <w:r w:rsidRPr="00BB43A9">
            <w:rPr>
              <w:color w:val="auto"/>
              <w:vertAlign w:val="superscript"/>
              <w:lang w:val="ru-RU"/>
            </w:rPr>
            <w:t>соо</w:t>
          </w:r>
          <w:r w:rsidRPr="00BB43A9">
            <w:rPr>
              <w:color w:val="auto"/>
              <w:vertAlign w:val="subscript"/>
              <w:lang w:val="ru-RU"/>
            </w:rPr>
            <w:t>jk</w:t>
          </w:r>
          <w:r w:rsidRPr="00BB43A9">
            <w:rPr>
              <w:color w:val="auto"/>
              <w:lang w:val="ru-RU"/>
            </w:rPr>
            <w:t xml:space="preserve">), может рассчитываться по следующей формуле </w:t>
          </w:r>
          <w:r w:rsidR="00780045">
            <w:rPr>
              <w:color w:val="auto"/>
              <w:lang w:val="ru-RU"/>
            </w:rPr>
            <w:fldChar w:fldCharType="begin"/>
          </w:r>
          <w:r w:rsidR="00780045">
            <w:rPr>
              <w:color w:val="auto"/>
              <w:lang w:val="ru-RU"/>
            </w:rPr>
            <w:instrText xml:space="preserve"> REF _Ref120520717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156</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jk</w:t>
                </w:r>
                <w:r w:rsidRPr="00BB43A9">
                  <w:rPr>
                    <w:color w:val="auto"/>
                    <w:lang w:val="ru-RU"/>
                  </w:rPr>
                  <w:t xml:space="preserve"> = ЧД</w:t>
                </w:r>
                <w:r w:rsidRPr="00BB43A9">
                  <w:rPr>
                    <w:color w:val="auto"/>
                    <w:vertAlign w:val="superscript"/>
                    <w:lang w:val="ru-RU"/>
                  </w:rPr>
                  <w:t>оо</w:t>
                </w:r>
                <w:r w:rsidRPr="00BB43A9">
                  <w:rPr>
                    <w:color w:val="auto"/>
                    <w:vertAlign w:val="subscript"/>
                    <w:lang w:val="ru-RU"/>
                  </w:rPr>
                  <w:t>jk</w:t>
                </w:r>
                <w:r w:rsidRPr="00BB43A9">
                  <w:rPr>
                    <w:color w:val="auto"/>
                    <w:lang w:val="ru-RU"/>
                  </w:rPr>
                  <w:t xml:space="preserve"> </w:t>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r>
                <w:r w:rsidRPr="00BB43A9">
                  <w:rPr>
                    <w:color w:val="auto"/>
                    <w:lang w:val="ru-RU"/>
                  </w:rPr>
                  <w:tab/>
                  <w:t>если ЧД</w:t>
                </w:r>
                <w:r w:rsidRPr="00BB43A9">
                  <w:rPr>
                    <w:color w:val="auto"/>
                    <w:vertAlign w:val="superscript"/>
                    <w:lang w:val="ru-RU"/>
                  </w:rPr>
                  <w:t>оо</w:t>
                </w:r>
                <w:proofErr w:type="gramStart"/>
                <w:r w:rsidRPr="00BB43A9">
                  <w:rPr>
                    <w:color w:val="auto"/>
                    <w:vertAlign w:val="subscript"/>
                    <w:lang w:val="ru-RU"/>
                  </w:rPr>
                  <w:t>jk</w:t>
                </w:r>
                <w:r w:rsidRPr="00BB43A9">
                  <w:rPr>
                    <w:color w:val="auto"/>
                    <w:lang w:val="ru-RU"/>
                  </w:rPr>
                  <w:t xml:space="preserve"> &gt;</w:t>
                </w:r>
                <w:proofErr w:type="gramEnd"/>
                <w:r w:rsidRPr="00BB43A9">
                  <w:rPr>
                    <w:color w:val="auto"/>
                    <w:lang w:val="ru-RU"/>
                  </w:rPr>
                  <w:t xml:space="preserve"> ПМ</w:t>
                </w:r>
                <w:r w:rsidRPr="00BB43A9">
                  <w:rPr>
                    <w:color w:val="auto"/>
                    <w:vertAlign w:val="superscript"/>
                    <w:lang w:val="ru-RU"/>
                  </w:rPr>
                  <w:t>оо</w:t>
                </w:r>
                <w:r w:rsidRPr="00BB43A9">
                  <w:rPr>
                    <w:color w:val="auto"/>
                    <w:vertAlign w:val="subscript"/>
                    <w:lang w:val="ru-RU"/>
                  </w:rPr>
                  <w:t>jk</w:t>
                </w:r>
                <w:r w:rsidRPr="00BB43A9">
                  <w:rPr>
                    <w:color w:val="auto"/>
                    <w:lang w:val="ru-RU"/>
                  </w:rPr>
                  <w:t>,</w:t>
                </w:r>
              </w:p>
              <w:p w:rsidR="00D80377" w:rsidRPr="00BB43A9" w:rsidRDefault="00D80377" w:rsidP="001A41CF">
                <w:pPr>
                  <w:spacing w:line="276" w:lineRule="auto"/>
                  <w:ind w:firstLine="0"/>
                  <w:jc w:val="center"/>
                  <w:rPr>
                    <w:color w:val="auto"/>
                    <w:lang w:val="ru-RU"/>
                  </w:rPr>
                </w:pPr>
                <w:r w:rsidRPr="00BB43A9">
                  <w:rPr>
                    <w:color w:val="auto"/>
                    <w:lang w:val="ru-RU"/>
                  </w:rPr>
                  <w:t>Д</w:t>
                </w:r>
                <w:r w:rsidRPr="00BB43A9">
                  <w:rPr>
                    <w:color w:val="auto"/>
                    <w:vertAlign w:val="superscript"/>
                    <w:lang w:val="ru-RU"/>
                  </w:rPr>
                  <w:t>соо</w:t>
                </w:r>
                <w:r w:rsidRPr="00BB43A9">
                  <w:rPr>
                    <w:color w:val="auto"/>
                    <w:vertAlign w:val="subscript"/>
                    <w:lang w:val="ru-RU"/>
                  </w:rPr>
                  <w:t>jk</w:t>
                </w:r>
                <w:r w:rsidRPr="00BB43A9">
                  <w:rPr>
                    <w:color w:val="auto"/>
                    <w:lang w:val="ru-RU"/>
                  </w:rPr>
                  <w:t xml:space="preserve"> = a х ЧД</w:t>
                </w:r>
                <w:r w:rsidRPr="00BB43A9">
                  <w:rPr>
                    <w:color w:val="auto"/>
                    <w:vertAlign w:val="superscript"/>
                    <w:lang w:val="ru-RU"/>
                  </w:rPr>
                  <w:t>оо</w:t>
                </w:r>
                <w:r w:rsidRPr="00BB43A9">
                  <w:rPr>
                    <w:color w:val="auto"/>
                    <w:vertAlign w:val="subscript"/>
                    <w:lang w:val="ru-RU"/>
                  </w:rPr>
                  <w:t>jk</w:t>
                </w:r>
                <w:r w:rsidRPr="00BB43A9">
                  <w:rPr>
                    <w:color w:val="auto"/>
                    <w:lang w:val="ru-RU"/>
                  </w:rPr>
                  <w:t xml:space="preserve"> + (1–a) х ПМ</w:t>
                </w:r>
                <w:r w:rsidRPr="00BB43A9">
                  <w:rPr>
                    <w:color w:val="auto"/>
                    <w:vertAlign w:val="superscript"/>
                    <w:lang w:val="ru-RU"/>
                  </w:rPr>
                  <w:t>оо</w:t>
                </w:r>
                <w:r w:rsidRPr="00BB43A9">
                  <w:rPr>
                    <w:color w:val="auto"/>
                    <w:vertAlign w:val="subscript"/>
                    <w:lang w:val="ru-RU"/>
                  </w:rPr>
                  <w:t>jk</w:t>
                </w:r>
                <w:r w:rsidRPr="00BB43A9">
                  <w:rPr>
                    <w:color w:val="auto"/>
                    <w:lang w:val="ru-RU"/>
                  </w:rPr>
                  <w:t xml:space="preserve">, </w:t>
                </w:r>
                <w:r w:rsidRPr="00BB43A9">
                  <w:rPr>
                    <w:color w:val="auto"/>
                    <w:lang w:val="ru-RU"/>
                  </w:rPr>
                  <w:tab/>
                  <w:t>если ЧД</w:t>
                </w:r>
                <w:r w:rsidRPr="00BB43A9">
                  <w:rPr>
                    <w:color w:val="auto"/>
                    <w:vertAlign w:val="superscript"/>
                    <w:lang w:val="ru-RU"/>
                  </w:rPr>
                  <w:t>оо</w:t>
                </w:r>
                <w:r w:rsidRPr="00BB43A9">
                  <w:rPr>
                    <w:color w:val="auto"/>
                    <w:vertAlign w:val="subscript"/>
                    <w:lang w:val="ru-RU"/>
                  </w:rPr>
                  <w:t>jk</w:t>
                </w:r>
                <w:r w:rsidRPr="00BB43A9">
                  <w:rPr>
                    <w:color w:val="auto"/>
                    <w:lang w:val="ru-RU"/>
                  </w:rPr>
                  <w:t xml:space="preserve"> &lt; ПМ</w:t>
                </w:r>
                <w:r w:rsidRPr="00BB43A9">
                  <w:rPr>
                    <w:color w:val="auto"/>
                    <w:vertAlign w:val="superscript"/>
                    <w:lang w:val="ru-RU"/>
                  </w:rPr>
                  <w:t>оо</w:t>
                </w:r>
                <w:r w:rsidRPr="00BB43A9">
                  <w:rPr>
                    <w:color w:val="auto"/>
                    <w:vertAlign w:val="subscript"/>
                    <w:lang w:val="ru-RU"/>
                  </w:rPr>
                  <w:t>jk</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205" w:name="_Ref120520717"/>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156</w:t>
                </w:r>
                <w:r w:rsidRPr="007F1B23">
                  <w:rPr>
                    <w:noProof/>
                  </w:rPr>
                  <w:fldChar w:fldCharType="end"/>
                </w:r>
                <w:r w:rsidRPr="007F1B23">
                  <w:t>)</w:t>
                </w:r>
                <w:bookmarkEnd w:id="205"/>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а</w:t>
          </w:r>
          <w:r w:rsidRPr="00BB43A9">
            <w:rPr>
              <w:color w:val="auto"/>
              <w:lang w:val="ru-RU"/>
            </w:rPr>
            <w:tab/>
            <w:t>– параметр, удовлетворяющий условию 0 ≤ a ≤ 1;</w:t>
          </w:r>
        </w:p>
        <w:p w:rsidR="00D80377" w:rsidRPr="00BB43A9" w:rsidRDefault="00D80377" w:rsidP="001A41CF">
          <w:pPr>
            <w:spacing w:line="276" w:lineRule="auto"/>
            <w:rPr>
              <w:color w:val="auto"/>
              <w:lang w:val="ru-RU"/>
            </w:rPr>
          </w:pPr>
          <w:r w:rsidRPr="00BB43A9">
            <w:rPr>
              <w:color w:val="auto"/>
              <w:lang w:val="ru-RU"/>
            </w:rPr>
            <w:t>ЧД</w:t>
          </w:r>
          <w:r w:rsidRPr="00BB43A9">
            <w:rPr>
              <w:color w:val="auto"/>
              <w:vertAlign w:val="superscript"/>
              <w:lang w:val="ru-RU"/>
            </w:rPr>
            <w:t>оо</w:t>
          </w:r>
          <w:r w:rsidRPr="00BB43A9">
            <w:rPr>
              <w:color w:val="auto"/>
              <w:vertAlign w:val="subscript"/>
              <w:lang w:val="ru-RU"/>
            </w:rPr>
            <w:t>jk</w:t>
          </w:r>
          <w:r w:rsidRPr="00BB43A9">
            <w:rPr>
              <w:color w:val="auto"/>
              <w:lang w:val="ru-RU"/>
            </w:rPr>
            <w:tab/>
            <w:t>– численность детей, посещающих общеобразовательные организации в k-м населенном пункте, входящем в состав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ПМ</w:t>
          </w:r>
          <w:r w:rsidRPr="00BB43A9">
            <w:rPr>
              <w:color w:val="auto"/>
              <w:vertAlign w:val="superscript"/>
              <w:lang w:val="ru-RU"/>
            </w:rPr>
            <w:t>оо</w:t>
          </w:r>
          <w:r w:rsidRPr="00BB43A9">
            <w:rPr>
              <w:color w:val="auto"/>
              <w:vertAlign w:val="subscript"/>
              <w:lang w:val="ru-RU"/>
            </w:rPr>
            <w:t>jk</w:t>
          </w:r>
          <w:r w:rsidRPr="00BB43A9">
            <w:rPr>
              <w:color w:val="auto"/>
              <w:lang w:val="ru-RU"/>
            </w:rPr>
            <w:tab/>
            <w:t>– проектная мощность общеобразовательных организаций</w:t>
          </w:r>
          <w:r w:rsidRPr="00BB43A9" w:rsidDel="00204C70">
            <w:rPr>
              <w:color w:val="auto"/>
              <w:lang w:val="ru-RU"/>
            </w:rPr>
            <w:t xml:space="preserve"> </w:t>
          </w:r>
          <w:r w:rsidRPr="00BB43A9">
            <w:rPr>
              <w:color w:val="auto"/>
              <w:lang w:val="ru-RU"/>
            </w:rPr>
            <w:t>согласно санитарно-эпидемиологическим требованиям по санитарно-</w:t>
          </w:r>
          <w:r w:rsidRPr="00BB43A9">
            <w:rPr>
              <w:color w:val="auto"/>
              <w:lang w:val="ru-RU"/>
            </w:rPr>
            <w:lastRenderedPageBreak/>
            <w:t>эпидемиологическому заключению</w:t>
          </w:r>
          <w:r w:rsidRPr="00BB43A9">
            <w:rPr>
              <w:b/>
              <w:bCs/>
              <w:color w:val="auto"/>
              <w:lang w:val="ru-RU"/>
            </w:rPr>
            <w:t xml:space="preserve"> </w:t>
          </w:r>
          <w:r w:rsidRPr="00BB43A9">
            <w:rPr>
              <w:color w:val="auto"/>
              <w:lang w:val="ru-RU"/>
            </w:rPr>
            <w:t>в k-м населенном пункте, входящем в состав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При наличии в населенном пункте единственной общеобразовательной организации, проектная мощность которой в расчете на один класс оказывается существенно ниже среднего уровня, к соответствующим параметрам фактической численности посещающих, а также проектной мощности указанной организации могут применяться дополнительные повышающие коэффициенты.</w:t>
          </w:r>
        </w:p>
        <w:p w:rsidR="00D80377" w:rsidRPr="00BB43A9" w:rsidRDefault="00D80377" w:rsidP="001A41CF">
          <w:pPr>
            <w:pStyle w:val="5"/>
            <w:spacing w:line="276" w:lineRule="auto"/>
            <w:rPr>
              <w:lang w:val="ru-RU"/>
            </w:rPr>
          </w:pPr>
          <w:r w:rsidRPr="00BB43A9">
            <w:rPr>
              <w:lang w:val="ru-RU"/>
            </w:rPr>
            <w:t>Коэффициент разграничения полномочий</w:t>
          </w:r>
        </w:p>
        <w:p w:rsidR="00D80377" w:rsidRPr="00BB43A9" w:rsidRDefault="00D80377" w:rsidP="001A41CF">
          <w:pPr>
            <w:spacing w:line="276" w:lineRule="auto"/>
            <w:rPr>
              <w:color w:val="auto"/>
              <w:lang w:val="ru-RU"/>
            </w:rPr>
          </w:pPr>
          <w:r w:rsidRPr="00BB43A9">
            <w:rPr>
              <w:color w:val="auto"/>
              <w:lang w:val="ru-RU"/>
            </w:rPr>
            <w:t xml:space="preserve">Коэффициент разграничения полномочий показывает, в какой степени на территории данного муниципального образования соответствующий вопрос местного значения решается органами местного самоуправления данного муниципального образования. Возможная необходимость применения данного коэффициента возникает в связи с различиями в перечне вопросов местного значения, решаемых органами местного самоуправления муниципальных образований, являющихся получателями одной и той же выравнивающей дотации. Такие различия могут быть обусловлены требованиями Федерального закона от 06.10.2003 </w:t>
          </w:r>
          <w:r w:rsidR="00CA0E19" w:rsidRPr="00BB43A9">
            <w:rPr>
              <w:color w:val="auto"/>
              <w:lang w:val="ru-RU"/>
            </w:rPr>
            <w:t>№</w:t>
          </w:r>
          <w:r w:rsidRPr="00BB43A9">
            <w:rPr>
              <w:color w:val="auto"/>
              <w:lang w:val="ru-RU"/>
            </w:rPr>
            <w:t xml:space="preserve"> 131-ФЗ «Об общих принципах организации местного самоуправления в Российской Федерации», а также законов субъекта Российской Федерации, предусматривающих закрепление за городскими поселениями, сельскими поселениями и внутригородскими районами различных вопросов местного значения. Коэффициент разграничения полномочий (К</w:t>
          </w:r>
          <w:r w:rsidRPr="00BB43A9">
            <w:rPr>
              <w:color w:val="auto"/>
              <w:vertAlign w:val="superscript"/>
              <w:lang w:val="ru-RU"/>
            </w:rPr>
            <w:t>рп</w:t>
          </w:r>
          <w:r w:rsidRPr="00BB43A9">
            <w:rPr>
              <w:color w:val="auto"/>
              <w:vertAlign w:val="subscript"/>
              <w:lang w:val="ru-RU"/>
            </w:rPr>
            <w:t>ij</w:t>
          </w:r>
          <w:r w:rsidRPr="00BB43A9">
            <w:rPr>
              <w:color w:val="auto"/>
              <w:lang w:val="ru-RU"/>
            </w:rPr>
            <w:t xml:space="preserve">) городского поселения (сельского поселения, внутригородского района) может рассчитываться по следующей формуле </w:t>
          </w:r>
          <w:r w:rsidR="00780045">
            <w:rPr>
              <w:color w:val="auto"/>
              <w:lang w:val="ru-RU"/>
            </w:rPr>
            <w:fldChar w:fldCharType="begin"/>
          </w:r>
          <w:r w:rsidR="00780045">
            <w:rPr>
              <w:color w:val="auto"/>
              <w:lang w:val="ru-RU"/>
            </w:rPr>
            <w:instrText xml:space="preserve"> REF _Ref120520734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157</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рп</w:t>
                </w:r>
                <w:r w:rsidRPr="00BB43A9">
                  <w:rPr>
                    <w:color w:val="auto"/>
                    <w:vertAlign w:val="subscript"/>
                    <w:lang w:val="ru-RU"/>
                  </w:rPr>
                  <w:t>ij</w:t>
                </w:r>
                <w:r w:rsidRPr="00BB43A9">
                  <w:rPr>
                    <w:color w:val="auto"/>
                    <w:lang w:val="ru-RU"/>
                  </w:rPr>
                  <w:t xml:space="preserve"> = 0, если i-е полномочие не закреплено за j-м городским поселением (сельским поселением, внутригородским районом);</w:t>
                </w:r>
              </w:p>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рп</w:t>
                </w:r>
                <w:r w:rsidRPr="00BB43A9">
                  <w:rPr>
                    <w:color w:val="auto"/>
                    <w:vertAlign w:val="subscript"/>
                    <w:lang w:val="ru-RU"/>
                  </w:rPr>
                  <w:t>ij</w:t>
                </w:r>
                <w:r w:rsidRPr="00BB43A9">
                  <w:rPr>
                    <w:color w:val="auto"/>
                    <w:lang w:val="ru-RU"/>
                  </w:rPr>
                  <w:t xml:space="preserve"> = 1, если i-е полномочие закреплено за j-м городским поселением (сельским поселением, внутригородским районом).</w:t>
                </w:r>
              </w:p>
            </w:tc>
            <w:tc>
              <w:tcPr>
                <w:tcW w:w="844" w:type="dxa"/>
                <w:vAlign w:val="center"/>
              </w:tcPr>
              <w:p w:rsidR="00D80377" w:rsidRPr="00BB43A9" w:rsidRDefault="00B45740" w:rsidP="001A41CF">
                <w:pPr>
                  <w:spacing w:line="276" w:lineRule="auto"/>
                  <w:ind w:firstLine="0"/>
                  <w:jc w:val="right"/>
                  <w:rPr>
                    <w:color w:val="auto"/>
                    <w:lang w:val="ru-RU"/>
                  </w:rPr>
                </w:pPr>
                <w:bookmarkStart w:id="206" w:name="_Ref120520734"/>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157</w:t>
                </w:r>
                <w:r w:rsidRPr="007F1B23">
                  <w:rPr>
                    <w:noProof/>
                  </w:rPr>
                  <w:fldChar w:fldCharType="end"/>
                </w:r>
                <w:r w:rsidRPr="007F1B23">
                  <w:t>)</w:t>
                </w:r>
                <w:bookmarkEnd w:id="206"/>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Коэффициент разграничения полномочий (К</w:t>
          </w:r>
          <w:r w:rsidRPr="00BB43A9">
            <w:rPr>
              <w:color w:val="auto"/>
              <w:vertAlign w:val="superscript"/>
              <w:lang w:val="ru-RU"/>
            </w:rPr>
            <w:t>рп</w:t>
          </w:r>
          <w:r w:rsidRPr="00BB43A9">
            <w:rPr>
              <w:color w:val="auto"/>
              <w:vertAlign w:val="subscript"/>
              <w:lang w:val="ru-RU"/>
            </w:rPr>
            <w:t>in</w:t>
          </w:r>
          <w:r w:rsidRPr="00BB43A9">
            <w:rPr>
              <w:color w:val="auto"/>
              <w:lang w:val="ru-RU"/>
            </w:rPr>
            <w:t xml:space="preserve">) муниципального района (городского округа с внутригородским делением) может рассчитываться по следующей формуле </w:t>
          </w:r>
          <w:r w:rsidR="00780045">
            <w:rPr>
              <w:color w:val="auto"/>
              <w:lang w:val="ru-RU"/>
            </w:rPr>
            <w:fldChar w:fldCharType="begin"/>
          </w:r>
          <w:r w:rsidR="00780045">
            <w:rPr>
              <w:color w:val="auto"/>
              <w:lang w:val="ru-RU"/>
            </w:rPr>
            <w:instrText xml:space="preserve"> REF _Ref120520742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158</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w:t>
                </w:r>
                <w:r w:rsidRPr="00BB43A9">
                  <w:rPr>
                    <w:color w:val="auto"/>
                    <w:vertAlign w:val="superscript"/>
                    <w:lang w:val="ru-RU"/>
                  </w:rPr>
                  <w:t>рп</w:t>
                </w:r>
                <w:r w:rsidRPr="00BB43A9">
                  <w:rPr>
                    <w:color w:val="auto"/>
                    <w:vertAlign w:val="subscript"/>
                    <w:lang w:val="ru-RU"/>
                  </w:rPr>
                  <w:t>in</w:t>
                </w:r>
                <w:r w:rsidRPr="00BB43A9">
                  <w:rPr>
                    <w:color w:val="auto"/>
                    <w:lang w:val="ru-RU"/>
                  </w:rPr>
                  <w:t xml:space="preserve"> = 1 – SUM</w:t>
                </w:r>
                <w:r w:rsidRPr="00BB43A9">
                  <w:rPr>
                    <w:color w:val="auto"/>
                    <w:vertAlign w:val="subscript"/>
                    <w:lang w:val="ru-RU"/>
                  </w:rPr>
                  <w:t>j</w:t>
                </w:r>
                <w:r w:rsidRPr="00BB43A9">
                  <w:rPr>
                    <w:color w:val="auto"/>
                    <w:lang w:val="ru-RU"/>
                  </w:rPr>
                  <w:t xml:space="preserve"> (К</w:t>
                </w:r>
                <w:r w:rsidRPr="00BB43A9">
                  <w:rPr>
                    <w:color w:val="auto"/>
                    <w:vertAlign w:val="superscript"/>
                    <w:lang w:val="ru-RU"/>
                  </w:rPr>
                  <w:t>рп</w:t>
                </w:r>
                <w:r w:rsidRPr="00BB43A9">
                  <w:rPr>
                    <w:color w:val="auto"/>
                    <w:vertAlign w:val="subscript"/>
                    <w:lang w:val="ru-RU"/>
                  </w:rPr>
                  <w:t>ij</w:t>
                </w:r>
                <w:r w:rsidRPr="00BB43A9">
                  <w:rPr>
                    <w:color w:val="auto"/>
                    <w:lang w:val="ru-RU"/>
                  </w:rPr>
                  <w:t xml:space="preserve"> х Н</w:t>
                </w:r>
                <w:r w:rsidRPr="00BB43A9">
                  <w:rPr>
                    <w:color w:val="auto"/>
                    <w:vertAlign w:val="subscript"/>
                    <w:lang w:val="ru-RU"/>
                  </w:rPr>
                  <w:t>j</w:t>
                </w:r>
                <w:r w:rsidRPr="00BB43A9">
                  <w:rPr>
                    <w:color w:val="auto"/>
                    <w:lang w:val="ru-RU"/>
                  </w:rPr>
                  <w:t>) / SUM</w:t>
                </w:r>
                <w:r w:rsidRPr="00BB43A9">
                  <w:rPr>
                    <w:color w:val="auto"/>
                    <w:vertAlign w:val="subscript"/>
                    <w:lang w:val="ru-RU"/>
                  </w:rPr>
                  <w:t>j</w:t>
                </w:r>
                <w:r w:rsidRPr="00BB43A9">
                  <w:rPr>
                    <w:color w:val="auto"/>
                    <w:lang w:val="ru-RU"/>
                  </w:rPr>
                  <w:t xml:space="preserve"> Н</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207" w:name="_Ref120520742"/>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158</w:t>
                </w:r>
                <w:r w:rsidRPr="007F1B23">
                  <w:rPr>
                    <w:noProof/>
                  </w:rPr>
                  <w:fldChar w:fldCharType="end"/>
                </w:r>
                <w:r w:rsidRPr="007F1B23">
                  <w:t>)</w:t>
                </w:r>
                <w:bookmarkEnd w:id="207"/>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lastRenderedPageBreak/>
            <w:t>К</w:t>
          </w:r>
          <w:r w:rsidRPr="00BB43A9">
            <w:rPr>
              <w:color w:val="auto"/>
              <w:vertAlign w:val="superscript"/>
              <w:lang w:val="ru-RU"/>
            </w:rPr>
            <w:t>рп</w:t>
          </w:r>
          <w:r w:rsidRPr="00BB43A9">
            <w:rPr>
              <w:color w:val="auto"/>
              <w:vertAlign w:val="subscript"/>
              <w:lang w:val="ru-RU"/>
            </w:rPr>
            <w:t>ij</w:t>
          </w:r>
          <w:r w:rsidRPr="00BB43A9">
            <w:rPr>
              <w:color w:val="auto"/>
              <w:lang w:val="ru-RU"/>
            </w:rPr>
            <w:tab/>
            <w:t>– коэффициент разграничения полномочий по i-му вопросу местного значения j-го городского поселения (сельского поселения, внутригородского района);</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городского поселения (сельского поселения, внутригородского района);</w:t>
          </w:r>
        </w:p>
        <w:p w:rsidR="00D80377" w:rsidRPr="00BB43A9" w:rsidRDefault="00D80377" w:rsidP="001A41CF">
          <w:pPr>
            <w:spacing w:line="276" w:lineRule="auto"/>
            <w:rPr>
              <w:color w:val="auto"/>
              <w:lang w:val="ru-RU"/>
            </w:rPr>
          </w:pPr>
          <w:r w:rsidRPr="00BB43A9">
            <w:rPr>
              <w:color w:val="auto"/>
              <w:lang w:val="ru-RU"/>
            </w:rPr>
            <w:t>SUM</w:t>
          </w:r>
          <w:r w:rsidRPr="00BB43A9">
            <w:rPr>
              <w:color w:val="auto"/>
              <w:lang w:val="ru-RU"/>
            </w:rPr>
            <w:tab/>
            <w:t>– знак суммирования.</w:t>
          </w:r>
        </w:p>
        <w:p w:rsidR="00D80377" w:rsidRPr="00BB43A9" w:rsidRDefault="00D80377" w:rsidP="001A41CF">
          <w:pPr>
            <w:spacing w:line="276" w:lineRule="auto"/>
            <w:rPr>
              <w:color w:val="auto"/>
              <w:lang w:val="ru-RU"/>
            </w:rPr>
          </w:pPr>
          <w:r w:rsidRPr="00BB43A9">
            <w:rPr>
              <w:color w:val="auto"/>
              <w:lang w:val="ru-RU"/>
            </w:rPr>
            <w:t>Применять коэффициент разграничения полномочий при распределении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при выравнивании соответствующих консолидированных бюджетов не рекомендуется.</w:t>
          </w:r>
        </w:p>
        <w:p w:rsidR="00D80377" w:rsidRPr="00BB43A9" w:rsidRDefault="00D80377" w:rsidP="001A41CF">
          <w:pPr>
            <w:pStyle w:val="4"/>
            <w:spacing w:line="276" w:lineRule="auto"/>
          </w:pPr>
          <w:r w:rsidRPr="00BB43A9">
            <w:t>5.7.5 Применение корректирующих коэффициентов</w:t>
          </w:r>
        </w:p>
        <w:p w:rsidR="00D80377" w:rsidRPr="00BB43A9" w:rsidRDefault="00D80377" w:rsidP="001A41CF">
          <w:pPr>
            <w:spacing w:line="276" w:lineRule="auto"/>
            <w:rPr>
              <w:color w:val="auto"/>
              <w:lang w:val="ru-RU"/>
            </w:rPr>
          </w:pPr>
          <w:r w:rsidRPr="00BB43A9">
            <w:rPr>
              <w:color w:val="auto"/>
              <w:lang w:val="ru-RU"/>
            </w:rPr>
            <w:t>В таблице 9 приведены рекомендации по применению показателей физического объема, а также корректирующих коэффициентов для оценки стоимости предоставления муниципальных услуг.</w:t>
          </w:r>
        </w:p>
        <w:p w:rsidR="00D80377" w:rsidRPr="00BB43A9" w:rsidRDefault="00D80377" w:rsidP="001A41CF">
          <w:pPr>
            <w:spacing w:line="276" w:lineRule="auto"/>
            <w:rPr>
              <w:color w:val="auto"/>
              <w:lang w:val="ru-RU"/>
            </w:rPr>
            <w:sectPr w:rsidR="00D80377" w:rsidRPr="00BB43A9" w:rsidSect="00E45868">
              <w:pgSz w:w="11906" w:h="16840"/>
              <w:pgMar w:top="1134" w:right="850" w:bottom="1134" w:left="1701" w:header="567" w:footer="0" w:gutter="0"/>
              <w:cols w:space="720"/>
              <w:docGrid w:linePitch="326"/>
            </w:sectPr>
          </w:pPr>
        </w:p>
        <w:p w:rsidR="00D80377" w:rsidRPr="00BB43A9" w:rsidRDefault="00D80377" w:rsidP="001A41CF">
          <w:pPr>
            <w:keepNext/>
            <w:spacing w:line="276" w:lineRule="auto"/>
            <w:ind w:firstLine="0"/>
            <w:rPr>
              <w:color w:val="auto"/>
              <w:lang w:val="ru-RU"/>
            </w:rPr>
          </w:pPr>
          <w:r w:rsidRPr="00BB43A9">
            <w:rPr>
              <w:color w:val="auto"/>
              <w:lang w:val="ru-RU"/>
            </w:rPr>
            <w:lastRenderedPageBreak/>
            <w:t>Таблица 9 – Показатели физического объема, а также корректирующие коэффициенты для оценки стоимости предоставления муниципальных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5"/>
            <w:gridCol w:w="5216"/>
            <w:gridCol w:w="2819"/>
            <w:gridCol w:w="3212"/>
            <w:gridCol w:w="2470"/>
          </w:tblGrid>
          <w:tr w:rsidR="00BB43A9" w:rsidRPr="00BB43A9" w:rsidTr="00947AAD">
            <w:trPr>
              <w:tblHeader/>
            </w:trPr>
            <w:tc>
              <w:tcPr>
                <w:tcW w:w="290" w:type="pct"/>
              </w:tcPr>
              <w:p w:rsidR="00D80377" w:rsidRPr="00BB43A9" w:rsidRDefault="00D80377" w:rsidP="001A41CF">
                <w:pPr>
                  <w:pStyle w:val="ConsPlusNormal"/>
                  <w:spacing w:line="276" w:lineRule="auto"/>
                  <w:ind w:firstLine="0"/>
                  <w:jc w:val="center"/>
                  <w:rPr>
                    <w:szCs w:val="24"/>
                  </w:rPr>
                </w:pPr>
                <w:r w:rsidRPr="00BB43A9">
                  <w:rPr>
                    <w:szCs w:val="24"/>
                  </w:rPr>
                  <w:t>N п</w:t>
                </w:r>
                <w:r w:rsidR="0038290B" w:rsidRPr="00BB43A9">
                  <w:rPr>
                    <w:szCs w:val="24"/>
                  </w:rPr>
                  <w:t>.</w:t>
                </w:r>
                <w:r w:rsidRPr="00BB43A9">
                  <w:rPr>
                    <w:szCs w:val="24"/>
                  </w:rPr>
                  <w:t>п</w:t>
                </w:r>
                <w:r w:rsidR="0038290B" w:rsidRPr="00BB43A9">
                  <w:rPr>
                    <w:szCs w:val="24"/>
                  </w:rPr>
                  <w:t>.</w:t>
                </w:r>
              </w:p>
            </w:tc>
            <w:tc>
              <w:tcPr>
                <w:tcW w:w="1791" w:type="pct"/>
              </w:tcPr>
              <w:p w:rsidR="00D80377" w:rsidRPr="00BB43A9" w:rsidRDefault="00D80377" w:rsidP="001A41CF">
                <w:pPr>
                  <w:pStyle w:val="ConsPlusNormal"/>
                  <w:spacing w:line="276" w:lineRule="auto"/>
                  <w:ind w:firstLine="0"/>
                  <w:jc w:val="center"/>
                  <w:rPr>
                    <w:szCs w:val="24"/>
                  </w:rPr>
                </w:pPr>
                <w:r w:rsidRPr="00BB43A9">
                  <w:rPr>
                    <w:szCs w:val="24"/>
                  </w:rPr>
                  <w:t>Группы полномочий</w:t>
                </w:r>
              </w:p>
            </w:tc>
            <w:tc>
              <w:tcPr>
                <w:tcW w:w="968" w:type="pct"/>
              </w:tcPr>
              <w:p w:rsidR="00D80377" w:rsidRPr="00BB43A9" w:rsidRDefault="00D80377" w:rsidP="001A41CF">
                <w:pPr>
                  <w:pStyle w:val="ConsPlusNormal"/>
                  <w:spacing w:line="276" w:lineRule="auto"/>
                  <w:ind w:firstLine="0"/>
                  <w:jc w:val="center"/>
                  <w:rPr>
                    <w:szCs w:val="24"/>
                  </w:rPr>
                </w:pPr>
                <w:r w:rsidRPr="00BB43A9">
                  <w:rPr>
                    <w:szCs w:val="24"/>
                  </w:rPr>
                  <w:t>Показатель физического объема</w:t>
                </w:r>
              </w:p>
            </w:tc>
            <w:tc>
              <w:tcPr>
                <w:tcW w:w="1103" w:type="pct"/>
              </w:tcPr>
              <w:p w:rsidR="00D80377" w:rsidRPr="00BB43A9" w:rsidRDefault="00D80377" w:rsidP="001A41CF">
                <w:pPr>
                  <w:pStyle w:val="ConsPlusNormal"/>
                  <w:spacing w:line="276" w:lineRule="auto"/>
                  <w:ind w:firstLine="0"/>
                  <w:jc w:val="center"/>
                  <w:rPr>
                    <w:szCs w:val="24"/>
                  </w:rPr>
                </w:pPr>
                <w:r w:rsidRPr="00BB43A9">
                  <w:rPr>
                    <w:szCs w:val="24"/>
                  </w:rPr>
                  <w:t>Корректирующие коэффициенты структуры*</w:t>
                </w:r>
              </w:p>
            </w:tc>
            <w:tc>
              <w:tcPr>
                <w:tcW w:w="848" w:type="pct"/>
              </w:tcPr>
              <w:p w:rsidR="00D80377" w:rsidRPr="00BB43A9" w:rsidRDefault="00D80377" w:rsidP="001A41CF">
                <w:pPr>
                  <w:pStyle w:val="ConsPlusNormal"/>
                  <w:spacing w:line="276" w:lineRule="auto"/>
                  <w:ind w:firstLine="0"/>
                  <w:jc w:val="center"/>
                  <w:rPr>
                    <w:szCs w:val="24"/>
                  </w:rPr>
                </w:pPr>
                <w:r w:rsidRPr="00BB43A9">
                  <w:rPr>
                    <w:szCs w:val="24"/>
                  </w:rPr>
                  <w:t>Корректирующие коэффициенты стоимости*</w:t>
                </w:r>
              </w:p>
            </w:tc>
          </w:tr>
          <w:tr w:rsidR="00BB43A9" w:rsidRPr="008B4A7D" w:rsidTr="00947AAD">
            <w:tc>
              <w:tcPr>
                <w:tcW w:w="5000" w:type="pct"/>
                <w:gridSpan w:val="5"/>
              </w:tcPr>
              <w:p w:rsidR="00D80377" w:rsidRPr="00BB43A9" w:rsidRDefault="00D80377" w:rsidP="001A41CF">
                <w:pPr>
                  <w:pStyle w:val="ConsPlusNormal"/>
                  <w:spacing w:line="276" w:lineRule="auto"/>
                  <w:ind w:firstLine="0"/>
                  <w:outlineLvl w:val="4"/>
                  <w:rPr>
                    <w:szCs w:val="24"/>
                  </w:rPr>
                </w:pPr>
                <w:r w:rsidRPr="00BB43A9">
                  <w:rPr>
                    <w:szCs w:val="24"/>
                  </w:rPr>
                  <w:t>Вопросы местного значения, определяющие структуру репрезентативной системы расходных обязательств бюджетов муниципальных районов (муниципальных округов, городских округов, городских округов с внутригородским делением)**</w:t>
                </w:r>
              </w:p>
            </w:tc>
          </w:tr>
          <w:tr w:rsidR="00BB43A9" w:rsidRPr="008B4A7D" w:rsidTr="00947AAD">
            <w:tc>
              <w:tcPr>
                <w:tcW w:w="290" w:type="pct"/>
                <w:vMerge w:val="restart"/>
              </w:tcPr>
              <w:p w:rsidR="00D80377" w:rsidRPr="00BB43A9" w:rsidRDefault="00D80377" w:rsidP="001A41CF">
                <w:pPr>
                  <w:pStyle w:val="ConsPlusNormal"/>
                  <w:numPr>
                    <w:ilvl w:val="0"/>
                    <w:numId w:val="16"/>
                  </w:numPr>
                  <w:spacing w:line="276" w:lineRule="auto"/>
                  <w:ind w:left="113" w:firstLine="0"/>
                  <w:rPr>
                    <w:szCs w:val="24"/>
                  </w:rPr>
                </w:pPr>
              </w:p>
            </w:tc>
            <w:tc>
              <w:tcPr>
                <w:tcW w:w="1791" w:type="pct"/>
                <w:vMerge w:val="restart"/>
              </w:tcPr>
              <w:p w:rsidR="008E1F1B" w:rsidRPr="00BB43A9" w:rsidRDefault="007F625F" w:rsidP="001A41CF">
                <w:pPr>
                  <w:pStyle w:val="ConsPlusNormal"/>
                  <w:spacing w:line="276" w:lineRule="auto"/>
                  <w:ind w:firstLine="0"/>
                  <w:rPr>
                    <w:szCs w:val="24"/>
                  </w:rPr>
                </w:pPr>
                <w:r w:rsidRPr="00BB43A9">
                  <w:rPr>
                    <w:szCs w:val="24"/>
                  </w:rPr>
                  <w:t>Содержание органов местного самоуправления, отдельных муниципальных учреждений</w:t>
                </w:r>
                <w:r w:rsidR="008E1F1B" w:rsidRPr="00BB43A9">
                  <w:rPr>
                    <w:szCs w:val="24"/>
                  </w:rPr>
                  <w:t xml:space="preserve"> (может включать:</w:t>
                </w:r>
              </w:p>
              <w:p w:rsidR="008E1F1B" w:rsidRPr="00BB43A9" w:rsidRDefault="008E1F1B" w:rsidP="001A41CF">
                <w:pPr>
                  <w:pStyle w:val="ConsPlusNormal"/>
                  <w:spacing w:line="276" w:lineRule="auto"/>
                  <w:ind w:firstLine="0"/>
                  <w:rPr>
                    <w:szCs w:val="24"/>
                  </w:rPr>
                </w:pPr>
                <w:r w:rsidRPr="00BB43A9">
                  <w:rPr>
                    <w:szCs w:val="24"/>
                  </w:rPr>
                  <w:t xml:space="preserve">– </w:t>
                </w:r>
                <w:r w:rsidR="00F03A95" w:rsidRPr="00F03A95">
                  <w:rPr>
                    <w:szCs w:val="24"/>
                  </w:rPr>
                  <w:t>составление и рассмотрение проекта бюджета муниципального</w:t>
                </w:r>
                <w:r w:rsidR="00F03A95">
                  <w:rPr>
                    <w:szCs w:val="24"/>
                  </w:rPr>
                  <w:t xml:space="preserve"> </w:t>
                </w:r>
                <w:r w:rsidR="00F03A95" w:rsidRPr="00BB43A9">
                  <w:rPr>
                    <w:szCs w:val="24"/>
                  </w:rPr>
                  <w:t>образовани</w:t>
                </w:r>
                <w:r w:rsidR="00F03A95">
                  <w:rPr>
                    <w:szCs w:val="24"/>
                  </w:rPr>
                  <w:t>я</w:t>
                </w:r>
                <w:r w:rsidR="00F03A95" w:rsidRPr="00F03A95">
                  <w:rPr>
                    <w:szCs w:val="24"/>
                  </w:rPr>
                  <w:t>, утверждение и исполнение бюджета муниципального</w:t>
                </w:r>
                <w:r w:rsidR="00F03A95">
                  <w:rPr>
                    <w:szCs w:val="24"/>
                  </w:rPr>
                  <w:t xml:space="preserve"> </w:t>
                </w:r>
                <w:r w:rsidR="00F03A95" w:rsidRPr="00BB43A9">
                  <w:rPr>
                    <w:szCs w:val="24"/>
                  </w:rPr>
                  <w:t>образовани</w:t>
                </w:r>
                <w:r w:rsidR="00F03A95">
                  <w:rPr>
                    <w:szCs w:val="24"/>
                  </w:rPr>
                  <w:t>я</w:t>
                </w:r>
                <w:r w:rsidR="00F03A95" w:rsidRPr="00F03A95">
                  <w:rPr>
                    <w:szCs w:val="24"/>
                  </w:rPr>
                  <w:t>, осуществление контроля за его исполнением, составление и утверждение отчета об исполнении бюджета</w:t>
                </w:r>
                <w:r w:rsidR="00272A85" w:rsidRPr="00272A85">
                  <w:rPr>
                    <w:szCs w:val="24"/>
                  </w:rPr>
                  <w:t xml:space="preserve"> муниципального</w:t>
                </w:r>
                <w:r w:rsidR="00272A85">
                  <w:rPr>
                    <w:szCs w:val="24"/>
                  </w:rPr>
                  <w:t xml:space="preserve"> </w:t>
                </w:r>
                <w:r w:rsidR="00272A85" w:rsidRPr="00BB43A9">
                  <w:rPr>
                    <w:szCs w:val="24"/>
                  </w:rPr>
                  <w:t>образовани</w:t>
                </w:r>
                <w:r w:rsidR="00272A85">
                  <w:rPr>
                    <w:szCs w:val="24"/>
                  </w:rPr>
                  <w:t>я</w:t>
                </w:r>
                <w:r w:rsidRPr="00BB43A9">
                  <w:rPr>
                    <w:szCs w:val="24"/>
                  </w:rPr>
                  <w:t>;</w:t>
                </w:r>
              </w:p>
              <w:p w:rsidR="008E1F1B" w:rsidRPr="00BB43A9" w:rsidRDefault="008E1F1B" w:rsidP="001A41CF">
                <w:pPr>
                  <w:pStyle w:val="ConsPlusNormal"/>
                  <w:spacing w:line="276" w:lineRule="auto"/>
                  <w:ind w:firstLine="0"/>
                  <w:rPr>
                    <w:szCs w:val="24"/>
                  </w:rPr>
                </w:pPr>
                <w:r w:rsidRPr="00BB43A9">
                  <w:rPr>
                    <w:szCs w:val="24"/>
                  </w:rPr>
                  <w:t xml:space="preserve">– </w:t>
                </w:r>
                <w:r w:rsidR="00F03A95" w:rsidRPr="00F03A95">
                  <w:rPr>
                    <w:szCs w:val="24"/>
                  </w:rPr>
                  <w:t>установление, изменение и отмена местных налогов и сборов</w:t>
                </w:r>
                <w:r w:rsidR="00272A85" w:rsidRPr="00272A85">
                  <w:rPr>
                    <w:szCs w:val="24"/>
                  </w:rPr>
                  <w:t xml:space="preserve"> муниципального</w:t>
                </w:r>
                <w:r w:rsidR="007F625F" w:rsidRPr="00BB43A9">
                  <w:rPr>
                    <w:szCs w:val="24"/>
                  </w:rPr>
                  <w:t xml:space="preserve"> </w:t>
                </w:r>
                <w:r w:rsidR="00272A85" w:rsidRPr="00BB43A9">
                  <w:rPr>
                    <w:szCs w:val="24"/>
                  </w:rPr>
                  <w:t>образовани</w:t>
                </w:r>
                <w:r w:rsidR="00272A85">
                  <w:rPr>
                    <w:szCs w:val="24"/>
                  </w:rPr>
                  <w:t>я</w:t>
                </w:r>
                <w:r w:rsidRPr="00BB43A9">
                  <w:rPr>
                    <w:szCs w:val="24"/>
                  </w:rPr>
                  <w:t>;</w:t>
                </w:r>
              </w:p>
              <w:p w:rsidR="00700D06" w:rsidRPr="00BB43A9" w:rsidRDefault="008E1F1B" w:rsidP="001A41CF">
                <w:pPr>
                  <w:pStyle w:val="ConsPlusNormal"/>
                  <w:spacing w:line="276" w:lineRule="auto"/>
                  <w:ind w:firstLine="0"/>
                  <w:rPr>
                    <w:szCs w:val="24"/>
                  </w:rPr>
                </w:pPr>
                <w:r w:rsidRPr="00BB43A9">
                  <w:rPr>
                    <w:szCs w:val="24"/>
                  </w:rPr>
                  <w:t xml:space="preserve">– </w:t>
                </w:r>
                <w:r w:rsidR="00F03A95" w:rsidRPr="00F03A95">
                  <w:rPr>
                    <w:szCs w:val="24"/>
                  </w:rPr>
                  <w:t>владение, пользование и распоряжение имуществом, находящимся в муниципальной собственности</w:t>
                </w:r>
                <w:r w:rsidR="00272A85" w:rsidRPr="00272A85">
                  <w:rPr>
                    <w:szCs w:val="24"/>
                  </w:rPr>
                  <w:t xml:space="preserve"> муниципального</w:t>
                </w:r>
                <w:r w:rsidR="007F625F" w:rsidRPr="00BB43A9">
                  <w:rPr>
                    <w:szCs w:val="24"/>
                  </w:rPr>
                  <w:t xml:space="preserve"> </w:t>
                </w:r>
                <w:r w:rsidR="00272A85" w:rsidRPr="00BB43A9">
                  <w:rPr>
                    <w:szCs w:val="24"/>
                  </w:rPr>
                  <w:t>образовани</w:t>
                </w:r>
                <w:r w:rsidR="00272A85">
                  <w:rPr>
                    <w:szCs w:val="24"/>
                  </w:rPr>
                  <w:t>я</w:t>
                </w:r>
                <w:r w:rsidR="00700D06" w:rsidRPr="00BB43A9">
                  <w:rPr>
                    <w:szCs w:val="24"/>
                  </w:rPr>
                  <w:t>;</w:t>
                </w:r>
              </w:p>
              <w:p w:rsidR="00700D06" w:rsidRPr="00BB43A9" w:rsidRDefault="00700D06" w:rsidP="001A41CF">
                <w:pPr>
                  <w:pStyle w:val="ConsPlusNormal"/>
                  <w:spacing w:line="276" w:lineRule="auto"/>
                  <w:ind w:firstLine="0"/>
                  <w:rPr>
                    <w:szCs w:val="24"/>
                  </w:rPr>
                </w:pPr>
                <w:r w:rsidRPr="00BB43A9">
                  <w:rPr>
                    <w:szCs w:val="24"/>
                  </w:rPr>
                  <w:t xml:space="preserve">– </w:t>
                </w:r>
                <w:r w:rsidR="007C78A2" w:rsidRPr="007C78A2">
                  <w:rPr>
                    <w:szCs w:val="24"/>
                  </w:rPr>
                  <w:t>формирование и содержание муниципального архива</w:t>
                </w:r>
                <w:r w:rsidRPr="00BB43A9">
                  <w:rPr>
                    <w:szCs w:val="24"/>
                  </w:rPr>
                  <w:t>;</w:t>
                </w:r>
              </w:p>
              <w:p w:rsidR="00D80377" w:rsidRPr="00BB43A9" w:rsidRDefault="00700D06" w:rsidP="001A41CF">
                <w:pPr>
                  <w:pStyle w:val="ConsPlusNormal"/>
                  <w:spacing w:line="276" w:lineRule="auto"/>
                  <w:ind w:firstLine="0"/>
                  <w:rPr>
                    <w:szCs w:val="24"/>
                  </w:rPr>
                </w:pPr>
                <w:r w:rsidRPr="00BB43A9">
                  <w:rPr>
                    <w:szCs w:val="24"/>
                  </w:rPr>
                  <w:t xml:space="preserve">– </w:t>
                </w:r>
                <w:r w:rsidR="006E29EE" w:rsidRPr="006E29EE">
                  <w:rPr>
                    <w:szCs w:val="24"/>
                  </w:rPr>
                  <w:t xml:space="preserve">осуществление мер по противодействию коррупции в границах муниципального </w:t>
                </w:r>
                <w:r w:rsidRPr="00BB43A9">
                  <w:rPr>
                    <w:szCs w:val="24"/>
                  </w:rPr>
                  <w:lastRenderedPageBreak/>
                  <w:t>образовани</w:t>
                </w:r>
                <w:r w:rsidR="006E29EE">
                  <w:rPr>
                    <w:szCs w:val="24"/>
                  </w:rPr>
                  <w:t>я</w:t>
                </w:r>
                <w:r w:rsidR="008E1F1B" w:rsidRPr="00BB43A9">
                  <w:rPr>
                    <w:szCs w:val="24"/>
                  </w:rPr>
                  <w:t>)</w:t>
                </w:r>
              </w:p>
            </w:tc>
            <w:tc>
              <w:tcPr>
                <w:tcW w:w="96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tc>
            <w:tc>
              <w:tcPr>
                <w:tcW w:w="1103"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масштаба</w:t>
                </w:r>
                <w:r w:rsidR="00FF73B8" w:rsidRPr="00BB43A9">
                  <w:rPr>
                    <w:szCs w:val="24"/>
                  </w:rPr>
                  <w:t>;</w:t>
                </w:r>
              </w:p>
              <w:p w:rsidR="00FF73B8" w:rsidRPr="00BB43A9" w:rsidRDefault="00FF73B8"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vMerge/>
              </w:tcPr>
              <w:p w:rsidR="00D80377" w:rsidRPr="00BB43A9" w:rsidRDefault="00D80377" w:rsidP="001A41CF">
                <w:pPr>
                  <w:pStyle w:val="ConsPlusNormal"/>
                  <w:numPr>
                    <w:ilvl w:val="0"/>
                    <w:numId w:val="16"/>
                  </w:numPr>
                  <w:spacing w:line="276" w:lineRule="auto"/>
                  <w:ind w:left="113" w:firstLine="0"/>
                  <w:rPr>
                    <w:szCs w:val="24"/>
                  </w:rPr>
                </w:pPr>
              </w:p>
            </w:tc>
            <w:tc>
              <w:tcPr>
                <w:tcW w:w="1791" w:type="pct"/>
                <w:vMerge/>
              </w:tcPr>
              <w:p w:rsidR="00D80377" w:rsidRPr="00BB43A9" w:rsidRDefault="00D80377" w:rsidP="001A41CF">
                <w:pPr>
                  <w:pStyle w:val="ConsPlusNormal"/>
                  <w:spacing w:line="276" w:lineRule="auto"/>
                  <w:ind w:firstLine="0"/>
                  <w:rPr>
                    <w:szCs w:val="24"/>
                  </w:rPr>
                </w:pPr>
              </w:p>
            </w:tc>
            <w:tc>
              <w:tcPr>
                <w:tcW w:w="96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нормативная численность муниципальных служащих</w:t>
                </w:r>
              </w:p>
            </w:tc>
            <w:tc>
              <w:tcPr>
                <w:tcW w:w="1103" w:type="pct"/>
              </w:tcPr>
              <w:p w:rsidR="00D80377" w:rsidRPr="00BB43A9" w:rsidRDefault="00D80377" w:rsidP="001A41CF">
                <w:pPr>
                  <w:pStyle w:val="ConsPlusNormal"/>
                  <w:spacing w:line="276" w:lineRule="auto"/>
                  <w:ind w:firstLine="0"/>
                  <w:rPr>
                    <w:szCs w:val="24"/>
                  </w:rPr>
                </w:pPr>
              </w:p>
            </w:tc>
            <w:tc>
              <w:tcPr>
                <w:tcW w:w="84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D80377" w:rsidRPr="00BB43A9" w:rsidRDefault="00D80377" w:rsidP="001A41CF">
                <w:pPr>
                  <w:pStyle w:val="ConsPlusNormal"/>
                  <w:numPr>
                    <w:ilvl w:val="0"/>
                    <w:numId w:val="16"/>
                  </w:numPr>
                  <w:spacing w:line="276" w:lineRule="auto"/>
                  <w:ind w:left="113" w:firstLine="0"/>
                  <w:rPr>
                    <w:szCs w:val="24"/>
                  </w:rPr>
                </w:pPr>
              </w:p>
            </w:tc>
            <w:tc>
              <w:tcPr>
                <w:tcW w:w="1791" w:type="pct"/>
              </w:tcPr>
              <w:p w:rsidR="00F03A95" w:rsidRDefault="00F03A95" w:rsidP="001A41CF">
                <w:pPr>
                  <w:pStyle w:val="ConsPlusNormal"/>
                  <w:spacing w:line="276" w:lineRule="auto"/>
                  <w:ind w:firstLine="0"/>
                  <w:rPr>
                    <w:szCs w:val="24"/>
                  </w:rPr>
                </w:pPr>
                <w:r>
                  <w:rPr>
                    <w:szCs w:val="24"/>
                  </w:rPr>
                  <w:t xml:space="preserve">Вопросы </w:t>
                </w:r>
                <w:r w:rsidRPr="00F03A95">
                  <w:rPr>
                    <w:szCs w:val="24"/>
                  </w:rPr>
                  <w:t>электро-, тепло-, газо- и водоснабжения населения, водоотведения, снабжения населения топливом</w:t>
                </w:r>
                <w:r w:rsidRPr="00BB43A9">
                  <w:rPr>
                    <w:szCs w:val="24"/>
                  </w:rPr>
                  <w:t xml:space="preserve"> (может включать:</w:t>
                </w:r>
              </w:p>
              <w:p w:rsidR="00D80377" w:rsidRDefault="00F03A95" w:rsidP="001A41CF">
                <w:pPr>
                  <w:pStyle w:val="ConsPlusNormal"/>
                  <w:spacing w:line="276" w:lineRule="auto"/>
                  <w:ind w:firstLine="0"/>
                  <w:rPr>
                    <w:szCs w:val="24"/>
                  </w:rPr>
                </w:pPr>
                <w:r>
                  <w:rPr>
                    <w:szCs w:val="24"/>
                  </w:rPr>
                  <w:t>– о</w:t>
                </w:r>
                <w:r w:rsidR="00272A85" w:rsidRPr="00272A85">
                  <w:rPr>
                    <w:szCs w:val="24"/>
                  </w:rPr>
                  <w:t>рганизация</w:t>
                </w:r>
                <w:r>
                  <w:rPr>
                    <w:szCs w:val="24"/>
                  </w:rPr>
                  <w:t xml:space="preserve"> </w:t>
                </w:r>
                <w:r w:rsidRPr="00F03A95">
                  <w:rPr>
                    <w:szCs w:val="24"/>
                  </w:rPr>
                  <w:t xml:space="preserve">в границах муниципального </w:t>
                </w:r>
                <w:r>
                  <w:rPr>
                    <w:szCs w:val="24"/>
                  </w:rPr>
                  <w:t>образования</w:t>
                </w:r>
                <w:r w:rsidRPr="00F03A95">
                  <w:rPr>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3A95" w:rsidRPr="00BB43A9" w:rsidRDefault="00F03A95" w:rsidP="001A41CF">
                <w:pPr>
                  <w:pStyle w:val="ConsPlusNormal"/>
                  <w:spacing w:line="276" w:lineRule="auto"/>
                  <w:ind w:firstLine="0"/>
                  <w:rPr>
                    <w:szCs w:val="24"/>
                  </w:rPr>
                </w:pPr>
                <w:r>
                  <w:rPr>
                    <w:szCs w:val="24"/>
                  </w:rPr>
                  <w:t xml:space="preserve">– </w:t>
                </w:r>
                <w:r w:rsidRPr="00F03A95">
                  <w:rPr>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Cs w:val="24"/>
                  </w:rPr>
                  <w:t>)</w:t>
                </w:r>
              </w:p>
            </w:tc>
            <w:tc>
              <w:tcPr>
                <w:tcW w:w="96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D80377" w:rsidRPr="00BB43A9" w:rsidRDefault="00D80377" w:rsidP="001A41CF">
                <w:pPr>
                  <w:pStyle w:val="ConsPlusNormal"/>
                  <w:numPr>
                    <w:ilvl w:val="0"/>
                    <w:numId w:val="18"/>
                  </w:numPr>
                  <w:spacing w:line="276" w:lineRule="auto"/>
                  <w:ind w:left="0" w:firstLine="0"/>
                  <w:rPr>
                    <w:szCs w:val="24"/>
                  </w:rPr>
                </w:pPr>
                <w:r w:rsidRPr="00BB43A9">
                  <w:rPr>
                    <w:szCs w:val="24"/>
                  </w:rPr>
                  <w:t>площадь жилого фонда</w:t>
                </w:r>
              </w:p>
            </w:tc>
            <w:tc>
              <w:tcPr>
                <w:tcW w:w="1103"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удаленности</w:t>
                </w:r>
              </w:p>
            </w:tc>
            <w:tc>
              <w:tcPr>
                <w:tcW w:w="84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D3107D" w:rsidRPr="008B4A7D" w:rsidTr="00947AAD">
            <w:tc>
              <w:tcPr>
                <w:tcW w:w="290" w:type="pct"/>
                <w:vMerge w:val="restart"/>
              </w:tcPr>
              <w:p w:rsidR="00D3107D" w:rsidRPr="00BB43A9" w:rsidRDefault="00D3107D" w:rsidP="001A41CF">
                <w:pPr>
                  <w:pStyle w:val="ConsPlusNormal"/>
                  <w:numPr>
                    <w:ilvl w:val="0"/>
                    <w:numId w:val="16"/>
                  </w:numPr>
                  <w:spacing w:line="276" w:lineRule="auto"/>
                  <w:ind w:left="113" w:firstLine="0"/>
                  <w:rPr>
                    <w:szCs w:val="24"/>
                  </w:rPr>
                </w:pPr>
              </w:p>
            </w:tc>
            <w:tc>
              <w:tcPr>
                <w:tcW w:w="1791" w:type="pct"/>
                <w:vMerge w:val="restart"/>
              </w:tcPr>
              <w:p w:rsidR="00D3107D" w:rsidRPr="00BB43A9" w:rsidRDefault="00D3107D" w:rsidP="001A41CF">
                <w:pPr>
                  <w:pStyle w:val="ConsPlusNormal"/>
                  <w:spacing w:line="276" w:lineRule="auto"/>
                  <w:ind w:firstLine="0"/>
                  <w:rPr>
                    <w:szCs w:val="24"/>
                  </w:rPr>
                </w:pPr>
                <w:r>
                  <w:rPr>
                    <w:szCs w:val="24"/>
                  </w:rPr>
                  <w:t>Д</w:t>
                </w:r>
                <w:r w:rsidRPr="00272A85">
                  <w:rPr>
                    <w:szCs w:val="24"/>
                  </w:rPr>
                  <w:t>орожная деятельность в отношении автомобильных дорог местного значения в границах муниципального</w:t>
                </w:r>
                <w:r>
                  <w:rPr>
                    <w:szCs w:val="24"/>
                  </w:rPr>
                  <w:t xml:space="preserve"> образования</w:t>
                </w:r>
                <w:r w:rsidRPr="00272A85">
                  <w:rPr>
                    <w:szCs w:val="24"/>
                  </w:rPr>
                  <w:t xml:space="preserve">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272A85">
                  <w:rPr>
                    <w:szCs w:val="24"/>
                  </w:rPr>
                  <w:lastRenderedPageBreak/>
                  <w:t>на автомобильном транспорте, городском наземном электрическом транспорте и в дорожном хозяйстве в границах муниципального</w:t>
                </w:r>
                <w:r>
                  <w:rPr>
                    <w:szCs w:val="24"/>
                  </w:rPr>
                  <w:t xml:space="preserve"> образования</w:t>
                </w:r>
                <w:r w:rsidRPr="00272A85">
                  <w:rPr>
                    <w:szCs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968" w:type="pct"/>
              </w:tcPr>
              <w:p w:rsidR="00D3107D" w:rsidRPr="00BB43A9" w:rsidRDefault="00D3107D"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tc>
            <w:tc>
              <w:tcPr>
                <w:tcW w:w="1103" w:type="pct"/>
              </w:tcPr>
              <w:p w:rsidR="00D3107D" w:rsidRPr="00BB43A9" w:rsidRDefault="00D3107D" w:rsidP="001A41CF">
                <w:pPr>
                  <w:pStyle w:val="ConsPlusNormal"/>
                  <w:numPr>
                    <w:ilvl w:val="0"/>
                    <w:numId w:val="18"/>
                  </w:numPr>
                  <w:spacing w:line="276" w:lineRule="auto"/>
                  <w:ind w:left="0" w:firstLine="0"/>
                  <w:rPr>
                    <w:szCs w:val="24"/>
                  </w:rPr>
                </w:pPr>
                <w:r w:rsidRPr="00BB43A9">
                  <w:rPr>
                    <w:szCs w:val="24"/>
                  </w:rPr>
                  <w:t>коэффициент протяженности и содержания дорог</w:t>
                </w:r>
              </w:p>
            </w:tc>
            <w:tc>
              <w:tcPr>
                <w:tcW w:w="848" w:type="pct"/>
              </w:tcPr>
              <w:p w:rsidR="00D3107D" w:rsidRPr="00BB43A9" w:rsidRDefault="00D3107D" w:rsidP="001A41CF">
                <w:pPr>
                  <w:pStyle w:val="ConsPlusNormal"/>
                  <w:numPr>
                    <w:ilvl w:val="0"/>
                    <w:numId w:val="18"/>
                  </w:numPr>
                  <w:spacing w:line="276" w:lineRule="auto"/>
                  <w:ind w:left="0" w:firstLine="0"/>
                  <w:rPr>
                    <w:szCs w:val="24"/>
                  </w:rPr>
                </w:pPr>
              </w:p>
            </w:tc>
          </w:tr>
          <w:tr w:rsidR="00BB43A9" w:rsidRPr="00BB43A9" w:rsidTr="00947AAD">
            <w:tc>
              <w:tcPr>
                <w:tcW w:w="290" w:type="pct"/>
                <w:vMerge/>
              </w:tcPr>
              <w:p w:rsidR="00D80377" w:rsidRPr="00BB43A9" w:rsidRDefault="00D80377" w:rsidP="001A41CF">
                <w:pPr>
                  <w:pStyle w:val="ConsPlusNormal"/>
                  <w:numPr>
                    <w:ilvl w:val="0"/>
                    <w:numId w:val="16"/>
                  </w:numPr>
                  <w:spacing w:line="276" w:lineRule="auto"/>
                  <w:ind w:left="113" w:firstLine="0"/>
                  <w:rPr>
                    <w:szCs w:val="24"/>
                  </w:rPr>
                </w:pPr>
              </w:p>
            </w:tc>
            <w:tc>
              <w:tcPr>
                <w:tcW w:w="1791" w:type="pct"/>
                <w:vMerge/>
              </w:tcPr>
              <w:p w:rsidR="00D80377" w:rsidRPr="00BB43A9" w:rsidRDefault="00D80377" w:rsidP="001A41CF">
                <w:pPr>
                  <w:pStyle w:val="ConsPlusNormal"/>
                  <w:spacing w:line="276" w:lineRule="auto"/>
                  <w:ind w:firstLine="0"/>
                  <w:rPr>
                    <w:szCs w:val="24"/>
                  </w:rPr>
                </w:pPr>
              </w:p>
            </w:tc>
            <w:tc>
              <w:tcPr>
                <w:tcW w:w="96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 xml:space="preserve">протяженность дорог вне границ населенных пунктов в границах </w:t>
                </w:r>
                <w:r w:rsidRPr="00BB43A9">
                  <w:rPr>
                    <w:szCs w:val="24"/>
                  </w:rPr>
                  <w:lastRenderedPageBreak/>
                  <w:t>муниципального образования</w:t>
                </w:r>
              </w:p>
            </w:tc>
            <w:tc>
              <w:tcPr>
                <w:tcW w:w="1103" w:type="pct"/>
              </w:tcPr>
              <w:p w:rsidR="00D80377" w:rsidRPr="00BB43A9" w:rsidRDefault="00D80377" w:rsidP="001A41CF">
                <w:pPr>
                  <w:pStyle w:val="ConsPlusNormal"/>
                  <w:numPr>
                    <w:ilvl w:val="0"/>
                    <w:numId w:val="18"/>
                  </w:numPr>
                  <w:spacing w:line="276" w:lineRule="auto"/>
                  <w:ind w:left="0" w:firstLine="0"/>
                  <w:rPr>
                    <w:szCs w:val="24"/>
                  </w:rPr>
                </w:pPr>
              </w:p>
            </w:tc>
            <w:tc>
              <w:tcPr>
                <w:tcW w:w="84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D80377" w:rsidRPr="00BB43A9" w:rsidRDefault="00D80377" w:rsidP="001A41CF">
                <w:pPr>
                  <w:pStyle w:val="ConsPlusNormal"/>
                  <w:numPr>
                    <w:ilvl w:val="0"/>
                    <w:numId w:val="18"/>
                  </w:numPr>
                  <w:spacing w:line="276" w:lineRule="auto"/>
                  <w:ind w:left="0" w:firstLine="0"/>
                  <w:rPr>
                    <w:szCs w:val="24"/>
                  </w:rPr>
                </w:pPr>
                <w:r w:rsidRPr="00BB43A9">
                  <w:rPr>
                    <w:szCs w:val="24"/>
                  </w:rPr>
                  <w:lastRenderedPageBreak/>
                  <w:t>коэффициент цен</w:t>
                </w:r>
              </w:p>
            </w:tc>
          </w:tr>
          <w:tr w:rsidR="00F03A95" w:rsidRPr="00BB43A9" w:rsidTr="005F75CF">
            <w:tc>
              <w:tcPr>
                <w:tcW w:w="290" w:type="pct"/>
              </w:tcPr>
              <w:p w:rsidR="00F03A95" w:rsidRPr="00BB43A9" w:rsidRDefault="00F03A95" w:rsidP="001A41CF">
                <w:pPr>
                  <w:pStyle w:val="ConsPlusNormal"/>
                  <w:numPr>
                    <w:ilvl w:val="0"/>
                    <w:numId w:val="16"/>
                  </w:numPr>
                  <w:spacing w:line="276" w:lineRule="auto"/>
                  <w:ind w:left="113" w:firstLine="0"/>
                  <w:rPr>
                    <w:szCs w:val="24"/>
                  </w:rPr>
                </w:pPr>
              </w:p>
            </w:tc>
            <w:tc>
              <w:tcPr>
                <w:tcW w:w="1791" w:type="pct"/>
              </w:tcPr>
              <w:p w:rsidR="00F03A95" w:rsidRPr="00BB43A9" w:rsidRDefault="00F03A95" w:rsidP="001A41CF">
                <w:pPr>
                  <w:pStyle w:val="ConsPlusNormal"/>
                  <w:spacing w:line="276" w:lineRule="auto"/>
                  <w:ind w:firstLine="0"/>
                  <w:rPr>
                    <w:szCs w:val="24"/>
                  </w:rPr>
                </w:pPr>
                <w:r w:rsidRPr="00BB43A9">
                  <w:rPr>
                    <w:szCs w:val="24"/>
                  </w:rPr>
                  <w:t xml:space="preserve">Обеспечение </w:t>
                </w:r>
                <w:r w:rsidRPr="00262E2E">
                  <w:rPr>
                    <w:szCs w:val="24"/>
                  </w:rPr>
                  <w:t xml:space="preserve">проживающих в </w:t>
                </w:r>
                <w:r>
                  <w:rPr>
                    <w:szCs w:val="24"/>
                  </w:rPr>
                  <w:t>муниципальном образовании</w:t>
                </w:r>
                <w:r w:rsidRPr="00262E2E">
                  <w:rPr>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68" w:type="pct"/>
              </w:tcPr>
              <w:p w:rsidR="00F03A95" w:rsidRPr="00BB43A9" w:rsidRDefault="00F03A95"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F03A95" w:rsidRPr="00BB43A9" w:rsidRDefault="00F03A95" w:rsidP="001A41CF">
                <w:pPr>
                  <w:pStyle w:val="ConsPlusNormal"/>
                  <w:numPr>
                    <w:ilvl w:val="0"/>
                    <w:numId w:val="18"/>
                  </w:numPr>
                  <w:spacing w:line="276" w:lineRule="auto"/>
                  <w:ind w:left="0" w:firstLine="0"/>
                  <w:rPr>
                    <w:szCs w:val="24"/>
                  </w:rPr>
                </w:pPr>
                <w:r w:rsidRPr="00BB43A9">
                  <w:rPr>
                    <w:szCs w:val="24"/>
                  </w:rPr>
                  <w:t>численность малоимущих граждан;</w:t>
                </w:r>
              </w:p>
              <w:p w:rsidR="00F03A95" w:rsidRPr="00BB43A9" w:rsidRDefault="00F03A95" w:rsidP="001A41CF">
                <w:pPr>
                  <w:pStyle w:val="ConsPlusNormal"/>
                  <w:numPr>
                    <w:ilvl w:val="0"/>
                    <w:numId w:val="18"/>
                  </w:numPr>
                  <w:spacing w:line="276" w:lineRule="auto"/>
                  <w:ind w:left="0" w:firstLine="0"/>
                  <w:rPr>
                    <w:szCs w:val="24"/>
                  </w:rPr>
                </w:pPr>
                <w:r w:rsidRPr="00BB43A9">
                  <w:rPr>
                    <w:szCs w:val="24"/>
                  </w:rPr>
                  <w:t>численность населения с доходами ниже прожиточного минимума</w:t>
                </w:r>
              </w:p>
            </w:tc>
            <w:tc>
              <w:tcPr>
                <w:tcW w:w="1103" w:type="pct"/>
              </w:tcPr>
              <w:p w:rsidR="00F03A95" w:rsidRPr="00BB43A9" w:rsidRDefault="00F03A95" w:rsidP="001A41CF">
                <w:pPr>
                  <w:pStyle w:val="ConsPlusNormal"/>
                  <w:numPr>
                    <w:ilvl w:val="0"/>
                    <w:numId w:val="18"/>
                  </w:numPr>
                  <w:spacing w:line="276" w:lineRule="auto"/>
                  <w:ind w:left="0" w:firstLine="0"/>
                  <w:rPr>
                    <w:szCs w:val="24"/>
                  </w:rPr>
                </w:pPr>
                <w:r w:rsidRPr="00BB43A9">
                  <w:rPr>
                    <w:szCs w:val="24"/>
                  </w:rPr>
                  <w:t>коэффициент уровня урбанизации;</w:t>
                </w:r>
              </w:p>
              <w:p w:rsidR="00F03A95" w:rsidRPr="00BB43A9" w:rsidRDefault="00F03A95"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F03A95" w:rsidRPr="00BB43A9" w:rsidRDefault="00F03A95"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F03A95" w:rsidRPr="00BB43A9" w:rsidRDefault="00F03A95" w:rsidP="001A41CF">
                <w:pPr>
                  <w:pStyle w:val="ConsPlusNormal"/>
                  <w:numPr>
                    <w:ilvl w:val="0"/>
                    <w:numId w:val="18"/>
                  </w:numPr>
                  <w:spacing w:line="276" w:lineRule="auto"/>
                  <w:ind w:left="0" w:firstLine="0"/>
                  <w:rPr>
                    <w:szCs w:val="24"/>
                  </w:rPr>
                </w:pPr>
                <w:r w:rsidRPr="00BB43A9">
                  <w:rPr>
                    <w:szCs w:val="24"/>
                  </w:rPr>
                  <w:t>коэффициент стоимости жилья</w:t>
                </w:r>
              </w:p>
            </w:tc>
          </w:tr>
          <w:tr w:rsidR="00BB43A9" w:rsidRPr="00BB43A9" w:rsidTr="00947AAD">
            <w:tc>
              <w:tcPr>
                <w:tcW w:w="290" w:type="pct"/>
              </w:tcPr>
              <w:p w:rsidR="00D80377" w:rsidRPr="00BB43A9" w:rsidRDefault="00D80377" w:rsidP="001A41CF">
                <w:pPr>
                  <w:pStyle w:val="ConsPlusNormal"/>
                  <w:numPr>
                    <w:ilvl w:val="0"/>
                    <w:numId w:val="16"/>
                  </w:numPr>
                  <w:spacing w:line="276" w:lineRule="auto"/>
                  <w:ind w:left="113" w:firstLine="0"/>
                  <w:rPr>
                    <w:szCs w:val="24"/>
                  </w:rPr>
                </w:pPr>
              </w:p>
            </w:tc>
            <w:tc>
              <w:tcPr>
                <w:tcW w:w="1791" w:type="pct"/>
              </w:tcPr>
              <w:p w:rsidR="00D80377" w:rsidRPr="00BB43A9" w:rsidRDefault="00F03A95" w:rsidP="001A41CF">
                <w:pPr>
                  <w:pStyle w:val="ConsPlusNormal"/>
                  <w:spacing w:line="276" w:lineRule="auto"/>
                  <w:ind w:firstLine="0"/>
                  <w:rPr>
                    <w:szCs w:val="24"/>
                  </w:rPr>
                </w:pPr>
                <w:r>
                  <w:rPr>
                    <w:szCs w:val="24"/>
                  </w:rPr>
                  <w:t>С</w:t>
                </w:r>
                <w:r w:rsidRPr="00F03A95">
                  <w:rPr>
                    <w:szCs w:val="24"/>
                  </w:rPr>
                  <w:t xml:space="preserve">оздание условий для предоставления транспортных услуг населению и организация транспортного обслуживания населения в </w:t>
                </w:r>
                <w:r w:rsidRPr="00F03A95">
                  <w:rPr>
                    <w:szCs w:val="24"/>
                  </w:rPr>
                  <w:lastRenderedPageBreak/>
                  <w:t>границах муниципального</w:t>
                </w:r>
                <w:r w:rsidR="00210896" w:rsidRPr="00BB43A9">
                  <w:rPr>
                    <w:szCs w:val="24"/>
                  </w:rPr>
                  <w:t xml:space="preserve"> </w:t>
                </w:r>
                <w:r w:rsidRPr="00BB43A9">
                  <w:rPr>
                    <w:szCs w:val="24"/>
                  </w:rPr>
                  <w:t>образовани</w:t>
                </w:r>
                <w:r>
                  <w:rPr>
                    <w:szCs w:val="24"/>
                  </w:rPr>
                  <w:t>я</w:t>
                </w:r>
              </w:p>
            </w:tc>
            <w:tc>
              <w:tcPr>
                <w:tcW w:w="96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p w:rsidR="00D80377" w:rsidRPr="00BB43A9" w:rsidRDefault="00D80377" w:rsidP="001A41CF">
                <w:pPr>
                  <w:pStyle w:val="ConsPlusNormal"/>
                  <w:numPr>
                    <w:ilvl w:val="0"/>
                    <w:numId w:val="18"/>
                  </w:numPr>
                  <w:spacing w:line="276" w:lineRule="auto"/>
                  <w:ind w:left="0" w:firstLine="0"/>
                  <w:rPr>
                    <w:szCs w:val="24"/>
                  </w:rPr>
                </w:pPr>
                <w:r w:rsidRPr="00BB43A9">
                  <w:rPr>
                    <w:szCs w:val="24"/>
                  </w:rPr>
                  <w:t xml:space="preserve">объем </w:t>
                </w:r>
                <w:r w:rsidRPr="00BB43A9">
                  <w:rPr>
                    <w:szCs w:val="24"/>
                  </w:rPr>
                  <w:lastRenderedPageBreak/>
                  <w:t>пассажироперевозок</w:t>
                </w:r>
              </w:p>
            </w:tc>
            <w:tc>
              <w:tcPr>
                <w:tcW w:w="1103"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lastRenderedPageBreak/>
                  <w:t>коэффициент расселения</w:t>
                </w:r>
              </w:p>
            </w:tc>
            <w:tc>
              <w:tcPr>
                <w:tcW w:w="84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 xml:space="preserve">коэффициент стоимости предоставления </w:t>
                </w:r>
                <w:r w:rsidRPr="00BB43A9">
                  <w:rPr>
                    <w:szCs w:val="24"/>
                  </w:rPr>
                  <w:lastRenderedPageBreak/>
                  <w:t>муниципальных услуг;</w:t>
                </w:r>
              </w:p>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цен</w:t>
                </w:r>
              </w:p>
            </w:tc>
          </w:tr>
          <w:tr w:rsidR="00BB43A9" w:rsidRPr="008B4A7D" w:rsidTr="00947AAD">
            <w:tc>
              <w:tcPr>
                <w:tcW w:w="290" w:type="pct"/>
              </w:tcPr>
              <w:p w:rsidR="00D80377" w:rsidRPr="00BB43A9" w:rsidRDefault="00D80377" w:rsidP="001A41CF">
                <w:pPr>
                  <w:pStyle w:val="ConsPlusNormal"/>
                  <w:numPr>
                    <w:ilvl w:val="0"/>
                    <w:numId w:val="16"/>
                  </w:numPr>
                  <w:spacing w:line="276" w:lineRule="auto"/>
                  <w:ind w:left="113" w:firstLine="0"/>
                  <w:rPr>
                    <w:szCs w:val="24"/>
                  </w:rPr>
                </w:pPr>
              </w:p>
            </w:tc>
            <w:tc>
              <w:tcPr>
                <w:tcW w:w="1791" w:type="pct"/>
              </w:tcPr>
              <w:p w:rsidR="00D80377" w:rsidRPr="00BB43A9" w:rsidRDefault="00D80377" w:rsidP="001A41CF">
                <w:pPr>
                  <w:pStyle w:val="ConsPlusNormal"/>
                  <w:spacing w:line="276" w:lineRule="auto"/>
                  <w:ind w:firstLine="0"/>
                  <w:rPr>
                    <w:szCs w:val="24"/>
                  </w:rPr>
                </w:pPr>
                <w:r w:rsidRPr="00BB43A9">
                  <w:rPr>
                    <w:szCs w:val="24"/>
                  </w:rPr>
                  <w:t xml:space="preserve">Участие </w:t>
                </w:r>
                <w:r w:rsidR="00F03A95" w:rsidRPr="00F03A95">
                  <w:rPr>
                    <w:szCs w:val="24"/>
                  </w:rPr>
                  <w:t>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w:t>
                </w:r>
                <w:r w:rsidRPr="00BB43A9">
                  <w:rPr>
                    <w:szCs w:val="24"/>
                  </w:rPr>
                  <w:t xml:space="preserve"> образования</w:t>
                </w:r>
              </w:p>
            </w:tc>
            <w:tc>
              <w:tcPr>
                <w:tcW w:w="96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012509" w:rsidRPr="00BB43A9" w:rsidRDefault="00012509" w:rsidP="001A41CF">
                <w:pPr>
                  <w:pStyle w:val="ConsPlusNormal"/>
                  <w:numPr>
                    <w:ilvl w:val="0"/>
                    <w:numId w:val="18"/>
                  </w:numPr>
                  <w:spacing w:line="276" w:lineRule="auto"/>
                  <w:ind w:left="0" w:firstLine="0"/>
                  <w:rPr>
                    <w:szCs w:val="24"/>
                  </w:rPr>
                </w:pPr>
                <w:r w:rsidRPr="00BB43A9">
                  <w:rPr>
                    <w:szCs w:val="24"/>
                  </w:rPr>
                  <w:t>коэффициент масштаба;</w:t>
                </w:r>
              </w:p>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D80377" w:rsidRPr="00BB43A9" w:rsidRDefault="00D80377" w:rsidP="001A41CF">
                <w:pPr>
                  <w:pStyle w:val="ConsPlusNormal"/>
                  <w:numPr>
                    <w:ilvl w:val="0"/>
                    <w:numId w:val="16"/>
                  </w:numPr>
                  <w:spacing w:line="276" w:lineRule="auto"/>
                  <w:ind w:left="113" w:firstLine="0"/>
                  <w:rPr>
                    <w:szCs w:val="24"/>
                  </w:rPr>
                </w:pPr>
              </w:p>
            </w:tc>
            <w:tc>
              <w:tcPr>
                <w:tcW w:w="1791" w:type="pct"/>
              </w:tcPr>
              <w:p w:rsidR="00D80377" w:rsidRPr="00BB43A9" w:rsidRDefault="00F03A95" w:rsidP="001A41CF">
                <w:pPr>
                  <w:pStyle w:val="ConsPlusNormal"/>
                  <w:spacing w:line="276" w:lineRule="auto"/>
                  <w:ind w:firstLine="0"/>
                  <w:rPr>
                    <w:szCs w:val="24"/>
                  </w:rPr>
                </w:pPr>
                <w:r>
                  <w:rPr>
                    <w:szCs w:val="24"/>
                  </w:rPr>
                  <w:t>Р</w:t>
                </w:r>
                <w:r w:rsidRPr="00F03A95">
                  <w:rPr>
                    <w:szCs w:val="24"/>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w:t>
                </w:r>
                <w:r>
                  <w:rPr>
                    <w:szCs w:val="24"/>
                  </w:rPr>
                  <w:t xml:space="preserve"> образования</w:t>
                </w:r>
                <w:r w:rsidRPr="00F03A95">
                  <w:rPr>
                    <w:szCs w:val="24"/>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96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D80377" w:rsidRPr="00BB43A9" w:rsidRDefault="00D80377" w:rsidP="001A41CF">
                <w:pPr>
                  <w:pStyle w:val="ConsPlusNormal"/>
                  <w:numPr>
                    <w:ilvl w:val="0"/>
                    <w:numId w:val="18"/>
                  </w:numPr>
                  <w:spacing w:line="276" w:lineRule="auto"/>
                  <w:ind w:left="0" w:firstLine="0"/>
                  <w:rPr>
                    <w:szCs w:val="24"/>
                  </w:rPr>
                </w:pPr>
              </w:p>
            </w:tc>
            <w:tc>
              <w:tcPr>
                <w:tcW w:w="84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D80377" w:rsidRPr="00BB43A9" w:rsidRDefault="00D80377" w:rsidP="001A41CF">
                <w:pPr>
                  <w:pStyle w:val="ConsPlusNormal"/>
                  <w:numPr>
                    <w:ilvl w:val="0"/>
                    <w:numId w:val="16"/>
                  </w:numPr>
                  <w:spacing w:line="276" w:lineRule="auto"/>
                  <w:ind w:left="113" w:firstLine="0"/>
                  <w:rPr>
                    <w:szCs w:val="24"/>
                  </w:rPr>
                </w:pPr>
              </w:p>
            </w:tc>
            <w:tc>
              <w:tcPr>
                <w:tcW w:w="1791" w:type="pct"/>
              </w:tcPr>
              <w:p w:rsidR="00D80377" w:rsidRPr="00BB43A9" w:rsidRDefault="00F03A95" w:rsidP="001A41CF">
                <w:pPr>
                  <w:pStyle w:val="ConsPlusNormal"/>
                  <w:spacing w:line="276" w:lineRule="auto"/>
                  <w:ind w:firstLine="0"/>
                  <w:rPr>
                    <w:szCs w:val="24"/>
                  </w:rPr>
                </w:pPr>
                <w:r>
                  <w:rPr>
                    <w:szCs w:val="24"/>
                  </w:rPr>
                  <w:t>У</w:t>
                </w:r>
                <w:r w:rsidRPr="00F03A95">
                  <w:rPr>
                    <w:szCs w:val="24"/>
                  </w:rPr>
                  <w:t xml:space="preserve">частие в предупреждении и ликвидации последствий чрезвычайных ситуаций в границах муниципального </w:t>
                </w:r>
                <w:r w:rsidR="00D80377" w:rsidRPr="00BB43A9">
                  <w:rPr>
                    <w:szCs w:val="24"/>
                  </w:rPr>
                  <w:t>образования</w:t>
                </w:r>
              </w:p>
            </w:tc>
            <w:tc>
              <w:tcPr>
                <w:tcW w:w="96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D80377" w:rsidRPr="00BB43A9" w:rsidRDefault="00D80377" w:rsidP="001A41CF">
                <w:pPr>
                  <w:pStyle w:val="ConsPlusNormal"/>
                  <w:numPr>
                    <w:ilvl w:val="0"/>
                    <w:numId w:val="18"/>
                  </w:numPr>
                  <w:spacing w:line="276" w:lineRule="auto"/>
                  <w:ind w:left="0" w:firstLine="0"/>
                  <w:rPr>
                    <w:szCs w:val="24"/>
                  </w:rPr>
                </w:pPr>
                <w:r w:rsidRPr="00BB43A9">
                  <w:rPr>
                    <w:szCs w:val="24"/>
                  </w:rPr>
                  <w:t xml:space="preserve">коэффициент стоимости предоставления </w:t>
                </w:r>
                <w:r w:rsidRPr="00BB43A9">
                  <w:rPr>
                    <w:szCs w:val="24"/>
                  </w:rPr>
                  <w:lastRenderedPageBreak/>
                  <w:t>муниципальных услуг</w:t>
                </w:r>
              </w:p>
            </w:tc>
          </w:tr>
          <w:tr w:rsidR="00BB43A9" w:rsidRPr="008B4A7D"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822C32" w:rsidP="001A41CF">
                <w:pPr>
                  <w:pStyle w:val="ConsPlusNormal"/>
                  <w:spacing w:line="276" w:lineRule="auto"/>
                  <w:ind w:firstLine="0"/>
                  <w:rPr>
                    <w:szCs w:val="24"/>
                  </w:rPr>
                </w:pPr>
                <w:r w:rsidRPr="00BB43A9">
                  <w:rPr>
                    <w:szCs w:val="24"/>
                  </w:rPr>
                  <w:t xml:space="preserve">Организация охраны общественного </w:t>
                </w:r>
                <w:proofErr w:type="gramStart"/>
                <w:r w:rsidRPr="00BB43A9">
                  <w:rPr>
                    <w:szCs w:val="24"/>
                  </w:rPr>
                  <w:t>порядка  (</w:t>
                </w:r>
                <w:proofErr w:type="gramEnd"/>
                <w:r w:rsidRPr="00BB43A9">
                  <w:rPr>
                    <w:szCs w:val="24"/>
                  </w:rPr>
                  <w:t>может включать:</w:t>
                </w:r>
              </w:p>
              <w:p w:rsidR="00822C32" w:rsidRPr="00BB43A9" w:rsidRDefault="00822C32" w:rsidP="001A41CF">
                <w:pPr>
                  <w:pStyle w:val="ConsPlusNormal"/>
                  <w:spacing w:line="276" w:lineRule="auto"/>
                  <w:ind w:firstLine="0"/>
                  <w:rPr>
                    <w:szCs w:val="24"/>
                  </w:rPr>
                </w:pPr>
                <w:r w:rsidRPr="00BB43A9">
                  <w:rPr>
                    <w:szCs w:val="24"/>
                  </w:rPr>
                  <w:t xml:space="preserve">– организация охраны общественного порядка на территории </w:t>
                </w:r>
                <w:r w:rsidR="00F03A95" w:rsidRPr="00BB43A9">
                  <w:rPr>
                    <w:szCs w:val="24"/>
                  </w:rPr>
                  <w:t>муниципальн</w:t>
                </w:r>
                <w:r w:rsidR="00F03A95">
                  <w:rPr>
                    <w:szCs w:val="24"/>
                  </w:rPr>
                  <w:t>ого</w:t>
                </w:r>
                <w:r w:rsidR="00F03A95" w:rsidRPr="00BB43A9">
                  <w:rPr>
                    <w:szCs w:val="24"/>
                  </w:rPr>
                  <w:t xml:space="preserve"> образовани</w:t>
                </w:r>
                <w:r w:rsidR="00F03A95">
                  <w:rPr>
                    <w:szCs w:val="24"/>
                  </w:rPr>
                  <w:t>я</w:t>
                </w:r>
                <w:r w:rsidR="00F03A95" w:rsidRPr="00BB43A9">
                  <w:rPr>
                    <w:szCs w:val="24"/>
                  </w:rPr>
                  <w:t xml:space="preserve"> </w:t>
                </w:r>
                <w:r w:rsidRPr="00BB43A9">
                  <w:rPr>
                    <w:szCs w:val="24"/>
                  </w:rPr>
                  <w:t>муниципальной милицией;</w:t>
                </w:r>
              </w:p>
              <w:p w:rsidR="003C7B38" w:rsidRPr="00BB43A9" w:rsidRDefault="003C7B38" w:rsidP="001A41CF">
                <w:pPr>
                  <w:pStyle w:val="ConsPlusNormal"/>
                  <w:spacing w:line="276" w:lineRule="auto"/>
                  <w:ind w:firstLine="0"/>
                  <w:rPr>
                    <w:szCs w:val="24"/>
                  </w:rPr>
                </w:pPr>
                <w:r w:rsidRPr="00BB43A9">
                  <w:rPr>
                    <w:szCs w:val="24"/>
                  </w:rPr>
                  <w:t xml:space="preserve">– </w:t>
                </w:r>
                <w:r w:rsidR="00F03A95" w:rsidRPr="00F03A95">
                  <w:rPr>
                    <w:szCs w:val="24"/>
                  </w:rPr>
                  <w:t>предоставление помещения для работы на обслуживаемом административном участке муниципального</w:t>
                </w:r>
                <w:r w:rsidR="00F03A95">
                  <w:rPr>
                    <w:szCs w:val="24"/>
                  </w:rPr>
                  <w:t xml:space="preserve"> образования</w:t>
                </w:r>
                <w:r w:rsidR="00F03A95" w:rsidRPr="00F03A95">
                  <w:rPr>
                    <w:szCs w:val="24"/>
                  </w:rPr>
                  <w:t xml:space="preserve"> сотруднику, замещающему должность участкового уполномоченного полиции</w:t>
                </w:r>
                <w:r w:rsidRPr="00BB43A9">
                  <w:rPr>
                    <w:szCs w:val="24"/>
                  </w:rPr>
                  <w:t>;</w:t>
                </w:r>
              </w:p>
              <w:p w:rsidR="00822C32" w:rsidRPr="00BB43A9" w:rsidRDefault="00822C32" w:rsidP="001A41CF">
                <w:pPr>
                  <w:pStyle w:val="ConsPlusNormal"/>
                  <w:spacing w:line="276" w:lineRule="auto"/>
                  <w:ind w:firstLine="0"/>
                  <w:rPr>
                    <w:szCs w:val="24"/>
                  </w:rPr>
                </w:pPr>
                <w:r w:rsidRPr="00BB43A9">
                  <w:rPr>
                    <w:szCs w:val="24"/>
                  </w:rPr>
                  <w:t xml:space="preserve">– </w:t>
                </w:r>
                <w:r w:rsidR="006E29EE" w:rsidRPr="006E29EE">
                  <w:rPr>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B43A9">
                  <w:rPr>
                    <w:szCs w:val="24"/>
                  </w:rPr>
                  <w:t>)</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масштаба;</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E253CC" w:rsidRPr="008B4A7D" w:rsidTr="00947AAD">
            <w:tc>
              <w:tcPr>
                <w:tcW w:w="290" w:type="pct"/>
              </w:tcPr>
              <w:p w:rsidR="00E253CC" w:rsidRPr="00BB43A9" w:rsidRDefault="00E253CC" w:rsidP="001A41CF">
                <w:pPr>
                  <w:pStyle w:val="ConsPlusNormal"/>
                  <w:numPr>
                    <w:ilvl w:val="0"/>
                    <w:numId w:val="16"/>
                  </w:numPr>
                  <w:spacing w:line="276" w:lineRule="auto"/>
                  <w:ind w:left="113" w:firstLine="0"/>
                  <w:rPr>
                    <w:szCs w:val="24"/>
                  </w:rPr>
                </w:pPr>
              </w:p>
            </w:tc>
            <w:tc>
              <w:tcPr>
                <w:tcW w:w="1791" w:type="pct"/>
              </w:tcPr>
              <w:p w:rsidR="00E253CC" w:rsidRPr="00BB43A9" w:rsidRDefault="00E253CC" w:rsidP="001A41CF">
                <w:pPr>
                  <w:pStyle w:val="ConsPlusNormal"/>
                  <w:spacing w:line="276" w:lineRule="auto"/>
                  <w:ind w:firstLine="0"/>
                  <w:rPr>
                    <w:szCs w:val="24"/>
                  </w:rPr>
                </w:pPr>
                <w:r>
                  <w:rPr>
                    <w:szCs w:val="24"/>
                  </w:rPr>
                  <w:t>О</w:t>
                </w:r>
                <w:r w:rsidRPr="00E253CC">
                  <w:rPr>
                    <w:szCs w:val="24"/>
                  </w:rPr>
                  <w:t>беспечение первичных мер пожарной безопасности в границах муниципального</w:t>
                </w:r>
                <w:r>
                  <w:rPr>
                    <w:szCs w:val="24"/>
                  </w:rPr>
                  <w:t xml:space="preserve"> образования</w:t>
                </w:r>
              </w:p>
            </w:tc>
            <w:tc>
              <w:tcPr>
                <w:tcW w:w="968" w:type="pct"/>
              </w:tcPr>
              <w:p w:rsidR="00E253CC" w:rsidRPr="00BB43A9" w:rsidRDefault="00E253C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E253CC" w:rsidRPr="00BB43A9" w:rsidRDefault="00E253CC" w:rsidP="001A41CF">
                <w:pPr>
                  <w:pStyle w:val="ConsPlusNormal"/>
                  <w:numPr>
                    <w:ilvl w:val="0"/>
                    <w:numId w:val="18"/>
                  </w:numPr>
                  <w:spacing w:line="276" w:lineRule="auto"/>
                  <w:ind w:left="0" w:firstLine="0"/>
                  <w:rPr>
                    <w:szCs w:val="24"/>
                  </w:rPr>
                </w:pPr>
                <w:r w:rsidRPr="00BB43A9">
                  <w:rPr>
                    <w:szCs w:val="24"/>
                  </w:rPr>
                  <w:t>коэффициент масштаба</w:t>
                </w:r>
              </w:p>
            </w:tc>
            <w:tc>
              <w:tcPr>
                <w:tcW w:w="848" w:type="pct"/>
              </w:tcPr>
              <w:p w:rsidR="00E253CC" w:rsidRPr="00BB43A9" w:rsidRDefault="00E253C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vMerge w:val="restart"/>
              </w:tcPr>
              <w:p w:rsidR="00822C32" w:rsidRPr="00BB43A9" w:rsidRDefault="00822C32" w:rsidP="001A41CF">
                <w:pPr>
                  <w:pStyle w:val="ConsPlusNormal"/>
                  <w:numPr>
                    <w:ilvl w:val="0"/>
                    <w:numId w:val="16"/>
                  </w:numPr>
                  <w:spacing w:line="276" w:lineRule="auto"/>
                  <w:ind w:left="113" w:firstLine="0"/>
                  <w:rPr>
                    <w:szCs w:val="24"/>
                  </w:rPr>
                </w:pPr>
              </w:p>
            </w:tc>
            <w:tc>
              <w:tcPr>
                <w:tcW w:w="1791" w:type="pct"/>
                <w:vMerge w:val="restart"/>
              </w:tcPr>
              <w:p w:rsidR="00822C32" w:rsidRPr="00BB43A9" w:rsidRDefault="00822C32" w:rsidP="001A41CF">
                <w:pPr>
                  <w:pStyle w:val="ConsPlusNormal"/>
                  <w:spacing w:line="276" w:lineRule="auto"/>
                  <w:ind w:firstLine="0"/>
                  <w:rPr>
                    <w:szCs w:val="24"/>
                  </w:rPr>
                </w:pPr>
                <w:r w:rsidRPr="00BB43A9">
                  <w:rPr>
                    <w:szCs w:val="24"/>
                  </w:rPr>
                  <w:t xml:space="preserve">Организация </w:t>
                </w:r>
                <w:r w:rsidR="00BC3374" w:rsidRPr="00BB43A9">
                  <w:rPr>
                    <w:szCs w:val="24"/>
                  </w:rPr>
                  <w:t xml:space="preserve">мероприятий по охране окружающей среды в границах </w:t>
                </w:r>
                <w:r w:rsidR="0067241D" w:rsidRPr="00BB43A9">
                  <w:rPr>
                    <w:szCs w:val="24"/>
                  </w:rPr>
                  <w:t>муниципальн</w:t>
                </w:r>
                <w:r w:rsidR="0067241D">
                  <w:rPr>
                    <w:szCs w:val="24"/>
                  </w:rPr>
                  <w:t>ого</w:t>
                </w:r>
                <w:r w:rsidR="0067241D" w:rsidRPr="00BB43A9">
                  <w:rPr>
                    <w:szCs w:val="24"/>
                  </w:rPr>
                  <w:t xml:space="preserve"> образовани</w:t>
                </w:r>
                <w:r w:rsidR="0067241D">
                  <w:rPr>
                    <w:szCs w:val="24"/>
                  </w:rPr>
                  <w:t>я</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 xml:space="preserve">коэффициент стоимости предоставления </w:t>
                </w:r>
                <w:r w:rsidRPr="00BB43A9">
                  <w:rPr>
                    <w:szCs w:val="24"/>
                  </w:rPr>
                  <w:lastRenderedPageBreak/>
                  <w:t>муниципальных услуг</w:t>
                </w:r>
              </w:p>
            </w:tc>
          </w:tr>
          <w:tr w:rsidR="00BB43A9" w:rsidRPr="008B4A7D" w:rsidTr="00947AAD">
            <w:tc>
              <w:tcPr>
                <w:tcW w:w="290" w:type="pct"/>
                <w:vMerge/>
              </w:tcPr>
              <w:p w:rsidR="00822C32" w:rsidRPr="00BB43A9" w:rsidRDefault="00822C32" w:rsidP="001A41CF">
                <w:pPr>
                  <w:pStyle w:val="ConsPlusNormal"/>
                  <w:numPr>
                    <w:ilvl w:val="0"/>
                    <w:numId w:val="16"/>
                  </w:numPr>
                  <w:spacing w:line="276" w:lineRule="auto"/>
                  <w:ind w:left="113" w:firstLine="0"/>
                  <w:rPr>
                    <w:szCs w:val="24"/>
                  </w:rPr>
                </w:pPr>
              </w:p>
            </w:tc>
            <w:tc>
              <w:tcPr>
                <w:tcW w:w="1791" w:type="pct"/>
                <w:vMerge/>
              </w:tcPr>
              <w:p w:rsidR="00822C32" w:rsidRPr="00BB43A9" w:rsidRDefault="00822C32" w:rsidP="001A41CF">
                <w:pPr>
                  <w:pStyle w:val="ConsPlusNormal"/>
                  <w:spacing w:line="276" w:lineRule="auto"/>
                  <w:ind w:firstLine="0"/>
                  <w:rPr>
                    <w:szCs w:val="24"/>
                  </w:rPr>
                </w:pP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площадь территории муниципального образования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67241D" w:rsidP="001A41CF">
                <w:pPr>
                  <w:pStyle w:val="ConsPlusNormal"/>
                  <w:spacing w:line="276" w:lineRule="auto"/>
                  <w:ind w:firstLine="0"/>
                  <w:rPr>
                    <w:szCs w:val="24"/>
                  </w:rPr>
                </w:pPr>
                <w:r>
                  <w:rPr>
                    <w:szCs w:val="24"/>
                  </w:rPr>
                  <w:t>О</w:t>
                </w:r>
                <w:r w:rsidRPr="0067241D">
                  <w:rPr>
                    <w:szCs w:val="24"/>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rsidRPr="0067241D">
                  <w:rPr>
                    <w:szCs w:val="24"/>
                  </w:rPr>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968" w:type="pct"/>
              </w:tcPr>
              <w:p w:rsidR="00822C32" w:rsidRPr="00BB43A9" w:rsidRDefault="00822C32" w:rsidP="001A41CF">
                <w:pPr>
                  <w:pStyle w:val="ConsPlusNormal"/>
                  <w:spacing w:line="276" w:lineRule="auto"/>
                  <w:ind w:firstLine="0"/>
                  <w:rPr>
                    <w:szCs w:val="24"/>
                  </w:rPr>
                </w:pPr>
              </w:p>
            </w:tc>
            <w:tc>
              <w:tcPr>
                <w:tcW w:w="1103" w:type="pct"/>
              </w:tcPr>
              <w:p w:rsidR="00822C32" w:rsidRPr="00BB43A9" w:rsidRDefault="00822C32" w:rsidP="001A41CF">
                <w:pPr>
                  <w:pStyle w:val="ConsPlusNormal"/>
                  <w:spacing w:line="276" w:lineRule="auto"/>
                  <w:ind w:firstLine="0"/>
                  <w:rPr>
                    <w:szCs w:val="24"/>
                  </w:rPr>
                </w:pPr>
              </w:p>
            </w:tc>
            <w:tc>
              <w:tcPr>
                <w:tcW w:w="848" w:type="pct"/>
              </w:tcPr>
              <w:p w:rsidR="00822C32" w:rsidRPr="00BB43A9" w:rsidRDefault="00822C32" w:rsidP="001A41CF">
                <w:pPr>
                  <w:pStyle w:val="ConsPlusNormal"/>
                  <w:spacing w:line="276" w:lineRule="auto"/>
                  <w:ind w:firstLine="0"/>
                  <w:rPr>
                    <w:szCs w:val="24"/>
                  </w:rPr>
                </w:pPr>
              </w:p>
            </w:tc>
          </w:tr>
          <w:tr w:rsidR="00BB43A9" w:rsidRPr="008B4A7D" w:rsidTr="00947AAD">
            <w:tc>
              <w:tcPr>
                <w:tcW w:w="290" w:type="pct"/>
                <w:vMerge w:val="restart"/>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val="restart"/>
              </w:tcPr>
              <w:p w:rsidR="00822C32" w:rsidRPr="00BB43A9" w:rsidRDefault="006E6B8C" w:rsidP="001A41CF">
                <w:pPr>
                  <w:pStyle w:val="ConsPlusNormal"/>
                  <w:spacing w:line="276" w:lineRule="auto"/>
                  <w:ind w:left="486" w:firstLine="0"/>
                  <w:rPr>
                    <w:szCs w:val="24"/>
                  </w:rPr>
                </w:pPr>
                <w:r w:rsidRPr="00BB43A9">
                  <w:rPr>
                    <w:szCs w:val="24"/>
                  </w:rPr>
                  <w:t>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урбанизации;</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наполняемости групп в дошкольных образовательных организациях;</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детей дошкольного возраста;</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посещаемости дошкольных образовательных организаций (вариант 1);</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lastRenderedPageBreak/>
                  <w:t>коэффициент скорректированной численности детей, посещающих дошкольные образовательные организации (вариант 1)</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lastRenderedPageBreak/>
                  <w:t>коэффициент стоимости предоставления муниципальных услуг</w:t>
                </w:r>
              </w:p>
            </w:tc>
          </w:tr>
          <w:tr w:rsidR="00BB43A9" w:rsidRPr="008B4A7D" w:rsidTr="00947AAD">
            <w:tc>
              <w:tcPr>
                <w:tcW w:w="290" w:type="pct"/>
                <w:vMerge/>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tcPr>
              <w:p w:rsidR="00822C32" w:rsidRPr="00BB43A9" w:rsidRDefault="00822C32" w:rsidP="001A41CF">
                <w:pPr>
                  <w:pStyle w:val="ConsPlusNormal"/>
                  <w:spacing w:line="276" w:lineRule="auto"/>
                  <w:ind w:left="486" w:firstLine="0"/>
                  <w:rPr>
                    <w:szCs w:val="24"/>
                  </w:rPr>
                </w:pP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детей в возрасте от 1,5 до 6 лет</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урбанизации;</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наполняемости групп в дошкольных образовательных организациях;</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посещаемости дошкольных образовательных организаций (вариант 2);</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 xml:space="preserve">коэффициент скорректированной численности детей, посещающих дошкольные </w:t>
                </w:r>
                <w:r w:rsidRPr="00BB43A9">
                  <w:rPr>
                    <w:szCs w:val="24"/>
                  </w:rPr>
                  <w:lastRenderedPageBreak/>
                  <w:t>образовательные организации (вариант 2)</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lastRenderedPageBreak/>
                  <w:t>коэффициент стоимости предоставления муниципальных услуг</w:t>
                </w:r>
              </w:p>
            </w:tc>
          </w:tr>
          <w:tr w:rsidR="00BB43A9" w:rsidRPr="008B4A7D" w:rsidTr="00947AAD">
            <w:tc>
              <w:tcPr>
                <w:tcW w:w="290" w:type="pct"/>
                <w:vMerge/>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tcPr>
              <w:p w:rsidR="00822C32" w:rsidRPr="00BB43A9" w:rsidRDefault="00822C32" w:rsidP="001A41CF">
                <w:pPr>
                  <w:pStyle w:val="ConsPlusNormal"/>
                  <w:spacing w:line="276" w:lineRule="auto"/>
                  <w:ind w:left="486" w:firstLine="0"/>
                  <w:rPr>
                    <w:szCs w:val="24"/>
                  </w:rPr>
                </w:pP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детей, посещающих дошкольные образовательные организации</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наполняемости групп в дошкольных образовательных организациях;</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скорректированной численности детей, посещающих дошкольные образовательные организации (вариант 3)</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vMerge/>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tcPr>
              <w:p w:rsidR="00822C32" w:rsidRPr="00BB43A9" w:rsidRDefault="00822C32" w:rsidP="001A41CF">
                <w:pPr>
                  <w:pStyle w:val="ConsPlusNormal"/>
                  <w:spacing w:line="276" w:lineRule="auto"/>
                  <w:ind w:left="486" w:firstLine="0"/>
                  <w:rPr>
                    <w:szCs w:val="24"/>
                  </w:rPr>
                </w:pP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скорректированная численность детей, посещающих дошкольные образовательные организации</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наполняемости групп в дошкольных образовательных организациях</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vMerge w:val="restart"/>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val="restart"/>
              </w:tcPr>
              <w:p w:rsidR="00822C32" w:rsidRPr="00BB43A9" w:rsidRDefault="00BC3374" w:rsidP="001A41CF">
                <w:pPr>
                  <w:pStyle w:val="ConsPlusNormal"/>
                  <w:spacing w:line="276" w:lineRule="auto"/>
                  <w:ind w:left="486" w:firstLine="0"/>
                  <w:rPr>
                    <w:szCs w:val="24"/>
                  </w:rPr>
                </w:pPr>
                <w:r w:rsidRPr="00BB43A9">
                  <w:rPr>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наполняемости классов в общеобразовательных организациях;</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детей школьного возраста;</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посещаемости общеобразовательных организаций (вариант 1);</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скорректированной численности детей, посещающих общеобразовательные организации (вариант 1)</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vMerge/>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tcPr>
              <w:p w:rsidR="00822C32" w:rsidRPr="00BB43A9" w:rsidRDefault="00822C32" w:rsidP="001A41CF">
                <w:pPr>
                  <w:pStyle w:val="ConsPlusNormal"/>
                  <w:spacing w:line="276" w:lineRule="auto"/>
                  <w:ind w:left="486" w:firstLine="0"/>
                  <w:rPr>
                    <w:szCs w:val="24"/>
                  </w:rPr>
                </w:pP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детей в возрасте от 7 до 16 лет</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 xml:space="preserve">коэффициент наполняемости классов в общеобразовательных </w:t>
                </w:r>
                <w:r w:rsidRPr="00BB43A9">
                  <w:rPr>
                    <w:szCs w:val="24"/>
                  </w:rPr>
                  <w:lastRenderedPageBreak/>
                  <w:t>организациях;</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посещаемости общеобразовательных организаций (вариант 2);</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скорректированной численности детей, посещающих общеобразовательные организации (вариант 2)</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lastRenderedPageBreak/>
                  <w:t>коэффициент стоимости предоставления муниципальных услуг</w:t>
                </w:r>
              </w:p>
            </w:tc>
          </w:tr>
          <w:tr w:rsidR="00BB43A9" w:rsidRPr="008B4A7D" w:rsidTr="00947AAD">
            <w:tc>
              <w:tcPr>
                <w:tcW w:w="290" w:type="pct"/>
                <w:vMerge/>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tcPr>
              <w:p w:rsidR="00822C32" w:rsidRPr="00BB43A9" w:rsidRDefault="00822C32" w:rsidP="001A41CF">
                <w:pPr>
                  <w:pStyle w:val="ConsPlusNormal"/>
                  <w:spacing w:line="276" w:lineRule="auto"/>
                  <w:ind w:left="486" w:firstLine="0"/>
                  <w:rPr>
                    <w:szCs w:val="24"/>
                  </w:rPr>
                </w:pP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детей, посещающих общеобразовательные организации</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наполняемости классов в общеобразовательных организациях;</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скорректированной численности детей, посещающих общеобразовательные организации (вариант 3)</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vMerge/>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tcPr>
              <w:p w:rsidR="00822C32" w:rsidRPr="00BB43A9" w:rsidRDefault="00822C32" w:rsidP="001A41CF">
                <w:pPr>
                  <w:pStyle w:val="ConsPlusNormal"/>
                  <w:spacing w:line="276" w:lineRule="auto"/>
                  <w:ind w:left="486" w:firstLine="0"/>
                  <w:rPr>
                    <w:szCs w:val="24"/>
                  </w:rPr>
                </w:pP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скорректированная численность детей, посещающих общеобразовательные организации</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наполняемости классов в общеобразовательных организациях</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vMerge w:val="restart"/>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val="restart"/>
              </w:tcPr>
              <w:p w:rsidR="00822C32" w:rsidRPr="00BB43A9" w:rsidRDefault="006E6B8C" w:rsidP="001A41CF">
                <w:pPr>
                  <w:widowControl w:val="0"/>
                  <w:autoSpaceDE w:val="0"/>
                  <w:autoSpaceDN w:val="0"/>
                  <w:adjustRightInd w:val="0"/>
                  <w:spacing w:line="276" w:lineRule="auto"/>
                  <w:ind w:left="486" w:firstLine="0"/>
                  <w:rPr>
                    <w:color w:val="auto"/>
                    <w:sz w:val="24"/>
                    <w:szCs w:val="24"/>
                    <w:lang w:val="ru-RU"/>
                  </w:rPr>
                </w:pPr>
                <w:r w:rsidRPr="00BB43A9">
                  <w:rPr>
                    <w:color w:val="auto"/>
                    <w:sz w:val="24"/>
                    <w:szCs w:val="24"/>
                    <w:lang w:val="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урбанизации;</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детей школьного возраста</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vMerge/>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tcPr>
              <w:p w:rsidR="00822C32" w:rsidRPr="00BB43A9" w:rsidRDefault="00822C32" w:rsidP="001A41CF">
                <w:pPr>
                  <w:widowControl w:val="0"/>
                  <w:autoSpaceDE w:val="0"/>
                  <w:autoSpaceDN w:val="0"/>
                  <w:adjustRightInd w:val="0"/>
                  <w:spacing w:line="276" w:lineRule="auto"/>
                  <w:ind w:left="486" w:firstLine="0"/>
                  <w:rPr>
                    <w:color w:val="auto"/>
                    <w:sz w:val="24"/>
                    <w:szCs w:val="24"/>
                    <w:lang w:val="ru-RU"/>
                  </w:rPr>
                </w:pP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детей в возрасте от 7 до 16 лет;</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детей, посещающих организации дополнительного образования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урбанизации;</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vMerge w:val="restart"/>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val="restart"/>
              </w:tcPr>
              <w:p w:rsidR="00822C32" w:rsidRPr="00BB43A9" w:rsidRDefault="006E6B8C" w:rsidP="001A41CF">
                <w:pPr>
                  <w:widowControl w:val="0"/>
                  <w:autoSpaceDE w:val="0"/>
                  <w:autoSpaceDN w:val="0"/>
                  <w:adjustRightInd w:val="0"/>
                  <w:spacing w:line="276" w:lineRule="auto"/>
                  <w:ind w:left="486" w:firstLine="0"/>
                  <w:rPr>
                    <w:color w:val="auto"/>
                    <w:sz w:val="24"/>
                    <w:szCs w:val="24"/>
                    <w:lang w:val="ru-RU"/>
                  </w:rPr>
                </w:pPr>
                <w:r w:rsidRPr="00BB43A9">
                  <w:rPr>
                    <w:color w:val="auto"/>
                    <w:sz w:val="24"/>
                    <w:szCs w:val="24"/>
                    <w:lang w:val="ru-RU"/>
                  </w:rPr>
                  <w:t xml:space="preserve">Осуществление в пределах своих полномочий мероприятий по обеспечению организации отдыха детей в каникулярное </w:t>
                </w:r>
                <w:r w:rsidRPr="00BB43A9">
                  <w:rPr>
                    <w:color w:val="auto"/>
                    <w:sz w:val="24"/>
                    <w:szCs w:val="24"/>
                    <w:lang w:val="ru-RU"/>
                  </w:rPr>
                  <w:lastRenderedPageBreak/>
                  <w:t>время, включая мероприятия по обеспечению безопасности их жизни и здоровья</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урбанизации;</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 xml:space="preserve">коэффициент </w:t>
                </w:r>
                <w:r w:rsidRPr="00BB43A9">
                  <w:rPr>
                    <w:szCs w:val="24"/>
                  </w:rPr>
                  <w:lastRenderedPageBreak/>
                  <w:t>расселения;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детей школьного возраста</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стоимости предоставления </w:t>
                </w:r>
                <w:r w:rsidRPr="00BB43A9">
                  <w:rPr>
                    <w:szCs w:val="24"/>
                  </w:rPr>
                  <w:lastRenderedPageBreak/>
                  <w:t>муниципальных услуг</w:t>
                </w:r>
              </w:p>
            </w:tc>
          </w:tr>
          <w:tr w:rsidR="00BB43A9" w:rsidRPr="008B4A7D" w:rsidTr="00947AAD">
            <w:tc>
              <w:tcPr>
                <w:tcW w:w="290" w:type="pct"/>
                <w:vMerge/>
              </w:tcPr>
              <w:p w:rsidR="00822C32" w:rsidRPr="00BB43A9" w:rsidRDefault="00822C32" w:rsidP="001A41CF">
                <w:pPr>
                  <w:pStyle w:val="ConsPlusNormal"/>
                  <w:numPr>
                    <w:ilvl w:val="1"/>
                    <w:numId w:val="16"/>
                  </w:numPr>
                  <w:spacing w:line="276" w:lineRule="auto"/>
                  <w:ind w:left="170" w:firstLine="0"/>
                  <w:rPr>
                    <w:szCs w:val="24"/>
                  </w:rPr>
                </w:pPr>
              </w:p>
            </w:tc>
            <w:tc>
              <w:tcPr>
                <w:tcW w:w="1791" w:type="pct"/>
                <w:vMerge/>
              </w:tcPr>
              <w:p w:rsidR="00822C32" w:rsidRPr="00BB43A9" w:rsidRDefault="00822C32" w:rsidP="001A41CF">
                <w:pPr>
                  <w:widowControl w:val="0"/>
                  <w:autoSpaceDE w:val="0"/>
                  <w:autoSpaceDN w:val="0"/>
                  <w:adjustRightInd w:val="0"/>
                  <w:spacing w:line="276" w:lineRule="auto"/>
                  <w:ind w:left="486" w:firstLine="0"/>
                  <w:rPr>
                    <w:color w:val="auto"/>
                    <w:sz w:val="24"/>
                    <w:szCs w:val="24"/>
                    <w:lang w:val="ru-RU"/>
                  </w:rPr>
                </w:pPr>
              </w:p>
            </w:tc>
            <w:tc>
              <w:tcPr>
                <w:tcW w:w="968" w:type="pct"/>
              </w:tcPr>
              <w:p w:rsidR="006E6B8C" w:rsidRPr="00BB43A9" w:rsidRDefault="006E6B8C" w:rsidP="001A41CF">
                <w:pPr>
                  <w:pStyle w:val="ConsPlusNormal"/>
                  <w:numPr>
                    <w:ilvl w:val="0"/>
                    <w:numId w:val="18"/>
                  </w:numPr>
                  <w:spacing w:line="276" w:lineRule="auto"/>
                  <w:ind w:left="0" w:firstLine="0"/>
                  <w:rPr>
                    <w:szCs w:val="24"/>
                  </w:rPr>
                </w:pPr>
                <w:r w:rsidRPr="00BB43A9">
                  <w:rPr>
                    <w:szCs w:val="24"/>
                  </w:rPr>
                  <w:t>численность детей в возрасте от 7 до 16 лет;</w:t>
                </w:r>
              </w:p>
              <w:p w:rsidR="00822C32" w:rsidRPr="00BB43A9" w:rsidRDefault="006E6B8C" w:rsidP="001A41CF">
                <w:pPr>
                  <w:pStyle w:val="ConsPlusNormal"/>
                  <w:numPr>
                    <w:ilvl w:val="0"/>
                    <w:numId w:val="18"/>
                  </w:numPr>
                  <w:spacing w:line="276" w:lineRule="auto"/>
                  <w:ind w:left="0" w:firstLine="0"/>
                  <w:rPr>
                    <w:szCs w:val="24"/>
                  </w:rPr>
                </w:pPr>
                <w:r w:rsidRPr="00BB43A9">
                  <w:rPr>
                    <w:szCs w:val="24"/>
                  </w:rPr>
                  <w:t>численность детей, посещающих общеобразовательные организации</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урбанизации;</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822C32" w:rsidP="001A41CF">
                <w:pPr>
                  <w:pStyle w:val="ConsPlusNormal"/>
                  <w:spacing w:line="276" w:lineRule="auto"/>
                  <w:ind w:firstLine="0"/>
                  <w:rPr>
                    <w:szCs w:val="24"/>
                  </w:rPr>
                </w:pPr>
                <w:r w:rsidRPr="00BB43A9">
                  <w:rPr>
                    <w:szCs w:val="24"/>
                  </w:rPr>
                  <w:t xml:space="preserve">Создание </w:t>
                </w:r>
                <w:r w:rsidR="0067241D" w:rsidRPr="0067241D">
                  <w:rPr>
                    <w:szCs w:val="24"/>
                  </w:rPr>
                  <w:t>условий для оказания медицинской помощи населению на территории муниципального</w:t>
                </w:r>
                <w:r w:rsidR="0067241D">
                  <w:rPr>
                    <w:szCs w:val="24"/>
                  </w:rPr>
                  <w:t xml:space="preserve"> образования</w:t>
                </w:r>
                <w:r w:rsidR="0067241D" w:rsidRPr="0067241D">
                  <w:rPr>
                    <w:szCs w:val="24"/>
                  </w:rPr>
                  <w:t xml:space="preserve"> (за исключением территорий муниципальных</w:t>
                </w:r>
                <w:r w:rsidR="0067241D">
                  <w:rPr>
                    <w:szCs w:val="24"/>
                  </w:rPr>
                  <w:t xml:space="preserve"> образований</w:t>
                </w:r>
                <w:r w:rsidR="0067241D" w:rsidRPr="0067241D">
                  <w:rPr>
                    <w:szCs w:val="24"/>
                  </w:rPr>
                  <w:t xml:space="preserve">,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67241D" w:rsidRPr="0067241D">
                  <w:rPr>
                    <w:szCs w:val="24"/>
                  </w:rPr>
                  <w:lastRenderedPageBreak/>
                  <w:t>гарантий бесплатного оказания гражданам медицинской помощи</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r w:rsidRPr="00BB43A9" w:rsidDel="0056436D">
                  <w:rPr>
                    <w:szCs w:val="24"/>
                  </w:rPr>
                  <w:t xml:space="preserve"> </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693DB8" w:rsidRPr="008B4A7D" w:rsidTr="005F75CF">
            <w:tc>
              <w:tcPr>
                <w:tcW w:w="290" w:type="pct"/>
              </w:tcPr>
              <w:p w:rsidR="00693DB8" w:rsidRPr="00BB43A9" w:rsidRDefault="00693DB8" w:rsidP="001A41CF">
                <w:pPr>
                  <w:pStyle w:val="ConsPlusNormal"/>
                  <w:numPr>
                    <w:ilvl w:val="0"/>
                    <w:numId w:val="16"/>
                  </w:numPr>
                  <w:spacing w:line="276" w:lineRule="auto"/>
                  <w:ind w:left="113" w:firstLine="0"/>
                  <w:rPr>
                    <w:szCs w:val="24"/>
                  </w:rPr>
                </w:pPr>
              </w:p>
            </w:tc>
            <w:tc>
              <w:tcPr>
                <w:tcW w:w="1791" w:type="pct"/>
              </w:tcPr>
              <w:p w:rsidR="00693DB8" w:rsidRPr="00BB43A9" w:rsidRDefault="00693DB8" w:rsidP="001A41CF">
                <w:pPr>
                  <w:pStyle w:val="ConsPlusNormal"/>
                  <w:spacing w:line="276" w:lineRule="auto"/>
                  <w:ind w:firstLine="0"/>
                  <w:rPr>
                    <w:szCs w:val="24"/>
                  </w:rPr>
                </w:pPr>
                <w:r w:rsidRPr="00BB43A9">
                  <w:rPr>
                    <w:szCs w:val="24"/>
                  </w:rPr>
                  <w:t xml:space="preserve">Создание </w:t>
                </w:r>
                <w:r w:rsidRPr="00693DB8">
                  <w:rPr>
                    <w:szCs w:val="24"/>
                  </w:rPr>
                  <w:t>условий для обеспечения жителей муниципального</w:t>
                </w:r>
                <w:r>
                  <w:rPr>
                    <w:szCs w:val="24"/>
                  </w:rPr>
                  <w:t xml:space="preserve"> образования</w:t>
                </w:r>
                <w:r w:rsidRPr="00693DB8">
                  <w:rPr>
                    <w:szCs w:val="24"/>
                  </w:rPr>
                  <w:t xml:space="preserve"> услугами связи, общественного питания, торговли и бытового обслуживания</w:t>
                </w:r>
              </w:p>
            </w:tc>
            <w:tc>
              <w:tcPr>
                <w:tcW w:w="968" w:type="pct"/>
              </w:tcPr>
              <w:p w:rsidR="00693DB8" w:rsidRPr="00BB43A9" w:rsidRDefault="00693DB8"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693DB8" w:rsidRPr="00BB43A9" w:rsidRDefault="00693DB8"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693DB8" w:rsidRPr="00BB43A9" w:rsidRDefault="00693DB8"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693DB8" w:rsidRPr="008B4A7D" w:rsidTr="005F75CF">
            <w:tc>
              <w:tcPr>
                <w:tcW w:w="290" w:type="pct"/>
              </w:tcPr>
              <w:p w:rsidR="00693DB8" w:rsidRPr="00BB43A9" w:rsidRDefault="00693DB8" w:rsidP="001A41CF">
                <w:pPr>
                  <w:pStyle w:val="ConsPlusNormal"/>
                  <w:numPr>
                    <w:ilvl w:val="0"/>
                    <w:numId w:val="16"/>
                  </w:numPr>
                  <w:spacing w:line="276" w:lineRule="auto"/>
                  <w:ind w:left="113" w:firstLine="0"/>
                  <w:rPr>
                    <w:szCs w:val="24"/>
                  </w:rPr>
                </w:pPr>
              </w:p>
            </w:tc>
            <w:tc>
              <w:tcPr>
                <w:tcW w:w="1791" w:type="pct"/>
              </w:tcPr>
              <w:p w:rsidR="00693DB8" w:rsidRPr="00BB43A9" w:rsidRDefault="00693DB8" w:rsidP="001A41CF">
                <w:pPr>
                  <w:pStyle w:val="ConsPlusNormal"/>
                  <w:spacing w:line="276" w:lineRule="auto"/>
                  <w:ind w:firstLine="0"/>
                  <w:rPr>
                    <w:szCs w:val="24"/>
                  </w:rPr>
                </w:pPr>
                <w:r w:rsidRPr="00BB43A9">
                  <w:rPr>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968" w:type="pct"/>
              </w:tcPr>
              <w:p w:rsidR="00693DB8" w:rsidRPr="00BB43A9" w:rsidRDefault="00693DB8"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693DB8" w:rsidRPr="00BB43A9" w:rsidRDefault="00693DB8"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693DB8" w:rsidRPr="00BB43A9" w:rsidRDefault="00693DB8"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693DB8" w:rsidRPr="008B4A7D" w:rsidTr="005F75CF">
            <w:tc>
              <w:tcPr>
                <w:tcW w:w="290" w:type="pct"/>
              </w:tcPr>
              <w:p w:rsidR="00693DB8" w:rsidRPr="00BB43A9" w:rsidRDefault="00693DB8" w:rsidP="001A41CF">
                <w:pPr>
                  <w:pStyle w:val="ConsPlusNormal"/>
                  <w:numPr>
                    <w:ilvl w:val="0"/>
                    <w:numId w:val="16"/>
                  </w:numPr>
                  <w:spacing w:line="276" w:lineRule="auto"/>
                  <w:ind w:left="113" w:firstLine="0"/>
                  <w:rPr>
                    <w:szCs w:val="24"/>
                  </w:rPr>
                </w:pPr>
              </w:p>
            </w:tc>
            <w:tc>
              <w:tcPr>
                <w:tcW w:w="1791" w:type="pct"/>
              </w:tcPr>
              <w:p w:rsidR="00693DB8" w:rsidRPr="00BB43A9" w:rsidRDefault="00693DB8" w:rsidP="001A41CF">
                <w:pPr>
                  <w:pStyle w:val="ConsPlusNormal"/>
                  <w:spacing w:line="276" w:lineRule="auto"/>
                  <w:ind w:firstLine="0"/>
                  <w:rPr>
                    <w:szCs w:val="24"/>
                  </w:rPr>
                </w:pPr>
                <w:r w:rsidRPr="00BB43A9">
                  <w:rPr>
                    <w:szCs w:val="24"/>
                  </w:rPr>
                  <w:t xml:space="preserve">Создание </w:t>
                </w:r>
                <w:r w:rsidR="009F3E16" w:rsidRPr="009F3E16">
                  <w:rPr>
                    <w:szCs w:val="24"/>
                  </w:rPr>
                  <w:t>условий для организации досуга и обеспечения жителей муниципального</w:t>
                </w:r>
                <w:r w:rsidR="009F3E16">
                  <w:rPr>
                    <w:szCs w:val="24"/>
                  </w:rPr>
                  <w:t xml:space="preserve"> образования</w:t>
                </w:r>
                <w:r w:rsidR="009F3E16" w:rsidRPr="009F3E16">
                  <w:rPr>
                    <w:szCs w:val="24"/>
                  </w:rPr>
                  <w:t xml:space="preserve"> услугами организаций культуры</w:t>
                </w:r>
              </w:p>
            </w:tc>
            <w:tc>
              <w:tcPr>
                <w:tcW w:w="968" w:type="pct"/>
              </w:tcPr>
              <w:p w:rsidR="00693DB8" w:rsidRPr="00BB43A9" w:rsidRDefault="00693DB8"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693DB8" w:rsidRPr="00BB43A9" w:rsidRDefault="00693DB8" w:rsidP="001A41CF">
                <w:pPr>
                  <w:pStyle w:val="ConsPlusNormal"/>
                  <w:numPr>
                    <w:ilvl w:val="0"/>
                    <w:numId w:val="18"/>
                  </w:numPr>
                  <w:spacing w:line="276" w:lineRule="auto"/>
                  <w:ind w:left="0" w:firstLine="0"/>
                  <w:rPr>
                    <w:szCs w:val="24"/>
                  </w:rPr>
                </w:pPr>
                <w:r w:rsidRPr="00BB43A9">
                  <w:rPr>
                    <w:szCs w:val="24"/>
                  </w:rPr>
                  <w:t>коэффициент масштаба;</w:t>
                </w:r>
              </w:p>
              <w:p w:rsidR="00693DB8" w:rsidRPr="00BB43A9" w:rsidRDefault="00693DB8"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693DB8" w:rsidRPr="00BB43A9" w:rsidRDefault="00693DB8"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AF541A" w:rsidRPr="008B4A7D" w:rsidTr="005F75CF">
            <w:tc>
              <w:tcPr>
                <w:tcW w:w="290" w:type="pct"/>
              </w:tcPr>
              <w:p w:rsidR="00AF541A" w:rsidRPr="00BB43A9" w:rsidRDefault="00AF541A" w:rsidP="001A41CF">
                <w:pPr>
                  <w:pStyle w:val="ConsPlusNormal"/>
                  <w:numPr>
                    <w:ilvl w:val="0"/>
                    <w:numId w:val="16"/>
                  </w:numPr>
                  <w:spacing w:line="276" w:lineRule="auto"/>
                  <w:ind w:left="113" w:firstLine="0"/>
                  <w:rPr>
                    <w:szCs w:val="24"/>
                  </w:rPr>
                </w:pPr>
              </w:p>
            </w:tc>
            <w:tc>
              <w:tcPr>
                <w:tcW w:w="1791" w:type="pct"/>
              </w:tcPr>
              <w:p w:rsidR="00AF541A" w:rsidRPr="00BB43A9" w:rsidRDefault="00AF541A" w:rsidP="001A41CF">
                <w:pPr>
                  <w:pStyle w:val="ConsPlusNormal"/>
                  <w:spacing w:line="276" w:lineRule="auto"/>
                  <w:ind w:firstLine="0"/>
                  <w:rPr>
                    <w:szCs w:val="24"/>
                  </w:rPr>
                </w:pPr>
                <w:r>
                  <w:rPr>
                    <w:szCs w:val="24"/>
                  </w:rPr>
                  <w:t>С</w:t>
                </w:r>
                <w:r w:rsidRPr="00AF541A">
                  <w:rPr>
                    <w:szCs w:val="24"/>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w:t>
                </w:r>
                <w:r w:rsidRPr="00BB43A9">
                  <w:rPr>
                    <w:szCs w:val="24"/>
                  </w:rPr>
                  <w:t xml:space="preserve"> образовани</w:t>
                </w:r>
                <w:r>
                  <w:rPr>
                    <w:szCs w:val="24"/>
                  </w:rPr>
                  <w:t>и</w:t>
                </w:r>
              </w:p>
            </w:tc>
            <w:tc>
              <w:tcPr>
                <w:tcW w:w="968" w:type="pct"/>
              </w:tcPr>
              <w:p w:rsidR="00AF541A" w:rsidRPr="00BB43A9" w:rsidRDefault="00AF541A"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AF541A" w:rsidRPr="00BB43A9" w:rsidRDefault="00AF541A"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AF541A" w:rsidRPr="00BB43A9" w:rsidRDefault="00AF541A"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AF541A" w:rsidRPr="008B4A7D" w:rsidTr="005F75CF">
            <w:tc>
              <w:tcPr>
                <w:tcW w:w="290" w:type="pct"/>
              </w:tcPr>
              <w:p w:rsidR="00AF541A" w:rsidRPr="00BB43A9" w:rsidRDefault="00AF541A" w:rsidP="001A41CF">
                <w:pPr>
                  <w:pStyle w:val="ConsPlusNormal"/>
                  <w:numPr>
                    <w:ilvl w:val="0"/>
                    <w:numId w:val="16"/>
                  </w:numPr>
                  <w:spacing w:line="276" w:lineRule="auto"/>
                  <w:ind w:left="113" w:firstLine="0"/>
                  <w:rPr>
                    <w:szCs w:val="24"/>
                  </w:rPr>
                </w:pPr>
              </w:p>
            </w:tc>
            <w:tc>
              <w:tcPr>
                <w:tcW w:w="1791" w:type="pct"/>
              </w:tcPr>
              <w:p w:rsidR="00AF541A" w:rsidRPr="00BB43A9" w:rsidRDefault="00AF541A" w:rsidP="001A41CF">
                <w:pPr>
                  <w:pStyle w:val="ConsPlusNormal"/>
                  <w:spacing w:line="276" w:lineRule="auto"/>
                  <w:ind w:firstLine="0"/>
                  <w:rPr>
                    <w:szCs w:val="24"/>
                  </w:rPr>
                </w:pPr>
                <w:r>
                  <w:rPr>
                    <w:szCs w:val="24"/>
                  </w:rPr>
                  <w:t>С</w:t>
                </w:r>
                <w:r w:rsidRPr="00AF541A">
                  <w:rPr>
                    <w:szCs w:val="24"/>
                  </w:rPr>
                  <w:t xml:space="preserve">охранение, использование и популяризация </w:t>
                </w:r>
                <w:r w:rsidRPr="00AF541A">
                  <w:rPr>
                    <w:szCs w:val="24"/>
                  </w:rPr>
                  <w:lastRenderedPageBreak/>
                  <w:t>объектов культурного наследия (памятников истории и культуры), находящихся в собственности муниципального</w:t>
                </w:r>
                <w:r>
                  <w:rPr>
                    <w:szCs w:val="24"/>
                  </w:rPr>
                  <w:t xml:space="preserve"> </w:t>
                </w:r>
                <w:r w:rsidRPr="00BB43A9">
                  <w:rPr>
                    <w:szCs w:val="24"/>
                  </w:rPr>
                  <w:t>образования</w:t>
                </w:r>
                <w:r w:rsidRPr="00AF541A">
                  <w:rPr>
                    <w:szCs w:val="24"/>
                  </w:rPr>
                  <w:t>, охрана объектов культурного наследия (памятников истории и культуры) местного (муниципального) значения, расположенных на территории муниципального</w:t>
                </w:r>
                <w:r w:rsidRPr="00BB43A9">
                  <w:rPr>
                    <w:szCs w:val="24"/>
                  </w:rPr>
                  <w:t xml:space="preserve"> образования</w:t>
                </w:r>
              </w:p>
            </w:tc>
            <w:tc>
              <w:tcPr>
                <w:tcW w:w="968" w:type="pct"/>
              </w:tcPr>
              <w:p w:rsidR="00AF541A" w:rsidRPr="00BB43A9" w:rsidRDefault="00AF541A" w:rsidP="001A41CF">
                <w:pPr>
                  <w:pStyle w:val="ConsPlusNormal"/>
                  <w:numPr>
                    <w:ilvl w:val="0"/>
                    <w:numId w:val="18"/>
                  </w:numPr>
                  <w:spacing w:line="276" w:lineRule="auto"/>
                  <w:ind w:left="0" w:firstLine="0"/>
                  <w:rPr>
                    <w:szCs w:val="24"/>
                  </w:rPr>
                </w:pPr>
                <w:r w:rsidRPr="00BB43A9">
                  <w:rPr>
                    <w:szCs w:val="24"/>
                  </w:rPr>
                  <w:lastRenderedPageBreak/>
                  <w:t xml:space="preserve">численность </w:t>
                </w:r>
                <w:r w:rsidRPr="00BB43A9">
                  <w:rPr>
                    <w:szCs w:val="24"/>
                  </w:rPr>
                  <w:lastRenderedPageBreak/>
                  <w:t>постоянного населения</w:t>
                </w:r>
              </w:p>
            </w:tc>
            <w:tc>
              <w:tcPr>
                <w:tcW w:w="1103" w:type="pct"/>
              </w:tcPr>
              <w:p w:rsidR="00AF541A" w:rsidRPr="00BB43A9" w:rsidRDefault="00AF541A"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расселения</w:t>
                </w:r>
              </w:p>
            </w:tc>
            <w:tc>
              <w:tcPr>
                <w:tcW w:w="848" w:type="pct"/>
              </w:tcPr>
              <w:p w:rsidR="00AF541A" w:rsidRPr="00BB43A9" w:rsidRDefault="00AF541A"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стоимости предоставления муниципальных услуг</w:t>
                </w:r>
              </w:p>
            </w:tc>
          </w:tr>
          <w:tr w:rsidR="006213D0" w:rsidRPr="008B4A7D" w:rsidTr="005F75CF">
            <w:tc>
              <w:tcPr>
                <w:tcW w:w="290" w:type="pct"/>
              </w:tcPr>
              <w:p w:rsidR="006213D0" w:rsidRPr="00BB43A9" w:rsidRDefault="006213D0" w:rsidP="001A41CF">
                <w:pPr>
                  <w:pStyle w:val="ConsPlusNormal"/>
                  <w:numPr>
                    <w:ilvl w:val="0"/>
                    <w:numId w:val="16"/>
                  </w:numPr>
                  <w:spacing w:line="276" w:lineRule="auto"/>
                  <w:ind w:left="113" w:firstLine="0"/>
                  <w:rPr>
                    <w:szCs w:val="24"/>
                  </w:rPr>
                </w:pPr>
              </w:p>
            </w:tc>
            <w:tc>
              <w:tcPr>
                <w:tcW w:w="1791" w:type="pct"/>
              </w:tcPr>
              <w:p w:rsidR="006213D0" w:rsidRPr="00BB43A9" w:rsidRDefault="006213D0" w:rsidP="001A41CF">
                <w:pPr>
                  <w:pStyle w:val="ConsPlusNormal"/>
                  <w:spacing w:line="276" w:lineRule="auto"/>
                  <w:ind w:firstLine="0"/>
                  <w:rPr>
                    <w:szCs w:val="24"/>
                  </w:rPr>
                </w:pPr>
                <w:r>
                  <w:rPr>
                    <w:szCs w:val="24"/>
                  </w:rPr>
                  <w:t>О</w:t>
                </w:r>
                <w:r w:rsidRPr="006213D0">
                  <w:rPr>
                    <w:szCs w:val="24"/>
                  </w:rPr>
                  <w:t>беспечение условий для развития на территории муниципального</w:t>
                </w:r>
                <w:r>
                  <w:rPr>
                    <w:szCs w:val="24"/>
                  </w:rPr>
                  <w:t xml:space="preserve"> образования</w:t>
                </w:r>
                <w:r w:rsidRPr="006213D0">
                  <w:rPr>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w:t>
                </w:r>
                <w:r>
                  <w:rPr>
                    <w:szCs w:val="24"/>
                  </w:rPr>
                  <w:t xml:space="preserve"> образования</w:t>
                </w:r>
              </w:p>
            </w:tc>
            <w:tc>
              <w:tcPr>
                <w:tcW w:w="968" w:type="pct"/>
              </w:tcPr>
              <w:p w:rsidR="006213D0" w:rsidRPr="00BB43A9" w:rsidRDefault="006213D0"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6213D0" w:rsidRPr="00BB43A9" w:rsidRDefault="006213D0" w:rsidP="001A41CF">
                <w:pPr>
                  <w:pStyle w:val="ConsPlusNormal"/>
                  <w:numPr>
                    <w:ilvl w:val="0"/>
                    <w:numId w:val="18"/>
                  </w:numPr>
                  <w:spacing w:line="276" w:lineRule="auto"/>
                  <w:ind w:left="0" w:firstLine="0"/>
                  <w:rPr>
                    <w:szCs w:val="24"/>
                  </w:rPr>
                </w:pPr>
                <w:r w:rsidRPr="00BB43A9">
                  <w:rPr>
                    <w:szCs w:val="24"/>
                  </w:rPr>
                  <w:t>коэффициент урбанизации;</w:t>
                </w:r>
              </w:p>
              <w:p w:rsidR="006213D0" w:rsidRPr="00BB43A9" w:rsidRDefault="006213D0"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6213D0" w:rsidRPr="00BB43A9" w:rsidRDefault="006213D0" w:rsidP="001A41CF">
                <w:pPr>
                  <w:pStyle w:val="ConsPlusNormal"/>
                  <w:numPr>
                    <w:ilvl w:val="0"/>
                    <w:numId w:val="18"/>
                  </w:numPr>
                  <w:spacing w:line="276" w:lineRule="auto"/>
                  <w:ind w:left="0" w:firstLine="0"/>
                  <w:rPr>
                    <w:szCs w:val="24"/>
                  </w:rPr>
                </w:pPr>
                <w:r w:rsidRPr="00BB43A9">
                  <w:rPr>
                    <w:szCs w:val="24"/>
                  </w:rPr>
                  <w:t>коэффициент возрастной структуры населения</w:t>
                </w:r>
              </w:p>
            </w:tc>
            <w:tc>
              <w:tcPr>
                <w:tcW w:w="848" w:type="pct"/>
              </w:tcPr>
              <w:p w:rsidR="006213D0" w:rsidRPr="00BB43A9" w:rsidRDefault="006213D0"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6213D0" w:rsidRPr="008B4A7D" w:rsidTr="005F75CF">
            <w:tc>
              <w:tcPr>
                <w:tcW w:w="290" w:type="pct"/>
              </w:tcPr>
              <w:p w:rsidR="006213D0" w:rsidRPr="00BB43A9" w:rsidRDefault="006213D0" w:rsidP="001A41CF">
                <w:pPr>
                  <w:pStyle w:val="ConsPlusNormal"/>
                  <w:numPr>
                    <w:ilvl w:val="0"/>
                    <w:numId w:val="16"/>
                  </w:numPr>
                  <w:spacing w:line="276" w:lineRule="auto"/>
                  <w:ind w:left="113" w:firstLine="0"/>
                  <w:rPr>
                    <w:szCs w:val="24"/>
                  </w:rPr>
                </w:pPr>
              </w:p>
            </w:tc>
            <w:tc>
              <w:tcPr>
                <w:tcW w:w="1791" w:type="pct"/>
              </w:tcPr>
              <w:p w:rsidR="006213D0" w:rsidRPr="00BB43A9" w:rsidRDefault="006213D0" w:rsidP="001A41CF">
                <w:pPr>
                  <w:pStyle w:val="ConsPlusNormal"/>
                  <w:spacing w:line="276" w:lineRule="auto"/>
                  <w:ind w:firstLine="0"/>
                  <w:rPr>
                    <w:szCs w:val="24"/>
                  </w:rPr>
                </w:pPr>
                <w:r>
                  <w:rPr>
                    <w:szCs w:val="24"/>
                  </w:rPr>
                  <w:t>С</w:t>
                </w:r>
                <w:r w:rsidRPr="00C43CD5">
                  <w:rPr>
                    <w:szCs w:val="24"/>
                  </w:rPr>
                  <w:t>оздание условий для массового отдыха жителей муниципального</w:t>
                </w:r>
                <w:r>
                  <w:rPr>
                    <w:szCs w:val="24"/>
                  </w:rPr>
                  <w:t xml:space="preserve"> образования</w:t>
                </w:r>
                <w:r w:rsidRPr="00C43CD5">
                  <w:rPr>
                    <w:szCs w:val="24"/>
                  </w:rPr>
                  <w:t xml:space="preserve"> и организация обустройства мест массового отдыха населения</w:t>
                </w:r>
              </w:p>
            </w:tc>
            <w:tc>
              <w:tcPr>
                <w:tcW w:w="968" w:type="pct"/>
              </w:tcPr>
              <w:p w:rsidR="006213D0" w:rsidRPr="00BB43A9" w:rsidRDefault="006213D0"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6213D0" w:rsidRPr="00BB43A9" w:rsidRDefault="006213D0"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6213D0" w:rsidRPr="00BB43A9" w:rsidRDefault="006213D0"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6213D0" w:rsidRPr="00BB43A9" w:rsidRDefault="006213D0"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7C78A2" w:rsidRPr="008B4A7D" w:rsidTr="005F75CF">
            <w:tc>
              <w:tcPr>
                <w:tcW w:w="290" w:type="pct"/>
              </w:tcPr>
              <w:p w:rsidR="007C78A2" w:rsidRPr="00BB43A9" w:rsidRDefault="007C78A2" w:rsidP="001A41CF">
                <w:pPr>
                  <w:pStyle w:val="ConsPlusNormal"/>
                  <w:numPr>
                    <w:ilvl w:val="0"/>
                    <w:numId w:val="16"/>
                  </w:numPr>
                  <w:spacing w:line="276" w:lineRule="auto"/>
                  <w:ind w:left="113" w:firstLine="0"/>
                  <w:rPr>
                    <w:szCs w:val="24"/>
                  </w:rPr>
                </w:pPr>
              </w:p>
            </w:tc>
            <w:tc>
              <w:tcPr>
                <w:tcW w:w="1791" w:type="pct"/>
              </w:tcPr>
              <w:p w:rsidR="007C78A2" w:rsidRPr="00BB43A9" w:rsidRDefault="007C78A2" w:rsidP="001A41CF">
                <w:pPr>
                  <w:pStyle w:val="ConsPlusNormal"/>
                  <w:spacing w:line="276" w:lineRule="auto"/>
                  <w:ind w:firstLine="0"/>
                  <w:rPr>
                    <w:szCs w:val="24"/>
                  </w:rPr>
                </w:pPr>
                <w:r w:rsidRPr="00BB43A9">
                  <w:rPr>
                    <w:szCs w:val="24"/>
                  </w:rPr>
                  <w:t>Организация ритуальных услуг и содержание мест захоронения</w:t>
                </w:r>
              </w:p>
            </w:tc>
            <w:tc>
              <w:tcPr>
                <w:tcW w:w="968" w:type="pct"/>
              </w:tcPr>
              <w:p w:rsidR="007C78A2" w:rsidRPr="00BB43A9" w:rsidRDefault="007C78A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7C78A2" w:rsidRPr="00BB43A9" w:rsidRDefault="007C78A2"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7C78A2" w:rsidRPr="00BB43A9" w:rsidRDefault="007C78A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BB43A9"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822C32" w:rsidP="001A41CF">
                <w:pPr>
                  <w:pStyle w:val="ConsPlusNormal"/>
                  <w:spacing w:line="276" w:lineRule="auto"/>
                  <w:ind w:firstLine="0"/>
                  <w:rPr>
                    <w:szCs w:val="24"/>
                  </w:rPr>
                </w:pPr>
                <w:r w:rsidRPr="00BB43A9">
                  <w:rPr>
                    <w:szCs w:val="24"/>
                  </w:rPr>
                  <w:t xml:space="preserve">Участие </w:t>
                </w:r>
                <w:r w:rsidR="007C78A2" w:rsidRPr="007C78A2">
                  <w:rPr>
                    <w:szCs w:val="24"/>
                  </w:rPr>
                  <w:t>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урбанизации;</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цен</w:t>
                </w:r>
                <w:r w:rsidRPr="00BB43A9" w:rsidDel="008E1D72">
                  <w:rPr>
                    <w:szCs w:val="24"/>
                  </w:rPr>
                  <w:t xml:space="preserve"> </w:t>
                </w:r>
              </w:p>
            </w:tc>
          </w:tr>
          <w:tr w:rsidR="001026D4" w:rsidRPr="008B4A7D" w:rsidTr="005F75CF">
            <w:tc>
              <w:tcPr>
                <w:tcW w:w="290" w:type="pct"/>
                <w:vMerge w:val="restart"/>
              </w:tcPr>
              <w:p w:rsidR="001026D4" w:rsidRPr="00BB43A9" w:rsidRDefault="001026D4" w:rsidP="001A41CF">
                <w:pPr>
                  <w:pStyle w:val="ConsPlusNormal"/>
                  <w:numPr>
                    <w:ilvl w:val="0"/>
                    <w:numId w:val="16"/>
                  </w:numPr>
                  <w:spacing w:line="276" w:lineRule="auto"/>
                  <w:ind w:left="113" w:firstLine="0"/>
                  <w:rPr>
                    <w:szCs w:val="24"/>
                  </w:rPr>
                </w:pPr>
              </w:p>
            </w:tc>
            <w:tc>
              <w:tcPr>
                <w:tcW w:w="1791" w:type="pct"/>
                <w:vMerge w:val="restart"/>
              </w:tcPr>
              <w:p w:rsidR="001026D4" w:rsidRPr="00BB43A9" w:rsidRDefault="001026D4" w:rsidP="001A41CF">
                <w:pPr>
                  <w:pStyle w:val="ConsPlusNormal"/>
                  <w:spacing w:line="276" w:lineRule="auto"/>
                  <w:ind w:firstLine="0"/>
                  <w:rPr>
                    <w:szCs w:val="24"/>
                  </w:rPr>
                </w:pPr>
                <w:r>
                  <w:rPr>
                    <w:szCs w:val="24"/>
                  </w:rPr>
                  <w:t>У</w:t>
                </w:r>
                <w:r w:rsidRPr="001026D4">
                  <w:rPr>
                    <w:szCs w:val="24"/>
                  </w:rPr>
                  <w:t>тверждение правил благоустройства территории муниципального</w:t>
                </w:r>
                <w:r>
                  <w:rPr>
                    <w:szCs w:val="24"/>
                  </w:rPr>
                  <w:t xml:space="preserve"> образования</w:t>
                </w:r>
                <w:r w:rsidRPr="001026D4">
                  <w:rPr>
                    <w:szCs w:val="24"/>
                  </w:rPr>
                  <w:t>,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w:t>
                </w:r>
                <w:r>
                  <w:rPr>
                    <w:szCs w:val="24"/>
                  </w:rPr>
                  <w:t xml:space="preserve"> образования</w:t>
                </w:r>
                <w:r w:rsidRPr="001026D4">
                  <w:rPr>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Pr="001026D4">
                  <w:rPr>
                    <w:szCs w:val="24"/>
                  </w:rPr>
                  <w:lastRenderedPageBreak/>
                  <w:t>муниципального</w:t>
                </w:r>
                <w:r>
                  <w:rPr>
                    <w:szCs w:val="24"/>
                  </w:rPr>
                  <w:t xml:space="preserve"> образования</w:t>
                </w:r>
                <w:r w:rsidRPr="001026D4">
                  <w:rPr>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w:t>
                </w:r>
                <w:r>
                  <w:rPr>
                    <w:szCs w:val="24"/>
                  </w:rPr>
                  <w:t xml:space="preserve"> образования</w:t>
                </w:r>
              </w:p>
            </w:tc>
            <w:tc>
              <w:tcPr>
                <w:tcW w:w="968" w:type="pct"/>
              </w:tcPr>
              <w:p w:rsidR="001026D4" w:rsidRPr="00BB43A9" w:rsidRDefault="001026D4"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tc>
            <w:tc>
              <w:tcPr>
                <w:tcW w:w="1103" w:type="pct"/>
              </w:tcPr>
              <w:p w:rsidR="001026D4" w:rsidRPr="00BB43A9" w:rsidRDefault="001026D4"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1026D4" w:rsidRPr="00BB43A9" w:rsidRDefault="001026D4"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1026D4" w:rsidRPr="008B4A7D" w:rsidTr="005F75CF">
            <w:tc>
              <w:tcPr>
                <w:tcW w:w="290" w:type="pct"/>
                <w:vMerge/>
              </w:tcPr>
              <w:p w:rsidR="001026D4" w:rsidRPr="00BB43A9" w:rsidRDefault="001026D4" w:rsidP="001A41CF">
                <w:pPr>
                  <w:pStyle w:val="ConsPlusNormal"/>
                  <w:numPr>
                    <w:ilvl w:val="0"/>
                    <w:numId w:val="17"/>
                  </w:numPr>
                  <w:spacing w:line="276" w:lineRule="auto"/>
                  <w:ind w:left="113" w:firstLine="0"/>
                  <w:rPr>
                    <w:szCs w:val="24"/>
                  </w:rPr>
                </w:pPr>
              </w:p>
            </w:tc>
            <w:tc>
              <w:tcPr>
                <w:tcW w:w="1791" w:type="pct"/>
                <w:vMerge/>
              </w:tcPr>
              <w:p w:rsidR="001026D4" w:rsidRPr="00BB43A9" w:rsidRDefault="001026D4" w:rsidP="001A41CF">
                <w:pPr>
                  <w:pStyle w:val="ConsPlusNormal"/>
                  <w:spacing w:line="276" w:lineRule="auto"/>
                  <w:ind w:firstLine="0"/>
                  <w:rPr>
                    <w:szCs w:val="24"/>
                  </w:rPr>
                </w:pPr>
              </w:p>
            </w:tc>
            <w:tc>
              <w:tcPr>
                <w:tcW w:w="968" w:type="pct"/>
              </w:tcPr>
              <w:p w:rsidR="001026D4" w:rsidRPr="00BB43A9" w:rsidRDefault="001026D4" w:rsidP="001A41CF">
                <w:pPr>
                  <w:pStyle w:val="ConsPlusNormal"/>
                  <w:numPr>
                    <w:ilvl w:val="0"/>
                    <w:numId w:val="18"/>
                  </w:numPr>
                  <w:spacing w:line="276" w:lineRule="auto"/>
                  <w:ind w:left="0" w:firstLine="0"/>
                  <w:rPr>
                    <w:szCs w:val="24"/>
                  </w:rPr>
                </w:pPr>
                <w:r w:rsidRPr="00BB43A9">
                  <w:rPr>
                    <w:szCs w:val="24"/>
                  </w:rPr>
                  <w:t>площадь улично-дорожной сети;</w:t>
                </w:r>
              </w:p>
              <w:p w:rsidR="001026D4" w:rsidRPr="00BB43A9" w:rsidRDefault="001026D4" w:rsidP="001A41CF">
                <w:pPr>
                  <w:pStyle w:val="ConsPlusNormal"/>
                  <w:numPr>
                    <w:ilvl w:val="0"/>
                    <w:numId w:val="18"/>
                  </w:numPr>
                  <w:spacing w:line="276" w:lineRule="auto"/>
                  <w:ind w:left="0" w:firstLine="0"/>
                  <w:rPr>
                    <w:szCs w:val="24"/>
                  </w:rPr>
                </w:pPr>
                <w:r w:rsidRPr="00BB43A9">
                  <w:rPr>
                    <w:szCs w:val="24"/>
                  </w:rPr>
                  <w:t>протяженность улиц, проездов, набережных;</w:t>
                </w:r>
              </w:p>
              <w:p w:rsidR="001026D4" w:rsidRPr="00BB43A9" w:rsidRDefault="001026D4" w:rsidP="001A41CF">
                <w:pPr>
                  <w:pStyle w:val="ConsPlusNormal"/>
                  <w:numPr>
                    <w:ilvl w:val="0"/>
                    <w:numId w:val="18"/>
                  </w:numPr>
                  <w:spacing w:line="276" w:lineRule="auto"/>
                  <w:ind w:left="0" w:firstLine="0"/>
                  <w:rPr>
                    <w:szCs w:val="24"/>
                  </w:rPr>
                </w:pPr>
                <w:r w:rsidRPr="00BB43A9">
                  <w:rPr>
                    <w:szCs w:val="24"/>
                  </w:rPr>
                  <w:t>площадь территории населенных пунктов муниципального образования</w:t>
                </w:r>
              </w:p>
            </w:tc>
            <w:tc>
              <w:tcPr>
                <w:tcW w:w="1103" w:type="pct"/>
              </w:tcPr>
              <w:p w:rsidR="001026D4" w:rsidRPr="00BB43A9" w:rsidDel="006D27A7" w:rsidRDefault="001026D4" w:rsidP="001A41CF">
                <w:pPr>
                  <w:pStyle w:val="ConsPlusNormal"/>
                  <w:numPr>
                    <w:ilvl w:val="0"/>
                    <w:numId w:val="18"/>
                  </w:numPr>
                  <w:spacing w:line="276" w:lineRule="auto"/>
                  <w:ind w:left="0" w:firstLine="0"/>
                  <w:rPr>
                    <w:szCs w:val="24"/>
                  </w:rPr>
                </w:pPr>
              </w:p>
            </w:tc>
            <w:tc>
              <w:tcPr>
                <w:tcW w:w="848" w:type="pct"/>
              </w:tcPr>
              <w:p w:rsidR="001026D4" w:rsidRPr="00BB43A9" w:rsidRDefault="001026D4"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917B5B" w:rsidRPr="00BB43A9" w:rsidRDefault="00917B5B" w:rsidP="001A41CF">
                <w:pPr>
                  <w:pStyle w:val="ConsPlusNormal"/>
                  <w:spacing w:line="276" w:lineRule="auto"/>
                  <w:ind w:firstLine="0"/>
                  <w:rPr>
                    <w:szCs w:val="24"/>
                  </w:rPr>
                </w:pPr>
                <w:r w:rsidRPr="00BB43A9">
                  <w:t>Градостроительство и землепользование</w:t>
                </w:r>
                <w:r w:rsidRPr="00BB43A9">
                  <w:rPr>
                    <w:szCs w:val="24"/>
                  </w:rPr>
                  <w:t xml:space="preserve"> (может включать:</w:t>
                </w:r>
              </w:p>
              <w:p w:rsidR="00917B5B" w:rsidRPr="00BB43A9" w:rsidRDefault="00917B5B" w:rsidP="001A41CF">
                <w:pPr>
                  <w:pStyle w:val="ConsPlusNormal"/>
                  <w:spacing w:line="276" w:lineRule="auto"/>
                  <w:ind w:firstLine="0"/>
                  <w:rPr>
                    <w:szCs w:val="24"/>
                  </w:rPr>
                </w:pPr>
                <w:r w:rsidRPr="00BB43A9">
                  <w:rPr>
                    <w:szCs w:val="24"/>
                  </w:rPr>
                  <w:t xml:space="preserve">– </w:t>
                </w:r>
                <w:r w:rsidR="001026D4" w:rsidRPr="001026D4">
                  <w:rPr>
                    <w:szCs w:val="24"/>
                  </w:rPr>
                  <w:t>утверждение генеральных планов муниципального</w:t>
                </w:r>
                <w:r w:rsidR="001026D4">
                  <w:rPr>
                    <w:szCs w:val="24"/>
                  </w:rPr>
                  <w:t xml:space="preserve"> образования</w:t>
                </w:r>
                <w:r w:rsidR="001026D4" w:rsidRPr="001026D4">
                  <w:rPr>
                    <w:szCs w:val="24"/>
                  </w:rPr>
                  <w:t>, правил землепользования и застройки, утверждение подготовленной на основе генеральных планов муниципального</w:t>
                </w:r>
                <w:r w:rsidR="001026D4">
                  <w:rPr>
                    <w:szCs w:val="24"/>
                  </w:rPr>
                  <w:t xml:space="preserve"> образования</w:t>
                </w:r>
                <w:r w:rsidR="001026D4" w:rsidRPr="001026D4">
                  <w:rPr>
                    <w:szCs w:val="24"/>
                  </w:rPr>
                  <w:t xml:space="preserve">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001026D4" w:rsidRPr="001026D4">
                  <w:rPr>
                    <w:szCs w:val="24"/>
                  </w:rPr>
                  <w:lastRenderedPageBreak/>
                  <w:t>расположенных на территории муниципального</w:t>
                </w:r>
                <w:r w:rsidR="001026D4">
                  <w:rPr>
                    <w:szCs w:val="24"/>
                  </w:rPr>
                  <w:t xml:space="preserve"> образования</w:t>
                </w:r>
                <w:r w:rsidR="001026D4" w:rsidRPr="001026D4">
                  <w:rPr>
                    <w:szCs w:val="24"/>
                  </w:rPr>
                  <w:t>, утверждение местных нормативов градостроительного проектирования муниципального</w:t>
                </w:r>
                <w:r w:rsidR="001026D4">
                  <w:rPr>
                    <w:szCs w:val="24"/>
                  </w:rPr>
                  <w:t xml:space="preserve"> образования</w:t>
                </w:r>
                <w:r w:rsidR="001026D4" w:rsidRPr="001026D4">
                  <w:rPr>
                    <w:szCs w:val="24"/>
                  </w:rPr>
                  <w:t>, ведение информационной системы обеспечения градостроительной деятельности, осуществляемой на территории муниципального</w:t>
                </w:r>
                <w:r w:rsidR="001026D4">
                  <w:rPr>
                    <w:szCs w:val="24"/>
                  </w:rPr>
                  <w:t xml:space="preserve"> образования</w:t>
                </w:r>
                <w:r w:rsidR="001026D4" w:rsidRPr="001026D4">
                  <w:rPr>
                    <w:szCs w:val="24"/>
                  </w:rPr>
                  <w:t>, резервирование земель и изъятие земельных участков в границах муниципального</w:t>
                </w:r>
                <w:r w:rsidR="001026D4">
                  <w:rPr>
                    <w:szCs w:val="24"/>
                  </w:rPr>
                  <w:t xml:space="preserve"> образования</w:t>
                </w:r>
                <w:r w:rsidR="001026D4" w:rsidRPr="001026D4">
                  <w:rPr>
                    <w:szCs w:val="24"/>
                  </w:rPr>
                  <w:t xml:space="preserve"> для муниципальных нужд, осуществление муниципального земельного контроля в границах муниципального</w:t>
                </w:r>
                <w:r w:rsidR="001026D4">
                  <w:rPr>
                    <w:szCs w:val="24"/>
                  </w:rPr>
                  <w:t xml:space="preserve"> образования</w:t>
                </w:r>
                <w:r w:rsidR="001026D4" w:rsidRPr="001026D4">
                  <w:rPr>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001026D4" w:rsidRPr="001026D4">
                  <w:rPr>
                    <w:szCs w:val="24"/>
                  </w:rPr>
                  <w:lastRenderedPageBreak/>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w:t>
                </w:r>
                <w:r w:rsidR="001026D4">
                  <w:rPr>
                    <w:szCs w:val="24"/>
                  </w:rPr>
                  <w:t xml:space="preserve"> образований</w:t>
                </w:r>
                <w:r w:rsidR="001026D4" w:rsidRPr="001026D4">
                  <w:rPr>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w:t>
                </w:r>
                <w:r w:rsidR="001026D4" w:rsidRPr="001026D4">
                  <w:rPr>
                    <w:szCs w:val="24"/>
                  </w:rPr>
                  <w:lastRenderedPageBreak/>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BB43A9">
                  <w:rPr>
                    <w:szCs w:val="24"/>
                  </w:rPr>
                  <w:t>;</w:t>
                </w:r>
              </w:p>
              <w:p w:rsidR="00822C32" w:rsidRPr="00BB43A9" w:rsidRDefault="00917B5B" w:rsidP="001A41CF">
                <w:pPr>
                  <w:pStyle w:val="ConsPlusNormal"/>
                  <w:spacing w:line="276" w:lineRule="auto"/>
                  <w:ind w:firstLine="0"/>
                  <w:rPr>
                    <w:szCs w:val="24"/>
                  </w:rPr>
                </w:pPr>
                <w:r w:rsidRPr="00BB43A9">
                  <w:rPr>
                    <w:szCs w:val="24"/>
                  </w:rPr>
                  <w:t xml:space="preserve">– </w:t>
                </w:r>
                <w:r w:rsidR="00C9773D" w:rsidRPr="00BB43A9">
                  <w:rPr>
                    <w:szCs w:val="24"/>
                  </w:rPr>
                  <w:t>организация в соответствии с федеральным законом выполнения комплексных кадастровых работ и утверждение карты-плана территории</w:t>
                </w:r>
                <w:r w:rsidRPr="00BB43A9">
                  <w:rPr>
                    <w:szCs w:val="24"/>
                  </w:rPr>
                  <w:t>)</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площадь территории населенных пунктов муниципального образования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масштаба;</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012509" w:rsidP="001A41CF">
                <w:pPr>
                  <w:pStyle w:val="ConsPlusNormal"/>
                  <w:spacing w:line="276" w:lineRule="auto"/>
                  <w:ind w:firstLine="0"/>
                  <w:rPr>
                    <w:szCs w:val="24"/>
                  </w:rPr>
                </w:pPr>
                <w:r w:rsidRPr="00BB43A9">
                  <w:rPr>
                    <w:szCs w:val="24"/>
                  </w:rPr>
                  <w:t xml:space="preserve">Утверждение </w:t>
                </w:r>
                <w:r w:rsidR="008F6415" w:rsidRPr="008F6415">
                  <w:rPr>
                    <w:szCs w:val="24"/>
                  </w:rPr>
                  <w:t>схемы размещения рекламных конструкций, выдача разрешений на установку и эксплуатацию рекламных конструкций на территории муниципального</w:t>
                </w:r>
                <w:r w:rsidR="008F6415">
                  <w:rPr>
                    <w:szCs w:val="24"/>
                  </w:rPr>
                  <w:t xml:space="preserve"> образования</w:t>
                </w:r>
                <w:r w:rsidR="008F6415" w:rsidRPr="008F6415">
                  <w:rPr>
                    <w:szCs w:val="24"/>
                  </w:rPr>
                  <w:t>, аннулирование таких разрешений, выдача предписаний о демонтаже самовольно установленных рекламных конструкций на территории муниципального</w:t>
                </w:r>
                <w:r w:rsidR="00006BCD">
                  <w:rPr>
                    <w:szCs w:val="24"/>
                  </w:rPr>
                  <w:t xml:space="preserve"> образования</w:t>
                </w:r>
                <w:r w:rsidR="008F6415" w:rsidRPr="008F6415">
                  <w:rPr>
                    <w:szCs w:val="24"/>
                  </w:rPr>
                  <w:t xml:space="preserve">, осуществляемые в соответствии с Федеральным законом </w:t>
                </w:r>
                <w:r w:rsidR="00006BCD">
                  <w:rPr>
                    <w:szCs w:val="24"/>
                  </w:rPr>
                  <w:t>«</w:t>
                </w:r>
                <w:r w:rsidR="008F6415" w:rsidRPr="008F6415">
                  <w:rPr>
                    <w:szCs w:val="24"/>
                  </w:rPr>
                  <w:t>О рекламе</w:t>
                </w:r>
                <w:r w:rsidR="00006BCD">
                  <w:rPr>
                    <w:szCs w:val="24"/>
                  </w:rPr>
                  <w:t>»</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006BCD" w:rsidRPr="008B4A7D" w:rsidTr="005F75CF">
            <w:tc>
              <w:tcPr>
                <w:tcW w:w="290" w:type="pct"/>
              </w:tcPr>
              <w:p w:rsidR="00006BCD" w:rsidRPr="00BB43A9" w:rsidRDefault="00006BCD" w:rsidP="001A41CF">
                <w:pPr>
                  <w:pStyle w:val="ConsPlusNormal"/>
                  <w:numPr>
                    <w:ilvl w:val="0"/>
                    <w:numId w:val="16"/>
                  </w:numPr>
                  <w:spacing w:line="276" w:lineRule="auto"/>
                  <w:ind w:left="113" w:firstLine="0"/>
                  <w:rPr>
                    <w:szCs w:val="24"/>
                  </w:rPr>
                </w:pPr>
              </w:p>
            </w:tc>
            <w:tc>
              <w:tcPr>
                <w:tcW w:w="1791" w:type="pct"/>
              </w:tcPr>
              <w:p w:rsidR="00006BCD" w:rsidRPr="00BB43A9" w:rsidRDefault="00006BCD" w:rsidP="001A41CF">
                <w:pPr>
                  <w:pStyle w:val="ConsPlusNormal"/>
                  <w:spacing w:line="276" w:lineRule="auto"/>
                  <w:ind w:firstLine="0"/>
                  <w:rPr>
                    <w:szCs w:val="24"/>
                  </w:rPr>
                </w:pPr>
                <w:r>
                  <w:rPr>
                    <w:szCs w:val="24"/>
                  </w:rPr>
                  <w:t>Лесное хозяйство</w:t>
                </w:r>
                <w:r w:rsidRPr="00BB43A9">
                  <w:rPr>
                    <w:szCs w:val="24"/>
                  </w:rPr>
                  <w:t xml:space="preserve"> (может включать:</w:t>
                </w:r>
              </w:p>
              <w:p w:rsidR="00006BCD" w:rsidRDefault="00006BCD" w:rsidP="001A41CF">
                <w:pPr>
                  <w:pStyle w:val="ConsPlusNormal"/>
                  <w:spacing w:line="276" w:lineRule="auto"/>
                  <w:ind w:firstLine="0"/>
                  <w:rPr>
                    <w:szCs w:val="24"/>
                  </w:rPr>
                </w:pPr>
                <w:r>
                  <w:rPr>
                    <w:szCs w:val="24"/>
                  </w:rPr>
                  <w:lastRenderedPageBreak/>
                  <w:t xml:space="preserve">– </w:t>
                </w:r>
                <w:r w:rsidRPr="00006BCD">
                  <w:rPr>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w:t>
                </w:r>
                <w:r>
                  <w:rPr>
                    <w:szCs w:val="24"/>
                  </w:rPr>
                  <w:t xml:space="preserve"> образования</w:t>
                </w:r>
                <w:r w:rsidRPr="00006BCD">
                  <w:rPr>
                    <w:szCs w:val="24"/>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szCs w:val="24"/>
                  </w:rPr>
                  <w:t>;</w:t>
                </w:r>
              </w:p>
              <w:p w:rsidR="00006BCD" w:rsidRPr="00BB43A9" w:rsidRDefault="00006BCD" w:rsidP="001A41CF">
                <w:pPr>
                  <w:pStyle w:val="ConsPlusNormal"/>
                  <w:spacing w:line="276" w:lineRule="auto"/>
                  <w:ind w:firstLine="0"/>
                  <w:rPr>
                    <w:szCs w:val="24"/>
                  </w:rPr>
                </w:pPr>
                <w:r>
                  <w:rPr>
                    <w:szCs w:val="24"/>
                  </w:rPr>
                  <w:t xml:space="preserve">– </w:t>
                </w:r>
                <w:r w:rsidRPr="008D46AD">
                  <w:rPr>
                    <w:szCs w:val="24"/>
                  </w:rPr>
                  <w:t xml:space="preserve">осуществление мероприятий по лесоустройству в отношении лесов, расположенных на землях населенных пунктов </w:t>
                </w:r>
                <w:r>
                  <w:rPr>
                    <w:szCs w:val="24"/>
                  </w:rPr>
                  <w:t>муниципального образования)</w:t>
                </w:r>
              </w:p>
            </w:tc>
            <w:tc>
              <w:tcPr>
                <w:tcW w:w="968" w:type="pct"/>
              </w:tcPr>
              <w:p w:rsidR="00006BCD" w:rsidRPr="00BB43A9" w:rsidRDefault="00006BCD" w:rsidP="001A41CF">
                <w:pPr>
                  <w:pStyle w:val="ConsPlusNormal"/>
                  <w:numPr>
                    <w:ilvl w:val="0"/>
                    <w:numId w:val="18"/>
                  </w:numPr>
                  <w:spacing w:line="276" w:lineRule="auto"/>
                  <w:ind w:left="0" w:firstLine="0"/>
                  <w:rPr>
                    <w:szCs w:val="24"/>
                  </w:rPr>
                </w:pPr>
                <w:r w:rsidRPr="00BB43A9">
                  <w:rPr>
                    <w:szCs w:val="24"/>
                  </w:rPr>
                  <w:lastRenderedPageBreak/>
                  <w:t xml:space="preserve">численность </w:t>
                </w:r>
                <w:r w:rsidRPr="00BB43A9">
                  <w:rPr>
                    <w:szCs w:val="24"/>
                  </w:rPr>
                  <w:lastRenderedPageBreak/>
                  <w:t>постоянного населения;</w:t>
                </w:r>
              </w:p>
              <w:p w:rsidR="00006BCD" w:rsidRPr="00BB43A9" w:rsidRDefault="00006BCD" w:rsidP="001A41CF">
                <w:pPr>
                  <w:pStyle w:val="ConsPlusNormal"/>
                  <w:numPr>
                    <w:ilvl w:val="0"/>
                    <w:numId w:val="18"/>
                  </w:numPr>
                  <w:spacing w:line="276" w:lineRule="auto"/>
                  <w:ind w:left="0" w:firstLine="0"/>
                  <w:rPr>
                    <w:szCs w:val="24"/>
                  </w:rPr>
                </w:pPr>
                <w:r w:rsidRPr="00BB43A9">
                  <w:rPr>
                    <w:szCs w:val="24"/>
                  </w:rPr>
                  <w:t xml:space="preserve">площадь </w:t>
                </w:r>
                <w:r w:rsidRPr="008D46AD">
                  <w:rPr>
                    <w:szCs w:val="24"/>
                  </w:rPr>
                  <w:t xml:space="preserve">лесов, расположенных на землях населенных пунктов </w:t>
                </w:r>
                <w:r>
                  <w:rPr>
                    <w:szCs w:val="24"/>
                  </w:rPr>
                  <w:t>муниципального образования</w:t>
                </w:r>
              </w:p>
            </w:tc>
            <w:tc>
              <w:tcPr>
                <w:tcW w:w="1103" w:type="pct"/>
              </w:tcPr>
              <w:p w:rsidR="00006BCD" w:rsidRDefault="00006BCD"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масштаба;</w:t>
                </w:r>
              </w:p>
              <w:p w:rsidR="00006BCD" w:rsidRPr="00BB43A9" w:rsidRDefault="00006BCD" w:rsidP="001A41CF">
                <w:pPr>
                  <w:pStyle w:val="ConsPlusNormal"/>
                  <w:numPr>
                    <w:ilvl w:val="0"/>
                    <w:numId w:val="18"/>
                  </w:numPr>
                  <w:spacing w:line="276" w:lineRule="auto"/>
                  <w:ind w:left="0" w:firstLine="0"/>
                  <w:rPr>
                    <w:szCs w:val="24"/>
                  </w:rPr>
                </w:pPr>
                <w:r w:rsidRPr="004473F5">
                  <w:rPr>
                    <w:szCs w:val="24"/>
                  </w:rPr>
                  <w:t>коэффициент расселения</w:t>
                </w:r>
              </w:p>
            </w:tc>
            <w:tc>
              <w:tcPr>
                <w:tcW w:w="848" w:type="pct"/>
              </w:tcPr>
              <w:p w:rsidR="00006BCD" w:rsidRPr="00BB43A9" w:rsidRDefault="00006BCD"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стоимости предоставления муниципальных услуг</w:t>
                </w:r>
              </w:p>
            </w:tc>
          </w:tr>
          <w:tr w:rsidR="00006BCD" w:rsidRPr="008B4A7D" w:rsidTr="005F75CF">
            <w:tc>
              <w:tcPr>
                <w:tcW w:w="290" w:type="pct"/>
              </w:tcPr>
              <w:p w:rsidR="00006BCD" w:rsidRPr="00BB43A9" w:rsidRDefault="00006BCD" w:rsidP="001A41CF">
                <w:pPr>
                  <w:pStyle w:val="ConsPlusNormal"/>
                  <w:numPr>
                    <w:ilvl w:val="0"/>
                    <w:numId w:val="16"/>
                  </w:numPr>
                  <w:spacing w:line="276" w:lineRule="auto"/>
                  <w:ind w:left="113" w:firstLine="0"/>
                  <w:rPr>
                    <w:szCs w:val="24"/>
                  </w:rPr>
                </w:pPr>
              </w:p>
            </w:tc>
            <w:tc>
              <w:tcPr>
                <w:tcW w:w="1791" w:type="pct"/>
              </w:tcPr>
              <w:p w:rsidR="00006BCD" w:rsidRPr="00BB43A9" w:rsidRDefault="00006BCD" w:rsidP="001A41CF">
                <w:pPr>
                  <w:pStyle w:val="ConsPlusNormal"/>
                  <w:spacing w:line="276" w:lineRule="auto"/>
                  <w:ind w:firstLine="0"/>
                  <w:rPr>
                    <w:szCs w:val="24"/>
                  </w:rPr>
                </w:pPr>
                <w:r>
                  <w:rPr>
                    <w:szCs w:val="24"/>
                  </w:rPr>
                  <w:t>П</w:t>
                </w:r>
                <w:r w:rsidRPr="00006BCD">
                  <w:rPr>
                    <w:szCs w:val="24"/>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w:t>
                </w:r>
                <w:r>
                  <w:rPr>
                    <w:szCs w:val="24"/>
                  </w:rPr>
                  <w:t xml:space="preserve"> образования</w:t>
                </w:r>
                <w:r w:rsidRPr="00006BCD">
                  <w:rPr>
                    <w:szCs w:val="24"/>
                  </w:rPr>
                  <w:t xml:space="preserve">, изменение, аннулирование таких наименований, размещение </w:t>
                </w:r>
                <w:r w:rsidRPr="00006BCD">
                  <w:rPr>
                    <w:szCs w:val="24"/>
                  </w:rPr>
                  <w:lastRenderedPageBreak/>
                  <w:t>информации в государственном адресном реестре</w:t>
                </w:r>
              </w:p>
            </w:tc>
            <w:tc>
              <w:tcPr>
                <w:tcW w:w="968" w:type="pct"/>
              </w:tcPr>
              <w:p w:rsidR="00006BCD" w:rsidRPr="00BB43A9" w:rsidRDefault="00006BCD"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p w:rsidR="00006BCD" w:rsidRPr="00BB43A9" w:rsidRDefault="00006BCD" w:rsidP="001A41CF">
                <w:pPr>
                  <w:pStyle w:val="ConsPlusNormal"/>
                  <w:numPr>
                    <w:ilvl w:val="0"/>
                    <w:numId w:val="18"/>
                  </w:numPr>
                  <w:spacing w:line="276" w:lineRule="auto"/>
                  <w:ind w:left="0" w:firstLine="0"/>
                  <w:rPr>
                    <w:szCs w:val="24"/>
                  </w:rPr>
                </w:pPr>
                <w:r w:rsidRPr="00BB43A9">
                  <w:rPr>
                    <w:szCs w:val="24"/>
                  </w:rPr>
                  <w:t>площадь территории населенных пунктов, расположенных на межселенной территории</w:t>
                </w:r>
              </w:p>
            </w:tc>
            <w:tc>
              <w:tcPr>
                <w:tcW w:w="1103" w:type="pct"/>
              </w:tcPr>
              <w:p w:rsidR="00006BCD" w:rsidRPr="00BB43A9" w:rsidRDefault="00006BCD" w:rsidP="001A41CF">
                <w:pPr>
                  <w:pStyle w:val="ConsPlusNormal"/>
                  <w:numPr>
                    <w:ilvl w:val="0"/>
                    <w:numId w:val="18"/>
                  </w:numPr>
                  <w:spacing w:line="276" w:lineRule="auto"/>
                  <w:ind w:left="0" w:firstLine="0"/>
                  <w:rPr>
                    <w:szCs w:val="24"/>
                  </w:rPr>
                </w:pPr>
              </w:p>
            </w:tc>
            <w:tc>
              <w:tcPr>
                <w:tcW w:w="848" w:type="pct"/>
              </w:tcPr>
              <w:p w:rsidR="00006BCD" w:rsidRPr="00BB43A9" w:rsidRDefault="00006BCD"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822C32" w:rsidP="001A41CF">
                <w:pPr>
                  <w:pStyle w:val="ConsPlusNormal"/>
                  <w:spacing w:line="276" w:lineRule="auto"/>
                  <w:ind w:firstLine="0"/>
                  <w:rPr>
                    <w:szCs w:val="24"/>
                  </w:rPr>
                </w:pPr>
                <w:r w:rsidRPr="00BB43A9">
                  <w:rPr>
                    <w:szCs w:val="24"/>
                  </w:rPr>
                  <w:t xml:space="preserve">Организация </w:t>
                </w:r>
                <w:r w:rsidR="00006BCD" w:rsidRPr="00006BCD">
                  <w:rPr>
                    <w:szCs w:val="24"/>
                  </w:rPr>
                  <w:t>и осуществление мероприятий по территориальной обороне и гражданской обороне, защите населения и территории муниципального</w:t>
                </w:r>
                <w:r w:rsidR="00006BCD">
                  <w:rPr>
                    <w:szCs w:val="24"/>
                  </w:rPr>
                  <w:t xml:space="preserve"> образования</w:t>
                </w:r>
                <w:r w:rsidR="00006BCD" w:rsidRPr="00006BCD">
                  <w:rPr>
                    <w:szCs w:val="24"/>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006BCD" w:rsidRPr="008B4A7D" w:rsidTr="005F75CF">
            <w:tc>
              <w:tcPr>
                <w:tcW w:w="290" w:type="pct"/>
              </w:tcPr>
              <w:p w:rsidR="00006BCD" w:rsidRPr="00BB43A9" w:rsidRDefault="00006BCD" w:rsidP="001A41CF">
                <w:pPr>
                  <w:pStyle w:val="ConsPlusNormal"/>
                  <w:numPr>
                    <w:ilvl w:val="0"/>
                    <w:numId w:val="16"/>
                  </w:numPr>
                  <w:spacing w:line="276" w:lineRule="auto"/>
                  <w:ind w:left="113" w:firstLine="0"/>
                  <w:rPr>
                    <w:szCs w:val="24"/>
                  </w:rPr>
                </w:pPr>
              </w:p>
            </w:tc>
            <w:tc>
              <w:tcPr>
                <w:tcW w:w="1791" w:type="pct"/>
              </w:tcPr>
              <w:p w:rsidR="00006BCD" w:rsidRPr="00BB43A9" w:rsidRDefault="00006BCD" w:rsidP="001A41CF">
                <w:pPr>
                  <w:pStyle w:val="ConsPlusNormal"/>
                  <w:spacing w:line="276" w:lineRule="auto"/>
                  <w:ind w:firstLine="0"/>
                  <w:rPr>
                    <w:szCs w:val="24"/>
                  </w:rPr>
                </w:pPr>
                <w:r>
                  <w:rPr>
                    <w:szCs w:val="24"/>
                  </w:rPr>
                  <w:t>С</w:t>
                </w:r>
                <w:r w:rsidRPr="00006BCD">
                  <w:rPr>
                    <w:szCs w:val="24"/>
                  </w:rPr>
                  <w:t>оздание, содержание и организация деятельности аварийно-спасательных служб и (или) аварийно-спасательных формирований на территории муниципального</w:t>
                </w:r>
                <w:r w:rsidRPr="00BB43A9">
                  <w:rPr>
                    <w:szCs w:val="24"/>
                  </w:rPr>
                  <w:t xml:space="preserve"> образовани</w:t>
                </w:r>
                <w:r>
                  <w:rPr>
                    <w:szCs w:val="24"/>
                  </w:rPr>
                  <w:t>я</w:t>
                </w:r>
              </w:p>
            </w:tc>
            <w:tc>
              <w:tcPr>
                <w:tcW w:w="968" w:type="pct"/>
              </w:tcPr>
              <w:p w:rsidR="00006BCD" w:rsidRPr="00BB43A9" w:rsidRDefault="00006BCD"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006BCD" w:rsidRPr="00BB43A9" w:rsidRDefault="00006BCD" w:rsidP="001A41CF">
                <w:pPr>
                  <w:pStyle w:val="ConsPlusNormal"/>
                  <w:numPr>
                    <w:ilvl w:val="0"/>
                    <w:numId w:val="18"/>
                  </w:numPr>
                  <w:spacing w:line="276" w:lineRule="auto"/>
                  <w:ind w:left="0" w:firstLine="0"/>
                  <w:rPr>
                    <w:szCs w:val="24"/>
                  </w:rPr>
                </w:pPr>
                <w:r w:rsidRPr="00BB43A9">
                  <w:rPr>
                    <w:szCs w:val="24"/>
                  </w:rPr>
                  <w:t>коэффициент масштаба</w:t>
                </w:r>
              </w:p>
            </w:tc>
            <w:tc>
              <w:tcPr>
                <w:tcW w:w="848" w:type="pct"/>
              </w:tcPr>
              <w:p w:rsidR="00006BCD" w:rsidRPr="00BB43A9" w:rsidRDefault="00006BCD"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006BCD" w:rsidP="001A41CF">
                <w:pPr>
                  <w:pStyle w:val="ConsPlusNormal"/>
                  <w:spacing w:line="276" w:lineRule="auto"/>
                  <w:ind w:firstLine="0"/>
                  <w:rPr>
                    <w:szCs w:val="24"/>
                  </w:rPr>
                </w:pPr>
                <w:r>
                  <w:rPr>
                    <w:szCs w:val="24"/>
                  </w:rPr>
                  <w:t>С</w:t>
                </w:r>
                <w:r w:rsidRPr="00006BCD">
                  <w:rPr>
                    <w:szCs w:val="24"/>
                  </w:rPr>
                  <w:t>оздание, развитие и обеспечение охраны лечебно-оздоровительных местностей и курортов местного значения на территории муниципального</w:t>
                </w:r>
                <w:r>
                  <w:rPr>
                    <w:szCs w:val="24"/>
                  </w:rPr>
                  <w:t xml:space="preserve"> образования</w:t>
                </w:r>
                <w:r w:rsidRPr="00006BCD">
                  <w:rPr>
                    <w:szCs w:val="24"/>
                  </w:rPr>
                  <w:t xml:space="preserve">, а также осуществление муниципального контроля в </w:t>
                </w:r>
                <w:r w:rsidRPr="00006BCD">
                  <w:rPr>
                    <w:szCs w:val="24"/>
                  </w:rPr>
                  <w:lastRenderedPageBreak/>
                  <w:t>области охраны и использования особо охраняемых природных территорий местного значения</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762E29" w:rsidP="001A41CF">
                <w:pPr>
                  <w:pStyle w:val="ConsPlusNormal"/>
                  <w:spacing w:line="276" w:lineRule="auto"/>
                  <w:ind w:firstLine="0"/>
                  <w:rPr>
                    <w:szCs w:val="24"/>
                  </w:rPr>
                </w:pPr>
                <w:r>
                  <w:rPr>
                    <w:szCs w:val="24"/>
                  </w:rPr>
                  <w:t>О</w:t>
                </w:r>
                <w:r w:rsidRPr="00762E29">
                  <w:rPr>
                    <w:szCs w:val="24"/>
                  </w:rPr>
                  <w:t>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w:t>
                </w:r>
                <w:r w:rsidR="00822C32" w:rsidRPr="00BB43A9">
                  <w:rPr>
                    <w:szCs w:val="24"/>
                  </w:rPr>
                  <w:t xml:space="preserve"> образования</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762E29" w:rsidRPr="008B4A7D" w:rsidTr="00947AAD">
            <w:tc>
              <w:tcPr>
                <w:tcW w:w="290" w:type="pct"/>
              </w:tcPr>
              <w:p w:rsidR="00762E29" w:rsidRPr="00BB43A9" w:rsidRDefault="00762E29" w:rsidP="001A41CF">
                <w:pPr>
                  <w:pStyle w:val="ConsPlusNormal"/>
                  <w:numPr>
                    <w:ilvl w:val="0"/>
                    <w:numId w:val="16"/>
                  </w:numPr>
                  <w:spacing w:line="276" w:lineRule="auto"/>
                  <w:ind w:left="113" w:firstLine="0"/>
                  <w:rPr>
                    <w:szCs w:val="24"/>
                  </w:rPr>
                </w:pPr>
              </w:p>
            </w:tc>
            <w:tc>
              <w:tcPr>
                <w:tcW w:w="1791" w:type="pct"/>
              </w:tcPr>
              <w:p w:rsidR="00762E29" w:rsidRPr="00BB43A9" w:rsidRDefault="00762E29" w:rsidP="001A41CF">
                <w:pPr>
                  <w:pStyle w:val="ConsPlusNormal"/>
                  <w:spacing w:line="276" w:lineRule="auto"/>
                  <w:ind w:firstLine="0"/>
                  <w:rPr>
                    <w:szCs w:val="24"/>
                  </w:rPr>
                </w:pPr>
                <w:r w:rsidRPr="00BB43A9">
                  <w:rPr>
                    <w:szCs w:val="24"/>
                  </w:rPr>
                  <w:t>Осуществление мероприятий по обеспечению безопасности людей на водных объектах, охране их жизни и здоровья</w:t>
                </w:r>
              </w:p>
            </w:tc>
            <w:tc>
              <w:tcPr>
                <w:tcW w:w="968" w:type="pct"/>
              </w:tcPr>
              <w:p w:rsidR="00762E29" w:rsidRPr="00BB43A9" w:rsidRDefault="00762E29"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762E29" w:rsidRPr="00BB43A9" w:rsidRDefault="00762E29" w:rsidP="001A41CF">
                <w:pPr>
                  <w:pStyle w:val="ConsPlusNormal"/>
                  <w:numPr>
                    <w:ilvl w:val="0"/>
                    <w:numId w:val="18"/>
                  </w:numPr>
                  <w:spacing w:line="276" w:lineRule="auto"/>
                  <w:ind w:left="0" w:firstLine="0"/>
                  <w:rPr>
                    <w:szCs w:val="24"/>
                  </w:rPr>
                </w:pPr>
              </w:p>
            </w:tc>
            <w:tc>
              <w:tcPr>
                <w:tcW w:w="848" w:type="pct"/>
              </w:tcPr>
              <w:p w:rsidR="00762E29" w:rsidRPr="00BB43A9" w:rsidRDefault="00762E29"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BB43A9"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6E29EE" w:rsidP="001A41CF">
                <w:pPr>
                  <w:widowControl w:val="0"/>
                  <w:autoSpaceDE w:val="0"/>
                  <w:autoSpaceDN w:val="0"/>
                  <w:adjustRightInd w:val="0"/>
                  <w:spacing w:line="276" w:lineRule="auto"/>
                  <w:ind w:firstLine="0"/>
                  <w:rPr>
                    <w:color w:val="auto"/>
                    <w:sz w:val="24"/>
                    <w:szCs w:val="24"/>
                    <w:lang w:val="ru-RU"/>
                  </w:rPr>
                </w:pPr>
                <w:r>
                  <w:rPr>
                    <w:color w:val="auto"/>
                    <w:sz w:val="24"/>
                    <w:szCs w:val="24"/>
                    <w:lang w:val="ru-RU"/>
                  </w:rPr>
                  <w:t>С</w:t>
                </w:r>
                <w:r w:rsidRPr="006E29EE">
                  <w:rPr>
                    <w:color w:val="auto"/>
                    <w:sz w:val="24"/>
                    <w:szCs w:val="24"/>
                    <w:lang w:val="ru-RU"/>
                  </w:rPr>
                  <w:t>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стоимость сельскохозяйственной продукции</w:t>
                </w:r>
              </w:p>
            </w:tc>
            <w:tc>
              <w:tcPr>
                <w:tcW w:w="1103" w:type="pct"/>
              </w:tcPr>
              <w:p w:rsidR="00822C32" w:rsidRPr="00BB43A9" w:rsidRDefault="00822C32" w:rsidP="001A41CF">
                <w:pPr>
                  <w:pStyle w:val="ConsPlusNormal"/>
                  <w:numPr>
                    <w:ilvl w:val="0"/>
                    <w:numId w:val="18"/>
                  </w:numPr>
                  <w:spacing w:line="276" w:lineRule="auto"/>
                  <w:ind w:left="0" w:firstLine="0"/>
                  <w:rPr>
                    <w:szCs w:val="24"/>
                  </w:rPr>
                </w:pP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цен</w:t>
                </w:r>
              </w:p>
            </w:tc>
          </w:tr>
          <w:tr w:rsidR="006E29EE" w:rsidRPr="00BB43A9" w:rsidTr="00947AAD">
            <w:tc>
              <w:tcPr>
                <w:tcW w:w="290" w:type="pct"/>
              </w:tcPr>
              <w:p w:rsidR="006E29EE" w:rsidRPr="00BB43A9" w:rsidRDefault="006E29EE" w:rsidP="001A41CF">
                <w:pPr>
                  <w:pStyle w:val="ConsPlusNormal"/>
                  <w:numPr>
                    <w:ilvl w:val="0"/>
                    <w:numId w:val="16"/>
                  </w:numPr>
                  <w:spacing w:line="276" w:lineRule="auto"/>
                  <w:ind w:left="113" w:firstLine="0"/>
                  <w:rPr>
                    <w:szCs w:val="24"/>
                  </w:rPr>
                </w:pPr>
              </w:p>
            </w:tc>
            <w:tc>
              <w:tcPr>
                <w:tcW w:w="1791" w:type="pct"/>
              </w:tcPr>
              <w:p w:rsidR="006E29EE" w:rsidRPr="00BB43A9" w:rsidRDefault="006E29EE" w:rsidP="001A41CF">
                <w:pPr>
                  <w:widowControl w:val="0"/>
                  <w:autoSpaceDE w:val="0"/>
                  <w:autoSpaceDN w:val="0"/>
                  <w:adjustRightInd w:val="0"/>
                  <w:spacing w:line="276" w:lineRule="auto"/>
                  <w:ind w:firstLine="0"/>
                  <w:rPr>
                    <w:color w:val="auto"/>
                    <w:sz w:val="24"/>
                    <w:szCs w:val="24"/>
                    <w:lang w:val="ru-RU"/>
                  </w:rPr>
                </w:pPr>
                <w:r w:rsidRPr="00BB43A9">
                  <w:rPr>
                    <w:color w:val="auto"/>
                    <w:sz w:val="24"/>
                    <w:szCs w:val="24"/>
                    <w:lang w:val="ru-RU"/>
                  </w:rPr>
                  <w:t>Содействие развитию малого и среднего предпринимательства</w:t>
                </w:r>
              </w:p>
            </w:tc>
            <w:tc>
              <w:tcPr>
                <w:tcW w:w="968"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6E29EE" w:rsidRPr="00BB43A9" w:rsidRDefault="006E29EE" w:rsidP="001A41CF">
                <w:pPr>
                  <w:pStyle w:val="ConsPlusNormal"/>
                  <w:numPr>
                    <w:ilvl w:val="0"/>
                    <w:numId w:val="18"/>
                  </w:numPr>
                  <w:spacing w:line="276" w:lineRule="auto"/>
                  <w:ind w:left="0" w:firstLine="0"/>
                  <w:rPr>
                    <w:szCs w:val="24"/>
                  </w:rPr>
                </w:pPr>
                <w:r w:rsidRPr="00BB43A9">
                  <w:rPr>
                    <w:szCs w:val="24"/>
                  </w:rPr>
                  <w:t xml:space="preserve">оборот организаций малого и </w:t>
                </w:r>
                <w:r w:rsidRPr="00BB43A9">
                  <w:rPr>
                    <w:szCs w:val="24"/>
                  </w:rPr>
                  <w:lastRenderedPageBreak/>
                  <w:t>среднего предпринимательства</w:t>
                </w:r>
              </w:p>
            </w:tc>
            <w:tc>
              <w:tcPr>
                <w:tcW w:w="1103" w:type="pct"/>
              </w:tcPr>
              <w:p w:rsidR="006E29EE" w:rsidRPr="00BB43A9" w:rsidDel="006D27A7" w:rsidRDefault="006E29EE" w:rsidP="001A41CF">
                <w:pPr>
                  <w:pStyle w:val="ConsPlusNormal"/>
                  <w:numPr>
                    <w:ilvl w:val="0"/>
                    <w:numId w:val="18"/>
                  </w:numPr>
                  <w:spacing w:line="276" w:lineRule="auto"/>
                  <w:ind w:left="0" w:firstLine="0"/>
                  <w:rPr>
                    <w:szCs w:val="24"/>
                  </w:rPr>
                </w:pPr>
              </w:p>
            </w:tc>
            <w:tc>
              <w:tcPr>
                <w:tcW w:w="848"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6E29EE" w:rsidRPr="00BB43A9" w:rsidRDefault="006E29EE" w:rsidP="001A41CF">
                <w:pPr>
                  <w:pStyle w:val="ConsPlusNormal"/>
                  <w:numPr>
                    <w:ilvl w:val="0"/>
                    <w:numId w:val="18"/>
                  </w:numPr>
                  <w:spacing w:line="276" w:lineRule="auto"/>
                  <w:ind w:left="0" w:firstLine="0"/>
                  <w:rPr>
                    <w:szCs w:val="24"/>
                  </w:rPr>
                </w:pPr>
                <w:r w:rsidRPr="00BB43A9">
                  <w:rPr>
                    <w:szCs w:val="24"/>
                  </w:rPr>
                  <w:lastRenderedPageBreak/>
                  <w:t>коэффициент цен</w:t>
                </w:r>
              </w:p>
            </w:tc>
          </w:tr>
          <w:tr w:rsidR="006E29EE" w:rsidRPr="00BB43A9" w:rsidTr="00947AAD">
            <w:tc>
              <w:tcPr>
                <w:tcW w:w="290" w:type="pct"/>
              </w:tcPr>
              <w:p w:rsidR="006E29EE" w:rsidRPr="00BB43A9" w:rsidRDefault="006E29EE" w:rsidP="001A41CF">
                <w:pPr>
                  <w:pStyle w:val="ConsPlusNormal"/>
                  <w:numPr>
                    <w:ilvl w:val="0"/>
                    <w:numId w:val="16"/>
                  </w:numPr>
                  <w:spacing w:line="276" w:lineRule="auto"/>
                  <w:ind w:left="113" w:firstLine="0"/>
                  <w:rPr>
                    <w:szCs w:val="24"/>
                  </w:rPr>
                </w:pPr>
              </w:p>
            </w:tc>
            <w:tc>
              <w:tcPr>
                <w:tcW w:w="1791" w:type="pct"/>
              </w:tcPr>
              <w:p w:rsidR="006E29EE" w:rsidRPr="00BB43A9" w:rsidRDefault="006E29EE" w:rsidP="001A41CF">
                <w:pPr>
                  <w:widowControl w:val="0"/>
                  <w:autoSpaceDE w:val="0"/>
                  <w:autoSpaceDN w:val="0"/>
                  <w:adjustRightInd w:val="0"/>
                  <w:spacing w:line="276" w:lineRule="auto"/>
                  <w:ind w:firstLine="0"/>
                  <w:rPr>
                    <w:color w:val="auto"/>
                    <w:sz w:val="24"/>
                    <w:szCs w:val="24"/>
                    <w:lang w:val="ru-RU"/>
                  </w:rPr>
                </w:pPr>
                <w:r w:rsidRPr="00BB43A9">
                  <w:rPr>
                    <w:color w:val="auto"/>
                    <w:sz w:val="24"/>
                    <w:szCs w:val="24"/>
                    <w:lang w:val="ru-RU"/>
                  </w:rPr>
                  <w:t>Оказание поддержки социально ориентированным некоммерческим организациям, благотворительной деятельности и добровольчеству (волонтерству)</w:t>
                </w:r>
              </w:p>
            </w:tc>
            <w:tc>
              <w:tcPr>
                <w:tcW w:w="968"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6E29EE" w:rsidRPr="00BB43A9" w:rsidRDefault="006E29EE" w:rsidP="001A41CF">
                <w:pPr>
                  <w:pStyle w:val="ConsPlusNormal"/>
                  <w:numPr>
                    <w:ilvl w:val="0"/>
                    <w:numId w:val="18"/>
                  </w:numPr>
                  <w:spacing w:line="276" w:lineRule="auto"/>
                  <w:ind w:left="0" w:firstLine="0"/>
                  <w:rPr>
                    <w:szCs w:val="24"/>
                  </w:rPr>
                </w:pPr>
                <w:r w:rsidRPr="00BB43A9">
                  <w:rPr>
                    <w:szCs w:val="24"/>
                  </w:rPr>
                  <w:t>количество социально ориентированных некоммерческих организаций</w:t>
                </w:r>
              </w:p>
            </w:tc>
            <w:tc>
              <w:tcPr>
                <w:tcW w:w="1103" w:type="pct"/>
              </w:tcPr>
              <w:p w:rsidR="006E29EE" w:rsidRPr="00BB43A9" w:rsidDel="006D27A7" w:rsidRDefault="006E29EE" w:rsidP="001A41CF">
                <w:pPr>
                  <w:pStyle w:val="ConsPlusNormal"/>
                  <w:numPr>
                    <w:ilvl w:val="0"/>
                    <w:numId w:val="18"/>
                  </w:numPr>
                  <w:spacing w:line="276" w:lineRule="auto"/>
                  <w:ind w:left="0" w:firstLine="0"/>
                  <w:rPr>
                    <w:szCs w:val="24"/>
                  </w:rPr>
                </w:pPr>
              </w:p>
            </w:tc>
            <w:tc>
              <w:tcPr>
                <w:tcW w:w="848"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6E29EE" w:rsidRPr="00BB43A9" w:rsidRDefault="006E29EE" w:rsidP="001A41CF">
                <w:pPr>
                  <w:pStyle w:val="ConsPlusNormal"/>
                  <w:numPr>
                    <w:ilvl w:val="0"/>
                    <w:numId w:val="18"/>
                  </w:numPr>
                  <w:spacing w:line="276" w:lineRule="auto"/>
                  <w:ind w:left="0" w:firstLine="0"/>
                  <w:rPr>
                    <w:szCs w:val="24"/>
                  </w:rPr>
                </w:pPr>
                <w:r w:rsidRPr="00BB43A9">
                  <w:rPr>
                    <w:szCs w:val="24"/>
                  </w:rPr>
                  <w:t>коэффициент цен</w:t>
                </w:r>
              </w:p>
            </w:tc>
          </w:tr>
          <w:tr w:rsidR="006E29EE" w:rsidRPr="008B4A7D" w:rsidTr="00947AAD">
            <w:tc>
              <w:tcPr>
                <w:tcW w:w="290" w:type="pct"/>
              </w:tcPr>
              <w:p w:rsidR="006E29EE" w:rsidRPr="00BB43A9" w:rsidRDefault="006E29EE" w:rsidP="001A41CF">
                <w:pPr>
                  <w:pStyle w:val="ConsPlusNormal"/>
                  <w:numPr>
                    <w:ilvl w:val="0"/>
                    <w:numId w:val="16"/>
                  </w:numPr>
                  <w:spacing w:line="276" w:lineRule="auto"/>
                  <w:ind w:left="113" w:firstLine="0"/>
                  <w:rPr>
                    <w:szCs w:val="24"/>
                  </w:rPr>
                </w:pPr>
              </w:p>
            </w:tc>
            <w:tc>
              <w:tcPr>
                <w:tcW w:w="1791" w:type="pct"/>
              </w:tcPr>
              <w:p w:rsidR="006E29EE" w:rsidRPr="00CB7BBC" w:rsidRDefault="00CB7BBC" w:rsidP="001A41CF">
                <w:pPr>
                  <w:autoSpaceDE w:val="0"/>
                  <w:autoSpaceDN w:val="0"/>
                  <w:adjustRightInd w:val="0"/>
                  <w:spacing w:line="276" w:lineRule="auto"/>
                  <w:ind w:firstLine="0"/>
                  <w:rPr>
                    <w:szCs w:val="24"/>
                    <w:lang w:val="ru-RU"/>
                  </w:rPr>
                </w:pPr>
                <w:r>
                  <w:rPr>
                    <w:rFonts w:cs="Times New Roman"/>
                    <w:sz w:val="24"/>
                    <w:szCs w:val="24"/>
                    <w:lang w:val="ru-RU"/>
                  </w:rPr>
                  <w:t>О</w:t>
                </w:r>
                <w:r w:rsidR="00E879DF">
                  <w:rPr>
                    <w:rFonts w:cs="Times New Roman"/>
                    <w:sz w:val="24"/>
                    <w:szCs w:val="24"/>
                    <w:lang w:val="ru-RU"/>
                  </w:rPr>
                  <w:t>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tc>
            <w:tc>
              <w:tcPr>
                <w:tcW w:w="968"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6E29EE" w:rsidRPr="00BB43A9" w:rsidRDefault="006E29EE" w:rsidP="001A41CF">
                <w:pPr>
                  <w:pStyle w:val="ConsPlusNormal"/>
                  <w:numPr>
                    <w:ilvl w:val="0"/>
                    <w:numId w:val="18"/>
                  </w:numPr>
                  <w:spacing w:line="276" w:lineRule="auto"/>
                  <w:ind w:left="0" w:firstLine="0"/>
                  <w:rPr>
                    <w:szCs w:val="24"/>
                  </w:rPr>
                </w:pPr>
                <w:r w:rsidRPr="00BB43A9">
                  <w:rPr>
                    <w:szCs w:val="24"/>
                  </w:rPr>
                  <w:t>численность детей в возрасте от 3 до 16 лет</w:t>
                </w:r>
              </w:p>
            </w:tc>
            <w:tc>
              <w:tcPr>
                <w:tcW w:w="1103"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6E29EE" w:rsidRPr="008B4A7D" w:rsidTr="00947AAD">
            <w:tc>
              <w:tcPr>
                <w:tcW w:w="290" w:type="pct"/>
              </w:tcPr>
              <w:p w:rsidR="006E29EE" w:rsidRPr="00BB43A9" w:rsidRDefault="006E29EE" w:rsidP="001A41CF">
                <w:pPr>
                  <w:pStyle w:val="ConsPlusNormal"/>
                  <w:numPr>
                    <w:ilvl w:val="0"/>
                    <w:numId w:val="16"/>
                  </w:numPr>
                  <w:spacing w:line="276" w:lineRule="auto"/>
                  <w:ind w:left="113" w:firstLine="0"/>
                  <w:rPr>
                    <w:szCs w:val="24"/>
                  </w:rPr>
                </w:pPr>
              </w:p>
            </w:tc>
            <w:tc>
              <w:tcPr>
                <w:tcW w:w="1791" w:type="pct"/>
              </w:tcPr>
              <w:p w:rsidR="006E29EE" w:rsidRPr="00BB43A9" w:rsidRDefault="006E29EE" w:rsidP="001A41CF">
                <w:pPr>
                  <w:pStyle w:val="ConsPlusNormal"/>
                  <w:spacing w:line="276" w:lineRule="auto"/>
                  <w:ind w:firstLine="0"/>
                  <w:rPr>
                    <w:szCs w:val="24"/>
                  </w:rPr>
                </w:pPr>
                <w:r>
                  <w:rPr>
                    <w:szCs w:val="24"/>
                  </w:rPr>
                  <w:t>О</w:t>
                </w:r>
                <w:r w:rsidRPr="006E29EE">
                  <w:rPr>
                    <w:szCs w:val="24"/>
                  </w:rPr>
                  <w:t xml:space="preserve">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rsidRPr="006E29EE">
                  <w:rPr>
                    <w:szCs w:val="24"/>
                  </w:rP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968"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tc>
            <w:tc>
              <w:tcPr>
                <w:tcW w:w="1103" w:type="pct"/>
              </w:tcPr>
              <w:p w:rsidR="006E29EE" w:rsidRPr="00BB43A9" w:rsidRDefault="006E29EE" w:rsidP="001A41CF">
                <w:pPr>
                  <w:pStyle w:val="ConsPlusNormal"/>
                  <w:numPr>
                    <w:ilvl w:val="0"/>
                    <w:numId w:val="18"/>
                  </w:numPr>
                  <w:spacing w:line="276" w:lineRule="auto"/>
                  <w:ind w:left="0" w:firstLine="0"/>
                  <w:rPr>
                    <w:szCs w:val="24"/>
                  </w:rPr>
                </w:pPr>
              </w:p>
            </w:tc>
            <w:tc>
              <w:tcPr>
                <w:tcW w:w="848"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6E29EE" w:rsidRPr="008B4A7D" w:rsidTr="00947AAD">
            <w:tc>
              <w:tcPr>
                <w:tcW w:w="290" w:type="pct"/>
              </w:tcPr>
              <w:p w:rsidR="006E29EE" w:rsidRPr="00BB43A9" w:rsidRDefault="006E29EE" w:rsidP="001A41CF">
                <w:pPr>
                  <w:pStyle w:val="ConsPlusNormal"/>
                  <w:numPr>
                    <w:ilvl w:val="0"/>
                    <w:numId w:val="16"/>
                  </w:numPr>
                  <w:spacing w:line="276" w:lineRule="auto"/>
                  <w:ind w:left="113" w:firstLine="0"/>
                  <w:rPr>
                    <w:szCs w:val="24"/>
                  </w:rPr>
                </w:pPr>
              </w:p>
            </w:tc>
            <w:tc>
              <w:tcPr>
                <w:tcW w:w="1791" w:type="pct"/>
              </w:tcPr>
              <w:p w:rsidR="006E29EE" w:rsidRPr="00BB43A9" w:rsidRDefault="006E29EE" w:rsidP="001A41CF">
                <w:pPr>
                  <w:pStyle w:val="ConsPlusNormal"/>
                  <w:spacing w:line="276" w:lineRule="auto"/>
                  <w:ind w:firstLine="0"/>
                  <w:rPr>
                    <w:szCs w:val="24"/>
                  </w:rPr>
                </w:pPr>
                <w:r w:rsidRPr="00BB43A9">
                  <w:rPr>
                    <w:szCs w:val="24"/>
                  </w:rPr>
                  <w:t>Осуществление муниципального лесного контроля</w:t>
                </w:r>
              </w:p>
            </w:tc>
            <w:tc>
              <w:tcPr>
                <w:tcW w:w="968"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6E29EE" w:rsidRPr="00BB43A9" w:rsidRDefault="006E29EE" w:rsidP="001A41CF">
                <w:pPr>
                  <w:pStyle w:val="ConsPlusNormal"/>
                  <w:numPr>
                    <w:ilvl w:val="0"/>
                    <w:numId w:val="18"/>
                  </w:numPr>
                  <w:spacing w:line="276" w:lineRule="auto"/>
                  <w:ind w:left="0" w:firstLine="0"/>
                  <w:rPr>
                    <w:szCs w:val="24"/>
                  </w:rPr>
                </w:pPr>
              </w:p>
            </w:tc>
            <w:tc>
              <w:tcPr>
                <w:tcW w:w="848" w:type="pct"/>
              </w:tcPr>
              <w:p w:rsidR="006E29EE" w:rsidRPr="00BB43A9" w:rsidRDefault="006E29EE"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6E29EE" w:rsidP="001A41CF">
                <w:pPr>
                  <w:pStyle w:val="ConsPlusNormal"/>
                  <w:spacing w:line="276" w:lineRule="auto"/>
                  <w:ind w:firstLine="0"/>
                  <w:rPr>
                    <w:szCs w:val="24"/>
                  </w:rPr>
                </w:pPr>
                <w:r>
                  <w:rPr>
                    <w:szCs w:val="24"/>
                  </w:rPr>
                  <w:t>О</w:t>
                </w:r>
                <w:r w:rsidRPr="006E29EE">
                  <w:rPr>
                    <w:szCs w:val="24"/>
                  </w:rPr>
                  <w:t>беспечение выполнения работ, необходимых для создания искусственных земельных участков для нужд муниципального</w:t>
                </w:r>
                <w:r>
                  <w:rPr>
                    <w:szCs w:val="24"/>
                  </w:rPr>
                  <w:t xml:space="preserve"> образования</w:t>
                </w:r>
                <w:r w:rsidRPr="006E29EE">
                  <w:rPr>
                    <w:szCs w:val="24"/>
                  </w:rPr>
                  <w:t xml:space="preserve"> в соответствии с федеральным законом</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822C32" w:rsidRPr="00BB43A9" w:rsidRDefault="00822C32" w:rsidP="001A41CF">
                <w:pPr>
                  <w:pStyle w:val="ConsPlusNormal"/>
                  <w:numPr>
                    <w:ilvl w:val="0"/>
                    <w:numId w:val="18"/>
                  </w:numPr>
                  <w:spacing w:line="276" w:lineRule="auto"/>
                  <w:ind w:left="0" w:firstLine="0"/>
                  <w:rPr>
                    <w:szCs w:val="24"/>
                  </w:rPr>
                </w:pP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9773D" w:rsidRPr="008B4A7D" w:rsidTr="00947AAD">
            <w:tc>
              <w:tcPr>
                <w:tcW w:w="290" w:type="pct"/>
              </w:tcPr>
              <w:p w:rsidR="00C9773D" w:rsidRPr="00BB43A9" w:rsidRDefault="00C9773D" w:rsidP="001A41CF">
                <w:pPr>
                  <w:pStyle w:val="ConsPlusNormal"/>
                  <w:numPr>
                    <w:ilvl w:val="0"/>
                    <w:numId w:val="16"/>
                  </w:numPr>
                  <w:spacing w:line="276" w:lineRule="auto"/>
                  <w:ind w:left="113" w:firstLine="0"/>
                  <w:rPr>
                    <w:szCs w:val="24"/>
                  </w:rPr>
                </w:pPr>
              </w:p>
            </w:tc>
            <w:tc>
              <w:tcPr>
                <w:tcW w:w="1791" w:type="pct"/>
              </w:tcPr>
              <w:p w:rsidR="00C9773D" w:rsidRPr="00BB43A9" w:rsidRDefault="00C9773D" w:rsidP="001A41CF">
                <w:pPr>
                  <w:pStyle w:val="ConsPlusNormal"/>
                  <w:spacing w:line="276" w:lineRule="auto"/>
                  <w:ind w:firstLine="0"/>
                  <w:rPr>
                    <w:szCs w:val="24"/>
                  </w:rPr>
                </w:pPr>
                <w:r>
                  <w:rPr>
                    <w:szCs w:val="24"/>
                  </w:rPr>
                  <w:t>П</w:t>
                </w:r>
                <w:r w:rsidRPr="00C9773D">
                  <w:rPr>
                    <w:szCs w:val="24"/>
                  </w:rPr>
                  <w:t>ринятие решений и проведение на территории муниципального</w:t>
                </w:r>
                <w:r>
                  <w:rPr>
                    <w:szCs w:val="24"/>
                  </w:rPr>
                  <w:t xml:space="preserve"> образования</w:t>
                </w:r>
                <w:r w:rsidRPr="00C9773D">
                  <w:rPr>
                    <w:szCs w:val="24"/>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968" w:type="pct"/>
              </w:tcPr>
              <w:p w:rsidR="00C9773D" w:rsidRPr="00BB43A9" w:rsidRDefault="00C9773D"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9773D" w:rsidRPr="00BB43A9" w:rsidRDefault="00C9773D" w:rsidP="001A41CF">
                <w:pPr>
                  <w:pStyle w:val="ConsPlusNormal"/>
                  <w:numPr>
                    <w:ilvl w:val="0"/>
                    <w:numId w:val="18"/>
                  </w:numPr>
                  <w:spacing w:line="276" w:lineRule="auto"/>
                  <w:ind w:left="0" w:firstLine="0"/>
                  <w:rPr>
                    <w:szCs w:val="24"/>
                  </w:rPr>
                </w:pPr>
                <w:r w:rsidRPr="00BB43A9">
                  <w:rPr>
                    <w:szCs w:val="24"/>
                  </w:rPr>
                  <w:t>коэффициент масштаба;</w:t>
                </w:r>
              </w:p>
              <w:p w:rsidR="00C9773D" w:rsidRPr="00BB43A9" w:rsidRDefault="00C9773D"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C9773D" w:rsidRPr="00BB43A9" w:rsidRDefault="00C9773D"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BB43A9" w:rsidRPr="008B4A7D" w:rsidTr="00947AAD">
            <w:tc>
              <w:tcPr>
                <w:tcW w:w="290" w:type="pct"/>
              </w:tcPr>
              <w:p w:rsidR="00822C32" w:rsidRPr="00BB43A9" w:rsidRDefault="00822C32" w:rsidP="001A41CF">
                <w:pPr>
                  <w:pStyle w:val="ConsPlusNormal"/>
                  <w:numPr>
                    <w:ilvl w:val="0"/>
                    <w:numId w:val="16"/>
                  </w:numPr>
                  <w:spacing w:line="276" w:lineRule="auto"/>
                  <w:ind w:left="113" w:firstLine="0"/>
                  <w:rPr>
                    <w:szCs w:val="24"/>
                  </w:rPr>
                </w:pPr>
              </w:p>
            </w:tc>
            <w:tc>
              <w:tcPr>
                <w:tcW w:w="1791" w:type="pct"/>
              </w:tcPr>
              <w:p w:rsidR="00822C32" w:rsidRPr="00BB43A9" w:rsidRDefault="00822C32" w:rsidP="001A41CF">
                <w:pPr>
                  <w:pStyle w:val="ConsPlusNormal"/>
                  <w:spacing w:line="276" w:lineRule="auto"/>
                  <w:ind w:firstLine="0"/>
                  <w:rPr>
                    <w:szCs w:val="24"/>
                  </w:rPr>
                </w:pPr>
                <w:r w:rsidRPr="00BB43A9">
                  <w:rPr>
                    <w:szCs w:val="24"/>
                  </w:rPr>
                  <w:t>Осуществление муниципального земельного контроля на межселенной территории муниципального образования</w:t>
                </w:r>
              </w:p>
            </w:tc>
            <w:tc>
              <w:tcPr>
                <w:tcW w:w="96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r w:rsidR="009C5DDD" w:rsidRPr="00BB43A9">
                  <w:rPr>
                    <w:szCs w:val="24"/>
                  </w:rPr>
                  <w:t xml:space="preserve"> на межселенной территории</w:t>
                </w:r>
              </w:p>
            </w:tc>
            <w:tc>
              <w:tcPr>
                <w:tcW w:w="1103" w:type="pct"/>
              </w:tcPr>
              <w:p w:rsidR="00822C32" w:rsidRPr="00BB43A9" w:rsidRDefault="00822C32" w:rsidP="001A41CF">
                <w:pPr>
                  <w:pStyle w:val="ConsPlusNormal"/>
                  <w:numPr>
                    <w:ilvl w:val="0"/>
                    <w:numId w:val="18"/>
                  </w:numPr>
                  <w:spacing w:line="276" w:lineRule="auto"/>
                  <w:ind w:left="0" w:firstLine="0"/>
                  <w:rPr>
                    <w:szCs w:val="24"/>
                  </w:rPr>
                </w:pPr>
              </w:p>
            </w:tc>
            <w:tc>
              <w:tcPr>
                <w:tcW w:w="848" w:type="pct"/>
              </w:tcPr>
              <w:p w:rsidR="00822C32" w:rsidRPr="00BB43A9" w:rsidRDefault="00822C32"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vMerge w:val="restart"/>
              </w:tcPr>
              <w:p w:rsidR="00CB7BBC" w:rsidRPr="00BB43A9" w:rsidRDefault="00CB7BBC" w:rsidP="001A41CF">
                <w:pPr>
                  <w:pStyle w:val="ConsPlusNormal"/>
                  <w:numPr>
                    <w:ilvl w:val="0"/>
                    <w:numId w:val="16"/>
                  </w:numPr>
                  <w:spacing w:line="276" w:lineRule="auto"/>
                  <w:ind w:left="113" w:firstLine="0"/>
                  <w:rPr>
                    <w:szCs w:val="24"/>
                  </w:rPr>
                </w:pPr>
              </w:p>
            </w:tc>
            <w:tc>
              <w:tcPr>
                <w:tcW w:w="1791" w:type="pct"/>
                <w:vMerge w:val="restart"/>
              </w:tcPr>
              <w:p w:rsidR="00CB7BBC" w:rsidRDefault="00CB7BBC" w:rsidP="001A41CF">
                <w:pPr>
                  <w:autoSpaceDE w:val="0"/>
                  <w:autoSpaceDN w:val="0"/>
                  <w:adjustRightInd w:val="0"/>
                  <w:spacing w:line="276" w:lineRule="auto"/>
                  <w:ind w:firstLine="0"/>
                  <w:rPr>
                    <w:rFonts w:cs="Times New Roman"/>
                    <w:sz w:val="24"/>
                    <w:szCs w:val="24"/>
                    <w:lang w:val="ru-RU"/>
                  </w:rPr>
                </w:pPr>
                <w:r>
                  <w:rPr>
                    <w:rFonts w:cs="Times New Roman"/>
                    <w:sz w:val="24"/>
                    <w:szCs w:val="24"/>
                    <w:lang w:val="ru-RU"/>
                  </w:rPr>
                  <w:t xml:space="preserve">Организация в соответствии с федеральным </w:t>
                </w:r>
                <w:hyperlink r:id="rId15" w:history="1">
                  <w:r w:rsidRPr="00CB7BBC">
                    <w:rPr>
                      <w:rFonts w:cs="Times New Roman"/>
                      <w:color w:val="auto"/>
                      <w:sz w:val="24"/>
                      <w:szCs w:val="24"/>
                      <w:lang w:val="ru-RU"/>
                    </w:rPr>
                    <w:t>законом</w:t>
                  </w:r>
                </w:hyperlink>
                <w:r w:rsidRPr="00CB7BBC">
                  <w:rPr>
                    <w:rFonts w:cs="Times New Roman"/>
                    <w:color w:val="auto"/>
                    <w:sz w:val="24"/>
                    <w:szCs w:val="24"/>
                    <w:lang w:val="ru-RU"/>
                  </w:rPr>
                  <w:t xml:space="preserve"> </w:t>
                </w:r>
                <w:r>
                  <w:rPr>
                    <w:rFonts w:cs="Times New Roman"/>
                    <w:sz w:val="24"/>
                    <w:szCs w:val="24"/>
                    <w:lang w:val="ru-RU"/>
                  </w:rPr>
                  <w:t>выполнения комплексных кадастровых работ и утверждение карты-плана территории</w:t>
                </w:r>
              </w:p>
              <w:p w:rsidR="00CB7BBC" w:rsidRPr="00BB43A9" w:rsidRDefault="00CB7BBC" w:rsidP="001A41CF">
                <w:pPr>
                  <w:pStyle w:val="ConsPlusNormal"/>
                  <w:spacing w:line="276" w:lineRule="auto"/>
                  <w:ind w:firstLine="0"/>
                  <w:rPr>
                    <w:szCs w:val="24"/>
                  </w:rPr>
                </w:pP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vMerge/>
              </w:tcPr>
              <w:p w:rsidR="00CB7BBC" w:rsidRPr="00BB43A9" w:rsidRDefault="00CB7BBC" w:rsidP="001A41CF">
                <w:pPr>
                  <w:pStyle w:val="ConsPlusNormal"/>
                  <w:spacing w:line="276" w:lineRule="auto"/>
                  <w:ind w:left="113" w:firstLine="0"/>
                  <w:rPr>
                    <w:szCs w:val="24"/>
                  </w:rPr>
                </w:pPr>
              </w:p>
            </w:tc>
            <w:tc>
              <w:tcPr>
                <w:tcW w:w="1791" w:type="pct"/>
                <w:vMerge/>
              </w:tcPr>
              <w:p w:rsidR="00CB7BBC" w:rsidRPr="00BB43A9" w:rsidRDefault="00CB7BBC" w:rsidP="001A41CF">
                <w:pPr>
                  <w:pStyle w:val="ConsPlusNormal"/>
                  <w:spacing w:line="276" w:lineRule="auto"/>
                  <w:ind w:firstLine="0"/>
                  <w:rPr>
                    <w:szCs w:val="24"/>
                  </w:rPr>
                </w:pP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площадь территории муниципального образования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vMerge w:val="restart"/>
              </w:tcPr>
              <w:p w:rsidR="00CB7BBC" w:rsidRPr="00BB43A9" w:rsidRDefault="00CB7BBC" w:rsidP="001A41CF">
                <w:pPr>
                  <w:pStyle w:val="ConsPlusNormal"/>
                  <w:spacing w:line="276" w:lineRule="auto"/>
                  <w:ind w:left="113" w:firstLine="0"/>
                  <w:rPr>
                    <w:szCs w:val="24"/>
                  </w:rPr>
                </w:pPr>
                <w:r>
                  <w:rPr>
                    <w:szCs w:val="24"/>
                  </w:rPr>
                  <w:t>43.</w:t>
                </w:r>
              </w:p>
            </w:tc>
            <w:tc>
              <w:tcPr>
                <w:tcW w:w="1791" w:type="pct"/>
                <w:vMerge w:val="restart"/>
              </w:tcPr>
              <w:p w:rsidR="00CB7BBC" w:rsidRPr="00CB7BBC" w:rsidRDefault="00CB7BBC" w:rsidP="001A41CF">
                <w:pPr>
                  <w:autoSpaceDE w:val="0"/>
                  <w:autoSpaceDN w:val="0"/>
                  <w:adjustRightInd w:val="0"/>
                  <w:spacing w:line="276" w:lineRule="auto"/>
                  <w:ind w:firstLine="0"/>
                  <w:rPr>
                    <w:szCs w:val="24"/>
                    <w:lang w:val="ru-RU"/>
                  </w:rPr>
                </w:pPr>
                <w:r>
                  <w:rPr>
                    <w:rFonts w:cs="Times New Roman"/>
                    <w:sz w:val="24"/>
                    <w:szCs w:val="24"/>
                    <w:lang w:val="ru-RU"/>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vMerge/>
              </w:tcPr>
              <w:p w:rsidR="00CB7BBC" w:rsidRPr="00BB43A9" w:rsidRDefault="00CB7BBC" w:rsidP="001A41CF">
                <w:pPr>
                  <w:pStyle w:val="ConsPlusNormal"/>
                  <w:spacing w:line="276" w:lineRule="auto"/>
                  <w:ind w:left="113" w:firstLine="0"/>
                  <w:rPr>
                    <w:szCs w:val="24"/>
                  </w:rPr>
                </w:pPr>
              </w:p>
            </w:tc>
            <w:tc>
              <w:tcPr>
                <w:tcW w:w="1791" w:type="pct"/>
                <w:vMerge/>
              </w:tcPr>
              <w:p w:rsidR="00CB7BBC" w:rsidRPr="00BB43A9" w:rsidRDefault="00CB7BBC" w:rsidP="001A41CF">
                <w:pPr>
                  <w:pStyle w:val="ConsPlusNormal"/>
                  <w:spacing w:line="276" w:lineRule="auto"/>
                  <w:ind w:firstLine="0"/>
                  <w:rPr>
                    <w:szCs w:val="24"/>
                  </w:rPr>
                </w:pP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площадь территории муниципального образования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5000" w:type="pct"/>
                <w:gridSpan w:val="5"/>
              </w:tcPr>
              <w:p w:rsidR="00CB7BBC" w:rsidRPr="00BB43A9" w:rsidRDefault="00CB7BBC" w:rsidP="001A41CF">
                <w:pPr>
                  <w:pStyle w:val="ConsPlusNormal"/>
                  <w:spacing w:line="276" w:lineRule="auto"/>
                  <w:ind w:firstLine="0"/>
                  <w:outlineLvl w:val="4"/>
                  <w:rPr>
                    <w:szCs w:val="24"/>
                  </w:rPr>
                </w:pPr>
                <w:r w:rsidRPr="00BB43A9">
                  <w:rPr>
                    <w:szCs w:val="24"/>
                  </w:rPr>
                  <w:lastRenderedPageBreak/>
                  <w:t>Вопросы местного значения, определяющие структуру репрезентативной системы расходных обязательств бюджетов городских поселений, сельских поселений, а также внутригородских районов</w:t>
                </w:r>
              </w:p>
            </w:tc>
          </w:tr>
          <w:tr w:rsidR="00CB7BBC" w:rsidRPr="008B4A7D" w:rsidTr="00947AAD">
            <w:tc>
              <w:tcPr>
                <w:tcW w:w="290" w:type="pct"/>
                <w:vMerge w:val="restart"/>
              </w:tcPr>
              <w:p w:rsidR="00CB7BBC" w:rsidRPr="00BB43A9" w:rsidRDefault="00CB7BBC" w:rsidP="001A41CF">
                <w:pPr>
                  <w:pStyle w:val="ConsPlusNormal"/>
                  <w:numPr>
                    <w:ilvl w:val="0"/>
                    <w:numId w:val="17"/>
                  </w:numPr>
                  <w:spacing w:line="276" w:lineRule="auto"/>
                  <w:ind w:left="113" w:firstLine="0"/>
                  <w:rPr>
                    <w:szCs w:val="24"/>
                  </w:rPr>
                </w:pPr>
              </w:p>
            </w:tc>
            <w:tc>
              <w:tcPr>
                <w:tcW w:w="1791" w:type="pct"/>
                <w:vMerge w:val="restart"/>
              </w:tcPr>
              <w:p w:rsidR="00CB7BBC" w:rsidRPr="00BB43A9" w:rsidRDefault="00CB7BBC" w:rsidP="001A41CF">
                <w:pPr>
                  <w:pStyle w:val="ConsPlusNormal"/>
                  <w:spacing w:line="276" w:lineRule="auto"/>
                  <w:ind w:firstLine="0"/>
                  <w:rPr>
                    <w:szCs w:val="24"/>
                  </w:rPr>
                </w:pPr>
                <w:r w:rsidRPr="00BB43A9">
                  <w:rPr>
                    <w:szCs w:val="24"/>
                  </w:rPr>
                  <w:t>Содержание органов местного самоуправления, отдельных муниципальных учреждений (может включать:</w:t>
                </w:r>
              </w:p>
              <w:p w:rsidR="00CB7BBC" w:rsidRPr="00BB43A9" w:rsidRDefault="00CB7BBC" w:rsidP="001A41CF">
                <w:pPr>
                  <w:pStyle w:val="ConsPlusNormal"/>
                  <w:spacing w:line="276" w:lineRule="auto"/>
                  <w:ind w:firstLine="0"/>
                  <w:rPr>
                    <w:szCs w:val="24"/>
                  </w:rPr>
                </w:pPr>
                <w:r w:rsidRPr="00BB43A9">
                  <w:rPr>
                    <w:szCs w:val="24"/>
                  </w:rPr>
                  <w:t xml:space="preserve">– </w:t>
                </w:r>
                <w:r w:rsidRPr="00262E2E">
                  <w:rPr>
                    <w:szCs w:val="24"/>
                  </w:rPr>
                  <w:t xml:space="preserve">составление и рассмотрение проекта бюджета </w:t>
                </w:r>
                <w:r w:rsidRPr="00BB43A9">
                  <w:rPr>
                    <w:szCs w:val="24"/>
                  </w:rPr>
                  <w:t>муниципального образования</w:t>
                </w:r>
                <w:r w:rsidRPr="00262E2E">
                  <w:rPr>
                    <w:szCs w:val="24"/>
                  </w:rPr>
                  <w:t xml:space="preserve">, утверждение и исполнение бюджета </w:t>
                </w:r>
                <w:r w:rsidRPr="00BB43A9">
                  <w:rPr>
                    <w:szCs w:val="24"/>
                  </w:rPr>
                  <w:t>муниципального образования</w:t>
                </w:r>
                <w:r w:rsidRPr="00262E2E">
                  <w:rPr>
                    <w:szCs w:val="24"/>
                  </w:rPr>
                  <w:t>, осуществление контроля за его исполнением, составление и утверждение отчета об исполнении бюджета</w:t>
                </w:r>
                <w:r w:rsidRPr="00BB43A9">
                  <w:rPr>
                    <w:szCs w:val="24"/>
                  </w:rPr>
                  <w:t>;</w:t>
                </w:r>
              </w:p>
              <w:p w:rsidR="00CB7BBC" w:rsidRPr="00BB43A9" w:rsidRDefault="00CB7BBC" w:rsidP="001A41CF">
                <w:pPr>
                  <w:pStyle w:val="ConsPlusNormal"/>
                  <w:spacing w:line="276" w:lineRule="auto"/>
                  <w:ind w:firstLine="0"/>
                  <w:rPr>
                    <w:szCs w:val="24"/>
                  </w:rPr>
                </w:pPr>
                <w:r w:rsidRPr="00BB43A9">
                  <w:rPr>
                    <w:szCs w:val="24"/>
                  </w:rPr>
                  <w:t>–</w:t>
                </w:r>
                <w:r>
                  <w:rPr>
                    <w:szCs w:val="24"/>
                  </w:rPr>
                  <w:t xml:space="preserve"> </w:t>
                </w:r>
                <w:r w:rsidRPr="00262E2E">
                  <w:rPr>
                    <w:szCs w:val="24"/>
                  </w:rPr>
                  <w:t xml:space="preserve">установление, изменение и отмена местных налогов и сборов </w:t>
                </w:r>
                <w:r w:rsidRPr="00272A85">
                  <w:rPr>
                    <w:szCs w:val="24"/>
                  </w:rPr>
                  <w:t>муниципального</w:t>
                </w:r>
                <w:r w:rsidRPr="00BB43A9">
                  <w:rPr>
                    <w:szCs w:val="24"/>
                  </w:rPr>
                  <w:t xml:space="preserve"> образовани</w:t>
                </w:r>
                <w:r>
                  <w:rPr>
                    <w:szCs w:val="24"/>
                  </w:rPr>
                  <w:t>я</w:t>
                </w:r>
                <w:r w:rsidRPr="00BB43A9">
                  <w:rPr>
                    <w:szCs w:val="24"/>
                  </w:rPr>
                  <w:t>;</w:t>
                </w:r>
              </w:p>
              <w:p w:rsidR="00CB7BBC" w:rsidRPr="00BB43A9" w:rsidRDefault="00CB7BBC" w:rsidP="001A41CF">
                <w:pPr>
                  <w:pStyle w:val="ConsPlusNormal"/>
                  <w:spacing w:line="276" w:lineRule="auto"/>
                  <w:ind w:firstLine="0"/>
                  <w:rPr>
                    <w:szCs w:val="24"/>
                  </w:rPr>
                </w:pPr>
                <w:r w:rsidRPr="00BB43A9">
                  <w:rPr>
                    <w:szCs w:val="24"/>
                  </w:rPr>
                  <w:t xml:space="preserve">– </w:t>
                </w:r>
                <w:r w:rsidRPr="00262E2E">
                  <w:rPr>
                    <w:szCs w:val="24"/>
                  </w:rPr>
                  <w:t>владение, пользование и распоряжение имуществом, находящимся в муниципальной собственности</w:t>
                </w:r>
                <w:r w:rsidRPr="00272A85">
                  <w:rPr>
                    <w:szCs w:val="24"/>
                  </w:rPr>
                  <w:t xml:space="preserve"> муниципального</w:t>
                </w:r>
                <w:r w:rsidRPr="00BB43A9">
                  <w:rPr>
                    <w:szCs w:val="24"/>
                  </w:rPr>
                  <w:t xml:space="preserve"> образовани</w:t>
                </w:r>
                <w:r>
                  <w:rPr>
                    <w:szCs w:val="24"/>
                  </w:rPr>
                  <w:t>я</w:t>
                </w:r>
                <w:r w:rsidRPr="00BB43A9">
                  <w:rPr>
                    <w:szCs w:val="24"/>
                  </w:rPr>
                  <w:t>;</w:t>
                </w:r>
              </w:p>
              <w:p w:rsidR="00CB7BBC" w:rsidRPr="00BB43A9" w:rsidRDefault="00CB7BBC" w:rsidP="001A41CF">
                <w:pPr>
                  <w:pStyle w:val="ConsPlusNormal"/>
                  <w:spacing w:line="276" w:lineRule="auto"/>
                  <w:ind w:firstLine="0"/>
                  <w:rPr>
                    <w:szCs w:val="24"/>
                  </w:rPr>
                </w:pPr>
                <w:r w:rsidRPr="00BB43A9">
                  <w:rPr>
                    <w:szCs w:val="24"/>
                  </w:rPr>
                  <w:t xml:space="preserve">– </w:t>
                </w:r>
                <w:r w:rsidRPr="008D46AD">
                  <w:rPr>
                    <w:szCs w:val="24"/>
                  </w:rPr>
                  <w:t>формирование архивных фондов</w:t>
                </w:r>
                <w:r w:rsidRPr="00BB43A9">
                  <w:rPr>
                    <w:szCs w:val="24"/>
                  </w:rPr>
                  <w:t xml:space="preserve"> </w:t>
                </w:r>
                <w:r w:rsidRPr="008D46AD">
                  <w:rPr>
                    <w:szCs w:val="24"/>
                  </w:rPr>
                  <w:t>муниципального образования</w:t>
                </w:r>
                <w:r w:rsidRPr="00BB43A9">
                  <w:rPr>
                    <w:szCs w:val="24"/>
                  </w:rPr>
                  <w:t>;</w:t>
                </w:r>
              </w:p>
              <w:p w:rsidR="00CB7BBC" w:rsidRPr="00BB43A9" w:rsidRDefault="00CB7BBC" w:rsidP="001A41CF">
                <w:pPr>
                  <w:pStyle w:val="ConsPlusNormal"/>
                  <w:spacing w:line="276" w:lineRule="auto"/>
                  <w:ind w:firstLine="0"/>
                  <w:rPr>
                    <w:szCs w:val="24"/>
                  </w:rPr>
                </w:pPr>
                <w:r w:rsidRPr="00BB43A9">
                  <w:rPr>
                    <w:szCs w:val="24"/>
                  </w:rPr>
                  <w:t>– осуществление мер по противодействию коррупции в границах муниципальн</w:t>
                </w:r>
                <w:r>
                  <w:rPr>
                    <w:szCs w:val="24"/>
                  </w:rPr>
                  <w:t>ого</w:t>
                </w:r>
                <w:r w:rsidRPr="00BB43A9">
                  <w:rPr>
                    <w:szCs w:val="24"/>
                  </w:rPr>
                  <w:t xml:space="preserve"> образовани</w:t>
                </w:r>
                <w:r>
                  <w:rPr>
                    <w:szCs w:val="24"/>
                  </w:rPr>
                  <w:t>я</w:t>
                </w:r>
                <w:r w:rsidRPr="00BB43A9">
                  <w:rPr>
                    <w:szCs w:val="24"/>
                  </w:rPr>
                  <w:t>)</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масштаба;</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vMerge/>
              </w:tcPr>
              <w:p w:rsidR="00CB7BBC" w:rsidRPr="00BB43A9" w:rsidRDefault="00CB7BBC" w:rsidP="001A41CF">
                <w:pPr>
                  <w:pStyle w:val="ConsPlusNormal"/>
                  <w:numPr>
                    <w:ilvl w:val="0"/>
                    <w:numId w:val="17"/>
                  </w:numPr>
                  <w:spacing w:line="276" w:lineRule="auto"/>
                  <w:ind w:left="113" w:firstLine="0"/>
                  <w:rPr>
                    <w:szCs w:val="24"/>
                  </w:rPr>
                </w:pPr>
              </w:p>
            </w:tc>
            <w:tc>
              <w:tcPr>
                <w:tcW w:w="1791" w:type="pct"/>
                <w:vMerge/>
              </w:tcPr>
              <w:p w:rsidR="00CB7BBC" w:rsidRPr="00BB43A9" w:rsidRDefault="00CB7BBC" w:rsidP="001A41CF">
                <w:pPr>
                  <w:pStyle w:val="ConsPlusNormal"/>
                  <w:spacing w:line="276" w:lineRule="auto"/>
                  <w:ind w:firstLine="0"/>
                  <w:rPr>
                    <w:szCs w:val="24"/>
                  </w:rPr>
                </w:pP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нормативная численность муниципальных служащих</w:t>
                </w:r>
              </w:p>
            </w:tc>
            <w:tc>
              <w:tcPr>
                <w:tcW w:w="1103" w:type="pct"/>
              </w:tcPr>
              <w:p w:rsidR="00CB7BBC" w:rsidRPr="00BB43A9" w:rsidRDefault="00CB7BBC" w:rsidP="001A41CF">
                <w:pPr>
                  <w:pStyle w:val="ConsPlusNormal"/>
                  <w:spacing w:line="276" w:lineRule="auto"/>
                  <w:ind w:firstLine="0"/>
                  <w:rPr>
                    <w:szCs w:val="24"/>
                  </w:rPr>
                </w:pP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Pr>
                    <w:szCs w:val="24"/>
                  </w:rPr>
                  <w:t>О</w:t>
                </w:r>
                <w:r w:rsidRPr="00262E2E">
                  <w:rPr>
                    <w:szCs w:val="24"/>
                  </w:rPr>
                  <w:t xml:space="preserve">рганизация в границах </w:t>
                </w:r>
                <w:r>
                  <w:rPr>
                    <w:szCs w:val="24"/>
                  </w:rPr>
                  <w:t xml:space="preserve">муниципального </w:t>
                </w:r>
                <w:r>
                  <w:rPr>
                    <w:szCs w:val="24"/>
                  </w:rPr>
                  <w:lastRenderedPageBreak/>
                  <w:t>образования</w:t>
                </w:r>
                <w:r w:rsidRPr="00262E2E">
                  <w:rPr>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Del="00262E2E">
                  <w:rPr>
                    <w:szCs w:val="24"/>
                  </w:rPr>
                  <w:t xml:space="preserve"> </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численность </w:t>
                </w:r>
                <w:r w:rsidRPr="00BB43A9">
                  <w:rPr>
                    <w:szCs w:val="24"/>
                  </w:rPr>
                  <w:lastRenderedPageBreak/>
                  <w:t>постоянного населения;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площадь жилого фонда</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удаленности;</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Pr>
                    <w:szCs w:val="24"/>
                  </w:rPr>
                  <w:t>О</w:t>
                </w:r>
                <w:r w:rsidRPr="00272A85">
                  <w:rPr>
                    <w:szCs w:val="24"/>
                  </w:rPr>
                  <w:t xml:space="preserve">существление </w:t>
                </w:r>
                <w:r w:rsidRPr="00262E2E">
                  <w:rPr>
                    <w:szCs w:val="24"/>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262E2E" w:rsidDel="00262E2E">
                  <w:rPr>
                    <w:szCs w:val="24"/>
                  </w:rPr>
                  <w:t xml:space="preserve"> </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BB43A9" w:rsidTr="00947AAD">
            <w:tc>
              <w:tcPr>
                <w:tcW w:w="290" w:type="pct"/>
                <w:vMerge w:val="restart"/>
              </w:tcPr>
              <w:p w:rsidR="00CB7BBC" w:rsidRPr="00BB43A9" w:rsidRDefault="00CB7BBC" w:rsidP="001A41CF">
                <w:pPr>
                  <w:pStyle w:val="ConsPlusNormal"/>
                  <w:numPr>
                    <w:ilvl w:val="0"/>
                    <w:numId w:val="17"/>
                  </w:numPr>
                  <w:spacing w:line="276" w:lineRule="auto"/>
                  <w:ind w:left="113" w:firstLine="0"/>
                  <w:rPr>
                    <w:szCs w:val="24"/>
                  </w:rPr>
                </w:pPr>
              </w:p>
            </w:tc>
            <w:tc>
              <w:tcPr>
                <w:tcW w:w="1791" w:type="pct"/>
                <w:vMerge w:val="restart"/>
              </w:tcPr>
              <w:p w:rsidR="00CB7BBC" w:rsidRPr="00BB43A9" w:rsidRDefault="00CB7BBC" w:rsidP="001A41CF">
                <w:pPr>
                  <w:widowControl w:val="0"/>
                  <w:autoSpaceDE w:val="0"/>
                  <w:autoSpaceDN w:val="0"/>
                  <w:adjustRightInd w:val="0"/>
                  <w:spacing w:line="276" w:lineRule="auto"/>
                  <w:ind w:firstLine="0"/>
                  <w:rPr>
                    <w:color w:val="auto"/>
                    <w:sz w:val="24"/>
                    <w:szCs w:val="24"/>
                    <w:lang w:val="ru-RU"/>
                  </w:rPr>
                </w:pPr>
                <w:r>
                  <w:rPr>
                    <w:color w:val="auto"/>
                    <w:sz w:val="24"/>
                    <w:szCs w:val="24"/>
                    <w:lang w:val="ru-RU"/>
                  </w:rPr>
                  <w:t>Д</w:t>
                </w:r>
                <w:r w:rsidRPr="00272A85">
                  <w:rPr>
                    <w:color w:val="auto"/>
                    <w:sz w:val="24"/>
                    <w:szCs w:val="24"/>
                    <w:lang w:val="ru-RU"/>
                  </w:rPr>
                  <w:t xml:space="preserve">орожная </w:t>
                </w:r>
                <w:r w:rsidRPr="00262E2E">
                  <w:rPr>
                    <w:color w:val="auto"/>
                    <w:sz w:val="24"/>
                    <w:szCs w:val="24"/>
                    <w:lang w:val="ru-RU"/>
                  </w:rPr>
                  <w:t xml:space="preserve">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w:t>
                </w:r>
                <w:r w:rsidRPr="00262E2E">
                  <w:rPr>
                    <w:color w:val="auto"/>
                    <w:sz w:val="24"/>
                    <w:szCs w:val="24"/>
                    <w:lang w:val="ru-RU"/>
                  </w:rPr>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протяженности и содержания дорог;</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p>
            </w:tc>
          </w:tr>
          <w:tr w:rsidR="00CB7BBC" w:rsidRPr="00BB43A9" w:rsidTr="00947AAD">
            <w:tc>
              <w:tcPr>
                <w:tcW w:w="290" w:type="pct"/>
                <w:vMerge/>
              </w:tcPr>
              <w:p w:rsidR="00CB7BBC" w:rsidRPr="00BB43A9" w:rsidRDefault="00CB7BBC" w:rsidP="001A41CF">
                <w:pPr>
                  <w:pStyle w:val="ConsPlusNormal"/>
                  <w:numPr>
                    <w:ilvl w:val="0"/>
                    <w:numId w:val="17"/>
                  </w:numPr>
                  <w:spacing w:line="276" w:lineRule="auto"/>
                  <w:ind w:left="113" w:firstLine="0"/>
                  <w:rPr>
                    <w:szCs w:val="24"/>
                  </w:rPr>
                </w:pPr>
              </w:p>
            </w:tc>
            <w:tc>
              <w:tcPr>
                <w:tcW w:w="1791" w:type="pct"/>
                <w:vMerge/>
              </w:tcPr>
              <w:p w:rsidR="00CB7BBC" w:rsidRPr="00BB43A9" w:rsidRDefault="00CB7BBC" w:rsidP="001A41CF">
                <w:pPr>
                  <w:widowControl w:val="0"/>
                  <w:autoSpaceDE w:val="0"/>
                  <w:autoSpaceDN w:val="0"/>
                  <w:adjustRightInd w:val="0"/>
                  <w:spacing w:line="276" w:lineRule="auto"/>
                  <w:ind w:firstLine="0"/>
                  <w:rPr>
                    <w:color w:val="auto"/>
                    <w:sz w:val="24"/>
                    <w:szCs w:val="24"/>
                    <w:lang w:val="ru-RU"/>
                  </w:rPr>
                </w:pP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протяженность дорог в границах населенных пунктов муниципального образования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цен</w:t>
                </w:r>
              </w:p>
            </w:tc>
          </w:tr>
          <w:tr w:rsidR="00CB7BBC" w:rsidRPr="00BB43A9"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Обеспечение </w:t>
                </w:r>
                <w:r w:rsidRPr="00262E2E">
                  <w:rPr>
                    <w:szCs w:val="24"/>
                  </w:rPr>
                  <w:t xml:space="preserve">проживающих в </w:t>
                </w:r>
                <w:r>
                  <w:rPr>
                    <w:szCs w:val="24"/>
                  </w:rPr>
                  <w:t>муниципальном образовании</w:t>
                </w:r>
                <w:r w:rsidRPr="00262E2E">
                  <w:rPr>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малоимущих граждан;</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населения с доходами ниже прожиточного минимума</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уровня урбанизации;</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жилья</w:t>
                </w:r>
              </w:p>
            </w:tc>
          </w:tr>
          <w:tr w:rsidR="00CB7BBC" w:rsidRPr="00BB43A9"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Создание </w:t>
                </w:r>
                <w:r w:rsidRPr="004430FC">
                  <w:rPr>
                    <w:szCs w:val="24"/>
                  </w:rPr>
                  <w:t>условий для предоставления транспортных услуг населению и организация транспортного обслуживания населения в границах</w:t>
                </w:r>
                <w:r w:rsidRPr="00BB43A9">
                  <w:rPr>
                    <w:szCs w:val="24"/>
                  </w:rPr>
                  <w:t xml:space="preserve"> муниципального образования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объем пассажироперевозок</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цен</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Участие </w:t>
                </w:r>
                <w:r w:rsidRPr="004430FC">
                  <w:rPr>
                    <w:szCs w:val="24"/>
                  </w:rPr>
                  <w:t xml:space="preserve">в профилактике терроризма и </w:t>
                </w:r>
                <w:r w:rsidRPr="004430FC">
                  <w:rPr>
                    <w:szCs w:val="24"/>
                  </w:rPr>
                  <w:lastRenderedPageBreak/>
                  <w:t>экстремизма, а также в минимизации и (или) ликвидации последствий проявлений терроризма и экстремизма в границах</w:t>
                </w:r>
                <w:r w:rsidRPr="00BB43A9">
                  <w:rPr>
                    <w:szCs w:val="24"/>
                  </w:rPr>
                  <w:t xml:space="preserve"> муниципальн</w:t>
                </w:r>
                <w:r>
                  <w:rPr>
                    <w:szCs w:val="24"/>
                  </w:rPr>
                  <w:t>ого</w:t>
                </w:r>
                <w:r w:rsidRPr="00BB43A9">
                  <w:rPr>
                    <w:szCs w:val="24"/>
                  </w:rPr>
                  <w:t xml:space="preserve"> образовани</w:t>
                </w:r>
                <w:r>
                  <w:rPr>
                    <w:szCs w:val="24"/>
                  </w:rPr>
                  <w:t>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численность </w:t>
                </w:r>
                <w:r w:rsidRPr="00BB43A9">
                  <w:rPr>
                    <w:szCs w:val="24"/>
                  </w:rPr>
                  <w:lastRenderedPageBreak/>
                  <w:t>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масштаба;</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Создание </w:t>
                </w:r>
                <w:r w:rsidRPr="004430FC">
                  <w:rPr>
                    <w:szCs w:val="24"/>
                  </w:rPr>
                  <w:t xml:space="preserve">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BB43A9">
                  <w:rPr>
                    <w:szCs w:val="24"/>
                  </w:rPr>
                  <w:t>муниципальн</w:t>
                </w:r>
                <w:r>
                  <w:rPr>
                    <w:szCs w:val="24"/>
                  </w:rPr>
                  <w:t>ого</w:t>
                </w:r>
                <w:r w:rsidRPr="00BB43A9">
                  <w:rPr>
                    <w:szCs w:val="24"/>
                  </w:rPr>
                  <w:t xml:space="preserve"> образовани</w:t>
                </w:r>
                <w:r>
                  <w:rPr>
                    <w:szCs w:val="24"/>
                  </w:rPr>
                  <w:t>я</w:t>
                </w:r>
                <w:r w:rsidRPr="004430FC">
                  <w:rPr>
                    <w:szCs w:val="24"/>
                  </w:rPr>
                  <w:t>, социальную и культурную адаптацию мигрантов, профилактику межнациональных (межэтнических) конфликтов</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Участие </w:t>
                </w:r>
                <w:r w:rsidRPr="004430FC">
                  <w:rPr>
                    <w:szCs w:val="24"/>
                  </w:rPr>
                  <w:t>в предупреждении и ликвидации последствий чрезвычайных ситуаций в границах</w:t>
                </w:r>
                <w:r w:rsidRPr="00BB43A9">
                  <w:rPr>
                    <w:szCs w:val="24"/>
                  </w:rPr>
                  <w:t xml:space="preserve"> муниципальн</w:t>
                </w:r>
                <w:r>
                  <w:rPr>
                    <w:szCs w:val="24"/>
                  </w:rPr>
                  <w:t>ого</w:t>
                </w:r>
                <w:r w:rsidRPr="00BB43A9">
                  <w:rPr>
                    <w:szCs w:val="24"/>
                  </w:rPr>
                  <w:t xml:space="preserve"> образовани</w:t>
                </w:r>
                <w:r>
                  <w:rPr>
                    <w:szCs w:val="24"/>
                  </w:rPr>
                  <w:t>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Обеспечение первичных мер пожарной безопасности в границах </w:t>
                </w:r>
                <w:r w:rsidRPr="004430FC">
                  <w:rPr>
                    <w:szCs w:val="24"/>
                  </w:rPr>
                  <w:t xml:space="preserve">населенных пунктов </w:t>
                </w:r>
                <w:r w:rsidRPr="00BB43A9">
                  <w:rPr>
                    <w:szCs w:val="24"/>
                  </w:rPr>
                  <w:t>муниципальн</w:t>
                </w:r>
                <w:r>
                  <w:rPr>
                    <w:szCs w:val="24"/>
                  </w:rPr>
                  <w:t>ого</w:t>
                </w:r>
                <w:r w:rsidRPr="00BB43A9">
                  <w:rPr>
                    <w:szCs w:val="24"/>
                  </w:rPr>
                  <w:t xml:space="preserve"> образовани</w:t>
                </w:r>
                <w:r>
                  <w:rPr>
                    <w:szCs w:val="24"/>
                  </w:rPr>
                  <w:t>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масштаба</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Создание </w:t>
                </w:r>
                <w:r w:rsidRPr="004430FC">
                  <w:rPr>
                    <w:szCs w:val="24"/>
                  </w:rPr>
                  <w:t xml:space="preserve">условий для обеспечения жителей </w:t>
                </w:r>
                <w:r w:rsidRPr="004430FC">
                  <w:rPr>
                    <w:szCs w:val="24"/>
                  </w:rPr>
                  <w:lastRenderedPageBreak/>
                  <w:t>муниципального образования услугами связи, общественного питания, торговли и бытового обслуживания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численность </w:t>
                </w:r>
                <w:r w:rsidRPr="00BB43A9">
                  <w:rPr>
                    <w:szCs w:val="24"/>
                  </w:rPr>
                  <w:lastRenderedPageBreak/>
                  <w:t>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Создание условий для организации досуга и обеспечения жителей муниципального образования услугами организаций культуры</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Сохранение, </w:t>
                </w:r>
                <w:r w:rsidRPr="004430FC">
                  <w:rPr>
                    <w:szCs w:val="24"/>
                  </w:rPr>
                  <w:t xml:space="preserve">использование и популяризация объектов культурного наследия (памятников истории и культуры), находящихся в собственности </w:t>
                </w:r>
                <w:r w:rsidRPr="00BB43A9">
                  <w:rPr>
                    <w:szCs w:val="24"/>
                  </w:rPr>
                  <w:t>муниципального образования</w:t>
                </w:r>
                <w:r w:rsidRPr="004430FC">
                  <w:rPr>
                    <w:szCs w:val="24"/>
                  </w:rPr>
                  <w:t>, охрана объектов культурного наследия (памятников истории и культуры) местного (муниципального) значения, расположенных на территории</w:t>
                </w:r>
                <w:r w:rsidRPr="00BB43A9">
                  <w:rPr>
                    <w:szCs w:val="24"/>
                  </w:rPr>
                  <w:t xml:space="preserve"> муниципального образования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Создание </w:t>
                </w:r>
                <w:r w:rsidRPr="008D46AD">
                  <w:rPr>
                    <w:szCs w:val="24"/>
                  </w:rPr>
                  <w:t xml:space="preserve">условий для развития местного традиционного народного художественного </w:t>
                </w:r>
                <w:r w:rsidRPr="008D46AD">
                  <w:rPr>
                    <w:szCs w:val="24"/>
                  </w:rPr>
                  <w:lastRenderedPageBreak/>
                  <w:t>творчества, участие в сохранении, возрождении и развитии народных художественных промыслов</w:t>
                </w:r>
                <w:r w:rsidRPr="00BB43A9">
                  <w:rPr>
                    <w:szCs w:val="24"/>
                  </w:rPr>
                  <w:t xml:space="preserve"> в муниципальном образовании</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стоимости </w:t>
                </w:r>
                <w:r w:rsidRPr="00BB43A9">
                  <w:rPr>
                    <w:szCs w:val="24"/>
                  </w:rPr>
                  <w:lastRenderedPageBreak/>
                  <w:t>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Обеспечение </w:t>
                </w:r>
                <w:r w:rsidRPr="008D46AD">
                  <w:rPr>
                    <w:szCs w:val="24"/>
                  </w:rPr>
                  <w:t xml:space="preserve">условий для развития на территории </w:t>
                </w:r>
                <w:r w:rsidRPr="00BB43A9">
                  <w:rPr>
                    <w:szCs w:val="24"/>
                  </w:rPr>
                  <w:t>муниципального образования</w:t>
                </w:r>
                <w:r w:rsidRPr="008D46AD">
                  <w:rPr>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B43A9">
                  <w:rPr>
                    <w:szCs w:val="24"/>
                  </w:rPr>
                  <w:t>муниципального образования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урбанизации;</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возрастной структуры населения;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Pr>
                    <w:szCs w:val="24"/>
                  </w:rPr>
                  <w:t>С</w:t>
                </w:r>
                <w:r w:rsidRPr="008D46AD">
                  <w:rPr>
                    <w:szCs w:val="24"/>
                  </w:rPr>
                  <w:t xml:space="preserve">оздание условий для массового отдыха жителей </w:t>
                </w:r>
                <w:r w:rsidRPr="00BB43A9">
                  <w:rPr>
                    <w:szCs w:val="24"/>
                  </w:rPr>
                  <w:t>муниципального образования</w:t>
                </w:r>
                <w:r w:rsidRPr="008D46AD">
                  <w:rPr>
                    <w:szCs w:val="24"/>
                  </w:rPr>
                  <w:t xml:space="preserve">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BB43A9"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Участие </w:t>
                </w:r>
                <w:r w:rsidRPr="008D46AD">
                  <w:rPr>
                    <w:szCs w:val="24"/>
                  </w:rPr>
                  <w:t>в организации деятельности по накоплению (в том числе раздельному накоплению) и транспортированию твердых коммунальных отходов</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урбанизации;</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цен</w:t>
                </w:r>
              </w:p>
            </w:tc>
          </w:tr>
          <w:tr w:rsidR="00CB7BBC" w:rsidRPr="008B4A7D" w:rsidTr="00947AAD">
            <w:tc>
              <w:tcPr>
                <w:tcW w:w="290" w:type="pct"/>
                <w:vMerge w:val="restart"/>
              </w:tcPr>
              <w:p w:rsidR="00CB7BBC" w:rsidRPr="00BB43A9" w:rsidRDefault="00CB7BBC" w:rsidP="001A41CF">
                <w:pPr>
                  <w:pStyle w:val="ConsPlusNormal"/>
                  <w:numPr>
                    <w:ilvl w:val="0"/>
                    <w:numId w:val="17"/>
                  </w:numPr>
                  <w:spacing w:line="276" w:lineRule="auto"/>
                  <w:ind w:left="113" w:firstLine="0"/>
                  <w:rPr>
                    <w:szCs w:val="24"/>
                  </w:rPr>
                </w:pPr>
              </w:p>
            </w:tc>
            <w:tc>
              <w:tcPr>
                <w:tcW w:w="1791" w:type="pct"/>
                <w:vMerge w:val="restart"/>
              </w:tcPr>
              <w:p w:rsidR="00CB7BBC" w:rsidRPr="00BB43A9" w:rsidRDefault="00CB7BBC" w:rsidP="001A41CF">
                <w:pPr>
                  <w:pStyle w:val="ConsPlusNormal"/>
                  <w:spacing w:line="276" w:lineRule="auto"/>
                  <w:ind w:firstLine="0"/>
                  <w:rPr>
                    <w:szCs w:val="24"/>
                  </w:rPr>
                </w:pPr>
                <w:r w:rsidRPr="00BB43A9">
                  <w:rPr>
                    <w:szCs w:val="24"/>
                  </w:rPr>
                  <w:t xml:space="preserve">Утверждение </w:t>
                </w:r>
                <w:r w:rsidRPr="008D46AD">
                  <w:rPr>
                    <w:szCs w:val="24"/>
                  </w:rPr>
                  <w:t xml:space="preserve">правил благоустройства территории </w:t>
                </w:r>
                <w:r w:rsidRPr="00BB43A9">
                  <w:rPr>
                    <w:szCs w:val="24"/>
                  </w:rPr>
                  <w:t>муниципального образования</w:t>
                </w:r>
                <w:r w:rsidRPr="008D46AD">
                  <w:rPr>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BB43A9">
                  <w:rPr>
                    <w:szCs w:val="24"/>
                  </w:rPr>
                  <w:t>муниципального образования</w:t>
                </w:r>
                <w:r w:rsidRPr="008D46AD">
                  <w:rPr>
                    <w:szCs w:val="24"/>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BB43A9">
                  <w:rPr>
                    <w:szCs w:val="24"/>
                  </w:rPr>
                  <w:t>муниципального образования</w:t>
                </w:r>
                <w:r w:rsidRPr="008D46AD">
                  <w:rPr>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BB43A9">
                  <w:rPr>
                    <w:szCs w:val="24"/>
                  </w:rPr>
                  <w:t>муниципального образования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vMerge/>
              </w:tcPr>
              <w:p w:rsidR="00CB7BBC" w:rsidRPr="00BB43A9" w:rsidRDefault="00CB7BBC" w:rsidP="001A41CF">
                <w:pPr>
                  <w:pStyle w:val="ConsPlusNormal"/>
                  <w:numPr>
                    <w:ilvl w:val="0"/>
                    <w:numId w:val="17"/>
                  </w:numPr>
                  <w:spacing w:line="276" w:lineRule="auto"/>
                  <w:ind w:left="113" w:firstLine="0"/>
                  <w:rPr>
                    <w:szCs w:val="24"/>
                  </w:rPr>
                </w:pPr>
              </w:p>
            </w:tc>
            <w:tc>
              <w:tcPr>
                <w:tcW w:w="1791" w:type="pct"/>
                <w:vMerge/>
              </w:tcPr>
              <w:p w:rsidR="00CB7BBC" w:rsidRPr="00BB43A9" w:rsidRDefault="00CB7BBC" w:rsidP="001A41CF">
                <w:pPr>
                  <w:pStyle w:val="ConsPlusNormal"/>
                  <w:spacing w:line="276" w:lineRule="auto"/>
                  <w:ind w:firstLine="0"/>
                  <w:rPr>
                    <w:szCs w:val="24"/>
                  </w:rPr>
                </w:pP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площадь улично-дорожной сети;</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протяженность улиц, проездов, набережных;</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площадь территории населенных пунктов муниципального образования</w:t>
                </w:r>
              </w:p>
            </w:tc>
            <w:tc>
              <w:tcPr>
                <w:tcW w:w="1103" w:type="pct"/>
              </w:tcPr>
              <w:p w:rsidR="00CB7BBC" w:rsidRPr="00BB43A9" w:rsidDel="006D27A7" w:rsidRDefault="00CB7BBC" w:rsidP="001A41CF">
                <w:pPr>
                  <w:pStyle w:val="ConsPlusNormal"/>
                  <w:numPr>
                    <w:ilvl w:val="0"/>
                    <w:numId w:val="18"/>
                  </w:numPr>
                  <w:spacing w:line="276" w:lineRule="auto"/>
                  <w:ind w:left="0" w:firstLine="0"/>
                  <w:rPr>
                    <w:szCs w:val="24"/>
                  </w:rPr>
                </w:pP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t>Градостроительство и землепользование</w:t>
                </w:r>
                <w:r w:rsidRPr="00BB43A9">
                  <w:rPr>
                    <w:szCs w:val="24"/>
                  </w:rPr>
                  <w:t xml:space="preserve"> (может включать:</w:t>
                </w:r>
              </w:p>
              <w:p w:rsidR="00CB7BBC" w:rsidRPr="00BB43A9" w:rsidRDefault="00CB7BBC" w:rsidP="001A41CF">
                <w:pPr>
                  <w:pStyle w:val="ConsPlusNormal"/>
                  <w:spacing w:line="276" w:lineRule="auto"/>
                  <w:ind w:firstLine="0"/>
                  <w:rPr>
                    <w:szCs w:val="24"/>
                  </w:rPr>
                </w:pPr>
                <w:r w:rsidRPr="00BB43A9">
                  <w:rPr>
                    <w:szCs w:val="24"/>
                  </w:rPr>
                  <w:t xml:space="preserve">– </w:t>
                </w:r>
                <w:r w:rsidRPr="008D46AD">
                  <w:rPr>
                    <w:szCs w:val="24"/>
                  </w:rPr>
                  <w:t xml:space="preserve">утверждение генеральных планов </w:t>
                </w:r>
                <w:r w:rsidRPr="00BB43A9">
                  <w:rPr>
                    <w:szCs w:val="24"/>
                  </w:rPr>
                  <w:t>муниципального образования</w:t>
                </w:r>
                <w:r w:rsidRPr="008D46AD">
                  <w:rPr>
                    <w:szCs w:val="24"/>
                  </w:rPr>
                  <w:t xml:space="preserve">, правил землепользования и застройки, утверждение подготовленной на основе генеральных планов </w:t>
                </w:r>
                <w:r w:rsidRPr="00BB43A9">
                  <w:rPr>
                    <w:szCs w:val="24"/>
                  </w:rPr>
                  <w:lastRenderedPageBreak/>
                  <w:t>муниципального образования</w:t>
                </w:r>
                <w:r w:rsidRPr="008D46AD">
                  <w:rPr>
                    <w:szCs w:val="24"/>
                  </w:rPr>
                  <w:t xml:space="preserve"> документации по планировке территории, выдача градостроительного плана земельного участка, расположенного в границах </w:t>
                </w:r>
                <w:r w:rsidRPr="00BB43A9">
                  <w:rPr>
                    <w:szCs w:val="24"/>
                  </w:rPr>
                  <w:t>муниципального образования</w:t>
                </w:r>
                <w:r w:rsidRPr="008D46AD">
                  <w:rPr>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BB43A9">
                  <w:rPr>
                    <w:szCs w:val="24"/>
                  </w:rPr>
                  <w:t>муниципального образования</w:t>
                </w:r>
                <w:r w:rsidRPr="008D46AD">
                  <w:rPr>
                    <w:szCs w:val="24"/>
                  </w:rPr>
                  <w:t xml:space="preserve">, утверждение местных нормативов градостроительного проектирования </w:t>
                </w:r>
                <w:r w:rsidRPr="00BB43A9">
                  <w:rPr>
                    <w:szCs w:val="24"/>
                  </w:rPr>
                  <w:t>муниципальн</w:t>
                </w:r>
                <w:r>
                  <w:rPr>
                    <w:szCs w:val="24"/>
                  </w:rPr>
                  <w:t>ых</w:t>
                </w:r>
                <w:r w:rsidRPr="00BB43A9">
                  <w:rPr>
                    <w:szCs w:val="24"/>
                  </w:rPr>
                  <w:t xml:space="preserve"> образовани</w:t>
                </w:r>
                <w:r>
                  <w:rPr>
                    <w:szCs w:val="24"/>
                  </w:rPr>
                  <w:t>й</w:t>
                </w:r>
                <w:r w:rsidRPr="008D46AD">
                  <w:rPr>
                    <w:szCs w:val="24"/>
                  </w:rPr>
                  <w:t xml:space="preserve">, резервирование земель и изъятие земельных участков в границах </w:t>
                </w:r>
                <w:r w:rsidRPr="00BB43A9">
                  <w:rPr>
                    <w:szCs w:val="24"/>
                  </w:rPr>
                  <w:t>муниципального образования</w:t>
                </w:r>
                <w:r w:rsidRPr="008D46AD">
                  <w:rPr>
                    <w:szCs w:val="24"/>
                  </w:rPr>
                  <w:t xml:space="preserve"> для муниципальных нужд, осуществление муниципального земельного контроля в границах </w:t>
                </w:r>
                <w:r w:rsidRPr="00BB43A9">
                  <w:rPr>
                    <w:szCs w:val="24"/>
                  </w:rPr>
                  <w:t>муниципального образования</w:t>
                </w:r>
                <w:r w:rsidRPr="008D46AD">
                  <w:rPr>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w:t>
                </w:r>
                <w:r w:rsidRPr="008D46AD">
                  <w:rPr>
                    <w:szCs w:val="24"/>
                  </w:rPr>
                  <w:lastRenderedPageBreak/>
                  <w:t xml:space="preserve">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8D46AD">
                  <w:rPr>
                    <w:szCs w:val="24"/>
                  </w:rPr>
                  <w:lastRenderedPageBreak/>
                  <w:t xml:space="preserve">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BB43A9">
                  <w:rPr>
                    <w:szCs w:val="24"/>
                  </w:rPr>
                  <w:t>муниципальн</w:t>
                </w:r>
                <w:r>
                  <w:rPr>
                    <w:szCs w:val="24"/>
                  </w:rPr>
                  <w:t>ых</w:t>
                </w:r>
                <w:r w:rsidRPr="00BB43A9">
                  <w:rPr>
                    <w:szCs w:val="24"/>
                  </w:rPr>
                  <w:t xml:space="preserve"> образовани</w:t>
                </w:r>
                <w:r>
                  <w:rPr>
                    <w:szCs w:val="24"/>
                  </w:rPr>
                  <w:t>й</w:t>
                </w:r>
                <w:r w:rsidRPr="008D46AD">
                  <w:rPr>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w:t>
                </w:r>
                <w:r w:rsidRPr="008D46AD">
                  <w:rPr>
                    <w:szCs w:val="24"/>
                  </w:rPr>
                  <w:lastRenderedPageBreak/>
                  <w:t>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BB43A9">
                  <w:rPr>
                    <w:szCs w:val="24"/>
                  </w:rPr>
                  <w:t>;</w:t>
                </w:r>
              </w:p>
              <w:p w:rsidR="00CB7BBC" w:rsidRPr="00BB43A9" w:rsidRDefault="00CB7BBC" w:rsidP="001A41CF">
                <w:pPr>
                  <w:pStyle w:val="ConsPlusNormal"/>
                  <w:spacing w:line="276" w:lineRule="auto"/>
                  <w:ind w:firstLine="0"/>
                  <w:rPr>
                    <w:szCs w:val="24"/>
                  </w:rPr>
                </w:pPr>
                <w:r w:rsidRPr="00BB43A9">
                  <w:rPr>
                    <w:szCs w:val="24"/>
                  </w:rPr>
                  <w:t xml:space="preserve">– </w:t>
                </w:r>
                <w:r w:rsidRPr="00D03C64">
                  <w:rPr>
                    <w:szCs w:val="24"/>
                  </w:rPr>
                  <w:t>участие в соответствии с федеральным законом в выполнении комплексных кадастровых работ</w:t>
                </w:r>
                <w:r w:rsidRPr="00BB43A9">
                  <w:rPr>
                    <w:szCs w:val="24"/>
                  </w:rPr>
                  <w:t>)</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площадь территории населенных пунктов муниципального образования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масштаба;</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Pr>
                    <w:szCs w:val="24"/>
                  </w:rPr>
                  <w:t>Лесное хозяйство</w:t>
                </w:r>
                <w:r w:rsidRPr="00BB43A9">
                  <w:rPr>
                    <w:szCs w:val="24"/>
                  </w:rPr>
                  <w:t xml:space="preserve"> (может включать:</w:t>
                </w:r>
              </w:p>
              <w:p w:rsidR="00CB7BBC" w:rsidRDefault="00CB7BBC" w:rsidP="001A41CF">
                <w:pPr>
                  <w:pStyle w:val="ConsPlusNormal"/>
                  <w:spacing w:line="276" w:lineRule="auto"/>
                  <w:ind w:firstLine="0"/>
                  <w:rPr>
                    <w:szCs w:val="24"/>
                  </w:rPr>
                </w:pPr>
                <w:r>
                  <w:rPr>
                    <w:szCs w:val="24"/>
                  </w:rPr>
                  <w:t>– п</w:t>
                </w:r>
                <w:r w:rsidRPr="008D46AD">
                  <w:rPr>
                    <w:szCs w:val="24"/>
                  </w:rPr>
                  <w:t xml:space="preserve">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szCs w:val="24"/>
                  </w:rPr>
                  <w:t>муниципального образования</w:t>
                </w:r>
                <w:r w:rsidRPr="008D46AD">
                  <w:rPr>
                    <w:szCs w:val="24"/>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szCs w:val="24"/>
                  </w:rPr>
                  <w:t>муниципального образования;</w:t>
                </w:r>
              </w:p>
              <w:p w:rsidR="00CB7BBC" w:rsidRPr="00BB43A9" w:rsidRDefault="00CB7BBC" w:rsidP="001A41CF">
                <w:pPr>
                  <w:pStyle w:val="ConsPlusNormal"/>
                  <w:spacing w:line="276" w:lineRule="auto"/>
                  <w:ind w:firstLine="0"/>
                  <w:rPr>
                    <w:szCs w:val="24"/>
                  </w:rPr>
                </w:pPr>
                <w:r>
                  <w:rPr>
                    <w:szCs w:val="24"/>
                  </w:rPr>
                  <w:t xml:space="preserve">– </w:t>
                </w:r>
                <w:r w:rsidRPr="008D46AD">
                  <w:rPr>
                    <w:szCs w:val="24"/>
                  </w:rPr>
                  <w:t xml:space="preserve">осуществление мероприятий по лесоустройству в отношении лесов, расположенных на землях населенных пунктов </w:t>
                </w:r>
                <w:r>
                  <w:rPr>
                    <w:szCs w:val="24"/>
                  </w:rPr>
                  <w:t>муниципального образования)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 xml:space="preserve">площадь </w:t>
                </w:r>
                <w:r w:rsidRPr="008D46AD">
                  <w:rPr>
                    <w:szCs w:val="24"/>
                  </w:rPr>
                  <w:t xml:space="preserve">лесов, расположенных на землях населенных пунктов </w:t>
                </w:r>
                <w:r>
                  <w:rPr>
                    <w:szCs w:val="24"/>
                  </w:rPr>
                  <w:t>муниципального образования</w:t>
                </w:r>
              </w:p>
            </w:tc>
            <w:tc>
              <w:tcPr>
                <w:tcW w:w="1103" w:type="pct"/>
              </w:tcPr>
              <w:p w:rsidR="00CB7BBC" w:rsidRDefault="00CB7BBC" w:rsidP="001A41CF">
                <w:pPr>
                  <w:pStyle w:val="ConsPlusNormal"/>
                  <w:numPr>
                    <w:ilvl w:val="0"/>
                    <w:numId w:val="18"/>
                  </w:numPr>
                  <w:spacing w:line="276" w:lineRule="auto"/>
                  <w:ind w:left="0" w:firstLine="0"/>
                  <w:rPr>
                    <w:szCs w:val="24"/>
                  </w:rPr>
                </w:pPr>
                <w:r w:rsidRPr="00BB43A9">
                  <w:rPr>
                    <w:szCs w:val="24"/>
                  </w:rPr>
                  <w:t>коэффициент масштаба;</w:t>
                </w:r>
              </w:p>
              <w:p w:rsidR="00CB7BBC" w:rsidRPr="004473F5" w:rsidRDefault="00CB7BBC" w:rsidP="001A41CF">
                <w:pPr>
                  <w:pStyle w:val="ConsPlusNormal"/>
                  <w:numPr>
                    <w:ilvl w:val="0"/>
                    <w:numId w:val="18"/>
                  </w:numPr>
                  <w:spacing w:line="276" w:lineRule="auto"/>
                  <w:ind w:left="0" w:firstLine="0"/>
                  <w:rPr>
                    <w:szCs w:val="24"/>
                  </w:rPr>
                </w:pPr>
                <w:r w:rsidRPr="004473F5">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vMerge w:val="restart"/>
              </w:tcPr>
              <w:p w:rsidR="00CB7BBC" w:rsidRPr="00BB43A9" w:rsidRDefault="00CB7BBC" w:rsidP="001A41CF">
                <w:pPr>
                  <w:pStyle w:val="ConsPlusNormal"/>
                  <w:numPr>
                    <w:ilvl w:val="0"/>
                    <w:numId w:val="17"/>
                  </w:numPr>
                  <w:spacing w:line="276" w:lineRule="auto"/>
                  <w:ind w:left="113" w:firstLine="0"/>
                  <w:rPr>
                    <w:szCs w:val="24"/>
                  </w:rPr>
                </w:pPr>
              </w:p>
            </w:tc>
            <w:tc>
              <w:tcPr>
                <w:tcW w:w="1791" w:type="pct"/>
                <w:vMerge w:val="restart"/>
              </w:tcPr>
              <w:p w:rsidR="00CB7BBC" w:rsidRPr="00BB43A9" w:rsidRDefault="00CB7BBC" w:rsidP="001A41CF">
                <w:pPr>
                  <w:pStyle w:val="ConsPlusNormal"/>
                  <w:spacing w:line="276" w:lineRule="auto"/>
                  <w:ind w:firstLine="0"/>
                  <w:rPr>
                    <w:szCs w:val="24"/>
                  </w:rPr>
                </w:pPr>
                <w:r w:rsidRPr="00BB43A9">
                  <w:rPr>
                    <w:szCs w:val="24"/>
                  </w:rPr>
                  <w:t xml:space="preserve">Присвоение </w:t>
                </w:r>
                <w:r w:rsidRPr="007749FF">
                  <w:rPr>
                    <w:szCs w:val="24"/>
                  </w:rPr>
                  <w:t xml:space="preserve">адресов объектам адресации, </w:t>
                </w:r>
                <w:r w:rsidRPr="007749FF">
                  <w:rPr>
                    <w:szCs w:val="24"/>
                  </w:rPr>
                  <w:lastRenderedPageBreak/>
                  <w:t>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r>
                  <w:rPr>
                    <w:szCs w:val="24"/>
                  </w:rPr>
                  <w:t>, городского округа с внутригородским делением</w:t>
                </w:r>
                <w:r w:rsidRPr="007749FF">
                  <w:rPr>
                    <w:szCs w:val="24"/>
                  </w:rPr>
                  <w:t xml:space="preserve">), наименований элементам планировочной структуры в границах </w:t>
                </w:r>
                <w:r>
                  <w:rPr>
                    <w:szCs w:val="24"/>
                  </w:rPr>
                  <w:t>муниципального образования</w:t>
                </w:r>
                <w:r w:rsidRPr="007749FF">
                  <w:rPr>
                    <w:szCs w:val="24"/>
                  </w:rPr>
                  <w:t>, изменение, аннулирование таких наименований, размещение информации в государственном адресном реестре</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численность </w:t>
                </w:r>
                <w:r w:rsidRPr="00BB43A9">
                  <w:rPr>
                    <w:szCs w:val="24"/>
                  </w:rPr>
                  <w:lastRenderedPageBreak/>
                  <w:t>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масштаба;</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стоимости предоставления муниципальных услуг</w:t>
                </w:r>
              </w:p>
            </w:tc>
          </w:tr>
          <w:tr w:rsidR="00CB7BBC" w:rsidRPr="008B4A7D" w:rsidTr="00947AAD">
            <w:tc>
              <w:tcPr>
                <w:tcW w:w="290" w:type="pct"/>
                <w:vMerge/>
              </w:tcPr>
              <w:p w:rsidR="00CB7BBC" w:rsidRPr="00BB43A9" w:rsidRDefault="00CB7BBC" w:rsidP="001A41CF">
                <w:pPr>
                  <w:pStyle w:val="ConsPlusNormal"/>
                  <w:numPr>
                    <w:ilvl w:val="0"/>
                    <w:numId w:val="17"/>
                  </w:numPr>
                  <w:spacing w:line="276" w:lineRule="auto"/>
                  <w:ind w:left="113" w:firstLine="0"/>
                  <w:rPr>
                    <w:szCs w:val="24"/>
                  </w:rPr>
                </w:pPr>
              </w:p>
            </w:tc>
            <w:tc>
              <w:tcPr>
                <w:tcW w:w="1791" w:type="pct"/>
                <w:vMerge/>
              </w:tcPr>
              <w:p w:rsidR="00CB7BBC" w:rsidRPr="00BB43A9" w:rsidRDefault="00CB7BBC" w:rsidP="001A41CF">
                <w:pPr>
                  <w:pStyle w:val="ConsPlusNormal"/>
                  <w:spacing w:line="276" w:lineRule="auto"/>
                  <w:ind w:firstLine="0"/>
                  <w:rPr>
                    <w:szCs w:val="24"/>
                  </w:rPr>
                </w:pP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площадь территории населенных пунктов</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Организация ритуальных услуг и содержание мест захоронения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Организация </w:t>
                </w:r>
                <w:r w:rsidRPr="007749FF">
                  <w:rPr>
                    <w:szCs w:val="24"/>
                  </w:rPr>
                  <w:t xml:space="preserve">и осуществление мероприятий по территориальной обороне и гражданской обороне, защите населения и территории </w:t>
                </w:r>
                <w:r>
                  <w:rPr>
                    <w:szCs w:val="24"/>
                  </w:rPr>
                  <w:t>муниципального образования</w:t>
                </w:r>
                <w:r w:rsidRPr="007749FF">
                  <w:rPr>
                    <w:szCs w:val="24"/>
                  </w:rPr>
                  <w:t xml:space="preserve"> от чрезвычайных ситуаций природного и техногенного характера</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Создание</w:t>
                </w:r>
                <w:r w:rsidRPr="007749FF">
                  <w:rPr>
                    <w:szCs w:val="24"/>
                  </w:rPr>
                  <w:t xml:space="preserve">, содержание и организация </w:t>
                </w:r>
                <w:r w:rsidRPr="007749FF">
                  <w:rPr>
                    <w:szCs w:val="24"/>
                  </w:rPr>
                  <w:lastRenderedPageBreak/>
                  <w:t>деятельности аварийно-спасательных служб и (или) аварийно-спасательных формирований на территории</w:t>
                </w:r>
                <w:r w:rsidRPr="00BB43A9">
                  <w:rPr>
                    <w:szCs w:val="24"/>
                  </w:rPr>
                  <w:t xml:space="preserve"> муниципальн</w:t>
                </w:r>
                <w:r>
                  <w:rPr>
                    <w:szCs w:val="24"/>
                  </w:rPr>
                  <w:t>ого</w:t>
                </w:r>
                <w:r w:rsidRPr="00BB43A9">
                  <w:rPr>
                    <w:szCs w:val="24"/>
                  </w:rPr>
                  <w:t xml:space="preserve"> образовани</w:t>
                </w:r>
                <w:r>
                  <w:rPr>
                    <w:szCs w:val="24"/>
                  </w:rPr>
                  <w:t>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численность </w:t>
                </w:r>
                <w:r w:rsidRPr="00BB43A9">
                  <w:rPr>
                    <w:szCs w:val="24"/>
                  </w:rPr>
                  <w:lastRenderedPageBreak/>
                  <w:t>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масштаба;</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lastRenderedPageBreak/>
                  <w:t xml:space="preserve">коэффициент </w:t>
                </w:r>
                <w:r w:rsidRPr="00BB43A9">
                  <w:rPr>
                    <w:szCs w:val="24"/>
                  </w:rPr>
                  <w:lastRenderedPageBreak/>
                  <w:t>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Осуществление мероприятий по обеспечению безопасности людей на водных объектах, охране их жизни и здоровья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Pr>
                    <w:szCs w:val="24"/>
                  </w:rPr>
                  <w:t>С</w:t>
                </w:r>
                <w:r w:rsidRPr="007749FF">
                  <w:rPr>
                    <w:szCs w:val="24"/>
                  </w:rPr>
                  <w:t xml:space="preserve">оздание, развитие и обеспечение охраны лечебно-оздоровительных местностей и курортов местного значения на территории </w:t>
                </w:r>
                <w:r w:rsidRPr="00BB43A9">
                  <w:rPr>
                    <w:szCs w:val="24"/>
                  </w:rPr>
                  <w:t>муниципальн</w:t>
                </w:r>
                <w:r>
                  <w:rPr>
                    <w:szCs w:val="24"/>
                  </w:rPr>
                  <w:t>ого</w:t>
                </w:r>
                <w:r w:rsidRPr="00BB43A9">
                  <w:rPr>
                    <w:szCs w:val="24"/>
                  </w:rPr>
                  <w:t xml:space="preserve"> образовани</w:t>
                </w:r>
                <w:r>
                  <w:rPr>
                    <w:szCs w:val="24"/>
                  </w:rPr>
                  <w:t>я</w:t>
                </w:r>
                <w:r w:rsidRPr="007749FF">
                  <w:rPr>
                    <w:szCs w:val="24"/>
                  </w:rPr>
                  <w:t>, а также осуществление муниципального контроля в области охраны и использования особо охраняемых природных территорий местного значения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BB43A9"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Содействие в развитии сельскохозяйственного производства</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цен</w:t>
                </w:r>
              </w:p>
            </w:tc>
          </w:tr>
          <w:tr w:rsidR="00CB7BBC" w:rsidRPr="00BB43A9"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Создание условий для развития малого и среднего предпринимательства</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оборот организаций малого и среднего предпринимательства</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цен</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Pr>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детей в возрасте от 3 до 16 лет</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Pr>
                    <w:szCs w:val="24"/>
                  </w:rPr>
                  <w:t>О</w:t>
                </w:r>
                <w:r w:rsidRPr="001639A9">
                  <w:rPr>
                    <w:szCs w:val="24"/>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Осуществление муниципального лесного контроля</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 xml:space="preserve">коэффициент стоимости </w:t>
                </w:r>
                <w:r w:rsidRPr="00BB43A9">
                  <w:rPr>
                    <w:szCs w:val="24"/>
                  </w:rPr>
                  <w:lastRenderedPageBreak/>
                  <w:t>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sidRPr="00BB43A9">
                  <w:rPr>
                    <w:szCs w:val="24"/>
                  </w:rPr>
                  <w:t xml:space="preserve">Организация охраны общественного </w:t>
                </w:r>
                <w:proofErr w:type="gramStart"/>
                <w:r w:rsidRPr="00BB43A9">
                  <w:rPr>
                    <w:szCs w:val="24"/>
                  </w:rPr>
                  <w:t>порядка  (</w:t>
                </w:r>
                <w:proofErr w:type="gramEnd"/>
                <w:r w:rsidRPr="00BB43A9">
                  <w:rPr>
                    <w:szCs w:val="24"/>
                  </w:rPr>
                  <w:t>может включать:</w:t>
                </w:r>
              </w:p>
              <w:p w:rsidR="00CB7BBC" w:rsidRDefault="00CB7BBC" w:rsidP="001A41CF">
                <w:pPr>
                  <w:pStyle w:val="ConsPlusNormal"/>
                  <w:spacing w:line="276" w:lineRule="auto"/>
                  <w:ind w:firstLine="0"/>
                  <w:rPr>
                    <w:szCs w:val="24"/>
                  </w:rPr>
                </w:pPr>
                <w:r>
                  <w:rPr>
                    <w:szCs w:val="24"/>
                  </w:rPr>
                  <w:t xml:space="preserve">– </w:t>
                </w:r>
                <w:r w:rsidRPr="00D03C64">
                  <w:rPr>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Cs w:val="24"/>
                  </w:rPr>
                  <w:t>;</w:t>
                </w:r>
              </w:p>
              <w:p w:rsidR="00CB7BBC" w:rsidRPr="00BB43A9" w:rsidRDefault="00CB7BBC" w:rsidP="001A41CF">
                <w:pPr>
                  <w:pStyle w:val="ConsPlusNormal"/>
                  <w:spacing w:line="276" w:lineRule="auto"/>
                  <w:ind w:firstLine="0"/>
                  <w:rPr>
                    <w:szCs w:val="24"/>
                  </w:rPr>
                </w:pPr>
                <w:r w:rsidRPr="00BB43A9">
                  <w:rPr>
                    <w:szCs w:val="24"/>
                  </w:rPr>
                  <w:t xml:space="preserve">– </w:t>
                </w:r>
                <w:r w:rsidRPr="00D03C64">
                  <w:rPr>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BB43A9">
                  <w:rPr>
                    <w:szCs w:val="24"/>
                  </w:rPr>
                  <w:t>)</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масштаба;</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Pr>
                    <w:szCs w:val="24"/>
                  </w:rPr>
                  <w:t>О</w:t>
                </w:r>
                <w:r w:rsidRPr="00D03C64">
                  <w:rPr>
                    <w:szCs w:val="24"/>
                  </w:rPr>
                  <w:t xml:space="preserve">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Pr>
                    <w:szCs w:val="24"/>
                  </w:rPr>
                  <w:t>«</w:t>
                </w:r>
                <w:r w:rsidRPr="00D03C64">
                  <w:rPr>
                    <w:szCs w:val="24"/>
                  </w:rPr>
                  <w:t>О некоммерческих организациях</w:t>
                </w:r>
                <w:r>
                  <w:rPr>
                    <w:szCs w:val="24"/>
                  </w:rPr>
                  <w:t>»</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Pr="00BB43A9" w:rsidRDefault="00CB7BBC" w:rsidP="001A41CF">
                <w:pPr>
                  <w:pStyle w:val="ConsPlusNormal"/>
                  <w:spacing w:line="276" w:lineRule="auto"/>
                  <w:ind w:firstLine="0"/>
                  <w:rPr>
                    <w:szCs w:val="24"/>
                  </w:rPr>
                </w:pPr>
                <w:r>
                  <w:rPr>
                    <w:szCs w:val="24"/>
                  </w:rPr>
                  <w:t>О</w:t>
                </w:r>
                <w:r w:rsidRPr="00D03C64">
                  <w:rPr>
                    <w:szCs w:val="24"/>
                  </w:rPr>
                  <w:t xml:space="preserve">беспечение выполнения работ, необходимых для создания искусственных земельных участков для нужд </w:t>
                </w:r>
                <w:r>
                  <w:rPr>
                    <w:szCs w:val="24"/>
                  </w:rPr>
                  <w:t>муниципального образования</w:t>
                </w:r>
                <w:r w:rsidRPr="00D03C64">
                  <w:rPr>
                    <w:szCs w:val="24"/>
                  </w:rPr>
                  <w:t xml:space="preserve"> в соответствии с федеральным законом</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разграничения полномочий</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CB7BBC" w:rsidRPr="008B4A7D" w:rsidTr="00947AAD">
            <w:tc>
              <w:tcPr>
                <w:tcW w:w="290" w:type="pct"/>
              </w:tcPr>
              <w:p w:rsidR="00CB7BBC" w:rsidRPr="00BB43A9" w:rsidRDefault="00CB7BBC" w:rsidP="001A41CF">
                <w:pPr>
                  <w:pStyle w:val="ConsPlusNormal"/>
                  <w:numPr>
                    <w:ilvl w:val="0"/>
                    <w:numId w:val="17"/>
                  </w:numPr>
                  <w:spacing w:line="276" w:lineRule="auto"/>
                  <w:ind w:left="113" w:firstLine="0"/>
                  <w:rPr>
                    <w:szCs w:val="24"/>
                  </w:rPr>
                </w:pPr>
              </w:p>
            </w:tc>
            <w:tc>
              <w:tcPr>
                <w:tcW w:w="1791" w:type="pct"/>
              </w:tcPr>
              <w:p w:rsidR="00CB7BBC" w:rsidRDefault="00CB7BBC" w:rsidP="001A41CF">
                <w:pPr>
                  <w:pStyle w:val="ConsPlusNormal"/>
                  <w:spacing w:line="276" w:lineRule="auto"/>
                  <w:ind w:firstLine="0"/>
                  <w:rPr>
                    <w:szCs w:val="24"/>
                  </w:rPr>
                </w:pPr>
                <w:r>
                  <w:rPr>
                    <w:szCs w:val="24"/>
                  </w:rPr>
                  <w:t>П</w:t>
                </w:r>
                <w:r w:rsidRPr="00D03C64">
                  <w:rPr>
                    <w:szCs w:val="24"/>
                  </w:rPr>
                  <w:t xml:space="preserve">ринятие решений и проведение на территории </w:t>
                </w:r>
                <w:r>
                  <w:rPr>
                    <w:szCs w:val="24"/>
                  </w:rPr>
                  <w:t>муниципального образования</w:t>
                </w:r>
                <w:r w:rsidRPr="00D03C64">
                  <w:rPr>
                    <w:szCs w:val="24"/>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96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масштаба;</w:t>
                </w:r>
              </w:p>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CB7BBC" w:rsidRPr="00BB43A9" w:rsidRDefault="00CB7BBC"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E60EB3" w:rsidRPr="008B4A7D" w:rsidTr="00947AAD">
            <w:tc>
              <w:tcPr>
                <w:tcW w:w="290" w:type="pct"/>
                <w:vMerge w:val="restart"/>
              </w:tcPr>
              <w:p w:rsidR="00E60EB3" w:rsidRPr="00BB43A9" w:rsidRDefault="00E60EB3" w:rsidP="001A41CF">
                <w:pPr>
                  <w:pStyle w:val="ConsPlusNormal"/>
                  <w:numPr>
                    <w:ilvl w:val="0"/>
                    <w:numId w:val="17"/>
                  </w:numPr>
                  <w:spacing w:line="276" w:lineRule="auto"/>
                  <w:ind w:left="113" w:firstLine="0"/>
                  <w:rPr>
                    <w:szCs w:val="24"/>
                  </w:rPr>
                </w:pPr>
              </w:p>
            </w:tc>
            <w:tc>
              <w:tcPr>
                <w:tcW w:w="1791" w:type="pct"/>
                <w:vMerge w:val="restart"/>
              </w:tcPr>
              <w:p w:rsidR="00E60EB3" w:rsidRPr="00EB6D76" w:rsidRDefault="00EB6D76" w:rsidP="001A41CF">
                <w:pPr>
                  <w:autoSpaceDE w:val="0"/>
                  <w:autoSpaceDN w:val="0"/>
                  <w:adjustRightInd w:val="0"/>
                  <w:spacing w:line="276" w:lineRule="auto"/>
                  <w:ind w:firstLine="0"/>
                  <w:rPr>
                    <w:szCs w:val="24"/>
                    <w:lang w:val="ru-RU"/>
                  </w:rPr>
                </w:pPr>
                <w:r>
                  <w:rPr>
                    <w:rFonts w:cs="Times New Roman"/>
                    <w:sz w:val="24"/>
                    <w:szCs w:val="24"/>
                    <w:lang w:val="ru-RU"/>
                  </w:rPr>
                  <w:t xml:space="preserve">Участие в соответствии с федеральным </w:t>
                </w:r>
                <w:hyperlink r:id="rId16" w:history="1">
                  <w:r w:rsidRPr="00EB6D76">
                    <w:rPr>
                      <w:rFonts w:cs="Times New Roman"/>
                      <w:color w:val="auto"/>
                      <w:sz w:val="24"/>
                      <w:szCs w:val="24"/>
                      <w:lang w:val="ru-RU"/>
                    </w:rPr>
                    <w:t>законом</w:t>
                  </w:r>
                </w:hyperlink>
                <w:r w:rsidRPr="00EB6D76">
                  <w:rPr>
                    <w:rFonts w:cs="Times New Roman"/>
                    <w:color w:val="auto"/>
                    <w:sz w:val="24"/>
                    <w:szCs w:val="24"/>
                    <w:lang w:val="ru-RU"/>
                  </w:rPr>
                  <w:t xml:space="preserve"> </w:t>
                </w:r>
                <w:r>
                  <w:rPr>
                    <w:rFonts w:cs="Times New Roman"/>
                    <w:sz w:val="24"/>
                    <w:szCs w:val="24"/>
                    <w:lang w:val="ru-RU"/>
                  </w:rPr>
                  <w:t>в выполнении комплексных кадастровых работ</w:t>
                </w:r>
              </w:p>
            </w:tc>
            <w:tc>
              <w:tcPr>
                <w:tcW w:w="968" w:type="pct"/>
              </w:tcPr>
              <w:p w:rsidR="00E60EB3" w:rsidRPr="00BB43A9" w:rsidRDefault="00E60EB3" w:rsidP="001A41CF">
                <w:pPr>
                  <w:pStyle w:val="ConsPlusNormal"/>
                  <w:numPr>
                    <w:ilvl w:val="0"/>
                    <w:numId w:val="18"/>
                  </w:numPr>
                  <w:spacing w:line="276" w:lineRule="auto"/>
                  <w:ind w:left="0" w:firstLine="0"/>
                  <w:rPr>
                    <w:szCs w:val="24"/>
                  </w:rPr>
                </w:pPr>
                <w:r w:rsidRPr="00BB43A9">
                  <w:rPr>
                    <w:szCs w:val="24"/>
                  </w:rPr>
                  <w:t>численность постоянного населения</w:t>
                </w:r>
              </w:p>
            </w:tc>
            <w:tc>
              <w:tcPr>
                <w:tcW w:w="1103" w:type="pct"/>
              </w:tcPr>
              <w:p w:rsidR="00E60EB3" w:rsidRPr="00BB43A9" w:rsidRDefault="00E60EB3"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E60EB3" w:rsidRPr="00BB43A9" w:rsidRDefault="00E60EB3"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E60EB3" w:rsidRPr="008B4A7D" w:rsidTr="00947AAD">
            <w:tc>
              <w:tcPr>
                <w:tcW w:w="290" w:type="pct"/>
                <w:vMerge/>
              </w:tcPr>
              <w:p w:rsidR="00E60EB3" w:rsidRPr="00BB43A9" w:rsidRDefault="00E60EB3" w:rsidP="001A41CF">
                <w:pPr>
                  <w:pStyle w:val="ConsPlusNormal"/>
                  <w:spacing w:line="276" w:lineRule="auto"/>
                  <w:ind w:left="113" w:firstLine="0"/>
                  <w:rPr>
                    <w:szCs w:val="24"/>
                  </w:rPr>
                </w:pPr>
              </w:p>
            </w:tc>
            <w:tc>
              <w:tcPr>
                <w:tcW w:w="1791" w:type="pct"/>
                <w:vMerge/>
              </w:tcPr>
              <w:p w:rsidR="00E60EB3" w:rsidRDefault="00E60EB3" w:rsidP="001A41CF">
                <w:pPr>
                  <w:pStyle w:val="ConsPlusNormal"/>
                  <w:spacing w:line="276" w:lineRule="auto"/>
                  <w:ind w:firstLine="0"/>
                  <w:rPr>
                    <w:szCs w:val="24"/>
                  </w:rPr>
                </w:pPr>
              </w:p>
            </w:tc>
            <w:tc>
              <w:tcPr>
                <w:tcW w:w="968" w:type="pct"/>
              </w:tcPr>
              <w:p w:rsidR="00E60EB3" w:rsidRPr="00BB43A9" w:rsidRDefault="00E60EB3" w:rsidP="001A41CF">
                <w:pPr>
                  <w:pStyle w:val="ConsPlusNormal"/>
                  <w:numPr>
                    <w:ilvl w:val="0"/>
                    <w:numId w:val="18"/>
                  </w:numPr>
                  <w:spacing w:line="276" w:lineRule="auto"/>
                  <w:ind w:left="0" w:firstLine="0"/>
                  <w:rPr>
                    <w:szCs w:val="24"/>
                  </w:rPr>
                </w:pPr>
                <w:r w:rsidRPr="00BB43A9">
                  <w:rPr>
                    <w:szCs w:val="24"/>
                  </w:rPr>
                  <w:t>площадь территории муниципального образования</w:t>
                </w:r>
              </w:p>
            </w:tc>
            <w:tc>
              <w:tcPr>
                <w:tcW w:w="1103" w:type="pct"/>
              </w:tcPr>
              <w:p w:rsidR="00E60EB3" w:rsidRPr="00BB43A9" w:rsidRDefault="00E60EB3" w:rsidP="001A41CF">
                <w:pPr>
                  <w:pStyle w:val="ConsPlusNormal"/>
                  <w:numPr>
                    <w:ilvl w:val="0"/>
                    <w:numId w:val="18"/>
                  </w:numPr>
                  <w:spacing w:line="276" w:lineRule="auto"/>
                  <w:ind w:left="0" w:firstLine="0"/>
                  <w:rPr>
                    <w:szCs w:val="24"/>
                  </w:rPr>
                </w:pPr>
              </w:p>
            </w:tc>
            <w:tc>
              <w:tcPr>
                <w:tcW w:w="848" w:type="pct"/>
              </w:tcPr>
              <w:p w:rsidR="00E60EB3" w:rsidRPr="00BB43A9" w:rsidRDefault="00E60EB3"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E60EB3" w:rsidRPr="008B4A7D" w:rsidTr="00947AAD">
            <w:tc>
              <w:tcPr>
                <w:tcW w:w="290" w:type="pct"/>
                <w:vMerge w:val="restart"/>
              </w:tcPr>
              <w:p w:rsidR="00E60EB3" w:rsidRPr="00BB43A9" w:rsidRDefault="00E60EB3" w:rsidP="001A41CF">
                <w:pPr>
                  <w:pStyle w:val="ConsPlusNormal"/>
                  <w:spacing w:line="276" w:lineRule="auto"/>
                  <w:ind w:left="113" w:firstLine="0"/>
                  <w:rPr>
                    <w:szCs w:val="24"/>
                  </w:rPr>
                </w:pPr>
                <w:r>
                  <w:rPr>
                    <w:szCs w:val="24"/>
                  </w:rPr>
                  <w:t>38.</w:t>
                </w:r>
              </w:p>
            </w:tc>
            <w:tc>
              <w:tcPr>
                <w:tcW w:w="1791" w:type="pct"/>
                <w:vMerge w:val="restart"/>
              </w:tcPr>
              <w:p w:rsidR="00EB6D76" w:rsidRDefault="00EB6D76" w:rsidP="001A41CF">
                <w:pPr>
                  <w:autoSpaceDE w:val="0"/>
                  <w:autoSpaceDN w:val="0"/>
                  <w:adjustRightInd w:val="0"/>
                  <w:spacing w:line="276" w:lineRule="auto"/>
                  <w:ind w:firstLine="0"/>
                  <w:rPr>
                    <w:rFonts w:cs="Times New Roman"/>
                    <w:sz w:val="24"/>
                    <w:szCs w:val="24"/>
                    <w:lang w:val="ru-RU"/>
                  </w:rPr>
                </w:pPr>
                <w:r>
                  <w:rPr>
                    <w:rFonts w:cs="Times New Roman"/>
                    <w:sz w:val="24"/>
                    <w:szCs w:val="24"/>
                    <w:lang w:val="ru-RU"/>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 (внутригородского района)</w:t>
                </w:r>
              </w:p>
              <w:p w:rsidR="00E60EB3" w:rsidRDefault="00E60EB3" w:rsidP="001A41CF">
                <w:pPr>
                  <w:pStyle w:val="ConsPlusNormal"/>
                  <w:spacing w:line="276" w:lineRule="auto"/>
                  <w:ind w:firstLine="0"/>
                  <w:rPr>
                    <w:szCs w:val="24"/>
                  </w:rPr>
                </w:pPr>
              </w:p>
            </w:tc>
            <w:tc>
              <w:tcPr>
                <w:tcW w:w="968" w:type="pct"/>
              </w:tcPr>
              <w:p w:rsidR="00E60EB3" w:rsidRPr="00BB43A9" w:rsidRDefault="00E60EB3" w:rsidP="001A41CF">
                <w:pPr>
                  <w:pStyle w:val="ConsPlusNormal"/>
                  <w:numPr>
                    <w:ilvl w:val="0"/>
                    <w:numId w:val="18"/>
                  </w:numPr>
                  <w:spacing w:line="276" w:lineRule="auto"/>
                  <w:ind w:left="0" w:firstLine="0"/>
                  <w:rPr>
                    <w:szCs w:val="24"/>
                  </w:rPr>
                </w:pPr>
                <w:r w:rsidRPr="00BB43A9">
                  <w:rPr>
                    <w:szCs w:val="24"/>
                  </w:rPr>
                  <w:lastRenderedPageBreak/>
                  <w:t>численность постоянного населения</w:t>
                </w:r>
              </w:p>
            </w:tc>
            <w:tc>
              <w:tcPr>
                <w:tcW w:w="1103" w:type="pct"/>
              </w:tcPr>
              <w:p w:rsidR="00E60EB3" w:rsidRPr="00BB43A9" w:rsidRDefault="00E60EB3" w:rsidP="001A41CF">
                <w:pPr>
                  <w:pStyle w:val="ConsPlusNormal"/>
                  <w:numPr>
                    <w:ilvl w:val="0"/>
                    <w:numId w:val="18"/>
                  </w:numPr>
                  <w:spacing w:line="276" w:lineRule="auto"/>
                  <w:ind w:left="0" w:firstLine="0"/>
                  <w:rPr>
                    <w:szCs w:val="24"/>
                  </w:rPr>
                </w:pPr>
                <w:r w:rsidRPr="00BB43A9">
                  <w:rPr>
                    <w:szCs w:val="24"/>
                  </w:rPr>
                  <w:t>коэффициент расселения</w:t>
                </w:r>
              </w:p>
            </w:tc>
            <w:tc>
              <w:tcPr>
                <w:tcW w:w="848" w:type="pct"/>
              </w:tcPr>
              <w:p w:rsidR="00E60EB3" w:rsidRPr="00BB43A9" w:rsidRDefault="00E60EB3" w:rsidP="001A41CF">
                <w:pPr>
                  <w:pStyle w:val="ConsPlusNormal"/>
                  <w:numPr>
                    <w:ilvl w:val="0"/>
                    <w:numId w:val="18"/>
                  </w:numPr>
                  <w:spacing w:line="276" w:lineRule="auto"/>
                  <w:ind w:left="0" w:firstLine="0"/>
                  <w:rPr>
                    <w:szCs w:val="24"/>
                  </w:rPr>
                </w:pPr>
                <w:r w:rsidRPr="00BB43A9">
                  <w:rPr>
                    <w:szCs w:val="24"/>
                  </w:rPr>
                  <w:t>коэффициент стоимости предоставления муниципальных услуг</w:t>
                </w:r>
              </w:p>
            </w:tc>
          </w:tr>
          <w:tr w:rsidR="00E60EB3" w:rsidRPr="008B4A7D" w:rsidTr="00947AAD">
            <w:tc>
              <w:tcPr>
                <w:tcW w:w="290" w:type="pct"/>
                <w:vMerge/>
              </w:tcPr>
              <w:p w:rsidR="00E60EB3" w:rsidRPr="00BB43A9" w:rsidRDefault="00E60EB3" w:rsidP="001A41CF">
                <w:pPr>
                  <w:pStyle w:val="ConsPlusNormal"/>
                  <w:spacing w:line="276" w:lineRule="auto"/>
                  <w:ind w:left="113" w:firstLine="0"/>
                  <w:rPr>
                    <w:szCs w:val="24"/>
                  </w:rPr>
                </w:pPr>
              </w:p>
            </w:tc>
            <w:tc>
              <w:tcPr>
                <w:tcW w:w="1791" w:type="pct"/>
                <w:vMerge/>
              </w:tcPr>
              <w:p w:rsidR="00E60EB3" w:rsidRDefault="00E60EB3" w:rsidP="001A41CF">
                <w:pPr>
                  <w:pStyle w:val="ConsPlusNormal"/>
                  <w:spacing w:line="276" w:lineRule="auto"/>
                  <w:ind w:firstLine="0"/>
                  <w:rPr>
                    <w:szCs w:val="24"/>
                  </w:rPr>
                </w:pPr>
              </w:p>
            </w:tc>
            <w:tc>
              <w:tcPr>
                <w:tcW w:w="968" w:type="pct"/>
              </w:tcPr>
              <w:p w:rsidR="00E60EB3" w:rsidRPr="00BB43A9" w:rsidRDefault="00E60EB3" w:rsidP="001A41CF">
                <w:pPr>
                  <w:pStyle w:val="ConsPlusNormal"/>
                  <w:numPr>
                    <w:ilvl w:val="0"/>
                    <w:numId w:val="18"/>
                  </w:numPr>
                  <w:spacing w:line="276" w:lineRule="auto"/>
                  <w:ind w:left="0" w:firstLine="0"/>
                  <w:rPr>
                    <w:szCs w:val="24"/>
                  </w:rPr>
                </w:pPr>
                <w:r w:rsidRPr="00BB43A9">
                  <w:rPr>
                    <w:szCs w:val="24"/>
                  </w:rPr>
                  <w:t xml:space="preserve">площадь территории </w:t>
                </w:r>
                <w:r w:rsidRPr="00BB43A9">
                  <w:rPr>
                    <w:szCs w:val="24"/>
                  </w:rPr>
                  <w:lastRenderedPageBreak/>
                  <w:t>муниципального образования</w:t>
                </w:r>
              </w:p>
            </w:tc>
            <w:tc>
              <w:tcPr>
                <w:tcW w:w="1103" w:type="pct"/>
              </w:tcPr>
              <w:p w:rsidR="00E60EB3" w:rsidRPr="00BB43A9" w:rsidRDefault="00E60EB3" w:rsidP="001A41CF">
                <w:pPr>
                  <w:pStyle w:val="ConsPlusNormal"/>
                  <w:numPr>
                    <w:ilvl w:val="0"/>
                    <w:numId w:val="18"/>
                  </w:numPr>
                  <w:spacing w:line="276" w:lineRule="auto"/>
                  <w:ind w:left="0" w:firstLine="0"/>
                  <w:rPr>
                    <w:szCs w:val="24"/>
                  </w:rPr>
                </w:pPr>
              </w:p>
            </w:tc>
            <w:tc>
              <w:tcPr>
                <w:tcW w:w="848" w:type="pct"/>
              </w:tcPr>
              <w:p w:rsidR="00E60EB3" w:rsidRPr="00BB43A9" w:rsidRDefault="00E60EB3" w:rsidP="001A41CF">
                <w:pPr>
                  <w:pStyle w:val="ConsPlusNormal"/>
                  <w:numPr>
                    <w:ilvl w:val="0"/>
                    <w:numId w:val="18"/>
                  </w:numPr>
                  <w:spacing w:line="276" w:lineRule="auto"/>
                  <w:ind w:left="0" w:firstLine="0"/>
                  <w:rPr>
                    <w:szCs w:val="24"/>
                  </w:rPr>
                </w:pPr>
                <w:r w:rsidRPr="00BB43A9">
                  <w:rPr>
                    <w:szCs w:val="24"/>
                  </w:rPr>
                  <w:t xml:space="preserve">коэффициент стоимости </w:t>
                </w:r>
                <w:r w:rsidRPr="00BB43A9">
                  <w:rPr>
                    <w:szCs w:val="24"/>
                  </w:rPr>
                  <w:lastRenderedPageBreak/>
                  <w:t>предоставления муниципальных услуг</w:t>
                </w:r>
              </w:p>
            </w:tc>
          </w:tr>
        </w:tbl>
        <w:p w:rsidR="00D80377" w:rsidRPr="00BB43A9" w:rsidRDefault="00D80377" w:rsidP="001A41CF">
          <w:pPr>
            <w:spacing w:line="276" w:lineRule="auto"/>
            <w:rPr>
              <w:color w:val="auto"/>
              <w:sz w:val="24"/>
              <w:szCs w:val="24"/>
              <w:lang w:val="ru-RU"/>
            </w:rPr>
          </w:pPr>
          <w:r w:rsidRPr="00BB43A9">
            <w:rPr>
              <w:color w:val="auto"/>
              <w:sz w:val="24"/>
              <w:szCs w:val="24"/>
              <w:lang w:val="ru-RU"/>
            </w:rPr>
            <w:t>Примечания:</w:t>
          </w:r>
        </w:p>
        <w:p w:rsidR="00D80377" w:rsidRPr="00BB43A9" w:rsidRDefault="00D80377" w:rsidP="001A41CF">
          <w:pPr>
            <w:spacing w:line="276" w:lineRule="auto"/>
            <w:rPr>
              <w:color w:val="auto"/>
              <w:sz w:val="24"/>
              <w:szCs w:val="24"/>
              <w:lang w:val="ru-RU"/>
            </w:rPr>
          </w:pPr>
          <w:r w:rsidRPr="00BB43A9">
            <w:rPr>
              <w:color w:val="auto"/>
              <w:sz w:val="24"/>
              <w:szCs w:val="24"/>
              <w:lang w:val="ru-RU"/>
            </w:rPr>
            <w:t xml:space="preserve">* Наличие нескольких корректирующих коэффициентов </w:t>
          </w:r>
          <w:r w:rsidR="0080041F" w:rsidRPr="00BB43A9">
            <w:rPr>
              <w:color w:val="auto"/>
              <w:sz w:val="24"/>
              <w:szCs w:val="24"/>
              <w:lang w:val="ru-RU"/>
            </w:rPr>
            <w:t xml:space="preserve">для одной группы полномочий </w:t>
          </w:r>
          <w:r w:rsidRPr="00BB43A9">
            <w:rPr>
              <w:color w:val="auto"/>
              <w:sz w:val="24"/>
              <w:szCs w:val="24"/>
              <w:lang w:val="ru-RU"/>
            </w:rPr>
            <w:t xml:space="preserve">не означает, что их целесообразно применять одновременно. Возможно использование </w:t>
          </w:r>
          <w:r w:rsidR="0080041F" w:rsidRPr="00BB43A9">
            <w:rPr>
              <w:color w:val="auto"/>
              <w:sz w:val="24"/>
              <w:szCs w:val="24"/>
              <w:lang w:val="ru-RU"/>
            </w:rPr>
            <w:t xml:space="preserve">некоторых </w:t>
          </w:r>
          <w:r w:rsidRPr="00BB43A9">
            <w:rPr>
              <w:color w:val="auto"/>
              <w:sz w:val="24"/>
              <w:szCs w:val="24"/>
              <w:lang w:val="ru-RU"/>
            </w:rPr>
            <w:t>из предложенных коэффициентов</w:t>
          </w:r>
          <w:r w:rsidR="0080041F" w:rsidRPr="00BB43A9">
            <w:rPr>
              <w:color w:val="auto"/>
              <w:sz w:val="24"/>
              <w:szCs w:val="24"/>
              <w:lang w:val="ru-RU"/>
            </w:rPr>
            <w:t xml:space="preserve"> либо их </w:t>
          </w:r>
          <w:r w:rsidR="008E1F1B" w:rsidRPr="00BB43A9">
            <w:rPr>
              <w:color w:val="auto"/>
              <w:sz w:val="24"/>
              <w:szCs w:val="24"/>
              <w:lang w:val="ru-RU"/>
            </w:rPr>
            <w:t>взвешенной суммы</w:t>
          </w:r>
          <w:r w:rsidRPr="00BB43A9">
            <w:rPr>
              <w:color w:val="auto"/>
              <w:sz w:val="24"/>
              <w:szCs w:val="24"/>
              <w:lang w:val="ru-RU"/>
            </w:rPr>
            <w:t>;</w:t>
          </w:r>
        </w:p>
        <w:p w:rsidR="00D80377" w:rsidRPr="00BB43A9" w:rsidRDefault="00D80377" w:rsidP="001A41CF">
          <w:pPr>
            <w:spacing w:line="276" w:lineRule="auto"/>
            <w:rPr>
              <w:color w:val="auto"/>
              <w:lang w:val="ru-RU"/>
            </w:rPr>
            <w:sectPr w:rsidR="00D80377" w:rsidRPr="00BB43A9" w:rsidSect="00E45868">
              <w:headerReference w:type="default" r:id="rId17"/>
              <w:pgSz w:w="16840" w:h="11906" w:orient="landscape"/>
              <w:pgMar w:top="1418" w:right="1134" w:bottom="1418" w:left="1134" w:header="851" w:footer="0" w:gutter="0"/>
              <w:cols w:space="720"/>
              <w:docGrid w:linePitch="326"/>
            </w:sectPr>
          </w:pPr>
          <w:r w:rsidRPr="00BB43A9">
            <w:rPr>
              <w:color w:val="auto"/>
              <w:sz w:val="24"/>
              <w:szCs w:val="24"/>
              <w:lang w:val="ru-RU"/>
            </w:rPr>
            <w:t>** В зависимости от разграничения полномочий по решению вопросов местного значения в субъекте Российской Федерации законами субъекта Российской Федерации и принятыми в соответствии с ними уставами муниципальных районов и уставами сельских поселений (уставами городских округов с внутригородским делением и уставами внутригородских районов) за сельскими поселениями (внутригородскими районами) могут закрепляться другие вопросы из числа вопросов местного значения городских поселений (городских округов с внутригородским делением), решаемые муниципальными районами (городскими округами с внутригородским делением)</w:t>
          </w:r>
          <w:r w:rsidR="00463834" w:rsidRPr="00BB43A9">
            <w:rPr>
              <w:color w:val="auto"/>
              <w:sz w:val="24"/>
              <w:szCs w:val="24"/>
              <w:lang w:val="ru-RU"/>
            </w:rPr>
            <w:t>.</w:t>
          </w:r>
        </w:p>
        <w:p w:rsidR="00D80377" w:rsidRPr="00BB43A9" w:rsidRDefault="00D80377" w:rsidP="001A41CF">
          <w:pPr>
            <w:pStyle w:val="20"/>
            <w:spacing w:line="276" w:lineRule="auto"/>
          </w:pPr>
          <w:bookmarkStart w:id="208" w:name="_Toc23445186"/>
          <w:bookmarkStart w:id="209" w:name="_Toc25164396"/>
          <w:bookmarkStart w:id="210" w:name="_Toc85150744"/>
          <w:bookmarkStart w:id="211" w:name="_Toc151387408"/>
          <w:r w:rsidRPr="00BB43A9">
            <w:lastRenderedPageBreak/>
            <w:t>6</w:t>
          </w:r>
          <w:r w:rsidR="001A41CF">
            <w:t>.</w:t>
          </w:r>
          <w:r w:rsidRPr="00BB43A9">
            <w:t xml:space="preserve"> Бюджетные кредиты</w:t>
          </w:r>
          <w:bookmarkEnd w:id="208"/>
          <w:bookmarkEnd w:id="209"/>
          <w:bookmarkEnd w:id="210"/>
          <w:bookmarkEnd w:id="211"/>
        </w:p>
        <w:p w:rsidR="00D80377" w:rsidRPr="00BB43A9" w:rsidRDefault="00D80377" w:rsidP="001A41CF">
          <w:pPr>
            <w:pStyle w:val="30"/>
            <w:spacing w:line="276" w:lineRule="auto"/>
            <w:rPr>
              <w:lang w:val="ru-RU"/>
            </w:rPr>
          </w:pPr>
          <w:r w:rsidRPr="00BB43A9">
            <w:rPr>
              <w:lang w:val="ru-RU"/>
            </w:rPr>
            <w:t xml:space="preserve">6.1 </w:t>
          </w:r>
          <w:r w:rsidR="008C5F7E">
            <w:rPr>
              <w:lang w:val="ru-RU"/>
            </w:rPr>
            <w:t>Общие вопросы предоставления</w:t>
          </w:r>
          <w:r w:rsidR="008C5F7E" w:rsidRPr="00BB43A9">
            <w:rPr>
              <w:lang w:val="ru-RU"/>
            </w:rPr>
            <w:t xml:space="preserve"> </w:t>
          </w:r>
          <w:r w:rsidRPr="00BB43A9">
            <w:rPr>
              <w:lang w:val="ru-RU"/>
            </w:rPr>
            <w:t>бюджетных кредитов</w:t>
          </w:r>
        </w:p>
        <w:p w:rsidR="00D80377" w:rsidRPr="00BB43A9" w:rsidRDefault="00043333" w:rsidP="001A41CF">
          <w:pPr>
            <w:spacing w:line="276" w:lineRule="auto"/>
            <w:ind w:firstLine="547"/>
            <w:rPr>
              <w:rStyle w:val="blk"/>
              <w:color w:val="auto"/>
              <w:lang w:val="ru-RU"/>
            </w:rPr>
          </w:pPr>
          <w:r w:rsidRPr="00BB43A9">
            <w:rPr>
              <w:rStyle w:val="f"/>
              <w:color w:val="auto"/>
              <w:lang w:val="ru-RU"/>
            </w:rPr>
            <w:t xml:space="preserve">Бюджетный кредит </w:t>
          </w:r>
          <w:r w:rsidR="00A336B0" w:rsidRPr="00BB43A9">
            <w:rPr>
              <w:rStyle w:val="f"/>
              <w:rFonts w:cs="Times New Roman"/>
              <w:color w:val="auto"/>
              <w:lang w:val="ru-RU"/>
            </w:rPr>
            <w:t>–</w:t>
          </w:r>
          <w:r w:rsidR="0038290B" w:rsidRPr="00BB43A9">
            <w:rPr>
              <w:rStyle w:val="f"/>
              <w:color w:val="auto"/>
              <w:lang w:val="ru-RU"/>
            </w:rPr>
            <w:t xml:space="preserve"> это </w:t>
          </w:r>
          <w:r w:rsidRPr="00BB43A9">
            <w:rPr>
              <w:rStyle w:val="f"/>
              <w:color w:val="auto"/>
              <w:lang w:val="ru-RU"/>
            </w:rPr>
            <w:t>о</w:t>
          </w:r>
          <w:r w:rsidR="00D80377" w:rsidRPr="00BB43A9">
            <w:rPr>
              <w:rStyle w:val="f"/>
              <w:color w:val="auto"/>
              <w:lang w:val="ru-RU"/>
            </w:rPr>
            <w:t>д</w:t>
          </w:r>
          <w:r w:rsidR="0038290B" w:rsidRPr="00BB43A9">
            <w:rPr>
              <w:rStyle w:val="f"/>
              <w:color w:val="auto"/>
              <w:lang w:val="ru-RU"/>
            </w:rPr>
            <w:t>и</w:t>
          </w:r>
          <w:r w:rsidR="00D80377" w:rsidRPr="00BB43A9">
            <w:rPr>
              <w:rStyle w:val="f"/>
              <w:color w:val="auto"/>
              <w:lang w:val="ru-RU"/>
            </w:rPr>
            <w:t xml:space="preserve">н из важнейших инструментов </w:t>
          </w:r>
          <w:r w:rsidRPr="00BB43A9">
            <w:rPr>
              <w:rStyle w:val="f"/>
              <w:color w:val="auto"/>
              <w:lang w:val="ru-RU"/>
            </w:rPr>
            <w:t xml:space="preserve">предоставления </w:t>
          </w:r>
          <w:r w:rsidR="00D80377" w:rsidRPr="00BB43A9">
            <w:rPr>
              <w:rStyle w:val="f"/>
              <w:color w:val="auto"/>
              <w:lang w:val="ru-RU"/>
            </w:rPr>
            <w:t xml:space="preserve">финансовой помощи </w:t>
          </w:r>
          <w:r w:rsidRPr="00BB43A9">
            <w:rPr>
              <w:rStyle w:val="f"/>
              <w:color w:val="auto"/>
              <w:lang w:val="ru-RU"/>
            </w:rPr>
            <w:t xml:space="preserve">другим </w:t>
          </w:r>
          <w:r w:rsidR="00D80377" w:rsidRPr="00BB43A9">
            <w:rPr>
              <w:rStyle w:val="f"/>
              <w:color w:val="auto"/>
              <w:lang w:val="ru-RU"/>
            </w:rPr>
            <w:t>бюджетам. Основное отличие бюджетного</w:t>
          </w:r>
          <w:r w:rsidR="00D80377" w:rsidRPr="00BB43A9">
            <w:rPr>
              <w:rStyle w:val="blk"/>
              <w:color w:val="auto"/>
              <w:lang w:val="ru-RU"/>
            </w:rPr>
            <w:t xml:space="preserve"> </w:t>
          </w:r>
          <w:r w:rsidR="00D80377" w:rsidRPr="00BB43A9">
            <w:rPr>
              <w:rStyle w:val="f"/>
              <w:color w:val="auto"/>
              <w:lang w:val="ru-RU"/>
            </w:rPr>
            <w:t>кредита</w:t>
          </w:r>
          <w:r w:rsidR="00D80377" w:rsidRPr="00BB43A9">
            <w:rPr>
              <w:rStyle w:val="blk"/>
              <w:color w:val="auto"/>
              <w:lang w:val="ru-RU"/>
            </w:rPr>
            <w:t xml:space="preserve"> от других инструментов межбюджетного регулирования – его возвратность и возмездность.</w:t>
          </w:r>
        </w:p>
        <w:p w:rsidR="00D80377" w:rsidRPr="00BB43A9" w:rsidRDefault="00D80377" w:rsidP="001A41CF">
          <w:pPr>
            <w:spacing w:line="276" w:lineRule="auto"/>
            <w:ind w:firstLine="547"/>
            <w:rPr>
              <w:color w:val="auto"/>
              <w:lang w:val="ru-RU"/>
            </w:rPr>
          </w:pPr>
          <w:r w:rsidRPr="00BB43A9">
            <w:rPr>
              <w:color w:val="auto"/>
              <w:lang w:val="ru-RU"/>
            </w:rPr>
            <w:t>В рамках межбюджетных отношений</w:t>
          </w:r>
          <w:r w:rsidRPr="00BB43A9">
            <w:rPr>
              <w:rStyle w:val="affb"/>
              <w:color w:val="auto"/>
              <w:lang w:val="ru-RU"/>
            </w:rPr>
            <w:footnoteReference w:id="13"/>
          </w:r>
          <w:r w:rsidRPr="00BB43A9">
            <w:rPr>
              <w:color w:val="auto"/>
              <w:lang w:val="ru-RU"/>
            </w:rPr>
            <w:t xml:space="preserve"> бюджетные кредиты могут предоставляться: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r>
          <w:bookmarkStart w:id="212" w:name="_Hlk115967810"/>
          <w:r w:rsidRPr="00BB43A9">
            <w:rPr>
              <w:color w:val="auto"/>
              <w:lang w:val="ru-RU"/>
            </w:rPr>
            <w:t>из бюджета субъекта Российской Федерации:</w:t>
          </w:r>
        </w:p>
        <w:bookmarkEnd w:id="212"/>
        <w:p w:rsidR="00DE6FA4" w:rsidRDefault="00DE6FA4" w:rsidP="001A41CF">
          <w:pPr>
            <w:pStyle w:val="afff3"/>
            <w:numPr>
              <w:ilvl w:val="0"/>
              <w:numId w:val="28"/>
            </w:numPr>
            <w:spacing w:line="276" w:lineRule="auto"/>
            <w:rPr>
              <w:color w:val="auto"/>
              <w:lang w:val="ru-RU"/>
            </w:rPr>
          </w:pPr>
          <w:r w:rsidRPr="00DE6FA4">
            <w:rPr>
              <w:color w:val="auto"/>
              <w:lang w:val="ru-RU"/>
            </w:rPr>
            <w:t>бюджетам других субъектов Российской Федерации;</w:t>
          </w:r>
        </w:p>
        <w:p w:rsidR="00D80377" w:rsidRPr="00BB43A9" w:rsidRDefault="00D80377" w:rsidP="001A41CF">
          <w:pPr>
            <w:pStyle w:val="afff3"/>
            <w:numPr>
              <w:ilvl w:val="0"/>
              <w:numId w:val="28"/>
            </w:numPr>
            <w:spacing w:line="276" w:lineRule="auto"/>
            <w:rPr>
              <w:color w:val="auto"/>
              <w:lang w:val="ru-RU"/>
            </w:rPr>
          </w:pPr>
          <w:r w:rsidRPr="00BB43A9">
            <w:rPr>
              <w:color w:val="auto"/>
              <w:lang w:val="ru-RU"/>
            </w:rPr>
            <w:t xml:space="preserve">бюджетам муниципальных </w:t>
          </w:r>
          <w:r w:rsidR="00DE6FA4" w:rsidRPr="00DE6FA4">
            <w:rPr>
              <w:color w:val="auto"/>
              <w:lang w:val="ru-RU"/>
            </w:rPr>
            <w:t>образований, входящих в состав субъекта Российской Федерации</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r>
          <w:r w:rsidR="00AA2CE1" w:rsidRPr="00AA2CE1">
            <w:rPr>
              <w:color w:val="auto"/>
              <w:lang w:val="ru-RU"/>
            </w:rPr>
            <w:t>из бюджет</w:t>
          </w:r>
          <w:r w:rsidR="00AA2CE1">
            <w:rPr>
              <w:color w:val="auto"/>
              <w:lang w:val="ru-RU"/>
            </w:rPr>
            <w:t>а</w:t>
          </w:r>
          <w:r w:rsidR="00AA2CE1" w:rsidRPr="00AA2CE1">
            <w:rPr>
              <w:color w:val="auto"/>
              <w:lang w:val="ru-RU"/>
            </w:rPr>
            <w:t xml:space="preserve"> муниципального образования бюджетам других муниципальных образований, входящих в состав одного субъекта Российской Федерации</w:t>
          </w:r>
          <w:r w:rsidRPr="00BB43A9">
            <w:rPr>
              <w:color w:val="auto"/>
              <w:lang w:val="ru-RU"/>
            </w:rPr>
            <w:t>.</w:t>
          </w:r>
        </w:p>
        <w:p w:rsidR="008C5F7E" w:rsidRDefault="008C5F7E" w:rsidP="001A41CF">
          <w:pPr>
            <w:spacing w:line="276" w:lineRule="auto"/>
            <w:rPr>
              <w:color w:val="auto"/>
              <w:lang w:val="ru-RU"/>
            </w:rPr>
          </w:pPr>
          <w:r w:rsidRPr="008C5F7E">
            <w:rPr>
              <w:color w:val="auto"/>
              <w:lang w:val="ru-RU"/>
            </w:rPr>
            <w:t>Предоставление, использование и возврат городскими, сельскими поселениями (внутригородскими районами)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r>
            <w:rPr>
              <w:color w:val="auto"/>
              <w:lang w:val="ru-RU"/>
            </w:rPr>
            <w:t>.</w:t>
          </w:r>
        </w:p>
        <w:p w:rsidR="008C5F7E" w:rsidRPr="008C5F7E" w:rsidRDefault="008C5F7E" w:rsidP="001A41CF">
          <w:pPr>
            <w:spacing w:line="276" w:lineRule="auto"/>
            <w:rPr>
              <w:color w:val="auto"/>
              <w:lang w:val="ru-RU"/>
            </w:rPr>
          </w:pPr>
          <w:r w:rsidRPr="008C5F7E">
            <w:rPr>
              <w:color w:val="auto"/>
              <w:lang w:val="ru-RU"/>
            </w:rPr>
            <w:t>Предоставление, использование и возврат муниципальным образованием бюджетного кредита, полученного из местного бюджета</w:t>
          </w:r>
          <w:r w:rsidR="003F5687">
            <w:rPr>
              <w:color w:val="auto"/>
              <w:lang w:val="ru-RU"/>
            </w:rPr>
            <w:t xml:space="preserve"> (за исключением случаев предоставления бюджетных кредитов б</w:t>
          </w:r>
          <w:r w:rsidR="003F5687" w:rsidRPr="003F5687">
            <w:rPr>
              <w:color w:val="auto"/>
              <w:lang w:val="ru-RU"/>
            </w:rPr>
            <w:t>юджетам городских, сельских поселений (внутригородских районов) из бюджетов муниципальных районов (городских округов с внутригородским делением)</w:t>
          </w:r>
          <w:r w:rsidR="003F5687">
            <w:rPr>
              <w:color w:val="auto"/>
              <w:lang w:val="ru-RU"/>
            </w:rPr>
            <w:t>)</w:t>
          </w:r>
          <w:r w:rsidRPr="008C5F7E">
            <w:rPr>
              <w:color w:val="auto"/>
              <w:lang w:val="ru-RU"/>
            </w:rPr>
            <w:t>,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w:t>
          </w:r>
          <w:r w:rsidR="003F5687">
            <w:rPr>
              <w:color w:val="auto"/>
              <w:lang w:val="ru-RU"/>
            </w:rPr>
            <w:t>.</w:t>
          </w:r>
        </w:p>
        <w:p w:rsidR="00D80377" w:rsidRPr="00BB43A9" w:rsidRDefault="00D80377" w:rsidP="001A41CF">
          <w:pPr>
            <w:spacing w:line="276" w:lineRule="auto"/>
            <w:rPr>
              <w:color w:val="auto"/>
              <w:lang w:val="ru-RU"/>
            </w:rPr>
          </w:pPr>
          <w:r w:rsidRPr="00BB43A9">
            <w:rPr>
              <w:color w:val="auto"/>
              <w:lang w:val="ru-RU"/>
            </w:rPr>
            <w:t xml:space="preserve">При возникновении или прогнозируемом возникновении оснований для предоставления бюджетного кредита орган местного самоуправления муниципального образования любого типа может обратиться в финансовый </w:t>
          </w:r>
          <w:r w:rsidRPr="00BB43A9">
            <w:rPr>
              <w:color w:val="auto"/>
              <w:lang w:val="ru-RU"/>
            </w:rPr>
            <w:lastRenderedPageBreak/>
            <w:t>орган субъекта Российской Федерации за предоставлением бюджетного кредита. Орган местного самоуправления городского, сельского поселений (внутригородского района) также может обратиться в орган местного самоуправления (или финансовый орган) муниципального района (городского округа с внутригородским делением).</w:t>
          </w:r>
        </w:p>
        <w:p w:rsidR="00D80377" w:rsidRPr="00BB43A9" w:rsidRDefault="00D80377" w:rsidP="001A41CF">
          <w:pPr>
            <w:pStyle w:val="30"/>
            <w:spacing w:line="276" w:lineRule="auto"/>
            <w:rPr>
              <w:rStyle w:val="f"/>
              <w:lang w:val="ru-RU"/>
            </w:rPr>
          </w:pPr>
          <w:r w:rsidRPr="00BB43A9">
            <w:rPr>
              <w:lang w:val="ru-RU"/>
            </w:rPr>
            <w:t xml:space="preserve">6.2 </w:t>
          </w:r>
          <w:r w:rsidRPr="00BB43A9">
            <w:rPr>
              <w:rStyle w:val="f"/>
              <w:lang w:val="ru-RU"/>
            </w:rPr>
            <w:t>Цели предоставления бюджетных кредитов</w:t>
          </w:r>
        </w:p>
        <w:p w:rsidR="00DE6FA4" w:rsidRPr="00AA2CE1" w:rsidRDefault="00DE6FA4" w:rsidP="001A41CF">
          <w:pPr>
            <w:spacing w:line="276" w:lineRule="auto"/>
            <w:rPr>
              <w:lang w:val="ru-RU"/>
            </w:rPr>
          </w:pPr>
          <w:r w:rsidRPr="00DE6FA4">
            <w:rPr>
              <w:lang w:val="ru-RU"/>
            </w:rPr>
            <w:t xml:space="preserve">В соответствии с </w:t>
          </w:r>
          <w:r w:rsidR="00FE0FFE">
            <w:rPr>
              <w:lang w:val="ru-RU"/>
            </w:rPr>
            <w:t>БК РФ</w:t>
          </w:r>
          <w:r w:rsidRPr="00DE6FA4">
            <w:rPr>
              <w:lang w:val="ru-RU"/>
            </w:rPr>
            <w:t xml:space="preserve"> цели предоставления бюджетных кредитов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w:t>
          </w:r>
        </w:p>
        <w:p w:rsidR="00DE6FA4" w:rsidRPr="00AA2CE1" w:rsidRDefault="00DE6FA4" w:rsidP="001A41CF">
          <w:pPr>
            <w:spacing w:line="276" w:lineRule="auto"/>
            <w:rPr>
              <w:lang w:val="ru-RU"/>
            </w:rPr>
          </w:pPr>
          <w:r w:rsidRPr="00DE6FA4">
            <w:rPr>
              <w:lang w:val="ru-RU"/>
            </w:rPr>
            <w:t>Предоставление кредитов из бюджета субъекта Российской Федерации бюджетам других субъектов Российской Федерации и из местного бюджета бюджету другого муниципального образования, входящих в состав одного субъекта Российской Федерации, рекомендуется осуществлять в рамках программ межрегионального (межмуниципального) сотрудничества для достижения целей указанных программ.</w:t>
          </w:r>
        </w:p>
        <w:p w:rsidR="00D80377" w:rsidRPr="00BB43A9" w:rsidRDefault="00DE6FA4" w:rsidP="001A41CF">
          <w:pPr>
            <w:spacing w:line="276" w:lineRule="auto"/>
            <w:rPr>
              <w:rStyle w:val="blk"/>
              <w:color w:val="auto"/>
              <w:lang w:val="ru-RU"/>
            </w:rPr>
          </w:pPr>
          <w:r w:rsidRPr="00DE6FA4">
            <w:rPr>
              <w:lang w:val="ru-RU"/>
            </w:rPr>
            <w:t>Кредиты местным бюджетам из бюджета субъекта Российской Федерации и бюджетам городских, сельских поселений (внутригородских районов) из бюджетов муниципальных районов (городских округов с внутригородским делением) рекомендуется предоставлять на следующие цели</w:t>
          </w:r>
          <w:r w:rsidR="00D80377" w:rsidRPr="00BB43A9">
            <w:rPr>
              <w:rStyle w:val="blk"/>
              <w:color w:val="auto"/>
              <w:lang w:val="ru-RU"/>
            </w:rPr>
            <w:t>:</w:t>
          </w:r>
        </w:p>
        <w:p w:rsidR="00D80377" w:rsidRPr="00BB43A9" w:rsidRDefault="00D80377" w:rsidP="001A41CF">
          <w:pPr>
            <w:spacing w:line="276" w:lineRule="auto"/>
            <w:rPr>
              <w:color w:val="auto"/>
              <w:szCs w:val="24"/>
              <w:lang w:val="ru-RU"/>
            </w:rPr>
          </w:pPr>
          <w:r w:rsidRPr="00BB43A9">
            <w:rPr>
              <w:color w:val="auto"/>
              <w:szCs w:val="24"/>
              <w:lang w:val="ru-RU"/>
            </w:rPr>
            <w:t>а) частичное покрытие дефицита местных бюджетов;</w:t>
          </w:r>
        </w:p>
        <w:p w:rsidR="00D80377" w:rsidRPr="00BB43A9" w:rsidRDefault="00D80377" w:rsidP="001A41CF">
          <w:pPr>
            <w:spacing w:line="276" w:lineRule="auto"/>
            <w:rPr>
              <w:color w:val="auto"/>
              <w:szCs w:val="24"/>
              <w:lang w:val="ru-RU"/>
            </w:rPr>
          </w:pPr>
          <w:r w:rsidRPr="00BB43A9">
            <w:rPr>
              <w:color w:val="auto"/>
              <w:szCs w:val="24"/>
              <w:lang w:val="ru-RU"/>
            </w:rPr>
            <w:t xml:space="preserve">б) покрытие временного кассового разрыва, возникающего при исполнении </w:t>
          </w:r>
          <w:r w:rsidRPr="00BB43A9">
            <w:rPr>
              <w:color w:val="auto"/>
              <w:lang w:val="ru-RU"/>
            </w:rPr>
            <w:t>бюджетов муниципальных образований в течение финансового года</w:t>
          </w:r>
          <w:r w:rsidRPr="00BB43A9">
            <w:rPr>
              <w:rStyle w:val="affb"/>
              <w:color w:val="auto"/>
              <w:lang w:val="ru-RU"/>
            </w:rPr>
            <w:footnoteReference w:id="14"/>
          </w:r>
          <w:r w:rsidRPr="00BB43A9">
            <w:rPr>
              <w:color w:val="auto"/>
              <w:szCs w:val="24"/>
              <w:lang w:val="ru-RU"/>
            </w:rPr>
            <w:t>;</w:t>
          </w:r>
        </w:p>
        <w:p w:rsidR="00D80377" w:rsidRPr="00BB43A9" w:rsidRDefault="00D80377" w:rsidP="001A41CF">
          <w:pPr>
            <w:spacing w:line="276" w:lineRule="auto"/>
            <w:rPr>
              <w:color w:val="auto"/>
              <w:szCs w:val="24"/>
              <w:lang w:val="ru-RU"/>
            </w:rPr>
          </w:pPr>
          <w:r w:rsidRPr="00BB43A9">
            <w:rPr>
              <w:color w:val="auto"/>
              <w:szCs w:val="24"/>
              <w:lang w:val="ru-RU"/>
            </w:rPr>
            <w:t xml:space="preserve">в) осуществление мероприятий, связанных с ликвидацией последствий стихийных бедствий и техногенных аварий, произошедших на территории </w:t>
          </w:r>
          <w:r w:rsidRPr="00BB43A9">
            <w:rPr>
              <w:color w:val="auto"/>
              <w:lang w:val="ru-RU"/>
            </w:rPr>
            <w:t>муниципального образования</w:t>
          </w:r>
          <w:r w:rsidRPr="00BB43A9">
            <w:rPr>
              <w:rStyle w:val="affb"/>
              <w:color w:val="auto"/>
              <w:lang w:val="ru-RU"/>
            </w:rPr>
            <w:footnoteReference w:id="15"/>
          </w:r>
          <w:r w:rsidR="00BB4074" w:rsidRPr="00BB43A9">
            <w:rPr>
              <w:color w:val="auto"/>
              <w:szCs w:val="24"/>
              <w:lang w:val="ru-RU"/>
            </w:rPr>
            <w:t>;</w:t>
          </w:r>
        </w:p>
        <w:p w:rsidR="00BB4074" w:rsidRPr="00BB43A9" w:rsidRDefault="00BB4074" w:rsidP="001A41CF">
          <w:pPr>
            <w:spacing w:line="276" w:lineRule="auto"/>
            <w:rPr>
              <w:color w:val="auto"/>
              <w:szCs w:val="24"/>
              <w:lang w:val="ru-RU"/>
            </w:rPr>
          </w:pPr>
          <w:r w:rsidRPr="00BB43A9">
            <w:rPr>
              <w:color w:val="auto"/>
              <w:szCs w:val="24"/>
              <w:lang w:val="ru-RU"/>
            </w:rPr>
            <w:lastRenderedPageBreak/>
            <w:t>г) цели, предусмотренные порядком предоставления бюджетных кредитов из федерального бюджета бюджетам субъектов Российской Федерации.</w:t>
          </w:r>
        </w:p>
        <w:p w:rsidR="00D80377" w:rsidRPr="00BB43A9" w:rsidRDefault="00D80377" w:rsidP="001A41CF">
          <w:pPr>
            <w:spacing w:line="276" w:lineRule="auto"/>
            <w:rPr>
              <w:color w:val="auto"/>
              <w:lang w:val="ru-RU"/>
            </w:rPr>
          </w:pPr>
          <w:r w:rsidRPr="00BB43A9">
            <w:rPr>
              <w:color w:val="auto"/>
              <w:lang w:val="ru-RU"/>
            </w:rPr>
            <w:t xml:space="preserve">Следует учитывать, что </w:t>
          </w:r>
          <w:r w:rsidR="00FE0FFE">
            <w:rPr>
              <w:color w:val="auto"/>
              <w:lang w:val="ru-RU"/>
            </w:rPr>
            <w:t>БК РФ</w:t>
          </w:r>
          <w:r w:rsidRPr="00BB43A9">
            <w:rPr>
              <w:color w:val="auto"/>
              <w:lang w:val="ru-RU"/>
            </w:rPr>
            <w:t xml:space="preserve"> содержит закрытый перечень целей осуществления муниципальных внутренних заимствований (к которым относится и привлечение бюджетных кредитов), а именно: в целях финансирования дефицита местного бюджета, а также погашения долговых обязательств муниципального образования, пополнения в течение финансового года </w:t>
          </w:r>
          <w:r w:rsidR="00BB4074" w:rsidRPr="00BB43A9">
            <w:rPr>
              <w:color w:val="auto"/>
              <w:lang w:val="ru-RU"/>
            </w:rPr>
            <w:t>остатка средств на едином счете местного бюджета</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 xml:space="preserve">Цель «в» связана как с финансированием дефицита, так и с пополнением </w:t>
          </w:r>
          <w:r w:rsidR="00BB4074" w:rsidRPr="00BB43A9">
            <w:rPr>
              <w:color w:val="auto"/>
              <w:lang w:val="ru-RU"/>
            </w:rPr>
            <w:t>остатка средств на едином счете</w:t>
          </w:r>
          <w:r w:rsidRPr="00BB43A9">
            <w:rPr>
              <w:color w:val="auto"/>
              <w:lang w:val="ru-RU"/>
            </w:rPr>
            <w:t xml:space="preserve"> местного бюджета, поскольку соответствующие проблемы возникают вследствие непредвиденного увеличения бюджетных расходов (и падения бюджетных доходов).</w:t>
          </w:r>
        </w:p>
        <w:p w:rsidR="00D80377" w:rsidRPr="00BB43A9" w:rsidRDefault="00D80377" w:rsidP="001A41CF">
          <w:pPr>
            <w:pStyle w:val="30"/>
            <w:spacing w:line="276" w:lineRule="auto"/>
            <w:rPr>
              <w:lang w:val="ru-RU"/>
            </w:rPr>
          </w:pPr>
          <w:r w:rsidRPr="00BB43A9">
            <w:rPr>
              <w:lang w:val="ru-RU"/>
            </w:rPr>
            <w:t>6.3 Объем и критерии предоставления</w:t>
          </w:r>
          <w:r w:rsidRPr="00BB43A9">
            <w:rPr>
              <w:rStyle w:val="f"/>
              <w:lang w:val="ru-RU"/>
            </w:rPr>
            <w:t xml:space="preserve"> бюджетных кредитов</w:t>
          </w:r>
        </w:p>
        <w:p w:rsidR="00D80377" w:rsidRPr="00BB43A9" w:rsidRDefault="00D80377" w:rsidP="001A41CF">
          <w:pPr>
            <w:spacing w:line="276" w:lineRule="auto"/>
            <w:rPr>
              <w:color w:val="auto"/>
              <w:lang w:val="ru-RU"/>
            </w:rPr>
          </w:pPr>
          <w:r w:rsidRPr="00BB43A9">
            <w:rPr>
              <w:color w:val="auto"/>
              <w:lang w:val="ru-RU"/>
            </w:rPr>
            <w:t xml:space="preserve">В целях ограничения использования средств региональных и местных бюджетов для осуществления несвойственных для бюджетной системы функций кредитных организаций бюджетное кредитование публично-правовых образований рекомендуется применять в основном в ситуации отсутствия </w:t>
          </w:r>
          <w:r w:rsidR="00DE6FA4">
            <w:rPr>
              <w:color w:val="auto"/>
              <w:lang w:val="ru-RU"/>
            </w:rPr>
            <w:t xml:space="preserve">у них </w:t>
          </w:r>
          <w:r w:rsidRPr="00BB43A9">
            <w:rPr>
              <w:color w:val="auto"/>
              <w:lang w:val="ru-RU"/>
            </w:rPr>
            <w:t xml:space="preserve">возможности осуществлять заимствования путем получения кредитов кредитных организаций, а также выпуска </w:t>
          </w:r>
          <w:r w:rsidR="00DE6FA4">
            <w:rPr>
              <w:color w:val="auto"/>
              <w:lang w:val="ru-RU"/>
            </w:rPr>
            <w:t xml:space="preserve">государственных и </w:t>
          </w:r>
          <w:r w:rsidRPr="00BB43A9">
            <w:rPr>
              <w:color w:val="auto"/>
              <w:lang w:val="ru-RU"/>
            </w:rPr>
            <w:t>муниципальных ценных бумаг.</w:t>
          </w:r>
        </w:p>
        <w:p w:rsidR="00D80377" w:rsidRPr="00BB43A9" w:rsidRDefault="00D80377" w:rsidP="001A41CF">
          <w:pPr>
            <w:spacing w:line="276" w:lineRule="auto"/>
            <w:rPr>
              <w:color w:val="auto"/>
              <w:lang w:val="ru-RU"/>
            </w:rPr>
          </w:pPr>
          <w:r w:rsidRPr="00BB43A9">
            <w:rPr>
              <w:color w:val="auto"/>
              <w:lang w:val="ru-RU"/>
            </w:rPr>
            <w:t>Рекомендуется осуществлять предоставление бюджетных кредитов местным бюджетам, не</w:t>
          </w:r>
          <w:r w:rsidRPr="00BB43A9">
            <w:rPr>
              <w:color w:val="auto"/>
              <w:szCs w:val="24"/>
              <w:lang w:val="ru-RU"/>
            </w:rPr>
            <w:t xml:space="preserve"> связанных с ликвидацией последствий стихийных бедствий и техногенных аварий, произошедших на территории </w:t>
          </w:r>
          <w:r w:rsidRPr="00BB43A9">
            <w:rPr>
              <w:color w:val="auto"/>
              <w:lang w:val="ru-RU"/>
            </w:rPr>
            <w:t>муниципального образования, в случае если имеет место одно из следующих событий: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индикативная ставка предоставления рублевых кредитов (депозитов) на московском денежном рынке (Moscow Prime Offered Rate 6m) более чем в 1,3 раза превышает ставку рефинансирования Банка России;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индикативная ставка предоставления рублевых кредитов (депозитов) на московском денежном рынке (Moscow Prime Offered Rate 6m) характеризовалась резким ростом (увеличение в 2 и более раз) в течение последнего квартала;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наблюдалось существенное снижение доходов отдельных местных бюджетов, выраженное в том, что как минимум в одном муниципальном образовании снижение доходов бюджета в текущем году по сравнению с предыдущим годом в реальном выражении превысило 10 %.</w:t>
          </w:r>
        </w:p>
        <w:p w:rsidR="00D80377" w:rsidRPr="00BB43A9" w:rsidRDefault="00D80377" w:rsidP="001A41CF">
          <w:pPr>
            <w:spacing w:line="276" w:lineRule="auto"/>
            <w:rPr>
              <w:color w:val="auto"/>
              <w:szCs w:val="24"/>
              <w:lang w:val="ru-RU"/>
            </w:rPr>
          </w:pPr>
          <w:r w:rsidRPr="00BB43A9">
            <w:rPr>
              <w:color w:val="auto"/>
              <w:lang w:val="ru-RU"/>
            </w:rPr>
            <w:lastRenderedPageBreak/>
            <w:t>Рекомендуется также установить предельный уровень фактической бюджетной обеспеченности муниципального образования, при превышении которого бюджетные кредиты не предоставляются</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Расчет фактической бюджетной обеспеченности муниципального образования (БОФ</w:t>
          </w:r>
          <w:r w:rsidRPr="00BB43A9">
            <w:rPr>
              <w:color w:val="auto"/>
              <w:vertAlign w:val="subscript"/>
              <w:lang w:val="ru-RU"/>
            </w:rPr>
            <w:t>j</w:t>
          </w:r>
          <w:r w:rsidRPr="00BB43A9">
            <w:rPr>
              <w:color w:val="auto"/>
              <w:lang w:val="ru-RU"/>
            </w:rPr>
            <w:t xml:space="preserve">) может производиться по одной из следующих формул </w:t>
          </w:r>
          <w:r w:rsidR="00780045">
            <w:rPr>
              <w:color w:val="auto"/>
              <w:lang w:val="ru-RU"/>
            </w:rPr>
            <w:fldChar w:fldCharType="begin"/>
          </w:r>
          <w:r w:rsidR="00780045">
            <w:rPr>
              <w:color w:val="auto"/>
              <w:lang w:val="ru-RU"/>
            </w:rPr>
            <w:instrText xml:space="preserve"> REF _Ref120520768 \h </w:instrText>
          </w:r>
          <w:r w:rsidR="001A41CF">
            <w:rPr>
              <w:color w:val="auto"/>
              <w:lang w:val="ru-RU"/>
            </w:rPr>
            <w:instrText xml:space="preserve"> \* MERGEFORMAT </w:instrText>
          </w:r>
          <w:r w:rsidR="00780045">
            <w:rPr>
              <w:color w:val="auto"/>
              <w:lang w:val="ru-RU"/>
            </w:rPr>
          </w:r>
          <w:r w:rsidR="00780045">
            <w:rPr>
              <w:color w:val="auto"/>
              <w:lang w:val="ru-RU"/>
            </w:rPr>
            <w:fldChar w:fldCharType="separate"/>
          </w:r>
          <w:r w:rsidR="004B01AA" w:rsidRPr="001A41CF">
            <w:rPr>
              <w:lang w:val="ru-RU"/>
            </w:rPr>
            <w:t>(</w:t>
          </w:r>
          <w:r w:rsidR="004B01AA" w:rsidRPr="001A41CF">
            <w:rPr>
              <w:noProof/>
              <w:lang w:val="ru-RU"/>
            </w:rPr>
            <w:t>159</w:t>
          </w:r>
          <w:r w:rsidR="004B01AA" w:rsidRPr="001A41CF">
            <w:rPr>
              <w:lang w:val="ru-RU"/>
            </w:rPr>
            <w:t>)</w:t>
          </w:r>
          <w:r w:rsidR="00780045">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rFonts w:eastAsiaTheme="minorEastAsia"/>
                    <w:color w:val="auto"/>
                    <w:szCs w:val="24"/>
                    <w:lang w:val="ru-RU"/>
                  </w:rPr>
                </w:pPr>
                <w:r w:rsidRPr="00BB43A9">
                  <w:rPr>
                    <w:rFonts w:eastAsiaTheme="minorEastAsia"/>
                    <w:color w:val="auto"/>
                    <w:szCs w:val="24"/>
                    <w:lang w:val="ru-RU"/>
                  </w:rPr>
                  <w:t>БОФ</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 (ФД</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 Н</w:t>
                </w:r>
                <w:r w:rsidRPr="00BB43A9">
                  <w:rPr>
                    <w:rFonts w:eastAsiaTheme="minorEastAsia"/>
                    <w:color w:val="auto"/>
                    <w:szCs w:val="24"/>
                    <w:vertAlign w:val="subscript"/>
                    <w:lang w:val="ru-RU"/>
                  </w:rPr>
                  <w:t>j</w:t>
                </w:r>
                <w:r w:rsidRPr="00BB43A9">
                  <w:rPr>
                    <w:rFonts w:eastAsiaTheme="minorEastAsia"/>
                    <w:color w:val="auto"/>
                    <w:szCs w:val="24"/>
                    <w:lang w:val="ru-RU"/>
                  </w:rPr>
                  <w:t>) / (ИБР</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х ФД / Н)</w:t>
                </w:r>
              </w:p>
              <w:p w:rsidR="00D80377" w:rsidRPr="00BB43A9" w:rsidRDefault="00D80377" w:rsidP="001A41CF">
                <w:pPr>
                  <w:spacing w:line="276" w:lineRule="auto"/>
                  <w:ind w:firstLine="0"/>
                  <w:jc w:val="center"/>
                  <w:rPr>
                    <w:rFonts w:eastAsiaTheme="minorEastAsia"/>
                    <w:color w:val="auto"/>
                    <w:szCs w:val="24"/>
                    <w:lang w:val="ru-RU"/>
                  </w:rPr>
                </w:pPr>
                <w:r w:rsidRPr="00BB43A9">
                  <w:rPr>
                    <w:rFonts w:eastAsiaTheme="minorEastAsia"/>
                    <w:color w:val="auto"/>
                    <w:szCs w:val="24"/>
                    <w:lang w:val="ru-RU"/>
                  </w:rPr>
                  <w:t>или</w:t>
                </w:r>
              </w:p>
              <w:p w:rsidR="00D80377" w:rsidRPr="00BB43A9" w:rsidRDefault="00D80377" w:rsidP="001A41CF">
                <w:pPr>
                  <w:spacing w:line="276" w:lineRule="auto"/>
                  <w:ind w:firstLine="0"/>
                  <w:jc w:val="center"/>
                  <w:rPr>
                    <w:color w:val="auto"/>
                    <w:lang w:val="ru-RU"/>
                  </w:rPr>
                </w:pPr>
                <w:r w:rsidRPr="00BB43A9">
                  <w:rPr>
                    <w:rFonts w:eastAsiaTheme="minorEastAsia"/>
                    <w:color w:val="auto"/>
                    <w:szCs w:val="24"/>
                    <w:lang w:val="ru-RU"/>
                  </w:rPr>
                  <w:t>БОФ</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 (ФД</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 ФД) / (РО</w:t>
                </w:r>
                <w:r w:rsidRPr="00BB43A9">
                  <w:rPr>
                    <w:rFonts w:eastAsiaTheme="minorEastAsia"/>
                    <w:color w:val="auto"/>
                    <w:szCs w:val="24"/>
                    <w:vertAlign w:val="subscript"/>
                    <w:lang w:val="ru-RU"/>
                  </w:rPr>
                  <w:t>j</w:t>
                </w:r>
                <w:r w:rsidRPr="00BB43A9">
                  <w:rPr>
                    <w:rFonts w:eastAsiaTheme="minorEastAsia"/>
                    <w:color w:val="auto"/>
                    <w:szCs w:val="24"/>
                    <w:lang w:val="ru-RU"/>
                  </w:rPr>
                  <w:t xml:space="preserve"> / РО),</w:t>
                </w:r>
              </w:p>
            </w:tc>
            <w:tc>
              <w:tcPr>
                <w:tcW w:w="844" w:type="dxa"/>
                <w:vAlign w:val="center"/>
              </w:tcPr>
              <w:p w:rsidR="00D80377" w:rsidRPr="00BB43A9" w:rsidRDefault="00B45740" w:rsidP="001A41CF">
                <w:pPr>
                  <w:spacing w:line="276" w:lineRule="auto"/>
                  <w:ind w:firstLine="0"/>
                  <w:jc w:val="right"/>
                  <w:rPr>
                    <w:color w:val="auto"/>
                    <w:lang w:val="ru-RU"/>
                  </w:rPr>
                </w:pPr>
                <w:bookmarkStart w:id="213" w:name="_Ref120520768"/>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159</w:t>
                </w:r>
                <w:r w:rsidRPr="007F1B23">
                  <w:rPr>
                    <w:noProof/>
                  </w:rPr>
                  <w:fldChar w:fldCharType="end"/>
                </w:r>
                <w:r w:rsidRPr="007F1B23">
                  <w:t>)</w:t>
                </w:r>
                <w:bookmarkEnd w:id="213"/>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rFonts w:eastAsiaTheme="minorEastAsia"/>
              <w:color w:val="auto"/>
              <w:lang w:val="ru-RU"/>
            </w:rPr>
            <w:t>ФД</w:t>
          </w:r>
          <w:r w:rsidRPr="00BB43A9">
            <w:rPr>
              <w:rFonts w:eastAsiaTheme="minorEastAsia"/>
              <w:color w:val="auto"/>
              <w:vertAlign w:val="subscript"/>
              <w:lang w:val="ru-RU"/>
            </w:rPr>
            <w:t>j</w:t>
          </w:r>
          <w:r w:rsidRPr="00BB43A9">
            <w:rPr>
              <w:color w:val="auto"/>
              <w:lang w:val="ru-RU"/>
            </w:rPr>
            <w:t xml:space="preserve"> </w:t>
          </w:r>
          <w:r w:rsidRPr="00BB43A9">
            <w:rPr>
              <w:color w:val="auto"/>
              <w:lang w:val="ru-RU"/>
            </w:rPr>
            <w:tab/>
            <w:t>– фактические доходы j-го муниципального образования без учета субвенций;</w:t>
          </w:r>
        </w:p>
        <w:p w:rsidR="00D80377" w:rsidRPr="00BB43A9" w:rsidRDefault="00D80377" w:rsidP="001A41CF">
          <w:pPr>
            <w:spacing w:line="276" w:lineRule="auto"/>
            <w:rPr>
              <w:color w:val="auto"/>
              <w:lang w:val="ru-RU"/>
            </w:rPr>
          </w:pPr>
          <w:r w:rsidRPr="00BB43A9">
            <w:rPr>
              <w:rFonts w:eastAsiaTheme="minorEastAsia"/>
              <w:color w:val="auto"/>
              <w:lang w:val="ru-RU"/>
            </w:rPr>
            <w:t>ФД</w:t>
          </w:r>
          <w:r w:rsidRPr="00BB43A9">
            <w:rPr>
              <w:color w:val="auto"/>
              <w:lang w:val="ru-RU"/>
            </w:rPr>
            <w:t xml:space="preserve"> </w:t>
          </w:r>
          <w:r w:rsidRPr="00BB43A9">
            <w:rPr>
              <w:color w:val="auto"/>
              <w:lang w:val="ru-RU"/>
            </w:rPr>
            <w:tab/>
            <w:t>– фактические доходы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 без учета субвенций;</w:t>
          </w:r>
        </w:p>
        <w:p w:rsidR="00D80377" w:rsidRPr="00BB43A9" w:rsidRDefault="00D80377" w:rsidP="001A41CF">
          <w:pPr>
            <w:spacing w:line="276" w:lineRule="auto"/>
            <w:rPr>
              <w:color w:val="auto"/>
              <w:lang w:val="ru-RU"/>
            </w:rPr>
          </w:pPr>
          <w:r w:rsidRPr="00BB43A9">
            <w:rPr>
              <w:rFonts w:eastAsiaTheme="minorEastAsia"/>
              <w:color w:val="auto"/>
              <w:szCs w:val="24"/>
              <w:lang w:val="ru-RU"/>
            </w:rPr>
            <w:t>ИБР</w:t>
          </w:r>
          <w:r w:rsidRPr="00BB43A9">
            <w:rPr>
              <w:rFonts w:eastAsiaTheme="minorEastAsia"/>
              <w:color w:val="auto"/>
              <w:szCs w:val="24"/>
              <w:vertAlign w:val="subscript"/>
              <w:lang w:val="ru-RU"/>
            </w:rPr>
            <w:t>j</w:t>
          </w:r>
          <w:r w:rsidRPr="00BB43A9">
            <w:rPr>
              <w:color w:val="auto"/>
              <w:lang w:val="ru-RU"/>
            </w:rPr>
            <w:tab/>
            <w:t>– индекс бюджетных расходов j-го муниципального образования, рассчитанный в соответствии с методикой распределения дотаций на выравнивание бюджетной обеспеченности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РО</w:t>
          </w:r>
          <w:r w:rsidRPr="00BB43A9">
            <w:rPr>
              <w:color w:val="auto"/>
              <w:vertAlign w:val="subscript"/>
              <w:lang w:val="ru-RU"/>
            </w:rPr>
            <w:t>j</w:t>
          </w:r>
          <w:r w:rsidRPr="00BB43A9">
            <w:rPr>
              <w:color w:val="auto"/>
              <w:szCs w:val="24"/>
              <w:lang w:val="ru-RU"/>
            </w:rPr>
            <w:tab/>
            <w:t xml:space="preserve">– расчетный объем </w:t>
          </w:r>
          <w:r w:rsidRPr="00BB43A9">
            <w:rPr>
              <w:color w:val="auto"/>
              <w:lang w:val="ru-RU"/>
            </w:rPr>
            <w:t>расходных обязательств</w:t>
          </w:r>
          <w:r w:rsidRPr="00BB43A9">
            <w:rPr>
              <w:color w:val="auto"/>
              <w:szCs w:val="24"/>
              <w:lang w:val="ru-RU"/>
            </w:rPr>
            <w:t xml:space="preserve"> j-го </w:t>
          </w:r>
          <w:r w:rsidRPr="00BB43A9">
            <w:rPr>
              <w:color w:val="auto"/>
              <w:lang w:val="ru-RU"/>
            </w:rPr>
            <w:t>муниципального образования</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РО</w:t>
          </w:r>
          <w:r w:rsidRPr="00BB43A9">
            <w:rPr>
              <w:color w:val="auto"/>
              <w:szCs w:val="24"/>
              <w:lang w:val="ru-RU"/>
            </w:rPr>
            <w:tab/>
            <w:t xml:space="preserve">– расчетный объем </w:t>
          </w:r>
          <w:r w:rsidRPr="00BB43A9">
            <w:rPr>
              <w:color w:val="auto"/>
              <w:lang w:val="ru-RU"/>
            </w:rPr>
            <w:t xml:space="preserve">расходных </w:t>
          </w:r>
          <w:r w:rsidR="00580AF7" w:rsidRPr="00BB43A9">
            <w:rPr>
              <w:color w:val="auto"/>
              <w:lang w:val="ru-RU"/>
            </w:rPr>
            <w:t xml:space="preserve">обязательств </w:t>
          </w:r>
          <w:r w:rsidRPr="00BB43A9">
            <w:rPr>
              <w:color w:val="auto"/>
              <w:lang w:val="ru-RU"/>
            </w:rPr>
            <w:t>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BB43A9">
            <w:rPr>
              <w:color w:val="auto"/>
              <w:szCs w:val="24"/>
              <w:lang w:val="ru-RU"/>
            </w:rPr>
            <w:t>;</w:t>
          </w:r>
        </w:p>
        <w:p w:rsidR="00D80377" w:rsidRPr="00BB43A9" w:rsidRDefault="00D80377" w:rsidP="001A41CF">
          <w:pPr>
            <w:spacing w:line="276" w:lineRule="auto"/>
            <w:rPr>
              <w:color w:val="auto"/>
              <w:lang w:val="ru-RU"/>
            </w:rPr>
          </w:pPr>
          <w:r w:rsidRPr="00BB43A9">
            <w:rPr>
              <w:color w:val="auto"/>
              <w:lang w:val="ru-RU"/>
            </w:rPr>
            <w:t>Н</w:t>
          </w:r>
          <w:r w:rsidRPr="00BB43A9">
            <w:rPr>
              <w:color w:val="auto"/>
              <w:vertAlign w:val="subscript"/>
              <w:lang w:val="ru-RU"/>
            </w:rPr>
            <w:t>j</w:t>
          </w:r>
          <w:r w:rsidRPr="00BB43A9">
            <w:rPr>
              <w:color w:val="auto"/>
              <w:lang w:val="ru-RU"/>
            </w:rPr>
            <w:tab/>
            <w:t>– численность постоянного населения j-го муниципального образования;</w:t>
          </w:r>
        </w:p>
        <w:p w:rsidR="00D80377" w:rsidRPr="00BB43A9" w:rsidRDefault="00D80377" w:rsidP="001A41CF">
          <w:pPr>
            <w:spacing w:line="276" w:lineRule="auto"/>
            <w:rPr>
              <w:color w:val="auto"/>
              <w:lang w:val="ru-RU"/>
            </w:rPr>
          </w:pPr>
          <w:r w:rsidRPr="00BB43A9">
            <w:rPr>
              <w:color w:val="auto"/>
              <w:lang w:val="ru-RU"/>
            </w:rPr>
            <w:t>Н</w:t>
          </w:r>
          <w:r w:rsidRPr="00BB43A9">
            <w:rPr>
              <w:color w:val="auto"/>
              <w:lang w:val="ru-RU"/>
            </w:rPr>
            <w:tab/>
            <w:t>– 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rsidR="00D80377" w:rsidRPr="00BB43A9" w:rsidRDefault="00D80377" w:rsidP="001A41CF">
          <w:pPr>
            <w:spacing w:line="276" w:lineRule="auto"/>
            <w:rPr>
              <w:color w:val="auto"/>
              <w:lang w:val="ru-RU"/>
            </w:rPr>
          </w:pPr>
          <w:r w:rsidRPr="00BB43A9">
            <w:rPr>
              <w:color w:val="auto"/>
              <w:lang w:val="ru-RU"/>
            </w:rPr>
            <w:t xml:space="preserve">По мере нормализации экономической ситуации, а также восстановления динамики доходов местных бюджетов, дальнейшее предоставление бюджетных кредитов на цели, не связанные с </w:t>
          </w:r>
          <w:r w:rsidRPr="00BB43A9">
            <w:rPr>
              <w:color w:val="auto"/>
              <w:szCs w:val="24"/>
              <w:lang w:val="ru-RU"/>
            </w:rPr>
            <w:t xml:space="preserve">осуществлением мероприятий по ликвидации последствий стихийных бедствий и техногенных аварий, произошедших на территории </w:t>
          </w:r>
          <w:r w:rsidRPr="00BB43A9">
            <w:rPr>
              <w:color w:val="auto"/>
              <w:lang w:val="ru-RU"/>
            </w:rPr>
            <w:t>муниципального образования, рекомендуется ограничить.</w:t>
          </w:r>
        </w:p>
        <w:p w:rsidR="00D80377" w:rsidRPr="00BB43A9" w:rsidRDefault="00D80377" w:rsidP="001A41CF">
          <w:pPr>
            <w:spacing w:line="276" w:lineRule="auto"/>
            <w:rPr>
              <w:color w:val="auto"/>
              <w:lang w:val="ru-RU"/>
            </w:rPr>
          </w:pPr>
          <w:r w:rsidRPr="00BB43A9">
            <w:rPr>
              <w:color w:val="auto"/>
              <w:lang w:val="ru-RU"/>
            </w:rPr>
            <w:t xml:space="preserve">Бюджетный кредит для частичного покрытия дефицита бюджета рекомендуется предоставлять муниципальному образованию в объеме не </w:t>
          </w:r>
          <w:r w:rsidRPr="00BB43A9">
            <w:rPr>
              <w:color w:val="auto"/>
              <w:lang w:val="ru-RU"/>
            </w:rPr>
            <w:lastRenderedPageBreak/>
            <w:t>выше расчетного размера бюджетного дефицита муниципального образования с учетом общего лимита на предоставление бюджетных кредитов местным бюджетам, а также общего объема одобренных заявок на предоставление бюджетных кредитов.</w:t>
          </w:r>
        </w:p>
        <w:p w:rsidR="00D80377" w:rsidRPr="00BB43A9" w:rsidRDefault="00D80377" w:rsidP="001A41CF">
          <w:pPr>
            <w:spacing w:line="276" w:lineRule="auto"/>
            <w:rPr>
              <w:color w:val="auto"/>
              <w:lang w:val="ru-RU"/>
            </w:rPr>
          </w:pPr>
          <w:r w:rsidRPr="00BB43A9">
            <w:rPr>
              <w:color w:val="auto"/>
              <w:lang w:val="ru-RU"/>
            </w:rPr>
            <w:t>Бюджетный кредит для покрытия временного кассового разрыва, возникающего при исполнении бюджета муниципального образования, рекомендуется предоставлять муниципальному образованию в размере, не превышающем величины временного кассового разрыва бюджета муниципального образования. Указанная величина (КР</w:t>
          </w:r>
          <w:r w:rsidRPr="00BB43A9">
            <w:rPr>
              <w:color w:val="auto"/>
              <w:vertAlign w:val="subscript"/>
              <w:lang w:val="ru-RU"/>
            </w:rPr>
            <w:t>j</w:t>
          </w:r>
          <w:r w:rsidRPr="00BB43A9">
            <w:rPr>
              <w:color w:val="auto"/>
              <w:lang w:val="ru-RU"/>
            </w:rPr>
            <w:t xml:space="preserve">) может определяться по следующей формуле </w:t>
          </w:r>
          <w:r w:rsidR="00287454">
            <w:rPr>
              <w:color w:val="auto"/>
              <w:lang w:val="ru-RU"/>
            </w:rPr>
            <w:fldChar w:fldCharType="begin"/>
          </w:r>
          <w:r w:rsidR="00287454">
            <w:rPr>
              <w:color w:val="auto"/>
              <w:lang w:val="ru-RU"/>
            </w:rPr>
            <w:instrText xml:space="preserve"> REF _Ref147335495 \h </w:instrText>
          </w:r>
          <w:r w:rsidR="001A41CF">
            <w:rPr>
              <w:color w:val="auto"/>
              <w:lang w:val="ru-RU"/>
            </w:rPr>
            <w:instrText xml:space="preserve"> \* MERGEFORMAT </w:instrText>
          </w:r>
          <w:r w:rsidR="00287454">
            <w:rPr>
              <w:color w:val="auto"/>
              <w:lang w:val="ru-RU"/>
            </w:rPr>
          </w:r>
          <w:r w:rsidR="00287454">
            <w:rPr>
              <w:color w:val="auto"/>
              <w:lang w:val="ru-RU"/>
            </w:rPr>
            <w:fldChar w:fldCharType="separate"/>
          </w:r>
          <w:r w:rsidR="004B01AA" w:rsidRPr="007F1B23">
            <w:t>(</w:t>
          </w:r>
          <w:r w:rsidR="004B01AA">
            <w:rPr>
              <w:noProof/>
            </w:rPr>
            <w:t>160</w:t>
          </w:r>
          <w:r w:rsidR="004B01AA" w:rsidRPr="007F1B23">
            <w:t>)</w:t>
          </w:r>
          <w:r w:rsidR="00287454">
            <w:rPr>
              <w:color w:val="auto"/>
              <w:lang w:val="ru-RU"/>
            </w:rPr>
            <w:fldChar w:fldCharType="end"/>
          </w:r>
          <w:r w:rsidRPr="00BB43A9">
            <w:rPr>
              <w:color w:val="auto"/>
              <w:lang w:val="ru-RU"/>
            </w:rPr>
            <w:t>:</w:t>
          </w:r>
        </w:p>
        <w:p w:rsidR="00D80377" w:rsidRPr="00BB43A9" w:rsidRDefault="00D80377" w:rsidP="001A41CF">
          <w:pPr>
            <w:spacing w:line="276" w:lineRule="auto"/>
            <w:rPr>
              <w:color w:val="auto"/>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D80377" w:rsidRPr="00BB43A9" w:rsidTr="00EF591E">
            <w:tc>
              <w:tcPr>
                <w:tcW w:w="8217" w:type="dxa"/>
              </w:tcPr>
              <w:p w:rsidR="00D80377" w:rsidRPr="00BB43A9" w:rsidRDefault="00D80377" w:rsidP="001A41CF">
                <w:pPr>
                  <w:spacing w:line="276" w:lineRule="auto"/>
                  <w:ind w:firstLine="0"/>
                  <w:jc w:val="center"/>
                  <w:rPr>
                    <w:color w:val="auto"/>
                    <w:lang w:val="ru-RU"/>
                  </w:rPr>
                </w:pPr>
                <w:r w:rsidRPr="00BB43A9">
                  <w:rPr>
                    <w:color w:val="auto"/>
                    <w:lang w:val="ru-RU"/>
                  </w:rPr>
                  <w:t>КР</w:t>
                </w:r>
                <w:r w:rsidRPr="00BB43A9">
                  <w:rPr>
                    <w:color w:val="auto"/>
                    <w:vertAlign w:val="superscript"/>
                    <w:lang w:val="ru-RU"/>
                  </w:rPr>
                  <w:t>n</w:t>
                </w:r>
                <w:r w:rsidRPr="00BB43A9">
                  <w:rPr>
                    <w:color w:val="auto"/>
                    <w:vertAlign w:val="subscript"/>
                    <w:lang w:val="ru-RU"/>
                  </w:rPr>
                  <w:t>j</w:t>
                </w:r>
                <w:r w:rsidRPr="00BB43A9">
                  <w:rPr>
                    <w:color w:val="auto"/>
                    <w:lang w:val="ru-RU"/>
                  </w:rPr>
                  <w:t xml:space="preserve"> = Рас</w:t>
                </w:r>
                <w:r w:rsidRPr="00BB43A9">
                  <w:rPr>
                    <w:color w:val="auto"/>
                    <w:vertAlign w:val="superscript"/>
                    <w:lang w:val="ru-RU"/>
                  </w:rPr>
                  <w:t>n</w:t>
                </w:r>
                <w:r w:rsidRPr="00BB43A9">
                  <w:rPr>
                    <w:color w:val="auto"/>
                    <w:vertAlign w:val="subscript"/>
                    <w:lang w:val="ru-RU"/>
                  </w:rPr>
                  <w:t>j</w:t>
                </w:r>
                <w:r w:rsidRPr="00BB43A9">
                  <w:rPr>
                    <w:color w:val="auto"/>
                    <w:lang w:val="ru-RU"/>
                  </w:rPr>
                  <w:t xml:space="preserve"> – Дох</w:t>
                </w:r>
                <w:r w:rsidRPr="00BB43A9">
                  <w:rPr>
                    <w:color w:val="auto"/>
                    <w:vertAlign w:val="superscript"/>
                    <w:lang w:val="ru-RU"/>
                  </w:rPr>
                  <w:t>n</w:t>
                </w:r>
                <w:r w:rsidRPr="00BB43A9">
                  <w:rPr>
                    <w:color w:val="auto"/>
                    <w:vertAlign w:val="subscript"/>
                    <w:lang w:val="ru-RU"/>
                  </w:rPr>
                  <w:t>j</w:t>
                </w:r>
                <w:r w:rsidRPr="00BB43A9">
                  <w:rPr>
                    <w:color w:val="auto"/>
                    <w:lang w:val="ru-RU"/>
                  </w:rPr>
                  <w:t xml:space="preserve"> – Oст</w:t>
                </w:r>
                <w:r w:rsidRPr="00BB43A9">
                  <w:rPr>
                    <w:color w:val="auto"/>
                    <w:vertAlign w:val="subscript"/>
                    <w:lang w:val="ru-RU"/>
                  </w:rPr>
                  <w:t>j</w:t>
                </w:r>
                <w:r w:rsidRPr="00BB43A9">
                  <w:rPr>
                    <w:color w:val="auto"/>
                    <w:lang w:val="ru-RU"/>
                  </w:rPr>
                  <w:t xml:space="preserve"> – ИФ</w:t>
                </w:r>
                <w:r w:rsidRPr="00BB43A9">
                  <w:rPr>
                    <w:color w:val="auto"/>
                    <w:vertAlign w:val="superscript"/>
                    <w:lang w:val="ru-RU"/>
                  </w:rPr>
                  <w:t>n</w:t>
                </w:r>
                <w:r w:rsidRPr="00BB43A9">
                  <w:rPr>
                    <w:color w:val="auto"/>
                    <w:vertAlign w:val="subscript"/>
                    <w:lang w:val="ru-RU"/>
                  </w:rPr>
                  <w:t>j</w:t>
                </w:r>
                <w:r w:rsidRPr="00BB43A9">
                  <w:rPr>
                    <w:color w:val="auto"/>
                    <w:lang w:val="ru-RU"/>
                  </w:rPr>
                  <w:t>,</w:t>
                </w:r>
              </w:p>
            </w:tc>
            <w:tc>
              <w:tcPr>
                <w:tcW w:w="844" w:type="dxa"/>
                <w:vAlign w:val="center"/>
              </w:tcPr>
              <w:p w:rsidR="00D80377" w:rsidRPr="00BB43A9" w:rsidRDefault="00B45740" w:rsidP="001A41CF">
                <w:pPr>
                  <w:spacing w:line="276" w:lineRule="auto"/>
                  <w:ind w:firstLine="0"/>
                  <w:jc w:val="right"/>
                  <w:rPr>
                    <w:color w:val="auto"/>
                    <w:lang w:val="ru-RU"/>
                  </w:rPr>
                </w:pPr>
                <w:bookmarkStart w:id="214" w:name="_Ref147335495"/>
                <w:r w:rsidRPr="007F1B23">
                  <w:t>(</w:t>
                </w:r>
                <w:r w:rsidRPr="007F1B23">
                  <w:rPr>
                    <w:noProof/>
                  </w:rPr>
                  <w:fldChar w:fldCharType="begin"/>
                </w:r>
                <w:r w:rsidRPr="007F1B23">
                  <w:rPr>
                    <w:noProof/>
                  </w:rPr>
                  <w:instrText xml:space="preserve"> SEQ Формула \* ARABIC </w:instrText>
                </w:r>
                <w:r w:rsidRPr="007F1B23">
                  <w:rPr>
                    <w:noProof/>
                  </w:rPr>
                  <w:fldChar w:fldCharType="separate"/>
                </w:r>
                <w:r w:rsidR="004B01AA">
                  <w:rPr>
                    <w:noProof/>
                  </w:rPr>
                  <w:t>160</w:t>
                </w:r>
                <w:r w:rsidRPr="007F1B23">
                  <w:rPr>
                    <w:noProof/>
                  </w:rPr>
                  <w:fldChar w:fldCharType="end"/>
                </w:r>
                <w:r w:rsidRPr="007F1B23">
                  <w:t>)</w:t>
                </w:r>
                <w:bookmarkEnd w:id="214"/>
              </w:p>
            </w:tc>
          </w:tr>
        </w:tbl>
        <w:p w:rsidR="00D80377" w:rsidRPr="00BB43A9" w:rsidRDefault="00D80377" w:rsidP="001A41CF">
          <w:pPr>
            <w:spacing w:line="276" w:lineRule="auto"/>
            <w:rPr>
              <w:color w:val="auto"/>
              <w:lang w:val="ru-RU"/>
            </w:rPr>
          </w:pPr>
        </w:p>
        <w:p w:rsidR="00D80377" w:rsidRPr="00BB43A9" w:rsidRDefault="00D80377" w:rsidP="001A41CF">
          <w:pPr>
            <w:spacing w:line="276" w:lineRule="auto"/>
            <w:rPr>
              <w:color w:val="auto"/>
              <w:lang w:val="ru-RU"/>
            </w:rPr>
          </w:pPr>
          <w:r w:rsidRPr="00BB43A9">
            <w:rPr>
              <w:color w:val="auto"/>
              <w:lang w:val="ru-RU"/>
            </w:rPr>
            <w:t>где</w:t>
          </w:r>
        </w:p>
        <w:p w:rsidR="00D80377" w:rsidRPr="00BB43A9" w:rsidRDefault="00D80377" w:rsidP="001A41CF">
          <w:pPr>
            <w:spacing w:line="276" w:lineRule="auto"/>
            <w:rPr>
              <w:color w:val="auto"/>
              <w:lang w:val="ru-RU"/>
            </w:rPr>
          </w:pPr>
          <w:r w:rsidRPr="00BB43A9">
            <w:rPr>
              <w:color w:val="auto"/>
              <w:lang w:val="ru-RU"/>
            </w:rPr>
            <w:t>Рас</w:t>
          </w:r>
          <w:r w:rsidRPr="00BB43A9">
            <w:rPr>
              <w:color w:val="auto"/>
              <w:vertAlign w:val="superscript"/>
              <w:lang w:val="ru-RU"/>
            </w:rPr>
            <w:t>n</w:t>
          </w:r>
          <w:r w:rsidRPr="00BB43A9">
            <w:rPr>
              <w:color w:val="auto"/>
              <w:vertAlign w:val="subscript"/>
              <w:lang w:val="ru-RU"/>
            </w:rPr>
            <w:t>j</w:t>
          </w:r>
          <w:r w:rsidRPr="00BB43A9">
            <w:rPr>
              <w:color w:val="auto"/>
              <w:lang w:val="ru-RU"/>
            </w:rPr>
            <w:tab/>
            <w:t>– прогнозируемый объем расходов бюджета j-го муниципального образования за n-й период текущего финансового года (нарастающим итогом);</w:t>
          </w:r>
        </w:p>
        <w:p w:rsidR="00D80377" w:rsidRPr="00BB43A9" w:rsidRDefault="00D80377" w:rsidP="001A41CF">
          <w:pPr>
            <w:spacing w:line="276" w:lineRule="auto"/>
            <w:rPr>
              <w:color w:val="auto"/>
              <w:lang w:val="ru-RU"/>
            </w:rPr>
          </w:pPr>
          <w:r w:rsidRPr="00BB43A9">
            <w:rPr>
              <w:color w:val="auto"/>
              <w:lang w:val="ru-RU"/>
            </w:rPr>
            <w:t>Дох</w:t>
          </w:r>
          <w:r w:rsidRPr="00BB43A9">
            <w:rPr>
              <w:color w:val="auto"/>
              <w:vertAlign w:val="superscript"/>
              <w:lang w:val="ru-RU"/>
            </w:rPr>
            <w:t>n</w:t>
          </w:r>
          <w:r w:rsidRPr="00BB43A9">
            <w:rPr>
              <w:color w:val="auto"/>
              <w:vertAlign w:val="subscript"/>
              <w:lang w:val="ru-RU"/>
            </w:rPr>
            <w:t>j</w:t>
          </w:r>
          <w:r w:rsidRPr="00BB43A9">
            <w:rPr>
              <w:color w:val="auto"/>
              <w:lang w:val="ru-RU"/>
            </w:rPr>
            <w:tab/>
            <w:t>– прогнозируемый объем доходов бюджета j-го муниципального образования за n-й период текущего финансового года (нарастающим итогом);</w:t>
          </w:r>
        </w:p>
        <w:p w:rsidR="00D80377" w:rsidRPr="00BB43A9" w:rsidRDefault="00D80377" w:rsidP="001A41CF">
          <w:pPr>
            <w:spacing w:line="276" w:lineRule="auto"/>
            <w:rPr>
              <w:color w:val="auto"/>
              <w:lang w:val="ru-RU"/>
            </w:rPr>
          </w:pPr>
          <w:r w:rsidRPr="00BB43A9">
            <w:rPr>
              <w:color w:val="auto"/>
              <w:lang w:val="ru-RU"/>
            </w:rPr>
            <w:t>Oст</w:t>
          </w:r>
          <w:r w:rsidRPr="00BB43A9">
            <w:rPr>
              <w:color w:val="auto"/>
              <w:vertAlign w:val="subscript"/>
              <w:lang w:val="ru-RU"/>
            </w:rPr>
            <w:t>j</w:t>
          </w:r>
          <w:r w:rsidRPr="00BB43A9">
            <w:rPr>
              <w:color w:val="auto"/>
              <w:lang w:val="ru-RU"/>
            </w:rPr>
            <w:tab/>
            <w:t>– </w:t>
          </w:r>
          <w:r w:rsidR="00BB4074" w:rsidRPr="00BB43A9">
            <w:rPr>
              <w:color w:val="auto"/>
              <w:lang w:val="ru-RU"/>
            </w:rPr>
            <w:t xml:space="preserve">остаток </w:t>
          </w:r>
          <w:r w:rsidRPr="00BB43A9">
            <w:rPr>
              <w:color w:val="auto"/>
              <w:lang w:val="ru-RU"/>
            </w:rPr>
            <w:t>средств на едином счете бюджета j-го муниципального образования на начало текущего периода, за исключением остатков целевых средств;</w:t>
          </w:r>
        </w:p>
        <w:p w:rsidR="00D80377" w:rsidRPr="00BB43A9" w:rsidRDefault="00D80377" w:rsidP="001A41CF">
          <w:pPr>
            <w:spacing w:line="276" w:lineRule="auto"/>
            <w:rPr>
              <w:color w:val="auto"/>
              <w:lang w:val="ru-RU"/>
            </w:rPr>
          </w:pPr>
          <w:r w:rsidRPr="00BB43A9">
            <w:rPr>
              <w:color w:val="auto"/>
              <w:lang w:val="ru-RU"/>
            </w:rPr>
            <w:t>ИФ</w:t>
          </w:r>
          <w:r w:rsidRPr="00BB43A9">
            <w:rPr>
              <w:color w:val="auto"/>
              <w:vertAlign w:val="superscript"/>
              <w:lang w:val="ru-RU"/>
            </w:rPr>
            <w:t>n</w:t>
          </w:r>
          <w:r w:rsidRPr="00BB43A9">
            <w:rPr>
              <w:color w:val="auto"/>
              <w:vertAlign w:val="subscript"/>
              <w:lang w:val="ru-RU"/>
            </w:rPr>
            <w:t>j</w:t>
          </w:r>
          <w:r w:rsidRPr="00BB43A9">
            <w:rPr>
              <w:color w:val="auto"/>
              <w:lang w:val="ru-RU"/>
            </w:rPr>
            <w:tab/>
            <w:t xml:space="preserve">– прогнозируемый объем источников финансирования дефицита бюджета j-го муниципального образования за n-й период текущего финансового года без учета </w:t>
          </w:r>
          <w:r w:rsidR="00BB4074" w:rsidRPr="00BB43A9">
            <w:rPr>
              <w:color w:val="auto"/>
              <w:lang w:val="ru-RU"/>
            </w:rPr>
            <w:t xml:space="preserve">остатка </w:t>
          </w:r>
          <w:r w:rsidRPr="00BB43A9">
            <w:rPr>
              <w:color w:val="auto"/>
              <w:lang w:val="ru-RU"/>
            </w:rPr>
            <w:t>средств на едином счете бюджета.</w:t>
          </w:r>
        </w:p>
        <w:p w:rsidR="00D80377" w:rsidRPr="00BB43A9" w:rsidRDefault="00D80377" w:rsidP="001A41CF">
          <w:pPr>
            <w:spacing w:line="276" w:lineRule="auto"/>
            <w:rPr>
              <w:color w:val="auto"/>
              <w:lang w:val="ru-RU"/>
            </w:rPr>
          </w:pPr>
          <w:r w:rsidRPr="00BB43A9">
            <w:rPr>
              <w:color w:val="auto"/>
              <w:lang w:val="ru-RU"/>
            </w:rPr>
            <w:t xml:space="preserve">Бюджетный кредит для покрытия расходов, </w:t>
          </w:r>
          <w:r w:rsidRPr="00BB43A9">
            <w:rPr>
              <w:color w:val="auto"/>
              <w:szCs w:val="24"/>
              <w:lang w:val="ru-RU"/>
            </w:rPr>
            <w:t xml:space="preserve">связанных с ликвидацией последствий стихийных бедствий и техногенных аварий, произошедших на территории </w:t>
          </w:r>
          <w:r w:rsidRPr="00BB43A9">
            <w:rPr>
              <w:color w:val="auto"/>
              <w:lang w:val="ru-RU"/>
            </w:rPr>
            <w:t>муниципального образования, предоставляется муниципальному образованию в случае недостаточности имеющихся средств его бюджета.</w:t>
          </w:r>
        </w:p>
        <w:p w:rsidR="00D80377" w:rsidRPr="00BB43A9" w:rsidRDefault="00D80377" w:rsidP="001A41CF">
          <w:pPr>
            <w:pStyle w:val="30"/>
            <w:spacing w:line="276" w:lineRule="auto"/>
            <w:rPr>
              <w:lang w:val="ru-RU"/>
            </w:rPr>
          </w:pPr>
          <w:r w:rsidRPr="00BB43A9">
            <w:rPr>
              <w:lang w:val="ru-RU"/>
            </w:rPr>
            <w:t>6.4 Сроки и условия предоставления</w:t>
          </w:r>
          <w:r w:rsidRPr="00BB43A9">
            <w:rPr>
              <w:rStyle w:val="f"/>
              <w:lang w:val="ru-RU"/>
            </w:rPr>
            <w:t xml:space="preserve"> бюджетных кредитов</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Pr="00BB43A9">
            <w:rPr>
              <w:color w:val="auto"/>
              <w:lang w:val="ru-RU"/>
            </w:rPr>
            <w:t xml:space="preserve"> бюджетные кредиты могут предоставляться:</w:t>
          </w:r>
        </w:p>
        <w:p w:rsidR="00DE6FA4" w:rsidRDefault="00D80377" w:rsidP="001A41CF">
          <w:pPr>
            <w:spacing w:line="276" w:lineRule="auto"/>
            <w:rPr>
              <w:color w:val="auto"/>
              <w:lang w:val="ru-RU"/>
            </w:rPr>
          </w:pPr>
          <w:r w:rsidRPr="00BB43A9">
            <w:rPr>
              <w:color w:val="auto"/>
              <w:lang w:val="ru-RU"/>
            </w:rPr>
            <w:t>–</w:t>
          </w:r>
          <w:r w:rsidRPr="00BB43A9">
            <w:rPr>
              <w:color w:val="auto"/>
              <w:lang w:val="ru-RU"/>
            </w:rPr>
            <w:tab/>
          </w:r>
          <w:r w:rsidR="00DE6FA4" w:rsidRPr="00BB43A9">
            <w:rPr>
              <w:color w:val="auto"/>
              <w:lang w:val="ru-RU"/>
            </w:rPr>
            <w:t xml:space="preserve">из бюджета субъекта Российской Федерации </w:t>
          </w:r>
          <w:r w:rsidR="00DE6FA4" w:rsidRPr="00286809">
            <w:rPr>
              <w:color w:val="auto"/>
              <w:lang w:val="ru-RU"/>
            </w:rPr>
            <w:t>бюджету другого субъекта Российской Федерации</w:t>
          </w:r>
          <w:r w:rsidR="00DE6FA4" w:rsidRPr="006C0A2D">
            <w:rPr>
              <w:color w:val="auto"/>
              <w:lang w:val="ru-RU"/>
            </w:rPr>
            <w:t xml:space="preserve"> </w:t>
          </w:r>
          <w:r w:rsidR="00DE6FA4" w:rsidRPr="00BB43A9">
            <w:rPr>
              <w:color w:val="auto"/>
              <w:lang w:val="ru-RU"/>
            </w:rPr>
            <w:t>–</w:t>
          </w:r>
          <w:r w:rsidR="00DE6FA4">
            <w:rPr>
              <w:color w:val="auto"/>
              <w:lang w:val="ru-RU"/>
            </w:rPr>
            <w:t xml:space="preserve"> </w:t>
          </w:r>
          <w:r w:rsidR="00DE6FA4" w:rsidRPr="00286809">
            <w:rPr>
              <w:color w:val="auto"/>
              <w:lang w:val="ru-RU"/>
            </w:rPr>
            <w:t>на срок до трех лет</w:t>
          </w:r>
          <w:r w:rsidR="00DE6FA4">
            <w:rPr>
              <w:color w:val="auto"/>
              <w:lang w:val="ru-RU"/>
            </w:rPr>
            <w:t>;</w:t>
          </w:r>
        </w:p>
        <w:p w:rsidR="00D80377" w:rsidRPr="00BB43A9" w:rsidRDefault="00DE6FA4" w:rsidP="001A41CF">
          <w:pPr>
            <w:spacing w:line="276" w:lineRule="auto"/>
            <w:rPr>
              <w:color w:val="auto"/>
              <w:lang w:val="ru-RU"/>
            </w:rPr>
          </w:pPr>
          <w:r w:rsidRPr="00BB43A9">
            <w:rPr>
              <w:color w:val="auto"/>
              <w:lang w:val="ru-RU"/>
            </w:rPr>
            <w:t>–</w:t>
          </w:r>
          <w:r w:rsidRPr="00BB43A9">
            <w:rPr>
              <w:color w:val="auto"/>
              <w:lang w:val="ru-RU"/>
            </w:rPr>
            <w:tab/>
          </w:r>
          <w:r w:rsidR="00D80377" w:rsidRPr="00BB43A9">
            <w:rPr>
              <w:color w:val="auto"/>
              <w:lang w:val="ru-RU"/>
            </w:rPr>
            <w:t>из бюджета субъекта Российской Федерации местным бюджетам – на срок до пяти лет;</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из </w:t>
          </w:r>
          <w:r w:rsidR="00DE6FA4" w:rsidRPr="00BB43A9">
            <w:rPr>
              <w:color w:val="auto"/>
              <w:lang w:val="ru-RU"/>
            </w:rPr>
            <w:t>бюджет</w:t>
          </w:r>
          <w:r w:rsidR="00DE6FA4">
            <w:rPr>
              <w:color w:val="auto"/>
              <w:lang w:val="ru-RU"/>
            </w:rPr>
            <w:t>а</w:t>
          </w:r>
          <w:r w:rsidR="00DE6FA4" w:rsidRPr="00BB43A9">
            <w:rPr>
              <w:color w:val="auto"/>
              <w:lang w:val="ru-RU"/>
            </w:rPr>
            <w:t xml:space="preserve"> муниципальн</w:t>
          </w:r>
          <w:r w:rsidR="00DE6FA4">
            <w:rPr>
              <w:color w:val="auto"/>
              <w:lang w:val="ru-RU"/>
            </w:rPr>
            <w:t>ого</w:t>
          </w:r>
          <w:r w:rsidR="00DE6FA4" w:rsidRPr="00BB43A9">
            <w:rPr>
              <w:color w:val="auto"/>
              <w:lang w:val="ru-RU"/>
            </w:rPr>
            <w:t xml:space="preserve"> </w:t>
          </w:r>
          <w:r w:rsidR="00DE6FA4">
            <w:rPr>
              <w:color w:val="auto"/>
              <w:lang w:val="ru-RU"/>
            </w:rPr>
            <w:t xml:space="preserve">образования </w:t>
          </w:r>
          <w:r w:rsidR="00DE6FA4" w:rsidRPr="00BB43A9">
            <w:rPr>
              <w:color w:val="auto"/>
              <w:lang w:val="ru-RU"/>
            </w:rPr>
            <w:t>бюджет</w:t>
          </w:r>
          <w:r w:rsidR="00DE6FA4">
            <w:rPr>
              <w:color w:val="auto"/>
              <w:lang w:val="ru-RU"/>
            </w:rPr>
            <w:t>ам</w:t>
          </w:r>
          <w:r w:rsidR="00DE6FA4" w:rsidRPr="00BB43A9">
            <w:rPr>
              <w:color w:val="auto"/>
              <w:lang w:val="ru-RU"/>
            </w:rPr>
            <w:t xml:space="preserve"> </w:t>
          </w:r>
          <w:r w:rsidR="00DE6FA4" w:rsidRPr="002C435E">
            <w:rPr>
              <w:lang w:val="ru-RU"/>
            </w:rPr>
            <w:t>друг</w:t>
          </w:r>
          <w:r w:rsidR="00DE6FA4">
            <w:rPr>
              <w:lang w:val="ru-RU"/>
            </w:rPr>
            <w:t>их</w:t>
          </w:r>
          <w:r w:rsidR="00DE6FA4" w:rsidRPr="002C435E">
            <w:rPr>
              <w:lang w:val="ru-RU"/>
            </w:rPr>
            <w:t xml:space="preserve"> муниципальн</w:t>
          </w:r>
          <w:r w:rsidR="00DE6FA4">
            <w:rPr>
              <w:lang w:val="ru-RU"/>
            </w:rPr>
            <w:t>ых</w:t>
          </w:r>
          <w:r w:rsidR="00DE6FA4" w:rsidRPr="002C435E">
            <w:rPr>
              <w:lang w:val="ru-RU"/>
            </w:rPr>
            <w:t xml:space="preserve"> образовани</w:t>
          </w:r>
          <w:r w:rsidR="00DE6FA4">
            <w:rPr>
              <w:lang w:val="ru-RU"/>
            </w:rPr>
            <w:t>й</w:t>
          </w:r>
          <w:r w:rsidR="00DE6FA4" w:rsidRPr="002C435E">
            <w:rPr>
              <w:lang w:val="ru-RU"/>
            </w:rPr>
            <w:t>, входящих в состав одного субъекта Российской Федерации</w:t>
          </w:r>
          <w:r w:rsidRPr="00BB43A9">
            <w:rPr>
              <w:color w:val="auto"/>
              <w:lang w:val="ru-RU"/>
            </w:rPr>
            <w:t xml:space="preserve"> – на срок до трех лет.</w:t>
          </w:r>
        </w:p>
        <w:p w:rsidR="007B02F0" w:rsidRPr="007B02F0" w:rsidRDefault="007B02F0" w:rsidP="001A41CF">
          <w:pPr>
            <w:spacing w:line="276" w:lineRule="auto"/>
            <w:rPr>
              <w:color w:val="auto"/>
              <w:lang w:val="ru-RU"/>
            </w:rPr>
          </w:pPr>
          <w:r w:rsidRPr="007B02F0">
            <w:rPr>
              <w:color w:val="auto"/>
              <w:lang w:val="ru-RU"/>
            </w:rPr>
            <w:t xml:space="preserve">Обязательным условием предоставления бюджетных кредитов бюджетам субъектов Российской Федерации и местным бюджетам (за </w:t>
          </w:r>
          <w:r w:rsidRPr="007B02F0">
            <w:rPr>
              <w:color w:val="auto"/>
              <w:lang w:val="ru-RU"/>
            </w:rPr>
            <w:lastRenderedPageBreak/>
            <w:t>исключением бюджетных кредитов на пополнение остатка средств на едином счете местного бюджета) является отсутствие у заемщика просроченной (неурегулированной) задолженности</w:t>
          </w:r>
          <w:r w:rsidRPr="00BB43A9">
            <w:rPr>
              <w:rStyle w:val="affb"/>
              <w:color w:val="auto"/>
              <w:lang w:val="ru-RU"/>
            </w:rPr>
            <w:footnoteReference w:id="16"/>
          </w:r>
          <w:r w:rsidRPr="007B02F0">
            <w:rPr>
              <w:color w:val="auto"/>
              <w:lang w:val="ru-RU"/>
            </w:rPr>
            <w:t xml:space="preserve"> по денежным обязательствам перед соответственно субъектом Российской Федерации, (местным бюджетом, входящим в состав того же субъекта Российской Федерации) по ранее предоставленным бюджетным кредитам.</w:t>
          </w:r>
        </w:p>
        <w:p w:rsidR="007B02F0" w:rsidRPr="007B02F0" w:rsidRDefault="007B02F0" w:rsidP="001A41CF">
          <w:pPr>
            <w:spacing w:line="276" w:lineRule="auto"/>
            <w:rPr>
              <w:color w:val="auto"/>
              <w:lang w:val="ru-RU"/>
            </w:rPr>
          </w:pPr>
          <w:r w:rsidRPr="007B02F0">
            <w:rPr>
              <w:color w:val="auto"/>
              <w:lang w:val="ru-RU"/>
            </w:rPr>
            <w:t>В общем случае обязательным условием предоставления бюджетного кредита является предоставление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755C3C" w:rsidRPr="00BB43A9" w:rsidRDefault="00FE0FFE" w:rsidP="001A41CF">
          <w:pPr>
            <w:spacing w:line="276" w:lineRule="auto"/>
            <w:rPr>
              <w:color w:val="auto"/>
              <w:lang w:val="ru-RU"/>
            </w:rPr>
          </w:pPr>
          <w:r>
            <w:rPr>
              <w:color w:val="auto"/>
              <w:lang w:val="ru-RU"/>
            </w:rPr>
            <w:t>БК РФ</w:t>
          </w:r>
          <w:r w:rsidR="007B02F0" w:rsidRPr="007B02F0">
            <w:rPr>
              <w:color w:val="auto"/>
              <w:lang w:val="ru-RU"/>
            </w:rPr>
            <w:t xml:space="preserve"> определяет допустимые и недопустимые способы обеспечения исполнения обязательств, а также требует, чтобы обеспечение исполнения обязательств имело высокую степень надежности (ликвидности), и регулирует общие вопросы оценки надежности (ликвидности) обеспечения исполнения обязательств. В частности, не допускается принятие в качестве обеспечения исполнения обязательств заемщика</w:t>
          </w:r>
          <w:r w:rsidR="00755C3C" w:rsidRPr="00BB43A9">
            <w:rPr>
              <w:color w:val="auto"/>
              <w:lang w:val="ru-RU"/>
            </w:rPr>
            <w:t>:</w:t>
          </w:r>
        </w:p>
        <w:p w:rsidR="00755C3C" w:rsidRPr="00BB43A9" w:rsidRDefault="00755C3C" w:rsidP="001A41CF">
          <w:pPr>
            <w:spacing w:line="276" w:lineRule="auto"/>
            <w:rPr>
              <w:color w:val="auto"/>
              <w:lang w:val="ru-RU"/>
            </w:rPr>
          </w:pPr>
          <w:r w:rsidRPr="00BB43A9">
            <w:rPr>
              <w:color w:val="auto"/>
              <w:lang w:val="ru-RU"/>
            </w:rPr>
            <w:t>– 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755C3C" w:rsidRPr="00BB43A9" w:rsidRDefault="00755C3C" w:rsidP="001A41CF">
          <w:pPr>
            <w:spacing w:line="276" w:lineRule="auto"/>
            <w:rPr>
              <w:color w:val="auto"/>
              <w:lang w:val="ru-RU"/>
            </w:rPr>
          </w:pPr>
          <w:r w:rsidRPr="00BB43A9">
            <w:rPr>
              <w:color w:val="auto"/>
              <w:lang w:val="ru-RU"/>
            </w:rPr>
            <w:t>– 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0377" w:rsidRPr="00BB43A9" w:rsidRDefault="00755C3C" w:rsidP="001A41CF">
          <w:pPr>
            <w:spacing w:line="276" w:lineRule="auto"/>
            <w:rPr>
              <w:color w:val="auto"/>
              <w:lang w:val="ru-RU"/>
            </w:rPr>
          </w:pPr>
          <w:r w:rsidRPr="00BB43A9">
            <w:rPr>
              <w:color w:val="auto"/>
              <w:lang w:val="ru-RU"/>
            </w:rPr>
            <w:t>– 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D80377" w:rsidRPr="00BB43A9" w:rsidRDefault="00D80377" w:rsidP="001A41CF">
          <w:pPr>
            <w:spacing w:line="276" w:lineRule="auto"/>
            <w:rPr>
              <w:color w:val="auto"/>
              <w:lang w:val="ru-RU"/>
            </w:rPr>
          </w:pPr>
          <w:r w:rsidRPr="00BB43A9">
            <w:rPr>
              <w:color w:val="auto"/>
              <w:lang w:val="ru-RU"/>
            </w:rPr>
            <w:lastRenderedPageBreak/>
            <w:t xml:space="preserve">В то же время </w:t>
          </w:r>
          <w:r w:rsidR="00FE0FFE">
            <w:rPr>
              <w:color w:val="auto"/>
              <w:lang w:val="ru-RU"/>
            </w:rPr>
            <w:t>БК РФ</w:t>
          </w:r>
          <w:r w:rsidRPr="00BB43A9">
            <w:rPr>
              <w:color w:val="auto"/>
              <w:lang w:val="ru-RU"/>
            </w:rPr>
            <w:t xml:space="preserve"> предусматривает, что 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Таким образом, данное условие предоставления бюджетного кредита может быть исключено, если соответствующая норма будет предусмотрена бюджетным законодательством субъекта Российской Федерации, </w:t>
          </w:r>
          <w:r w:rsidR="007B02F0">
            <w:rPr>
              <w:color w:val="auto"/>
              <w:lang w:val="ru-RU"/>
            </w:rPr>
            <w:t xml:space="preserve">правовыми актами </w:t>
          </w:r>
          <w:r w:rsidRPr="00BB43A9">
            <w:rPr>
              <w:color w:val="auto"/>
              <w:lang w:val="ru-RU"/>
            </w:rPr>
            <w:t>муниципального района,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Бюджетные кредиты муниципальным образованиям рекомендуется предоставлять по процентной ставке, установленной в соответствии с законом (решением) о бюджете:</w:t>
          </w:r>
        </w:p>
        <w:p w:rsidR="00D80377" w:rsidRPr="00BB43A9" w:rsidRDefault="00D80377" w:rsidP="001A41CF">
          <w:pPr>
            <w:spacing w:line="276" w:lineRule="auto"/>
            <w:rPr>
              <w:color w:val="auto"/>
              <w:szCs w:val="24"/>
              <w:lang w:val="ru-RU"/>
            </w:rPr>
          </w:pPr>
          <w:r w:rsidRPr="00BB43A9">
            <w:rPr>
              <w:color w:val="auto"/>
              <w:lang w:val="ru-RU"/>
            </w:rPr>
            <w:t>–</w:t>
          </w:r>
          <w:r w:rsidRPr="00BB43A9">
            <w:rPr>
              <w:color w:val="auto"/>
              <w:lang w:val="ru-RU"/>
            </w:rPr>
            <w:tab/>
          </w:r>
          <w:r w:rsidRPr="00BB43A9">
            <w:rPr>
              <w:color w:val="auto"/>
              <w:szCs w:val="24"/>
              <w:lang w:val="ru-RU"/>
            </w:rPr>
            <w:t xml:space="preserve">на частичное покрытие дефицита местных бюджетов – </w:t>
          </w:r>
          <w:r w:rsidRPr="00BB43A9">
            <w:rPr>
              <w:color w:val="auto"/>
              <w:lang w:val="ru-RU"/>
            </w:rPr>
            <w:t>на срок до 3 лет (а для муниципальных образований, отнесенных к группе заемщиков с низким уровнем долговой устойчивости, – на более короткий срок)</w:t>
          </w:r>
          <w:r w:rsidRPr="00BB43A9">
            <w:rPr>
              <w:color w:val="auto"/>
              <w:szCs w:val="24"/>
              <w:lang w:val="ru-RU"/>
            </w:rPr>
            <w:t>;</w:t>
          </w:r>
        </w:p>
        <w:p w:rsidR="00D80377" w:rsidRPr="00BB43A9" w:rsidRDefault="00D80377" w:rsidP="001A41CF">
          <w:pPr>
            <w:spacing w:line="276" w:lineRule="auto"/>
            <w:rPr>
              <w:color w:val="auto"/>
              <w:szCs w:val="24"/>
              <w:lang w:val="ru-RU"/>
            </w:rPr>
          </w:pPr>
          <w:r w:rsidRPr="00BB43A9">
            <w:rPr>
              <w:color w:val="auto"/>
              <w:szCs w:val="24"/>
              <w:lang w:val="ru-RU"/>
            </w:rPr>
            <w:t>–</w:t>
          </w:r>
          <w:r w:rsidRPr="00BB43A9">
            <w:rPr>
              <w:color w:val="auto"/>
              <w:szCs w:val="24"/>
              <w:lang w:val="ru-RU"/>
            </w:rPr>
            <w:tab/>
            <w:t xml:space="preserve">на покрытие временного кассового разрыва, возникающего при исполнении бюджетов муниципальных образований в течение финансового года, – </w:t>
          </w:r>
          <w:r w:rsidRPr="00BB43A9">
            <w:rPr>
              <w:color w:val="auto"/>
              <w:lang w:val="ru-RU"/>
            </w:rPr>
            <w:t>на срок, не выходящий за пределы финансового года</w:t>
          </w:r>
          <w:r w:rsidRPr="00BB43A9">
            <w:rPr>
              <w:color w:val="auto"/>
              <w:szCs w:val="24"/>
              <w:lang w:val="ru-RU"/>
            </w:rPr>
            <w:t>;</w:t>
          </w:r>
        </w:p>
        <w:p w:rsidR="00D80377" w:rsidRPr="00BB43A9" w:rsidRDefault="00D80377" w:rsidP="001A41CF">
          <w:pPr>
            <w:spacing w:line="276" w:lineRule="auto"/>
            <w:rPr>
              <w:color w:val="auto"/>
              <w:szCs w:val="24"/>
              <w:lang w:val="ru-RU"/>
            </w:rPr>
          </w:pPr>
          <w:r w:rsidRPr="00BB43A9">
            <w:rPr>
              <w:color w:val="auto"/>
              <w:szCs w:val="24"/>
              <w:lang w:val="ru-RU"/>
            </w:rPr>
            <w:t>–</w:t>
          </w:r>
          <w:r w:rsidRPr="00BB43A9">
            <w:rPr>
              <w:color w:val="auto"/>
              <w:szCs w:val="24"/>
              <w:lang w:val="ru-RU"/>
            </w:rPr>
            <w:tab/>
            <w:t xml:space="preserve">на осуществление мероприятий, связанных с ликвидацией последствий стихийных бедствий и техногенных аварий, произошедших на территории муниципального образования, – </w:t>
          </w:r>
          <w:r w:rsidRPr="00BB43A9">
            <w:rPr>
              <w:color w:val="auto"/>
              <w:lang w:val="ru-RU"/>
            </w:rPr>
            <w:t>на срок, не выходящий за пределы финансового года.</w:t>
          </w:r>
        </w:p>
        <w:p w:rsidR="00D80377" w:rsidRPr="00BB43A9" w:rsidRDefault="00D80377" w:rsidP="001A41CF">
          <w:pPr>
            <w:spacing w:line="276" w:lineRule="auto"/>
            <w:rPr>
              <w:color w:val="auto"/>
              <w:lang w:val="ru-RU"/>
            </w:rPr>
          </w:pPr>
          <w:r w:rsidRPr="00BB43A9">
            <w:rPr>
              <w:color w:val="auto"/>
              <w:lang w:val="ru-RU"/>
            </w:rPr>
            <w:t xml:space="preserve">При предоставлении бюджетных кредитов для </w:t>
          </w:r>
          <w:r w:rsidRPr="00BB43A9">
            <w:rPr>
              <w:color w:val="auto"/>
              <w:szCs w:val="24"/>
              <w:lang w:val="ru-RU"/>
            </w:rPr>
            <w:t xml:space="preserve">частичного покрытия дефицита местных бюджетов, а также покрытие временного кассового разрыва, возникающего при исполнении </w:t>
          </w:r>
          <w:r w:rsidRPr="00BB43A9">
            <w:rPr>
              <w:color w:val="auto"/>
              <w:lang w:val="ru-RU"/>
            </w:rPr>
            <w:t xml:space="preserve">бюджетов муниципальных образований в течение финансового года, рекомендуется в качестве дополнительного условия установить соблюдение ограничений по предельному объему дефицита бюджета муниципального образования, предельному объему муниципального долга, предельному объему заимствований и предельному объему расходов на обслуживание муниципального долга, установленных </w:t>
          </w:r>
          <w:r w:rsidR="00FE0FFE">
            <w:rPr>
              <w:color w:val="auto"/>
              <w:lang w:val="ru-RU"/>
            </w:rPr>
            <w:t>БК РФ</w:t>
          </w:r>
          <w:r w:rsidRPr="00BB43A9">
            <w:rPr>
              <w:color w:val="auto"/>
              <w:lang w:val="ru-RU"/>
            </w:rPr>
            <w:t>.</w:t>
          </w:r>
        </w:p>
        <w:p w:rsidR="00D80377" w:rsidRPr="00BB43A9" w:rsidRDefault="00D80377" w:rsidP="001A41CF">
          <w:pPr>
            <w:pStyle w:val="30"/>
            <w:spacing w:line="276" w:lineRule="auto"/>
            <w:rPr>
              <w:lang w:val="ru-RU"/>
            </w:rPr>
          </w:pPr>
          <w:r w:rsidRPr="00BB43A9">
            <w:rPr>
              <w:lang w:val="ru-RU"/>
            </w:rPr>
            <w:t>6.5 Порядок предоставления бюджетного кредита</w:t>
          </w:r>
        </w:p>
        <w:p w:rsidR="00D80377" w:rsidRPr="00BB43A9" w:rsidRDefault="00D80377" w:rsidP="001A41CF">
          <w:pPr>
            <w:spacing w:line="276" w:lineRule="auto"/>
            <w:rPr>
              <w:color w:val="auto"/>
              <w:lang w:val="ru-RU"/>
            </w:rPr>
          </w:pPr>
          <w:r w:rsidRPr="00BB43A9">
            <w:rPr>
              <w:color w:val="auto"/>
              <w:lang w:val="ru-RU"/>
            </w:rPr>
            <w:t>Порядок предоставления бюджетных кредитов устанавливается актами высшего исполнительного органа субъекта Российской Федерации, местной администрации или уполномоченных ими финансовых органов, которые могут устанавливать дополнительные условия и ограничения предоставления бюджетного кредита.</w:t>
          </w:r>
        </w:p>
        <w:p w:rsidR="00D80377" w:rsidRPr="00BB43A9" w:rsidRDefault="00D80377" w:rsidP="001A41CF">
          <w:pPr>
            <w:spacing w:line="276" w:lineRule="auto"/>
            <w:rPr>
              <w:color w:val="auto"/>
              <w:lang w:val="ru-RU"/>
            </w:rPr>
          </w:pPr>
          <w:r w:rsidRPr="00BB43A9">
            <w:rPr>
              <w:color w:val="auto"/>
              <w:lang w:val="ru-RU"/>
            </w:rPr>
            <w:lastRenderedPageBreak/>
            <w:t>Основанием для рассмотрения вопроса о предоставлении бюджетного кредита может быть соответствующее обращение, подписанное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 направленное в финансовый орган субъекта Российской Федерации (муниципального района, городского округа с внутригородским делением).</w:t>
          </w:r>
        </w:p>
        <w:p w:rsidR="00D80377" w:rsidRPr="00BB43A9" w:rsidRDefault="00D80377" w:rsidP="001A41CF">
          <w:pPr>
            <w:spacing w:line="276" w:lineRule="auto"/>
            <w:rPr>
              <w:color w:val="auto"/>
              <w:lang w:val="ru-RU"/>
            </w:rPr>
          </w:pPr>
          <w:r w:rsidRPr="00BB43A9">
            <w:rPr>
              <w:color w:val="auto"/>
              <w:lang w:val="ru-RU"/>
            </w:rPr>
            <w:t>В обращении рекомендуется указать: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обоснование необходимости предоставления бюджетного кредита;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цель получения бюджетного кредита;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сумму бюджетного кредита;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сведения о доходах, расходах бюджета муниципального образования за истекший период текущего финансового года;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прогноз доходов, расходов и источников финансирования дефицита бюджета муниципального образования на период планируемого заимствования;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источники и сроки погашения бюджетного кредита в течение периода планируемого заимствования;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объем и структуру долга муниципального образования на 1 января текущего года, их прогноз на 1 января очередного финансового года и плановый период.</w:t>
          </w:r>
        </w:p>
        <w:p w:rsidR="00D80377" w:rsidRPr="00BB43A9" w:rsidRDefault="00D80377" w:rsidP="001A41CF">
          <w:pPr>
            <w:spacing w:line="276" w:lineRule="auto"/>
            <w:rPr>
              <w:color w:val="auto"/>
              <w:lang w:val="ru-RU"/>
            </w:rPr>
          </w:pPr>
          <w:r w:rsidRPr="00BB43A9">
            <w:rPr>
              <w:color w:val="auto"/>
              <w:lang w:val="ru-RU"/>
            </w:rPr>
            <w:t>В дополнение к обращению может быть предусмотрено предоставление следующих документов: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расчет ожидаемого исполнения бюджета муниципального образования в текущем финансовом году;</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выписка из долговой книги муниципального образования на последнюю отчетную дату;</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заверенная органом местного самоуправления муниципального образования копия документа, подтверждающего полномочия должностного лица органа местного самоуправления муниципального образования на подписание договора бюджетного кредита;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решение о бюджете муниципального образования на текущий финансовый год (текущий финансовый год и плановый период) со всеми изменениями на дату обращения;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решения представительного органа муниципального образования, утверждающие дополнительные ограничения на параметры сбалансированности местного бюджета, а также параметры муниципального долга.</w:t>
          </w:r>
        </w:p>
        <w:p w:rsidR="00D80377" w:rsidRPr="00BB43A9" w:rsidRDefault="00D80377" w:rsidP="001A41CF">
          <w:pPr>
            <w:spacing w:line="276" w:lineRule="auto"/>
            <w:rPr>
              <w:color w:val="auto"/>
              <w:lang w:val="ru-RU"/>
            </w:rPr>
          </w:pPr>
          <w:r w:rsidRPr="00BB43A9">
            <w:rPr>
              <w:color w:val="auto"/>
              <w:lang w:val="ru-RU"/>
            </w:rPr>
            <w:lastRenderedPageBreak/>
            <w:t>Предоставление бюджетного кредита оформляется договором (соглашением), заключаемым между уполномоченным органом субъекта Российской Федерации (муниципального района, городского округа с внутригородским делением) и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w:t>
          </w:r>
        </w:p>
        <w:p w:rsidR="00D80377" w:rsidRPr="00BB43A9" w:rsidRDefault="00D80377" w:rsidP="001A41CF">
          <w:pPr>
            <w:spacing w:line="276" w:lineRule="auto"/>
            <w:rPr>
              <w:color w:val="auto"/>
              <w:lang w:val="ru-RU"/>
            </w:rPr>
          </w:pPr>
          <w:r w:rsidRPr="00BB43A9">
            <w:rPr>
              <w:color w:val="auto"/>
              <w:lang w:val="ru-RU"/>
            </w:rPr>
            <w:t>В договоре (соглашении) устанавливаются:</w:t>
          </w:r>
        </w:p>
        <w:p w:rsidR="00D80377" w:rsidRPr="00BB43A9" w:rsidRDefault="00D80377" w:rsidP="001A41CF">
          <w:pPr>
            <w:spacing w:line="276" w:lineRule="auto"/>
            <w:rPr>
              <w:rStyle w:val="blk"/>
              <w:color w:val="auto"/>
              <w:lang w:val="ru-RU"/>
            </w:rPr>
          </w:pPr>
          <w:r w:rsidRPr="00BB43A9">
            <w:rPr>
              <w:color w:val="auto"/>
              <w:lang w:val="ru-RU"/>
            </w:rPr>
            <w:t>–</w:t>
          </w:r>
          <w:r w:rsidRPr="00BB43A9">
            <w:rPr>
              <w:color w:val="auto"/>
              <w:lang w:val="ru-RU"/>
            </w:rPr>
            <w:tab/>
          </w:r>
          <w:r w:rsidRPr="00BB43A9">
            <w:rPr>
              <w:rStyle w:val="blk"/>
              <w:color w:val="auto"/>
              <w:lang w:val="ru-RU"/>
            </w:rPr>
            <w:t>размер бюджетного кредита;</w:t>
          </w:r>
        </w:p>
        <w:p w:rsidR="00D80377" w:rsidRPr="00BB43A9" w:rsidRDefault="00D80377" w:rsidP="001A41CF">
          <w:pPr>
            <w:spacing w:line="276" w:lineRule="auto"/>
            <w:rPr>
              <w:rStyle w:val="blk"/>
              <w:color w:val="auto"/>
              <w:lang w:val="ru-RU"/>
            </w:rPr>
          </w:pPr>
          <w:r w:rsidRPr="00BB43A9">
            <w:rPr>
              <w:rStyle w:val="blk"/>
              <w:color w:val="auto"/>
              <w:lang w:val="ru-RU"/>
            </w:rPr>
            <w:t>–</w:t>
          </w:r>
          <w:r w:rsidRPr="00BB43A9">
            <w:rPr>
              <w:rStyle w:val="blk"/>
              <w:color w:val="auto"/>
              <w:lang w:val="ru-RU"/>
            </w:rPr>
            <w:tab/>
            <w:t>основания предоставления бюджетного кредита;</w:t>
          </w:r>
        </w:p>
        <w:p w:rsidR="00D80377" w:rsidRPr="00BB43A9" w:rsidRDefault="00D80377" w:rsidP="001A41CF">
          <w:pPr>
            <w:spacing w:line="276" w:lineRule="auto"/>
            <w:rPr>
              <w:rStyle w:val="blk"/>
              <w:color w:val="auto"/>
              <w:lang w:val="ru-RU"/>
            </w:rPr>
          </w:pPr>
          <w:r w:rsidRPr="00BB43A9">
            <w:rPr>
              <w:rStyle w:val="blk"/>
              <w:color w:val="auto"/>
              <w:lang w:val="ru-RU"/>
            </w:rPr>
            <w:t>–</w:t>
          </w:r>
          <w:r w:rsidRPr="00BB43A9">
            <w:rPr>
              <w:rStyle w:val="blk"/>
              <w:color w:val="auto"/>
              <w:lang w:val="ru-RU"/>
            </w:rPr>
            <w:tab/>
            <w:t>условия предоставления бюджетного кредита;</w:t>
          </w:r>
        </w:p>
        <w:p w:rsidR="00D80377" w:rsidRPr="00BB43A9" w:rsidRDefault="00D80377" w:rsidP="001A41CF">
          <w:pPr>
            <w:spacing w:line="276" w:lineRule="auto"/>
            <w:rPr>
              <w:rStyle w:val="blk"/>
              <w:color w:val="auto"/>
              <w:lang w:val="ru-RU"/>
            </w:rPr>
          </w:pPr>
          <w:r w:rsidRPr="00BB43A9">
            <w:rPr>
              <w:rStyle w:val="blk"/>
              <w:color w:val="auto"/>
              <w:lang w:val="ru-RU"/>
            </w:rPr>
            <w:t>–</w:t>
          </w:r>
          <w:r w:rsidRPr="00BB43A9">
            <w:rPr>
              <w:rStyle w:val="blk"/>
              <w:color w:val="auto"/>
              <w:lang w:val="ru-RU"/>
            </w:rPr>
            <w:tab/>
            <w:t>условия использования бюджетного кредита;</w:t>
          </w:r>
        </w:p>
        <w:p w:rsidR="00D80377" w:rsidRPr="00BB43A9" w:rsidRDefault="00D80377" w:rsidP="001A41CF">
          <w:pPr>
            <w:spacing w:line="276" w:lineRule="auto"/>
            <w:rPr>
              <w:color w:val="auto"/>
              <w:lang w:val="ru-RU"/>
            </w:rPr>
          </w:pPr>
          <w:r w:rsidRPr="00BB43A9">
            <w:rPr>
              <w:rStyle w:val="blk"/>
              <w:color w:val="auto"/>
              <w:lang w:val="ru-RU"/>
            </w:rPr>
            <w:t>–</w:t>
          </w:r>
          <w:r w:rsidRPr="00BB43A9">
            <w:rPr>
              <w:rStyle w:val="blk"/>
              <w:color w:val="auto"/>
              <w:lang w:val="ru-RU"/>
            </w:rPr>
            <w:tab/>
            <w:t>сроки возврата бюджетного кредита.</w:t>
          </w:r>
        </w:p>
        <w:p w:rsidR="00D80377" w:rsidRPr="00BB43A9" w:rsidRDefault="00D80377" w:rsidP="001A41CF">
          <w:pPr>
            <w:pStyle w:val="30"/>
            <w:spacing w:line="276" w:lineRule="auto"/>
            <w:rPr>
              <w:lang w:val="ru-RU"/>
            </w:rPr>
          </w:pPr>
          <w:r w:rsidRPr="00BB43A9">
            <w:rPr>
              <w:lang w:val="ru-RU"/>
            </w:rPr>
            <w:t>6.6 Возврат бюджетных кредитов</w:t>
          </w:r>
        </w:p>
        <w:p w:rsidR="00D80377" w:rsidRPr="00BB43A9" w:rsidRDefault="00D80377" w:rsidP="001A41CF">
          <w:pPr>
            <w:spacing w:line="276" w:lineRule="auto"/>
            <w:rPr>
              <w:color w:val="auto"/>
              <w:lang w:val="ru-RU"/>
            </w:rPr>
          </w:pPr>
          <w:r w:rsidRPr="00BB43A9">
            <w:rPr>
              <w:color w:val="auto"/>
              <w:lang w:val="ru-RU"/>
            </w:rPr>
            <w:t>Возврат бюджетного кредита в бюджет субъекта Российской Федерации (</w:t>
          </w:r>
          <w:r w:rsidR="007B02F0">
            <w:rPr>
              <w:color w:val="auto"/>
              <w:lang w:val="ru-RU"/>
            </w:rPr>
            <w:t>местный бюджет</w:t>
          </w:r>
          <w:r w:rsidRPr="00BB43A9">
            <w:rPr>
              <w:color w:val="auto"/>
              <w:lang w:val="ru-RU"/>
            </w:rPr>
            <w:t xml:space="preserve">) осуществляется бюджетом </w:t>
          </w:r>
          <w:r w:rsidR="007B02F0" w:rsidRPr="00BB43A9">
            <w:rPr>
              <w:color w:val="auto"/>
              <w:lang w:val="ru-RU"/>
            </w:rPr>
            <w:t xml:space="preserve">субъекта Российской Федерации </w:t>
          </w:r>
          <w:r w:rsidR="007B02F0">
            <w:rPr>
              <w:color w:val="auto"/>
              <w:lang w:val="ru-RU"/>
            </w:rPr>
            <w:t>(</w:t>
          </w:r>
          <w:r w:rsidR="007B02F0" w:rsidRPr="00BB43A9">
            <w:rPr>
              <w:color w:val="auto"/>
              <w:lang w:val="ru-RU"/>
            </w:rPr>
            <w:t>муниципального образования</w:t>
          </w:r>
          <w:r w:rsidR="007B02F0">
            <w:rPr>
              <w:color w:val="auto"/>
              <w:lang w:val="ru-RU"/>
            </w:rPr>
            <w:t>)</w:t>
          </w:r>
          <w:r w:rsidRPr="00BB43A9">
            <w:rPr>
              <w:color w:val="auto"/>
              <w:lang w:val="ru-RU"/>
            </w:rPr>
            <w:t xml:space="preserve"> в порядке и сроки, установленные договором (соглашением) о предоставлении бюджетного кредита, а также в порядке, установленном высшим исполнительным органом субъекта Российской Федерации </w:t>
          </w:r>
          <w:r w:rsidR="007B02F0" w:rsidRPr="00BB43A9">
            <w:rPr>
              <w:color w:val="auto"/>
              <w:lang w:val="ru-RU"/>
            </w:rPr>
            <w:t>(администрацией</w:t>
          </w:r>
          <w:r w:rsidR="007B02F0">
            <w:rPr>
              <w:color w:val="auto"/>
              <w:lang w:val="ru-RU"/>
            </w:rPr>
            <w:t xml:space="preserve"> муниципального образования), предоставившего бюджетный кредит</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00D3140B" w:rsidRPr="00BB43A9">
            <w:rPr>
              <w:color w:val="auto"/>
              <w:lang w:val="ru-RU"/>
            </w:rPr>
            <w:t>,</w:t>
          </w:r>
          <w:r w:rsidRPr="00BB43A9">
            <w:rPr>
              <w:color w:val="auto"/>
              <w:lang w:val="ru-RU"/>
            </w:rPr>
            <w:t xml:space="preserve"> 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80377" w:rsidRPr="00BB43A9" w:rsidRDefault="00D80377" w:rsidP="001A41CF">
          <w:pPr>
            <w:spacing w:line="276" w:lineRule="auto"/>
            <w:rPr>
              <w:color w:val="auto"/>
              <w:lang w:val="ru-RU"/>
            </w:rPr>
          </w:pPr>
          <w:r w:rsidRPr="00BB43A9">
            <w:rPr>
              <w:color w:val="auto"/>
              <w:lang w:val="ru-RU"/>
            </w:rPr>
            <w:t xml:space="preserve">В соответствии с </w:t>
          </w:r>
          <w:r w:rsidR="00FE0FFE">
            <w:rPr>
              <w:color w:val="auto"/>
              <w:lang w:val="ru-RU"/>
            </w:rPr>
            <w:t>БК РФ</w:t>
          </w:r>
          <w:r w:rsidR="00D3140B" w:rsidRPr="00BB43A9">
            <w:rPr>
              <w:color w:val="auto"/>
              <w:lang w:val="ru-RU"/>
            </w:rPr>
            <w:t>,</w:t>
          </w:r>
          <w:r w:rsidRPr="00BB43A9">
            <w:rPr>
              <w:color w:val="auto"/>
              <w:lang w:val="ru-RU"/>
            </w:rPr>
            <w:t xml:space="preserve"> в случае если предоставленные бюджетам городских, сельских поселений (городских округов с внутригородским делением) из бюджетов муниципальных районов (городских округов с внутригородским делением) бюджетные кредиты не погашены в установленные сроки, задолженность по бюджетному кредиту,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w:t>
          </w:r>
          <w:r w:rsidRPr="00BB43A9">
            <w:rPr>
              <w:color w:val="auto"/>
              <w:lang w:val="ru-RU"/>
            </w:rPr>
            <w:lastRenderedPageBreak/>
            <w:t>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D80377" w:rsidRPr="00BB43A9" w:rsidRDefault="00D80377" w:rsidP="001A41CF">
          <w:pPr>
            <w:spacing w:line="276" w:lineRule="auto"/>
            <w:rPr>
              <w:rStyle w:val="blk"/>
              <w:color w:val="auto"/>
              <w:lang w:val="ru-RU"/>
            </w:rPr>
          </w:pPr>
          <w:r w:rsidRPr="00BB43A9">
            <w:rPr>
              <w:color w:val="auto"/>
              <w:lang w:val="ru-RU"/>
            </w:rPr>
            <w:t>Порядок взыскания остатков непогашенных кредитов, включая проценты, штрафы и пени,</w:t>
          </w:r>
          <w:r w:rsidRPr="00BB43A9" w:rsidDel="000D6562">
            <w:rPr>
              <w:color w:val="auto"/>
              <w:lang w:val="ru-RU"/>
            </w:rPr>
            <w:t xml:space="preserve"> </w:t>
          </w:r>
          <w:r w:rsidRPr="00BB43A9">
            <w:rPr>
              <w:rStyle w:val="blk"/>
              <w:color w:val="auto"/>
              <w:lang w:val="ru-RU"/>
            </w:rPr>
            <w:t xml:space="preserve">финансовые органы </w:t>
          </w:r>
          <w:r w:rsidRPr="00BB43A9">
            <w:rPr>
              <w:color w:val="auto"/>
              <w:lang w:val="ru-RU"/>
            </w:rPr>
            <w:t>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w:t>
          </w:r>
          <w:r w:rsidRPr="00BB43A9">
            <w:rPr>
              <w:rStyle w:val="blk"/>
              <w:color w:val="auto"/>
              <w:lang w:val="ru-RU"/>
            </w:rPr>
            <w:t>.</w:t>
          </w:r>
        </w:p>
        <w:p w:rsidR="00D80377" w:rsidRPr="00BB43A9" w:rsidRDefault="00D80377" w:rsidP="001A41CF">
          <w:pPr>
            <w:spacing w:line="276" w:lineRule="auto"/>
            <w:rPr>
              <w:rStyle w:val="blk"/>
              <w:color w:val="auto"/>
              <w:lang w:val="ru-RU"/>
            </w:rPr>
          </w:pPr>
          <w:r w:rsidRPr="00BB43A9">
            <w:rPr>
              <w:rStyle w:val="blk"/>
              <w:color w:val="auto"/>
              <w:lang w:val="ru-RU"/>
            </w:rPr>
            <w:t xml:space="preserve">Следует отметить, что </w:t>
          </w:r>
          <w:r w:rsidR="00FE0FFE">
            <w:rPr>
              <w:rStyle w:val="blk"/>
              <w:color w:val="auto"/>
              <w:lang w:val="ru-RU"/>
            </w:rPr>
            <w:t>БК РФ</w:t>
          </w:r>
          <w:r w:rsidRPr="00BB43A9">
            <w:rPr>
              <w:rStyle w:val="blk"/>
              <w:color w:val="auto"/>
              <w:lang w:val="ru-RU"/>
            </w:rPr>
            <w:t xml:space="preserve"> предусматривает дополнительные механизмы разрешения проблем с выполнением договоров (соглашений) о предоставлении бюджетных кредитов:</w:t>
          </w:r>
        </w:p>
        <w:p w:rsidR="00D80377" w:rsidRPr="00BB43A9" w:rsidRDefault="00D80377" w:rsidP="001A41CF">
          <w:pPr>
            <w:spacing w:line="276" w:lineRule="auto"/>
            <w:rPr>
              <w:rStyle w:val="blk"/>
              <w:color w:val="auto"/>
              <w:lang w:val="ru-RU"/>
            </w:rPr>
          </w:pPr>
          <w:r w:rsidRPr="00BB43A9">
            <w:rPr>
              <w:rStyle w:val="blk"/>
              <w:color w:val="auto"/>
              <w:lang w:val="ru-RU"/>
            </w:rPr>
            <w:t>–</w:t>
          </w:r>
          <w:r w:rsidRPr="00BB43A9">
            <w:rPr>
              <w:rStyle w:val="blk"/>
              <w:color w:val="auto"/>
              <w:lang w:val="ru-RU"/>
            </w:rPr>
            <w:tab/>
            <w:t>реструктуризацию муниципального долга;</w:t>
          </w:r>
        </w:p>
        <w:p w:rsidR="00D80377" w:rsidRPr="00BB43A9" w:rsidRDefault="00D80377" w:rsidP="001A41CF">
          <w:pPr>
            <w:spacing w:line="276" w:lineRule="auto"/>
            <w:rPr>
              <w:rStyle w:val="blk"/>
              <w:color w:val="auto"/>
              <w:lang w:val="ru-RU"/>
            </w:rPr>
          </w:pPr>
          <w:r w:rsidRPr="00BB43A9">
            <w:rPr>
              <w:rStyle w:val="blk"/>
              <w:color w:val="auto"/>
              <w:lang w:val="ru-RU"/>
            </w:rPr>
            <w:t>–</w:t>
          </w:r>
          <w:r w:rsidRPr="00BB43A9">
            <w:rPr>
              <w:rStyle w:val="blk"/>
              <w:color w:val="auto"/>
              <w:lang w:val="ru-RU"/>
            </w:rPr>
            <w:tab/>
            <w:t>реструктуризацию денежных обязательств перед публично-правовым образованием и иные способы урегулирования задолженности по ним.</w:t>
          </w:r>
        </w:p>
        <w:p w:rsidR="00D80377" w:rsidRPr="00BB43A9" w:rsidRDefault="00D80377" w:rsidP="001A41CF">
          <w:pPr>
            <w:spacing w:line="276" w:lineRule="auto"/>
            <w:rPr>
              <w:rStyle w:val="blk"/>
              <w:color w:val="auto"/>
              <w:lang w:val="ru-RU"/>
            </w:rPr>
          </w:pPr>
          <w:r w:rsidRPr="00BB43A9">
            <w:rPr>
              <w:rStyle w:val="blk"/>
              <w:color w:val="auto"/>
              <w:lang w:val="ru-RU"/>
            </w:rPr>
            <w:t>В первом случае между кредитором и заемщиком заключается соглашение об изменении условий исполнения обязательств. В частности, соглашение может предусматривать предоставление отсрочек или рассрочек, изменение объемов или сроков уплаты процентов (иных платежей), а также частичное списание (сокращение) основной суммы долга.</w:t>
          </w:r>
        </w:p>
        <w:p w:rsidR="00D80377" w:rsidRPr="00BB43A9" w:rsidRDefault="00D80377" w:rsidP="001A41CF">
          <w:pPr>
            <w:spacing w:line="276" w:lineRule="auto"/>
            <w:rPr>
              <w:rStyle w:val="blk"/>
              <w:color w:val="auto"/>
              <w:lang w:val="ru-RU"/>
            </w:rPr>
          </w:pPr>
          <w:r w:rsidRPr="00BB43A9">
            <w:rPr>
              <w:rStyle w:val="blk"/>
              <w:color w:val="auto"/>
              <w:lang w:val="ru-RU"/>
            </w:rPr>
            <w:t xml:space="preserve">Во втором случае также заключается соглашение. В случае реструктуризации денежного обязательства такое соглашение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В случае новации денежного обязательства такое соглашение предусматривает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Кроме того, </w:t>
          </w:r>
          <w:r w:rsidR="00FE0FFE">
            <w:rPr>
              <w:rStyle w:val="blk"/>
              <w:color w:val="auto"/>
              <w:lang w:val="ru-RU"/>
            </w:rPr>
            <w:t>БК РФ</w:t>
          </w:r>
          <w:r w:rsidRPr="00BB43A9">
            <w:rPr>
              <w:rStyle w:val="blk"/>
              <w:color w:val="auto"/>
              <w:lang w:val="ru-RU"/>
            </w:rPr>
            <w:t xml:space="preserve"> предусматривает, что урегулирование денежных обязательств (задолженности по ним) может производиться и иными способами, предусмотренными бюджетным и (или) гражданским законодательством.</w:t>
          </w:r>
        </w:p>
        <w:p w:rsidR="00D80377" w:rsidRPr="00BB43A9" w:rsidRDefault="00D80377" w:rsidP="001A41CF">
          <w:pPr>
            <w:spacing w:line="276" w:lineRule="auto"/>
            <w:rPr>
              <w:rStyle w:val="blk"/>
              <w:color w:val="auto"/>
              <w:lang w:val="ru-RU"/>
            </w:rPr>
          </w:pPr>
          <w:r w:rsidRPr="00BB43A9">
            <w:rPr>
              <w:rStyle w:val="blk"/>
              <w:color w:val="auto"/>
              <w:lang w:val="ru-RU"/>
            </w:rPr>
            <w:t xml:space="preserve">Следует отметить, что реструктуризация и новация денежного обязательства (если она влечет возникновение нового денежного обязательства) осуществляются с учетом тех же требований, что предъявляются к привлечению бюджетных кредитов, кроме требования об </w:t>
          </w:r>
          <w:r w:rsidRPr="00BB43A9">
            <w:rPr>
              <w:rStyle w:val="blk"/>
              <w:color w:val="auto"/>
              <w:lang w:val="ru-RU"/>
            </w:rPr>
            <w:lastRenderedPageBreak/>
            <w:t>отсутствии просроченной (неурегулированной) задолженности перед кредитором.</w:t>
          </w:r>
        </w:p>
        <w:p w:rsidR="00E23D61" w:rsidRPr="00BB43A9" w:rsidRDefault="00D80377" w:rsidP="001A41CF">
          <w:pPr>
            <w:spacing w:line="276" w:lineRule="auto"/>
            <w:rPr>
              <w:rStyle w:val="blk"/>
              <w:color w:val="auto"/>
              <w:lang w:val="ru-RU"/>
            </w:rPr>
          </w:pPr>
          <w:r w:rsidRPr="00BB43A9">
            <w:rPr>
              <w:rStyle w:val="blk"/>
              <w:color w:val="auto"/>
              <w:lang w:val="ru-RU"/>
            </w:rPr>
            <w:t>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должны быть установлены законом (решением) о бюджете.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актами высшего исполнительного органа субъекта Российской Федерации, местной администрации или уполномоченных ими финансовых органов. При этом могут быть установлены дополнительные условия реструктуризации, в том числе критерии, которым должны соответствовать должники, имеющие право на реструктуризацию.</w:t>
          </w:r>
        </w:p>
        <w:p w:rsidR="00D71CBB" w:rsidRPr="00BB43A9" w:rsidRDefault="00D71CBB" w:rsidP="001A41CF">
          <w:pPr>
            <w:spacing w:line="276" w:lineRule="auto"/>
            <w:rPr>
              <w:rStyle w:val="blk"/>
              <w:color w:val="auto"/>
              <w:lang w:val="ru-RU"/>
            </w:rPr>
          </w:pPr>
          <w:r w:rsidRPr="00BB43A9">
            <w:rPr>
              <w:rStyle w:val="blk"/>
              <w:color w:val="auto"/>
              <w:lang w:val="ru-RU"/>
            </w:rPr>
            <w:br w:type="page"/>
          </w:r>
        </w:p>
        <w:p w:rsidR="00D80377" w:rsidRPr="00BB43A9" w:rsidRDefault="00D80377" w:rsidP="001A41CF">
          <w:pPr>
            <w:pStyle w:val="20"/>
            <w:spacing w:line="276" w:lineRule="auto"/>
          </w:pPr>
          <w:bookmarkStart w:id="215" w:name="_Toc23445157"/>
          <w:bookmarkStart w:id="216" w:name="_Toc85150745"/>
          <w:bookmarkStart w:id="217" w:name="_Toc151387409"/>
          <w:r w:rsidRPr="00BB43A9">
            <w:lastRenderedPageBreak/>
            <w:t>7</w:t>
          </w:r>
          <w:r w:rsidR="001A41CF">
            <w:t>.</w:t>
          </w:r>
          <w:r w:rsidRPr="00BB43A9">
            <w:t xml:space="preserve"> Государственные программы субъектов Российской Федерации, направленные на развитие межбюджетных отношений и создание условий для эффективного и ответственного управления региональными и муниципальными финансами</w:t>
          </w:r>
          <w:bookmarkEnd w:id="215"/>
          <w:bookmarkEnd w:id="216"/>
          <w:bookmarkEnd w:id="217"/>
        </w:p>
        <w:p w:rsidR="00D80377" w:rsidRPr="00BB43A9" w:rsidRDefault="00D80377" w:rsidP="001A41CF">
          <w:pPr>
            <w:pStyle w:val="30"/>
            <w:spacing w:line="276" w:lineRule="auto"/>
            <w:rPr>
              <w:lang w:val="ru-RU"/>
            </w:rPr>
          </w:pPr>
          <w:r w:rsidRPr="00BB43A9">
            <w:rPr>
              <w:lang w:val="ru-RU"/>
            </w:rPr>
            <w:t>7.1 Структура Государственной программы</w:t>
          </w:r>
        </w:p>
        <w:p w:rsidR="00D80377" w:rsidRPr="00BB43A9" w:rsidRDefault="00D80377" w:rsidP="001A41CF">
          <w:pPr>
            <w:spacing w:line="276" w:lineRule="auto"/>
            <w:rPr>
              <w:color w:val="auto"/>
              <w:lang w:val="ru-RU"/>
            </w:rPr>
          </w:pPr>
          <w:r w:rsidRPr="00BB43A9">
            <w:rPr>
              <w:color w:val="auto"/>
              <w:lang w:val="ru-RU"/>
            </w:rPr>
            <w:t>Вопросы, входящие в направление, связанное с развитием межбюджетных отношений и созданием условий для эффективного и ответственного управления региональными и муниципальными финансами, могут образовывать отдельную государственную программу субъекта Российской Федерации, быть частью (набором подпрограмм) более общей государственной программы региона, которая может включать также вопросы совершенствования управления государственными закупками, государственным имуществом, государственного управления в целом и т. д., а также входить в состав нескольких государственных программ субъекта Российской Федерации. Указанные вопросы можно условно разделить на 3 группы:</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управление региональными финансами.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межбюджетные отношения;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управление муниципальными финансами.</w:t>
          </w:r>
        </w:p>
        <w:p w:rsidR="00D80377" w:rsidRPr="00BB43A9" w:rsidRDefault="00D80377" w:rsidP="001A41CF">
          <w:pPr>
            <w:spacing w:line="276" w:lineRule="auto"/>
            <w:rPr>
              <w:color w:val="auto"/>
              <w:lang w:val="ru-RU"/>
            </w:rPr>
          </w:pPr>
          <w:r w:rsidRPr="00BB43A9">
            <w:rPr>
              <w:color w:val="auto"/>
              <w:lang w:val="ru-RU"/>
            </w:rPr>
            <w:t>Представленные ниже рекомендации относятся исключительно к тем компонентам государственных программ региона, которые имеют непосредственное отношение к развитию межбюджетных отношений и созданию условий для эффективного и ответственного управления региональными и муниципальными финансами.</w:t>
          </w:r>
        </w:p>
        <w:p w:rsidR="00D80377" w:rsidRPr="00BB43A9" w:rsidRDefault="00D80377" w:rsidP="001A41CF">
          <w:pPr>
            <w:pStyle w:val="5"/>
            <w:spacing w:line="276" w:lineRule="auto"/>
            <w:rPr>
              <w:lang w:val="ru-RU"/>
            </w:rPr>
          </w:pPr>
          <w:r w:rsidRPr="00BB43A9">
            <w:rPr>
              <w:lang w:val="ru-RU"/>
            </w:rPr>
            <w:t>Цели, задачи и основные показатели государственной программы</w:t>
          </w:r>
        </w:p>
        <w:p w:rsidR="00D80377" w:rsidRPr="00BB43A9" w:rsidRDefault="00D80377" w:rsidP="001A41CF">
          <w:pPr>
            <w:spacing w:line="276" w:lineRule="auto"/>
            <w:rPr>
              <w:color w:val="auto"/>
              <w:lang w:val="ru-RU"/>
            </w:rPr>
          </w:pPr>
          <w:r w:rsidRPr="00BB43A9">
            <w:rPr>
              <w:color w:val="auto"/>
              <w:lang w:val="ru-RU"/>
            </w:rPr>
            <w:t>Цели государственной 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обеспечение долгосрочной сбалансированности и устойчивости регионального и местных бюджетов;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повышение эффективности и качества управления региональными и муниципальными финансами.</w:t>
          </w:r>
        </w:p>
        <w:p w:rsidR="00D80377" w:rsidRPr="00BB43A9" w:rsidRDefault="00D80377" w:rsidP="001A41CF">
          <w:pPr>
            <w:spacing w:line="276" w:lineRule="auto"/>
            <w:rPr>
              <w:color w:val="auto"/>
              <w:lang w:val="ru-RU"/>
            </w:rPr>
          </w:pPr>
          <w:r w:rsidRPr="00BB43A9">
            <w:rPr>
              <w:color w:val="auto"/>
              <w:lang w:val="ru-RU"/>
            </w:rPr>
            <w:t>Задачи государственной 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повышение эффективности управления государственным долгом и средствами резервного фонда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совершенствование бюджетного процесса в субъекте Российской Федерации, повышение эффективности и качества управления региональными финансами;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совершенствование системы выравнивания бюджетной обеспеченности муниципальных образований и содействие обеспечению </w:t>
          </w:r>
          <w:r w:rsidRPr="00BB43A9">
            <w:rPr>
              <w:color w:val="auto"/>
              <w:lang w:val="ru-RU"/>
            </w:rPr>
            <w:lastRenderedPageBreak/>
            <w:t>сбалансированности местных бюджетов при условии сохранения стимулов для экономического развития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создание условий для эффективного и ответственного управления муниципальными финансами.</w:t>
          </w:r>
        </w:p>
        <w:p w:rsidR="00D80377" w:rsidRPr="00BB43A9" w:rsidRDefault="00D80377" w:rsidP="001A41CF">
          <w:pPr>
            <w:spacing w:line="276" w:lineRule="auto"/>
            <w:rPr>
              <w:color w:val="auto"/>
              <w:lang w:val="ru-RU"/>
            </w:rPr>
          </w:pPr>
          <w:r w:rsidRPr="00BB43A9">
            <w:rPr>
              <w:color w:val="auto"/>
              <w:lang w:val="ru-RU"/>
            </w:rPr>
            <w:t>Основные целевые показатели государственной 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кредитный рейтинг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отношение объема государственного долга субъекта Российской Федерации к общему годовому объему доходов бюджета субъекта Российской Федерации без учета объема безвозмездных поступлений (либо отношение объема государственного долга субъекта Российской Федерации к общему годовому объему налоговых и неналоговых доходов бюджета субъекта Российской Федерации, а также дотаций на выравнивание бюджетной обеспеченности субъектов Российской Федерации из федерального бюджета);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степень качества управления региональными финансами в субъекте Российской Федерации по результатам оценки, проведенной в соответствии с приказом Минфина России от 3</w:t>
          </w:r>
          <w:r w:rsidR="00765360" w:rsidRPr="00BB43A9">
            <w:rPr>
              <w:color w:val="auto"/>
              <w:lang w:val="ru-RU"/>
            </w:rPr>
            <w:t>.12.</w:t>
          </w:r>
          <w:r w:rsidRPr="00BB43A9">
            <w:rPr>
              <w:color w:val="auto"/>
              <w:lang w:val="ru-RU"/>
            </w:rPr>
            <w:t>2010 № 552 «О порядке осуществления мониторинга и оценки качества управления региональными финансами»;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муниципальных образований, объем муниципального долга которых превышает 50 процентов общего объема налоговых, неналоговых доходов и дотаций на выравнивание бюджетной обеспеченности.</w:t>
          </w:r>
        </w:p>
        <w:p w:rsidR="00D80377" w:rsidRPr="00BB43A9" w:rsidRDefault="00D80377" w:rsidP="001A41CF">
          <w:pPr>
            <w:pStyle w:val="4"/>
            <w:spacing w:line="276" w:lineRule="auto"/>
          </w:pPr>
          <w:r w:rsidRPr="00BB43A9">
            <w:t>Подпрограммы государственной программы</w:t>
          </w:r>
        </w:p>
        <w:p w:rsidR="00D80377" w:rsidRPr="00BB43A9" w:rsidRDefault="00D80377" w:rsidP="001A41CF">
          <w:pPr>
            <w:spacing w:line="276" w:lineRule="auto"/>
            <w:rPr>
              <w:color w:val="auto"/>
              <w:lang w:val="ru-RU"/>
            </w:rPr>
          </w:pPr>
          <w:r w:rsidRPr="00BB43A9">
            <w:rPr>
              <w:color w:val="auto"/>
              <w:lang w:val="ru-RU"/>
            </w:rPr>
            <w:t>Государственная программа может включать следующие подпрограммы:</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управление государственным долгом и средствами резервного фонда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бюджетный процесс и управление региональными финансами в субъекте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межбюджетные отношения в субъекте Российской Федерации.</w:t>
          </w:r>
        </w:p>
        <w:p w:rsidR="00D80377" w:rsidRPr="00BB43A9" w:rsidRDefault="00D80377" w:rsidP="001A41CF">
          <w:pPr>
            <w:pStyle w:val="30"/>
            <w:spacing w:line="276" w:lineRule="auto"/>
            <w:rPr>
              <w:lang w:val="ru-RU"/>
            </w:rPr>
          </w:pPr>
          <w:r w:rsidRPr="00BB43A9">
            <w:rPr>
              <w:lang w:val="ru-RU"/>
            </w:rPr>
            <w:t>7.2 Подпрограмма 1 «Управление государственным долгом и средствами резервного фонда субъекта Российской Федерации»</w:t>
          </w:r>
        </w:p>
        <w:p w:rsidR="00D80377" w:rsidRPr="00BB43A9" w:rsidRDefault="00D80377" w:rsidP="001A41CF">
          <w:pPr>
            <w:pStyle w:val="4"/>
            <w:spacing w:line="276" w:lineRule="auto"/>
          </w:pPr>
          <w:r w:rsidRPr="00BB43A9">
            <w:t>Цели, задачи и основные показатели подпрограммы</w:t>
          </w:r>
        </w:p>
        <w:p w:rsidR="00D80377" w:rsidRPr="00BB43A9" w:rsidRDefault="00D80377" w:rsidP="001A41CF">
          <w:pPr>
            <w:spacing w:line="276" w:lineRule="auto"/>
            <w:rPr>
              <w:color w:val="auto"/>
              <w:lang w:val="ru-RU"/>
            </w:rPr>
          </w:pPr>
          <w:r w:rsidRPr="00BB43A9">
            <w:rPr>
              <w:color w:val="auto"/>
              <w:lang w:val="ru-RU"/>
            </w:rPr>
            <w:t>Цели подпрограммы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повышение эффективности управления государственным долгом и средствами резервного фонда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Задачи подпрограммы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снижение долговой нагрузки на бюджет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оптимизацию расходов субъекта Российской Федерации на обслуживание государственного долга;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сглаживание колебаний доходов и расходов бюджета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Основные целевые показатели подпрограммы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расходов на обслуживание государственного долга субъекта Российской Федерации в общем объеме расходов бюджета субъекта Российской Федерации, за исключением объема расходов, которые осуществляются за счет субвенций, предоставляемых из федерального бюджета;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отношение объема резервного фонда субъекта Российской Федерации к общему годовому объему доходов бюджета субъекта Российской Федерации без учета объема безвозмездных поступлений (либо отношение объема государственного долга субъекта Российской Федерации к общему годовому объему налоговых и неналоговых доходов бюджета субъекта Российской Федерации, а также дотаций на выравнивание бюджетной обеспеченности субъектов Российской Федерации из федерального бюджета).</w:t>
          </w:r>
        </w:p>
        <w:p w:rsidR="00D80377" w:rsidRPr="00BB43A9" w:rsidRDefault="00D80377" w:rsidP="001A41CF">
          <w:pPr>
            <w:pStyle w:val="4"/>
            <w:spacing w:line="276" w:lineRule="auto"/>
          </w:pPr>
          <w:r w:rsidRPr="00BB43A9">
            <w:t>Основные мероприятия и показатели результативности подпрограммы</w:t>
          </w:r>
        </w:p>
        <w:p w:rsidR="00D80377" w:rsidRPr="00BB43A9" w:rsidRDefault="00D80377" w:rsidP="001A41CF">
          <w:pPr>
            <w:spacing w:line="276" w:lineRule="auto"/>
            <w:rPr>
              <w:color w:val="auto"/>
              <w:lang w:val="ru-RU"/>
            </w:rPr>
          </w:pPr>
          <w:r w:rsidRPr="00BB43A9">
            <w:rPr>
              <w:rFonts w:eastAsia="Calibri"/>
              <w:bCs/>
              <w:iCs/>
              <w:color w:val="auto"/>
              <w:lang w:val="ru-RU"/>
            </w:rPr>
            <w:t xml:space="preserve">В таблице </w:t>
          </w:r>
          <w:r w:rsidRPr="00BB43A9">
            <w:rPr>
              <w:color w:val="auto"/>
              <w:lang w:val="ru-RU"/>
            </w:rPr>
            <w:t>10</w:t>
          </w:r>
          <w:r w:rsidRPr="00BB43A9">
            <w:rPr>
              <w:rFonts w:eastAsia="Calibri"/>
              <w:bCs/>
              <w:iCs/>
              <w:color w:val="auto"/>
              <w:lang w:val="ru-RU"/>
            </w:rPr>
            <w:t xml:space="preserve"> приведен</w:t>
          </w:r>
          <w:r w:rsidRPr="00BB43A9">
            <w:rPr>
              <w:color w:val="auto"/>
              <w:lang w:val="ru-RU"/>
            </w:rPr>
            <w:t xml:space="preserve"> рекомендуемый перечень основных мероприятий и ожидаемых непосредственных результатов.</w:t>
          </w:r>
        </w:p>
        <w:p w:rsidR="00D80377" w:rsidRPr="00BB43A9" w:rsidRDefault="00D80377" w:rsidP="001A41CF">
          <w:pPr>
            <w:keepNext/>
            <w:spacing w:line="276" w:lineRule="auto"/>
            <w:ind w:firstLine="0"/>
            <w:rPr>
              <w:color w:val="auto"/>
              <w:lang w:val="ru-RU"/>
            </w:rPr>
          </w:pPr>
          <w:bookmarkStart w:id="218" w:name="_Ref23441439"/>
          <w:r w:rsidRPr="00BB43A9">
            <w:rPr>
              <w:color w:val="auto"/>
              <w:lang w:val="ru-RU"/>
            </w:rPr>
            <w:t>Таблица 10</w:t>
          </w:r>
          <w:bookmarkEnd w:id="218"/>
          <w:r w:rsidRPr="00BB43A9">
            <w:rPr>
              <w:color w:val="auto"/>
              <w:lang w:val="ru-RU"/>
            </w:rPr>
            <w:t xml:space="preserve"> – Основные мероприятия и показатели результативности подпрограммы «Повышение эффективности управления государственным долгом субъекта Российской Федерации»</w:t>
          </w:r>
        </w:p>
        <w:tbl>
          <w:tblPr>
            <w:tblStyle w:val="afd"/>
            <w:tblW w:w="0" w:type="auto"/>
            <w:tblLook w:val="04A0" w:firstRow="1" w:lastRow="0" w:firstColumn="1" w:lastColumn="0" w:noHBand="0" w:noVBand="1"/>
          </w:tblPr>
          <w:tblGrid>
            <w:gridCol w:w="562"/>
            <w:gridCol w:w="4678"/>
            <w:gridCol w:w="4105"/>
          </w:tblGrid>
          <w:tr w:rsidR="00BB43A9" w:rsidRPr="00BB43A9" w:rsidTr="00947AAD">
            <w:trPr>
              <w:tblHeader/>
            </w:trPr>
            <w:tc>
              <w:tcPr>
                <w:tcW w:w="562" w:type="dxa"/>
                <w:vAlign w:val="center"/>
              </w:tcPr>
              <w:p w:rsidR="00D80377" w:rsidRPr="00BB43A9" w:rsidRDefault="00D80377" w:rsidP="001A41CF">
                <w:pPr>
                  <w:spacing w:line="276" w:lineRule="auto"/>
                  <w:ind w:firstLine="0"/>
                  <w:jc w:val="center"/>
                  <w:rPr>
                    <w:b/>
                    <w:color w:val="auto"/>
                    <w:sz w:val="24"/>
                    <w:szCs w:val="24"/>
                    <w:lang w:val="ru-RU"/>
                  </w:rPr>
                </w:pPr>
                <w:r w:rsidRPr="00BB43A9">
                  <w:rPr>
                    <w:b/>
                    <w:color w:val="auto"/>
                    <w:sz w:val="24"/>
                    <w:szCs w:val="24"/>
                    <w:lang w:val="ru-RU"/>
                  </w:rPr>
                  <w:t>N п/п</w:t>
                </w:r>
              </w:p>
            </w:tc>
            <w:tc>
              <w:tcPr>
                <w:tcW w:w="4678" w:type="dxa"/>
                <w:vAlign w:val="center"/>
              </w:tcPr>
              <w:p w:rsidR="00D80377" w:rsidRPr="00BB43A9" w:rsidRDefault="00D80377" w:rsidP="001A41CF">
                <w:pPr>
                  <w:spacing w:line="276" w:lineRule="auto"/>
                  <w:ind w:firstLine="0"/>
                  <w:jc w:val="center"/>
                  <w:rPr>
                    <w:b/>
                    <w:color w:val="auto"/>
                    <w:sz w:val="24"/>
                    <w:szCs w:val="24"/>
                    <w:lang w:val="ru-RU"/>
                  </w:rPr>
                </w:pPr>
                <w:r w:rsidRPr="00BB43A9">
                  <w:rPr>
                    <w:b/>
                    <w:color w:val="auto"/>
                    <w:sz w:val="24"/>
                    <w:szCs w:val="24"/>
                    <w:lang w:val="ru-RU"/>
                  </w:rPr>
                  <w:t>Наименование основного мероприятия</w:t>
                </w:r>
              </w:p>
            </w:tc>
            <w:tc>
              <w:tcPr>
                <w:tcW w:w="4105" w:type="dxa"/>
                <w:vAlign w:val="center"/>
              </w:tcPr>
              <w:p w:rsidR="00D80377" w:rsidRPr="00BB43A9" w:rsidRDefault="00D80377" w:rsidP="001A41CF">
                <w:pPr>
                  <w:spacing w:line="276" w:lineRule="auto"/>
                  <w:ind w:firstLine="0"/>
                  <w:jc w:val="center"/>
                  <w:rPr>
                    <w:b/>
                    <w:color w:val="auto"/>
                    <w:sz w:val="24"/>
                    <w:szCs w:val="24"/>
                    <w:lang w:val="ru-RU"/>
                  </w:rPr>
                </w:pPr>
                <w:r w:rsidRPr="00BB43A9">
                  <w:rPr>
                    <w:b/>
                    <w:color w:val="auto"/>
                    <w:sz w:val="24"/>
                    <w:szCs w:val="24"/>
                    <w:lang w:val="ru-RU"/>
                  </w:rPr>
                  <w:t>Ожидаемый непосредственный результат</w:t>
                </w:r>
              </w:p>
            </w:tc>
          </w:tr>
          <w:tr w:rsidR="00BB43A9" w:rsidRPr="008B4A7D" w:rsidTr="00EF591E">
            <w:tc>
              <w:tcPr>
                <w:tcW w:w="562"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1.1</w:t>
                </w:r>
              </w:p>
            </w:tc>
            <w:tc>
              <w:tcPr>
                <w:tcW w:w="4678"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Обеспечение погашения долговых обязательств субъекта Российской Федерации в установленные сроки и в полном объеме</w:t>
                </w:r>
              </w:p>
            </w:tc>
            <w:tc>
              <w:tcPr>
                <w:tcW w:w="4105"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Отсутствие просроченной задолженности по погашению долговых обязательств субъекта Российской Федерации</w:t>
                </w:r>
              </w:p>
            </w:tc>
          </w:tr>
          <w:tr w:rsidR="00BB43A9" w:rsidRPr="008B4A7D" w:rsidTr="00EF591E">
            <w:tc>
              <w:tcPr>
                <w:tcW w:w="562"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1.2</w:t>
                </w:r>
              </w:p>
            </w:tc>
            <w:tc>
              <w:tcPr>
                <w:tcW w:w="4678"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Осуществление в установленные сроки и в полном объеме платежей по обслуживанию долговых обязательств субъекта Российской Федерации</w:t>
                </w:r>
              </w:p>
            </w:tc>
            <w:tc>
              <w:tcPr>
                <w:tcW w:w="4105"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Отсутствие просроченной задолженности по платежам по обслуживанию долговых обязательств субъекта Российской Федерации</w:t>
                </w:r>
              </w:p>
            </w:tc>
          </w:tr>
          <w:tr w:rsidR="00BB43A9" w:rsidRPr="008B4A7D" w:rsidTr="00EF591E">
            <w:tc>
              <w:tcPr>
                <w:tcW w:w="562"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1.3</w:t>
                </w:r>
              </w:p>
            </w:tc>
            <w:tc>
              <w:tcPr>
                <w:tcW w:w="4678"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Осуществление государственных заимствований в объеме не выше суммарного объема погашения долговых обязательств субъекта Российской Федерации</w:t>
                </w:r>
              </w:p>
            </w:tc>
            <w:tc>
              <w:tcPr>
                <w:tcW w:w="4105"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Отсутствие роста общего объема государственного долга субъекта Российской Федерации</w:t>
                </w:r>
              </w:p>
            </w:tc>
          </w:tr>
          <w:tr w:rsidR="00BB43A9" w:rsidRPr="008B4A7D" w:rsidTr="00EF591E">
            <w:tc>
              <w:tcPr>
                <w:tcW w:w="562"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lastRenderedPageBreak/>
                  <w:t>1.4</w:t>
                </w:r>
              </w:p>
            </w:tc>
            <w:tc>
              <w:tcPr>
                <w:tcW w:w="4678"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Осуществление государственных заимствований на условиях, предусматривающих возможность сокращения расходов на обслуживание государственного долга</w:t>
                </w:r>
              </w:p>
            </w:tc>
            <w:tc>
              <w:tcPr>
                <w:tcW w:w="4105"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Сокращение расходов бюджета субъекта Российской Федерации на обслуживание государственного долга</w:t>
                </w:r>
              </w:p>
            </w:tc>
          </w:tr>
          <w:tr w:rsidR="00BB43A9" w:rsidRPr="008B4A7D" w:rsidTr="00EF591E">
            <w:tc>
              <w:tcPr>
                <w:tcW w:w="562"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1.5</w:t>
                </w:r>
              </w:p>
            </w:tc>
            <w:tc>
              <w:tcPr>
                <w:tcW w:w="4678"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Пополнение, расходование и управление средствами резервного фонда субъекта Российской Федерации</w:t>
                </w:r>
              </w:p>
            </w:tc>
            <w:tc>
              <w:tcPr>
                <w:tcW w:w="4105" w:type="dxa"/>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 xml:space="preserve">Сглаживание колебаний доходов и расходов бюджета субъекта </w:t>
                </w:r>
                <w:r w:rsidR="0079768C" w:rsidRPr="00BB43A9">
                  <w:rPr>
                    <w:color w:val="auto"/>
                    <w:sz w:val="24"/>
                    <w:szCs w:val="24"/>
                    <w:lang w:val="ru-RU"/>
                  </w:rPr>
                  <w:t>Р</w:t>
                </w:r>
                <w:r w:rsidRPr="00BB43A9">
                  <w:rPr>
                    <w:color w:val="auto"/>
                    <w:sz w:val="24"/>
                    <w:szCs w:val="24"/>
                    <w:lang w:val="ru-RU"/>
                  </w:rPr>
                  <w:t>оссийской Федерации</w:t>
                </w:r>
              </w:p>
            </w:tc>
          </w:tr>
        </w:tbl>
        <w:p w:rsidR="00D80377" w:rsidRPr="00BB43A9" w:rsidRDefault="00D80377" w:rsidP="001A41CF">
          <w:pPr>
            <w:pStyle w:val="4"/>
            <w:spacing w:line="276" w:lineRule="auto"/>
          </w:pPr>
          <w:r w:rsidRPr="00BB43A9">
            <w:t>Меры правового регулирования</w:t>
          </w:r>
        </w:p>
        <w:p w:rsidR="00D80377" w:rsidRPr="00BB43A9" w:rsidRDefault="00D80377" w:rsidP="001A41CF">
          <w:pPr>
            <w:spacing w:line="276" w:lineRule="auto"/>
            <w:rPr>
              <w:color w:val="auto"/>
              <w:lang w:val="ru-RU"/>
            </w:rPr>
          </w:pPr>
          <w:r w:rsidRPr="00BB43A9">
            <w:rPr>
              <w:color w:val="auto"/>
              <w:lang w:val="ru-RU"/>
            </w:rPr>
            <w:t>Меры правового регулирования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регулирующие вопросы:</w:t>
          </w:r>
        </w:p>
        <w:p w:rsidR="00D80377" w:rsidRPr="00BB43A9" w:rsidRDefault="00D80377" w:rsidP="001A41CF">
          <w:pPr>
            <w:spacing w:line="276" w:lineRule="auto"/>
            <w:ind w:left="360"/>
            <w:rPr>
              <w:color w:val="auto"/>
              <w:lang w:val="ru-RU"/>
            </w:rPr>
          </w:pPr>
          <w:r w:rsidRPr="00BB43A9">
            <w:rPr>
              <w:color w:val="auto"/>
              <w:lang w:val="ru-RU"/>
            </w:rPr>
            <w:t>–</w:t>
          </w:r>
          <w:r w:rsidRPr="00BB43A9">
            <w:rPr>
              <w:color w:val="auto"/>
              <w:lang w:val="ru-RU"/>
            </w:rPr>
            <w:tab/>
            <w:t>долговой политики (долговой стратегии) субъекта Российской Федерации;</w:t>
          </w:r>
        </w:p>
        <w:p w:rsidR="00D80377" w:rsidRPr="00BB43A9" w:rsidRDefault="00D80377" w:rsidP="001A41CF">
          <w:pPr>
            <w:spacing w:line="276" w:lineRule="auto"/>
            <w:ind w:left="360"/>
            <w:rPr>
              <w:color w:val="auto"/>
              <w:lang w:val="ru-RU"/>
            </w:rPr>
          </w:pPr>
          <w:r w:rsidRPr="00BB43A9">
            <w:rPr>
              <w:color w:val="auto"/>
              <w:lang w:val="ru-RU"/>
            </w:rPr>
            <w:t>–</w:t>
          </w:r>
          <w:r w:rsidRPr="00BB43A9">
            <w:rPr>
              <w:color w:val="auto"/>
              <w:lang w:val="ru-RU"/>
            </w:rPr>
            <w:tab/>
            <w:t>предоставления государственных гарантий субъекта Российской Федерации;</w:t>
          </w:r>
        </w:p>
        <w:p w:rsidR="00D80377" w:rsidRPr="00BB43A9" w:rsidRDefault="00D80377" w:rsidP="001A41CF">
          <w:pPr>
            <w:spacing w:line="276" w:lineRule="auto"/>
            <w:ind w:left="360"/>
            <w:rPr>
              <w:color w:val="auto"/>
              <w:lang w:val="ru-RU"/>
            </w:rPr>
          </w:pPr>
          <w:r w:rsidRPr="00BB43A9">
            <w:rPr>
              <w:color w:val="auto"/>
              <w:lang w:val="ru-RU"/>
            </w:rPr>
            <w:t>–</w:t>
          </w:r>
          <w:r w:rsidRPr="00BB43A9">
            <w:rPr>
              <w:color w:val="auto"/>
              <w:lang w:val="ru-RU"/>
            </w:rPr>
            <w:tab/>
            <w:t>порядка образования, пополнения, расходования и управления средствами резервного фонда субъекта Российской Федерации.</w:t>
          </w:r>
        </w:p>
        <w:p w:rsidR="00D80377" w:rsidRPr="00BB43A9" w:rsidRDefault="00D80377" w:rsidP="001A41CF">
          <w:pPr>
            <w:pStyle w:val="30"/>
            <w:spacing w:line="276" w:lineRule="auto"/>
            <w:rPr>
              <w:lang w:val="ru-RU"/>
            </w:rPr>
          </w:pPr>
          <w:r w:rsidRPr="00BB43A9">
            <w:rPr>
              <w:lang w:val="ru-RU"/>
            </w:rPr>
            <w:t>7.3 Подпрограмма 2 «Бюджетный процесс и управление региональными финансами в субъекте Российской Федерации»</w:t>
          </w:r>
        </w:p>
        <w:p w:rsidR="00D80377" w:rsidRPr="00BB43A9" w:rsidRDefault="00D80377" w:rsidP="001A41CF">
          <w:pPr>
            <w:pStyle w:val="4"/>
            <w:spacing w:line="276" w:lineRule="auto"/>
          </w:pPr>
          <w:r w:rsidRPr="00BB43A9">
            <w:t>Цели, задачи и основные показатели подпрограммы</w:t>
          </w:r>
        </w:p>
        <w:p w:rsidR="00D80377" w:rsidRPr="00BB43A9" w:rsidRDefault="00D80377" w:rsidP="001A41CF">
          <w:pPr>
            <w:spacing w:line="276" w:lineRule="auto"/>
            <w:rPr>
              <w:color w:val="auto"/>
              <w:lang w:val="ru-RU"/>
            </w:rPr>
          </w:pPr>
          <w:r w:rsidRPr="00BB43A9">
            <w:rPr>
              <w:color w:val="auto"/>
              <w:lang w:val="ru-RU"/>
            </w:rPr>
            <w:t>Цели подпрограммы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совершенствование бюджетного процесса в субъекте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повышение эффективности и качества управления региональными финансами</w:t>
          </w:r>
        </w:p>
        <w:p w:rsidR="00D80377" w:rsidRPr="00BB43A9" w:rsidRDefault="00D80377" w:rsidP="001A41CF">
          <w:pPr>
            <w:spacing w:line="276" w:lineRule="auto"/>
            <w:rPr>
              <w:color w:val="auto"/>
              <w:lang w:val="ru-RU"/>
            </w:rPr>
          </w:pPr>
          <w:r w:rsidRPr="00BB43A9">
            <w:rPr>
              <w:color w:val="auto"/>
              <w:lang w:val="ru-RU"/>
            </w:rPr>
            <w:t>Задачи подпрограммы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повышение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обеспечение открытости и прозрачности бюджетного процесса в субъекте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оптимизацию налоговых расходов регионального бюджета;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повышение эффективности управления и распоряжения государственным имуществом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повышение (поддержание на определенном уровне) кредитного рейтинга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lastRenderedPageBreak/>
            <w:t>Основные целевые показатели подпрограммы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долю расходов </w:t>
          </w:r>
          <w:r w:rsidR="001428AD" w:rsidRPr="00BB43A9">
            <w:rPr>
              <w:color w:val="auto"/>
              <w:lang w:val="ru-RU"/>
            </w:rPr>
            <w:t xml:space="preserve">бюджета </w:t>
          </w:r>
          <w:r w:rsidRPr="00BB43A9">
            <w:rPr>
              <w:color w:val="auto"/>
              <w:lang w:val="ru-RU"/>
            </w:rPr>
            <w:t>субъекта Российской Федерации, формируемых в рамках государственных программ</w:t>
          </w:r>
          <w:r w:rsidR="001428AD" w:rsidRPr="00BB43A9">
            <w:rPr>
              <w:color w:val="auto"/>
              <w:lang w:val="ru-RU"/>
            </w:rPr>
            <w:t xml:space="preserve"> (региональных проектов)</w:t>
          </w:r>
          <w:r w:rsidRPr="00BB43A9">
            <w:rPr>
              <w:color w:val="auto"/>
              <w:lang w:val="ru-RU"/>
            </w:rPr>
            <w:t>;</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соотношение дефицита бюджета субъекта Российской Федерации и объема инвестиционных расходов бюджета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отклонение планируемого объема кассовых выплат по расходам бюджета субъекта Российской Федерации в IV квартале от среднего объема кассовых выплат за I–III кварталы (без учета субсидий, субвенций и иных межбюджетных трансфертов, имеющих целевое назначение, поступающих из федерального бюджета);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отклонение фактического объема налоговых и неналоговых доходов бюджета субъекта Российской Федерации от первоначально утвержденного уровня;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главных распорядителей бюджетных средств, охваченных оценкой качества финансового менеджмента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среднюю </w:t>
          </w:r>
          <w:r w:rsidR="002A1A65" w:rsidRPr="00BB43A9">
            <w:rPr>
              <w:color w:val="auto"/>
              <w:lang w:val="ru-RU"/>
            </w:rPr>
            <w:t>итоговую</w:t>
          </w:r>
          <w:r w:rsidRPr="00BB43A9">
            <w:rPr>
              <w:color w:val="auto"/>
              <w:lang w:val="ru-RU"/>
            </w:rPr>
            <w:t xml:space="preserve"> оценку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баллов субъекта Российской Федерации в максимальном количестве баллов по методике проведения мониторинга и составления рейтинга субъектов Российской Федерации по уровню открытости бюджетных данных;</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отношение объема просроченной кредиторской задолженности по состоянию на конец отчетного периода к общему объему расходов бюджета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число нарушений бюджетного законодательства при составлении проекта бюджета, исполнении бюджета и формировании бюджетной отчетности, выявленных органами внешнего государственного финансового контроля;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отношение объема налоговых расходов бюджета субъекта Российской Федерации, признанных неэффективными, к общему объему налоговых доходов бюджета субъекта Российской Федерации.</w:t>
          </w:r>
        </w:p>
        <w:p w:rsidR="00D80377" w:rsidRPr="00BB43A9" w:rsidRDefault="00D80377" w:rsidP="001A41CF">
          <w:pPr>
            <w:pStyle w:val="4"/>
            <w:spacing w:line="276" w:lineRule="auto"/>
          </w:pPr>
          <w:r w:rsidRPr="00BB43A9">
            <w:t>Основные мероприятия и показатели результативности подпрограммы</w:t>
          </w:r>
        </w:p>
        <w:p w:rsidR="00D80377" w:rsidRPr="00BB43A9" w:rsidRDefault="00D80377" w:rsidP="001A41CF">
          <w:pPr>
            <w:spacing w:line="276" w:lineRule="auto"/>
            <w:rPr>
              <w:color w:val="auto"/>
              <w:lang w:val="ru-RU"/>
            </w:rPr>
          </w:pPr>
          <w:r w:rsidRPr="00BB43A9">
            <w:rPr>
              <w:color w:val="auto"/>
              <w:lang w:val="ru-RU"/>
            </w:rPr>
            <w:t>В таблице 11 приведен рекомендуемый перечень основных мероприятий и ожидаемых непосредственных результатов.</w:t>
          </w:r>
        </w:p>
        <w:p w:rsidR="00D80377" w:rsidRPr="00BB43A9" w:rsidRDefault="00D80377" w:rsidP="001A41CF">
          <w:pPr>
            <w:keepNext/>
            <w:spacing w:line="276" w:lineRule="auto"/>
            <w:ind w:firstLine="0"/>
            <w:rPr>
              <w:color w:val="auto"/>
              <w:lang w:val="ru-RU"/>
            </w:rPr>
          </w:pPr>
          <w:bookmarkStart w:id="219" w:name="_Ref23442615"/>
          <w:r w:rsidRPr="00BB43A9">
            <w:rPr>
              <w:color w:val="auto"/>
              <w:lang w:val="ru-RU"/>
            </w:rPr>
            <w:lastRenderedPageBreak/>
            <w:t>Таблица 11</w:t>
          </w:r>
          <w:bookmarkEnd w:id="219"/>
          <w:r w:rsidRPr="00BB43A9">
            <w:rPr>
              <w:color w:val="auto"/>
              <w:lang w:val="ru-RU"/>
            </w:rPr>
            <w:t xml:space="preserve"> – Основные мероприятия и показатели результативности подпрограммы «Повышение эффективности управления государственным долгом субъекта Российской Федерации»</w:t>
          </w:r>
        </w:p>
        <w:tbl>
          <w:tblPr>
            <w:tblStyle w:val="afd"/>
            <w:tblW w:w="5000" w:type="pct"/>
            <w:tblLook w:val="04A0" w:firstRow="1" w:lastRow="0" w:firstColumn="1" w:lastColumn="0" w:noHBand="0" w:noVBand="1"/>
          </w:tblPr>
          <w:tblGrid>
            <w:gridCol w:w="847"/>
            <w:gridCol w:w="5102"/>
            <w:gridCol w:w="3396"/>
          </w:tblGrid>
          <w:tr w:rsidR="00BB43A9" w:rsidRPr="00BB43A9" w:rsidTr="00947AAD">
            <w:trPr>
              <w:tblHeader/>
            </w:trPr>
            <w:tc>
              <w:tcPr>
                <w:tcW w:w="453" w:type="pct"/>
                <w:vAlign w:val="center"/>
              </w:tcPr>
              <w:p w:rsidR="00D80377" w:rsidRPr="00BB43A9" w:rsidRDefault="00D80377" w:rsidP="001A41CF">
                <w:pPr>
                  <w:spacing w:line="276" w:lineRule="auto"/>
                  <w:ind w:firstLine="0"/>
                  <w:jc w:val="center"/>
                  <w:rPr>
                    <w:b/>
                    <w:color w:val="auto"/>
                    <w:sz w:val="24"/>
                    <w:szCs w:val="24"/>
                    <w:lang w:val="ru-RU"/>
                  </w:rPr>
                </w:pPr>
                <w:r w:rsidRPr="00BB43A9">
                  <w:rPr>
                    <w:b/>
                    <w:color w:val="auto"/>
                    <w:sz w:val="24"/>
                    <w:szCs w:val="24"/>
                    <w:lang w:val="ru-RU"/>
                  </w:rPr>
                  <w:t>N п/п</w:t>
                </w:r>
              </w:p>
            </w:tc>
            <w:tc>
              <w:tcPr>
                <w:tcW w:w="2730" w:type="pct"/>
                <w:vAlign w:val="center"/>
              </w:tcPr>
              <w:p w:rsidR="00D80377" w:rsidRPr="00BB43A9" w:rsidRDefault="00D80377" w:rsidP="001A41CF">
                <w:pPr>
                  <w:spacing w:line="276" w:lineRule="auto"/>
                  <w:ind w:firstLine="0"/>
                  <w:jc w:val="center"/>
                  <w:rPr>
                    <w:b/>
                    <w:color w:val="auto"/>
                    <w:sz w:val="24"/>
                    <w:szCs w:val="24"/>
                    <w:lang w:val="ru-RU"/>
                  </w:rPr>
                </w:pPr>
                <w:r w:rsidRPr="00BB43A9">
                  <w:rPr>
                    <w:b/>
                    <w:color w:val="auto"/>
                    <w:sz w:val="24"/>
                    <w:szCs w:val="24"/>
                    <w:lang w:val="ru-RU"/>
                  </w:rPr>
                  <w:t>Наименование основного мероприятия</w:t>
                </w:r>
              </w:p>
            </w:tc>
            <w:tc>
              <w:tcPr>
                <w:tcW w:w="1817" w:type="pct"/>
                <w:vAlign w:val="center"/>
              </w:tcPr>
              <w:p w:rsidR="00D80377" w:rsidRPr="00BB43A9" w:rsidRDefault="00D80377" w:rsidP="001A41CF">
                <w:pPr>
                  <w:spacing w:line="276" w:lineRule="auto"/>
                  <w:ind w:firstLine="0"/>
                  <w:jc w:val="center"/>
                  <w:rPr>
                    <w:b/>
                    <w:color w:val="auto"/>
                    <w:sz w:val="24"/>
                    <w:szCs w:val="24"/>
                    <w:lang w:val="ru-RU"/>
                  </w:rPr>
                </w:pPr>
                <w:r w:rsidRPr="00BB43A9">
                  <w:rPr>
                    <w:b/>
                    <w:color w:val="auto"/>
                    <w:sz w:val="24"/>
                    <w:szCs w:val="24"/>
                    <w:lang w:val="ru-RU"/>
                  </w:rPr>
                  <w:t>Ожидаемый непосредственный результат</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1.1</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Формирование и публикация информации о бюджетном процессе в субъекте Российской Федерации на официальном сайте финансового органа субъекта Российской Федерации, официальном портале «Открытый бюджет субъекта Российской Федерации», едином портале бюджетной системы Российской Федерации в информационно-телекоммуникационной сети Интернет</w:t>
                </w:r>
                <w:r w:rsidR="002A1A65" w:rsidRPr="00BB43A9">
                  <w:rPr>
                    <w:color w:val="auto"/>
                    <w:sz w:val="24"/>
                    <w:szCs w:val="24"/>
                    <w:lang w:val="ru-RU"/>
                  </w:rPr>
                  <w:t xml:space="preserve"> </w:t>
                </w:r>
                <w:r w:rsidRPr="00BB43A9">
                  <w:rPr>
                    <w:color w:val="auto"/>
                    <w:sz w:val="24"/>
                    <w:szCs w:val="24"/>
                    <w:lang w:val="ru-RU"/>
                  </w:rPr>
                  <w:t>с учетом требований бюджетного законодательства Российской Федерации</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Повышение уровня информированности граждан о бюджетной политике субъекта Российской Федерации</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1.2</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Организация и проведение публичных слушаний по проекту бюджета субъекта Российской Федерации и годовому отчету о его исполнении</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Повышение уровня информированности граждан о бюджетной политике субъекта Российской Федерации</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1.3</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Создание/развитие государственной информационной системы «Автоматизированная система управления региональными финансами субъекта Российской Федерации»</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Повышение эффективности и прозрачности бюджетного процесса в субъекте Российской Федерации</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1.4</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Разработка бюджетного прогноза субъекта Российской Федерации на долгосрочный период</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Наличие инструмента, позволяющего обеспечить предсказуемость параметров сбалансированности бюджета субъекта Российской Федерации в долгосрочном периоде</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1.5</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Реализация проекта «Бюджет для граждан»</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Обеспечение открытости и доступности для граждан информации обо всех этапах бюджетного процесса на региональном уровне, а также о состоянии государственных финансов субъекта Российской Федерации</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1.6</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Проведение оценки качества финансового менеджмента главных распорядителей бюджетных средств</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Повышение качества финансового менеджмента главных распорядителей бюджетных средств</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lastRenderedPageBreak/>
                  <w:t>1.7</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Организация мониторинга и подготовки информации, направляемой для проведения комплексной оценки качества управления региональными финансами</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Повышение качества управления региональными финансами</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1.8</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Совершенствование методологии прогнозирования налоговых и неналоговых доходов бюджета субъекта Российской Федерации</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Повышение точности прогнозирования налоговых и неналоговых доходов бюджета субъекта Российской Федерации</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1.9</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Проведение мониторинга эффективности региональных налоговых расходов</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Увеличение налоговых и неналоговых доходов бюджета субъекта Российской Федерации</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1.10</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Присвоение и поддержание кредитного рейтинга субъекта Российской Федерации</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Повышение инвестиционной привлекательности субъекта Российской Федерации, снижение расходов на обслуживание государственного долга субъекта Российской Федерации</w:t>
                </w:r>
              </w:p>
            </w:tc>
          </w:tr>
        </w:tbl>
        <w:p w:rsidR="00D80377" w:rsidRPr="00BB43A9" w:rsidRDefault="00D80377" w:rsidP="001A41CF">
          <w:pPr>
            <w:pStyle w:val="4"/>
            <w:spacing w:line="276" w:lineRule="auto"/>
          </w:pPr>
          <w:r w:rsidRPr="00BB43A9">
            <w:t>Меры правового регулирования</w:t>
          </w:r>
        </w:p>
        <w:p w:rsidR="00D80377" w:rsidRPr="00BB43A9" w:rsidRDefault="00D80377" w:rsidP="001A41CF">
          <w:pPr>
            <w:spacing w:line="276" w:lineRule="auto"/>
            <w:rPr>
              <w:color w:val="auto"/>
              <w:lang w:val="ru-RU"/>
            </w:rPr>
          </w:pPr>
          <w:r w:rsidRPr="00BB43A9">
            <w:rPr>
              <w:color w:val="auto"/>
              <w:lang w:val="ru-RU"/>
            </w:rPr>
            <w:t>Меры правового регулирования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регулирующие:</w:t>
          </w:r>
        </w:p>
        <w:p w:rsidR="00D80377" w:rsidRPr="00BB43A9" w:rsidRDefault="00D80377" w:rsidP="001A41CF">
          <w:pPr>
            <w:pStyle w:val="afff3"/>
            <w:numPr>
              <w:ilvl w:val="0"/>
              <w:numId w:val="29"/>
            </w:numPr>
            <w:spacing w:line="276" w:lineRule="auto"/>
            <w:rPr>
              <w:color w:val="auto"/>
              <w:lang w:val="ru-RU"/>
            </w:rPr>
          </w:pPr>
          <w:r w:rsidRPr="00BB43A9">
            <w:rPr>
              <w:color w:val="auto"/>
              <w:lang w:val="ru-RU"/>
            </w:rPr>
            <w:tab/>
            <w:t>ведение реестра расходных обязательств субъекта Российской Федерации;</w:t>
          </w:r>
        </w:p>
        <w:p w:rsidR="00D80377" w:rsidRPr="00BB43A9" w:rsidRDefault="00D80377" w:rsidP="001A41CF">
          <w:pPr>
            <w:pStyle w:val="afff3"/>
            <w:numPr>
              <w:ilvl w:val="0"/>
              <w:numId w:val="29"/>
            </w:numPr>
            <w:spacing w:line="276" w:lineRule="auto"/>
            <w:rPr>
              <w:color w:val="auto"/>
              <w:lang w:val="ru-RU"/>
            </w:rPr>
          </w:pPr>
          <w:r w:rsidRPr="00BB43A9">
            <w:rPr>
              <w:color w:val="auto"/>
              <w:lang w:val="ru-RU"/>
            </w:rPr>
            <w:tab/>
            <w:t>порядок и методику планирования бюджетных ассигнований бюджета субъекта Российской Федерации, организацию исполнения бюджета субъекта Российской Федерации;</w:t>
          </w:r>
        </w:p>
        <w:p w:rsidR="00D80377" w:rsidRPr="00BB43A9" w:rsidRDefault="00D80377" w:rsidP="001A41CF">
          <w:pPr>
            <w:pStyle w:val="afff3"/>
            <w:numPr>
              <w:ilvl w:val="0"/>
              <w:numId w:val="29"/>
            </w:numPr>
            <w:spacing w:line="276" w:lineRule="auto"/>
            <w:rPr>
              <w:color w:val="auto"/>
              <w:lang w:val="ru-RU"/>
            </w:rPr>
          </w:pPr>
          <w:r w:rsidRPr="00BB43A9">
            <w:rPr>
              <w:color w:val="auto"/>
              <w:lang w:val="ru-RU"/>
            </w:rPr>
            <w:tab/>
            <w:t>порядок применения бюджетной классификации Российской Федерации в части, относящейся к бюджету субъекта Российской Федерации и бюджету территориального фонда обязательного медицинского страхования субъекта Российской Федерации;</w:t>
          </w:r>
        </w:p>
        <w:p w:rsidR="00D80377" w:rsidRPr="00BB43A9" w:rsidRDefault="00D80377" w:rsidP="001A41CF">
          <w:pPr>
            <w:pStyle w:val="afff3"/>
            <w:numPr>
              <w:ilvl w:val="0"/>
              <w:numId w:val="29"/>
            </w:numPr>
            <w:spacing w:line="276" w:lineRule="auto"/>
            <w:rPr>
              <w:color w:val="auto"/>
              <w:lang w:val="ru-RU"/>
            </w:rPr>
          </w:pPr>
          <w:r w:rsidRPr="00BB43A9">
            <w:rPr>
              <w:color w:val="auto"/>
              <w:lang w:val="ru-RU"/>
            </w:rPr>
            <w:tab/>
            <w:t xml:space="preserve">порядок расчета показателей и оценки качества финансового менеджмента главных распорядителей средств бюджета субъекта Российской Федерации, главных </w:t>
          </w:r>
          <w:r w:rsidRPr="00BB43A9">
            <w:rPr>
              <w:color w:val="auto"/>
              <w:lang w:val="ru-RU"/>
            </w:rPr>
            <w:lastRenderedPageBreak/>
            <w:t>администраторов доходов (источников финансирования дефицита) бюджета субъекта Российской Федерации;</w:t>
          </w:r>
        </w:p>
        <w:p w:rsidR="00D80377" w:rsidRPr="00BB43A9" w:rsidRDefault="00D80377" w:rsidP="001A41CF">
          <w:pPr>
            <w:pStyle w:val="afff3"/>
            <w:numPr>
              <w:ilvl w:val="0"/>
              <w:numId w:val="29"/>
            </w:numPr>
            <w:spacing w:line="276" w:lineRule="auto"/>
            <w:rPr>
              <w:color w:val="auto"/>
              <w:lang w:val="ru-RU"/>
            </w:rPr>
          </w:pPr>
          <w:r w:rsidRPr="00BB43A9">
            <w:rPr>
              <w:color w:val="auto"/>
              <w:lang w:val="ru-RU"/>
            </w:rPr>
            <w:tab/>
            <w:t>порядок обеспечения доступа к информации о деятельности финансового органа субъекта Российской Федерации;</w:t>
          </w:r>
        </w:p>
        <w:p w:rsidR="00D80377" w:rsidRPr="00BB43A9" w:rsidRDefault="00D80377" w:rsidP="001A41CF">
          <w:pPr>
            <w:pStyle w:val="afff3"/>
            <w:numPr>
              <w:ilvl w:val="0"/>
              <w:numId w:val="29"/>
            </w:numPr>
            <w:spacing w:line="276" w:lineRule="auto"/>
            <w:rPr>
              <w:color w:val="auto"/>
              <w:lang w:val="ru-RU"/>
            </w:rPr>
          </w:pPr>
          <w:r w:rsidRPr="00BB43A9">
            <w:rPr>
              <w:color w:val="auto"/>
              <w:lang w:val="ru-RU"/>
            </w:rPr>
            <w:tab/>
            <w:t>порядок разработки и утверждения бюджетного прогноза на долгосрочный период.</w:t>
          </w:r>
        </w:p>
        <w:p w:rsidR="00D80377" w:rsidRPr="00BB43A9" w:rsidRDefault="00D80377" w:rsidP="001A41CF">
          <w:pPr>
            <w:pStyle w:val="30"/>
            <w:spacing w:line="276" w:lineRule="auto"/>
            <w:rPr>
              <w:lang w:val="ru-RU"/>
            </w:rPr>
          </w:pPr>
          <w:r w:rsidRPr="00BB43A9">
            <w:rPr>
              <w:lang w:val="ru-RU"/>
            </w:rPr>
            <w:t>7.4 Подпрограмма 3 «Межбюджетные отношения в субъекте Российской Федерации»</w:t>
          </w:r>
        </w:p>
        <w:p w:rsidR="00D80377" w:rsidRPr="00BB43A9" w:rsidRDefault="00D80377" w:rsidP="001A41CF">
          <w:pPr>
            <w:pStyle w:val="4"/>
            <w:spacing w:line="276" w:lineRule="auto"/>
          </w:pPr>
          <w:r w:rsidRPr="00BB43A9">
            <w:t>Цели, задачи и основные показатели подпрограммы</w:t>
          </w:r>
        </w:p>
        <w:p w:rsidR="00D80377" w:rsidRPr="00BB43A9" w:rsidRDefault="00D80377" w:rsidP="001A41CF">
          <w:pPr>
            <w:spacing w:line="276" w:lineRule="auto"/>
            <w:rPr>
              <w:color w:val="auto"/>
              <w:lang w:val="ru-RU"/>
            </w:rPr>
          </w:pPr>
          <w:r w:rsidRPr="00BB43A9">
            <w:rPr>
              <w:color w:val="auto"/>
              <w:lang w:val="ru-RU"/>
            </w:rPr>
            <w:t>Цели подпрограммы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совершенствование системы выравнивания бюджетной обеспеченности муниципальных образований и содействие обеспечению сбалансированности местных бюджетов при условии сохранения стимулов для экономического развития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создание условий для эффективного и ответственного управления муниципальными финансами.</w:t>
          </w:r>
        </w:p>
        <w:p w:rsidR="00D80377" w:rsidRPr="00BB43A9" w:rsidRDefault="00D80377" w:rsidP="001A41CF">
          <w:pPr>
            <w:spacing w:line="276" w:lineRule="auto"/>
            <w:rPr>
              <w:color w:val="auto"/>
              <w:lang w:val="ru-RU"/>
            </w:rPr>
          </w:pPr>
          <w:r w:rsidRPr="00BB43A9">
            <w:rPr>
              <w:color w:val="auto"/>
              <w:lang w:val="ru-RU"/>
            </w:rPr>
            <w:t>Задачи подпрограммы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обеспечение местных бюджетов средствами для исполнения собственных полномочий по решению вопросов местного значения;</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сокращение дифференциации уровня бюджетной обеспеченности муниципальных образований соответствующего типа;</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сохранение стимулов для экономического развития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обеспечение сбалансированности местных бюджетов;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обеспечение методической поддержки организации бюджетного процесса на местном уровне;</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применение мер стимулирующего характера в целях повышения качества управления муниципальными финансами;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расширение практики участия населения в бюджетном процессе на местном уровне.</w:t>
          </w:r>
        </w:p>
        <w:p w:rsidR="00D80377" w:rsidRPr="00BB43A9" w:rsidRDefault="00D80377" w:rsidP="001A41CF">
          <w:pPr>
            <w:spacing w:line="276" w:lineRule="auto"/>
            <w:rPr>
              <w:color w:val="auto"/>
              <w:lang w:val="ru-RU"/>
            </w:rPr>
          </w:pPr>
          <w:r w:rsidRPr="00BB43A9">
            <w:rPr>
              <w:color w:val="auto"/>
              <w:lang w:val="ru-RU"/>
            </w:rPr>
            <w:t>Основные целевые показатели подпрограммы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оценку эффективности выравнивания (показатель </w:t>
          </w:r>
          <w:proofErr w:type="gramStart"/>
          <w:r w:rsidRPr="00BB43A9">
            <w:rPr>
              <w:color w:val="auto"/>
              <w:lang w:val="ru-RU"/>
            </w:rPr>
            <w:t>О</w:t>
          </w:r>
          <w:proofErr w:type="gramEnd"/>
          <w:r w:rsidRPr="00BB43A9">
            <w:rPr>
              <w:color w:val="auto"/>
              <w:lang w:val="ru-RU"/>
            </w:rPr>
            <w:t xml:space="preserve">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финансовой помощи местным бюджетам (сумма доходов по нормативам отчислений от налогов и неналоговых доходов, установленных законами субъекта Российской Федерации, и межбюджетных трансфертов местным бюджетам кроме субвенций), имеющей нецелевой характер, в общем объеме финансовой помощи местным бюджетам;</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долю целевых межбюджетных трансфертов, предоставляемых местным бюджетам из бюджета субъекта Российской Федерации в очередном финансовом году, распределяемых законом о бюджете субъекта Российской Федерации, в общем объеме целевых межбюджетных трансфертов, предоставляемых местным бюджетам из бюджета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(показатель К1bal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отношение доли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 к соответствующему среднему по субъектам Российской Федерации (показатель К2bal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(показатель К1dif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(показатель К2dif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модифицированный 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(показатель КМ1dif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модифицированный 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(показатель КМ2dif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lastRenderedPageBreak/>
            <w:t>–</w:t>
          </w:r>
          <w:r w:rsidRPr="00BB43A9">
            <w:rPr>
              <w:color w:val="auto"/>
              <w:lang w:val="ru-RU"/>
            </w:rPr>
            <w:tab/>
            <w:t>коэффициент Джини (показатель К3dif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коэффициент Лоренца (показатель К4dif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коэффициент вариации бюджетной обеспеченности муниципальных образований после распределения выравнивающих дотаций (показатель К5dif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коэффициент изменения дифференциации уровня бюджетной обеспеченности муниципальных образований (показатель Кeq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коэффициент замещения (в разделе «5.1 Цели и эффективность выравнивания» настоящих рекомендаций);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муниципальных образований субъекта Российской Федерации, имеющих высокую и среднюю степень качества управления муниципальными финансами, в общем количестве муниципальных образований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среднюю оценку качества управления муниципальными финансами муниципальных образований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отношение объема просроченной кредиторской задолженности муниципальных образований в субъекте Российской Федерации к общему объему расходов местных бюджетов;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муниципальных образований, утверждающих бюджет на трехлетний период, в общем количестве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межбюджетных трансфертов из бюджета субъекта Российской Федерации бюджетам муниципальных образований, распределяемую по утвержденным методикам;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отношение объема муниципального долга муниципальных образований субъекта Российской Федерации к общему годовому объему доходов местных бюджетов без учета объема безвозмездных поступлений (либо отношение объема муниципального долга муниципальных образований к общему годовому объему налоговых и неналоговых доходов местных бюджетов, а также дотаций на выравнивание бюджетной обеспеченности из регионального и местных бюджетов);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муниципальных образований, утверждающих муниципальные программы, в общем количестве муниципальных образований;</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долю населенных пунктов субъекта Российской Федерации, жители которых приняли участие в проектах инициативного бюджетирования.</w:t>
          </w:r>
        </w:p>
        <w:p w:rsidR="00D80377" w:rsidRPr="00BB43A9" w:rsidRDefault="00D80377" w:rsidP="001A41CF">
          <w:pPr>
            <w:pStyle w:val="4"/>
            <w:spacing w:line="276" w:lineRule="auto"/>
          </w:pPr>
          <w:r w:rsidRPr="00BB43A9">
            <w:lastRenderedPageBreak/>
            <w:t>Основные мероприятия и показатели результативности подпрограммы</w:t>
          </w:r>
        </w:p>
        <w:p w:rsidR="00D80377" w:rsidRPr="00BB43A9" w:rsidRDefault="00D80377" w:rsidP="001A41CF">
          <w:pPr>
            <w:spacing w:line="276" w:lineRule="auto"/>
            <w:rPr>
              <w:color w:val="auto"/>
              <w:lang w:val="ru-RU"/>
            </w:rPr>
          </w:pPr>
          <w:r w:rsidRPr="00BB43A9">
            <w:rPr>
              <w:color w:val="auto"/>
              <w:lang w:val="ru-RU"/>
            </w:rPr>
            <w:t>В таблице 12 приведен рекомендуемый перечень основных мероприятий и ожидаемых непосредственных результатов.</w:t>
          </w:r>
        </w:p>
        <w:p w:rsidR="00D80377" w:rsidRPr="00BB43A9" w:rsidRDefault="00D80377" w:rsidP="001A41CF">
          <w:pPr>
            <w:keepNext/>
            <w:spacing w:line="276" w:lineRule="auto"/>
            <w:ind w:firstLine="0"/>
            <w:rPr>
              <w:color w:val="auto"/>
              <w:lang w:val="ru-RU"/>
            </w:rPr>
          </w:pPr>
          <w:bookmarkStart w:id="220" w:name="_Ref23442695"/>
          <w:r w:rsidRPr="00BB43A9">
            <w:rPr>
              <w:color w:val="auto"/>
              <w:lang w:val="ru-RU"/>
            </w:rPr>
            <w:t>Таблица 12</w:t>
          </w:r>
          <w:bookmarkEnd w:id="220"/>
          <w:r w:rsidRPr="00BB43A9">
            <w:rPr>
              <w:color w:val="auto"/>
              <w:lang w:val="ru-RU"/>
            </w:rPr>
            <w:t xml:space="preserve"> – Основные мероприятия и показатели результативности подпрограммы «Выравнивание бюджетной обеспеченности муниципальных образований и обеспечение сбалансированности местных бюджетов»</w:t>
          </w:r>
        </w:p>
        <w:tbl>
          <w:tblPr>
            <w:tblStyle w:val="afd"/>
            <w:tblW w:w="5000" w:type="pct"/>
            <w:tblLook w:val="04A0" w:firstRow="1" w:lastRow="0" w:firstColumn="1" w:lastColumn="0" w:noHBand="0" w:noVBand="1"/>
          </w:tblPr>
          <w:tblGrid>
            <w:gridCol w:w="847"/>
            <w:gridCol w:w="5102"/>
            <w:gridCol w:w="3396"/>
          </w:tblGrid>
          <w:tr w:rsidR="00BB43A9" w:rsidRPr="00BB43A9" w:rsidTr="00EF591E">
            <w:trPr>
              <w:tblHeader/>
            </w:trPr>
            <w:tc>
              <w:tcPr>
                <w:tcW w:w="453" w:type="pct"/>
                <w:vAlign w:val="center"/>
              </w:tcPr>
              <w:p w:rsidR="00D80377" w:rsidRPr="00BB43A9" w:rsidRDefault="00D80377" w:rsidP="001A41CF">
                <w:pPr>
                  <w:spacing w:line="276" w:lineRule="auto"/>
                  <w:ind w:firstLine="0"/>
                  <w:jc w:val="center"/>
                  <w:rPr>
                    <w:b/>
                    <w:color w:val="auto"/>
                    <w:sz w:val="24"/>
                    <w:szCs w:val="24"/>
                    <w:lang w:val="ru-RU"/>
                  </w:rPr>
                </w:pPr>
                <w:r w:rsidRPr="00BB43A9">
                  <w:rPr>
                    <w:b/>
                    <w:color w:val="auto"/>
                    <w:sz w:val="24"/>
                    <w:szCs w:val="24"/>
                    <w:lang w:val="ru-RU"/>
                  </w:rPr>
                  <w:t>N п/п</w:t>
                </w:r>
              </w:p>
            </w:tc>
            <w:tc>
              <w:tcPr>
                <w:tcW w:w="2730" w:type="pct"/>
                <w:vAlign w:val="center"/>
              </w:tcPr>
              <w:p w:rsidR="00D80377" w:rsidRPr="00BB43A9" w:rsidRDefault="00D80377" w:rsidP="001A41CF">
                <w:pPr>
                  <w:spacing w:line="276" w:lineRule="auto"/>
                  <w:ind w:firstLine="0"/>
                  <w:jc w:val="center"/>
                  <w:rPr>
                    <w:b/>
                    <w:color w:val="auto"/>
                    <w:sz w:val="24"/>
                    <w:szCs w:val="24"/>
                    <w:lang w:val="ru-RU"/>
                  </w:rPr>
                </w:pPr>
                <w:r w:rsidRPr="00BB43A9">
                  <w:rPr>
                    <w:b/>
                    <w:color w:val="auto"/>
                    <w:sz w:val="24"/>
                    <w:szCs w:val="24"/>
                    <w:lang w:val="ru-RU"/>
                  </w:rPr>
                  <w:t>Наименование основного мероприятия</w:t>
                </w:r>
              </w:p>
            </w:tc>
            <w:tc>
              <w:tcPr>
                <w:tcW w:w="1817" w:type="pct"/>
                <w:vAlign w:val="center"/>
              </w:tcPr>
              <w:p w:rsidR="00D80377" w:rsidRPr="00BB43A9" w:rsidRDefault="00D80377" w:rsidP="001A41CF">
                <w:pPr>
                  <w:spacing w:line="276" w:lineRule="auto"/>
                  <w:ind w:firstLine="0"/>
                  <w:jc w:val="center"/>
                  <w:rPr>
                    <w:b/>
                    <w:color w:val="auto"/>
                    <w:sz w:val="24"/>
                    <w:szCs w:val="24"/>
                    <w:lang w:val="ru-RU"/>
                  </w:rPr>
                </w:pPr>
                <w:r w:rsidRPr="00BB43A9">
                  <w:rPr>
                    <w:b/>
                    <w:color w:val="auto"/>
                    <w:sz w:val="24"/>
                    <w:szCs w:val="24"/>
                    <w:lang w:val="ru-RU"/>
                  </w:rPr>
                  <w:t>Ожидаемый непосредственный результат</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1.1</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Предоставление дотаций на выравнивание бюджетной обеспеченности муниципальных образований субъекта Российской Федерации, в том числе:</w:t>
                </w:r>
              </w:p>
            </w:tc>
            <w:tc>
              <w:tcPr>
                <w:tcW w:w="1817" w:type="pct"/>
              </w:tcPr>
              <w:p w:rsidR="00D80377" w:rsidRPr="00BB43A9" w:rsidRDefault="00D80377" w:rsidP="001A41CF">
                <w:pPr>
                  <w:spacing w:line="276" w:lineRule="auto"/>
                  <w:ind w:firstLine="0"/>
                  <w:rPr>
                    <w:color w:val="auto"/>
                    <w:sz w:val="24"/>
                    <w:szCs w:val="24"/>
                    <w:lang w:val="ru-RU"/>
                  </w:rPr>
                </w:pP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1.1.1</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Предоставление дотаций на выравнивание бюджетной обеспеченности поселений (внутригородских районов)</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Минимальный уровень расчетной бюджетной обеспеченности поселений (внутригородских районов) после предоставления дотаций на выравнивание бюджетной обеспеченности поселений (внутригородских районов) будет не ниже установленного уровня</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1.1.2</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Минимальный 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после предоставления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будет не ниже установленного уровня</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1.2</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 xml:space="preserve">Предоставление субвенций бюджетам муниципальных районов (городских округов с внутригородским делением) при наделении органов местного самоуправления </w:t>
                </w:r>
                <w:r w:rsidRPr="00BB43A9">
                  <w:rPr>
                    <w:color w:val="auto"/>
                    <w:sz w:val="24"/>
                    <w:szCs w:val="24"/>
                    <w:lang w:val="ru-RU"/>
                  </w:rPr>
                  <w:lastRenderedPageBreak/>
                  <w:t>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за счет средств бюджетов субъектов Российской Федерации</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lastRenderedPageBreak/>
                  <w:t xml:space="preserve">Минимальный уровень расчетной бюджетной обеспеченности поселений (внутригородских районов) </w:t>
                </w:r>
                <w:r w:rsidRPr="00BB43A9">
                  <w:rPr>
                    <w:color w:val="auto"/>
                    <w:sz w:val="24"/>
                    <w:szCs w:val="24"/>
                    <w:lang w:val="ru-RU"/>
                  </w:rPr>
                  <w:lastRenderedPageBreak/>
                  <w:t>после предоставления дотаций на выравнивание бюджетной обеспеченности поселений (внутригородских районов) будет не ниже установленного уровня</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1.3</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Предоставление субсидий бюджетам муниципальных районов (городских округов с внутригородским делением) в целях софинансирования их расходных обязательств по выравниванию бюджетной обеспеченности поселений (внутригородских районов) за счет средств бюджетов муниципальных районов (городских округов с внутригородским делением)</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Минимальный уровень расчетной бюджетной обеспеченности поселений (внутригородских районов) после предоставления дотаций на выравнивание бюджетной обеспеченности поселений (внутригородских районов) будет не ниже установленного уровня</w:t>
                </w:r>
              </w:p>
            </w:tc>
          </w:tr>
          <w:tr w:rsidR="00BB43A9" w:rsidRPr="00BB43A9"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1.4</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Предоставление дотаций на поддержку мер по обеспечению сбалансированности местных бюджетов</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Обеспечение сбалансированности местных бюджетов</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1.5</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Предоставление межбюджетных трансфертов бюджетам муниципальных образований за достижение высоких показателей качества управления муниципальными финансами</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Повышение качества управления муниципальными финансами</w:t>
                </w:r>
              </w:p>
            </w:tc>
          </w:tr>
          <w:tr w:rsidR="00BB43A9" w:rsidRPr="008B4A7D" w:rsidTr="00EF591E">
            <w:tc>
              <w:tcPr>
                <w:tcW w:w="453"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1.6</w:t>
                </w:r>
              </w:p>
            </w:tc>
            <w:tc>
              <w:tcPr>
                <w:tcW w:w="2730"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Предоставление дотаций местным бюджетам, связанных с особым режимом безопасного функционирования закрытых административно-территориальных образований</w:t>
                </w:r>
              </w:p>
            </w:tc>
            <w:tc>
              <w:tcPr>
                <w:tcW w:w="1817" w:type="pct"/>
              </w:tcPr>
              <w:p w:rsidR="00D80377" w:rsidRPr="00BB43A9" w:rsidRDefault="00D80377" w:rsidP="001A41CF">
                <w:pPr>
                  <w:spacing w:line="276" w:lineRule="auto"/>
                  <w:ind w:firstLine="0"/>
                  <w:rPr>
                    <w:color w:val="auto"/>
                    <w:sz w:val="24"/>
                    <w:szCs w:val="24"/>
                    <w:lang w:val="ru-RU"/>
                  </w:rPr>
                </w:pPr>
                <w:r w:rsidRPr="00BB43A9">
                  <w:rPr>
                    <w:color w:val="auto"/>
                    <w:sz w:val="24"/>
                    <w:szCs w:val="24"/>
                    <w:lang w:val="ru-RU"/>
                  </w:rPr>
                  <w:t xml:space="preserve">Минимальный уровень расчетной бюджетной обеспеченности </w:t>
                </w:r>
                <w:r w:rsidR="00947AAD" w:rsidRPr="00BB43A9">
                  <w:rPr>
                    <w:color w:val="auto"/>
                    <w:sz w:val="24"/>
                    <w:szCs w:val="24"/>
                    <w:lang w:val="ru-RU"/>
                  </w:rPr>
                  <w:t>закрытых административно-территориальных образований</w:t>
                </w:r>
                <w:r w:rsidRPr="00BB43A9">
                  <w:rPr>
                    <w:color w:val="auto"/>
                    <w:sz w:val="24"/>
                    <w:szCs w:val="24"/>
                    <w:lang w:val="ru-RU"/>
                  </w:rPr>
                  <w:t xml:space="preserve"> после предоставления выравнивающих дотаций будет не ниже установленного уровня</w:t>
                </w:r>
              </w:p>
            </w:tc>
          </w:tr>
        </w:tbl>
        <w:p w:rsidR="00D80377" w:rsidRPr="00BB43A9" w:rsidRDefault="00D80377" w:rsidP="001A41CF">
          <w:pPr>
            <w:pStyle w:val="4"/>
            <w:spacing w:line="276" w:lineRule="auto"/>
          </w:pPr>
          <w:r w:rsidRPr="00BB43A9">
            <w:t>Меры правового регулирования</w:t>
          </w:r>
        </w:p>
        <w:p w:rsidR="00D80377" w:rsidRPr="00BB43A9" w:rsidRDefault="00D80377" w:rsidP="001A41CF">
          <w:pPr>
            <w:spacing w:line="276" w:lineRule="auto"/>
            <w:rPr>
              <w:color w:val="auto"/>
              <w:lang w:val="ru-RU"/>
            </w:rPr>
          </w:pPr>
          <w:r w:rsidRPr="00BB43A9">
            <w:rPr>
              <w:color w:val="auto"/>
              <w:lang w:val="ru-RU"/>
            </w:rPr>
            <w:t>Меры правового регулирования могут включать:</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изменений в законы субъекта Российской Федерации, регулирующие порядок определения общего объема, распределения и условий предоставления дотаций:</w:t>
          </w:r>
        </w:p>
        <w:p w:rsidR="00D80377" w:rsidRPr="00BB43A9" w:rsidRDefault="00D80377" w:rsidP="001A41CF">
          <w:pPr>
            <w:spacing w:line="276" w:lineRule="auto"/>
            <w:ind w:left="567"/>
            <w:rPr>
              <w:color w:val="auto"/>
              <w:lang w:val="ru-RU"/>
            </w:rPr>
          </w:pPr>
          <w:r w:rsidRPr="00BB43A9">
            <w:rPr>
              <w:color w:val="auto"/>
              <w:lang w:val="ru-RU"/>
            </w:rPr>
            <w:t>а) на выравнивание бюджетной обеспеченности поселений (внутригородских районов);</w:t>
          </w:r>
        </w:p>
        <w:p w:rsidR="00D80377" w:rsidRPr="00BB43A9" w:rsidRDefault="00D80377" w:rsidP="001A41CF">
          <w:pPr>
            <w:spacing w:line="276" w:lineRule="auto"/>
            <w:ind w:left="567"/>
            <w:rPr>
              <w:color w:val="auto"/>
              <w:lang w:val="ru-RU"/>
            </w:rPr>
          </w:pPr>
          <w:r w:rsidRPr="00BB43A9">
            <w:rPr>
              <w:color w:val="auto"/>
              <w:lang w:val="ru-RU"/>
            </w:rPr>
            <w:lastRenderedPageBreak/>
            <w:t>б)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80377" w:rsidRPr="00BB43A9" w:rsidRDefault="00D80377" w:rsidP="001A41CF">
          <w:pPr>
            <w:spacing w:line="276" w:lineRule="auto"/>
            <w:ind w:left="567"/>
            <w:rPr>
              <w:color w:val="auto"/>
              <w:lang w:val="ru-RU"/>
            </w:rPr>
          </w:pPr>
          <w:r w:rsidRPr="00BB43A9">
            <w:rPr>
              <w:color w:val="auto"/>
              <w:lang w:val="ru-RU"/>
            </w:rPr>
            <w:t>в) на выравнивание бюджетной обеспеченности поселений из бюджетов муниципальных районов;</w:t>
          </w:r>
        </w:p>
        <w:p w:rsidR="00D80377" w:rsidRPr="00BB43A9" w:rsidRDefault="00D80377" w:rsidP="001A41CF">
          <w:pPr>
            <w:spacing w:line="276" w:lineRule="auto"/>
            <w:ind w:left="567"/>
            <w:rPr>
              <w:color w:val="auto"/>
              <w:lang w:val="ru-RU"/>
            </w:rPr>
          </w:pPr>
          <w:r w:rsidRPr="00BB43A9">
            <w:rPr>
              <w:color w:val="auto"/>
              <w:lang w:val="ru-RU"/>
            </w:rPr>
            <w:t>г) на выравнивание бюджетной обеспеченности внутригородских районов из бюджетов городских округов с внутригородским делением;</w:t>
          </w:r>
        </w:p>
        <w:p w:rsidR="00D80377" w:rsidRPr="00BB43A9" w:rsidRDefault="00D80377" w:rsidP="001A41CF">
          <w:pPr>
            <w:spacing w:line="276" w:lineRule="auto"/>
            <w:ind w:left="567"/>
            <w:rPr>
              <w:color w:val="auto"/>
              <w:lang w:val="ru-RU"/>
            </w:rPr>
          </w:pPr>
          <w:r w:rsidRPr="00BB43A9">
            <w:rPr>
              <w:color w:val="auto"/>
              <w:lang w:val="ru-RU"/>
            </w:rPr>
            <w:t>д) на поддержку мер по обеспечению сбалансированности местных бюджетов;</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внесение изменений в </w:t>
          </w:r>
          <w:r w:rsidR="003206C2" w:rsidRPr="00BB43A9">
            <w:rPr>
              <w:color w:val="auto"/>
              <w:lang w:val="ru-RU"/>
            </w:rPr>
            <w:t>нормативные правовые акты</w:t>
          </w:r>
          <w:r w:rsidRPr="00BB43A9">
            <w:rPr>
              <w:color w:val="auto"/>
              <w:lang w:val="ru-RU"/>
            </w:rPr>
            <w:t xml:space="preserve"> субъекта Российской Федерации, регулирующие порядок определения общего объема, распределения и условий предоставления субвенций бюджетам муниципальных районов (городских округов с внутригородским делением) при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за счет средств бюджетов субъектов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внесение изменений в </w:t>
          </w:r>
          <w:r w:rsidR="003206C2" w:rsidRPr="00BB43A9">
            <w:rPr>
              <w:color w:val="auto"/>
              <w:lang w:val="ru-RU"/>
            </w:rPr>
            <w:t>нормативные правовые акты</w:t>
          </w:r>
          <w:r w:rsidRPr="00BB43A9">
            <w:rPr>
              <w:color w:val="auto"/>
              <w:lang w:val="ru-RU"/>
            </w:rPr>
            <w:t xml:space="preserve"> субъекта Российской Федерации, регулирующие порядок определения общего объема, распределения и условий предоставления субсидий бюджетам муниципальных районов (городских округов с внутригородским делением) в целях софинансирования их расходных обязательств по выравниванию бюджетной обеспеченности поселений (внутригородских районов) за счет средств бюджетов муниципальных районов (городских округов с внутригородским делением);</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внесение изменений в </w:t>
          </w:r>
          <w:r w:rsidR="003206C2" w:rsidRPr="00BB43A9">
            <w:rPr>
              <w:color w:val="auto"/>
              <w:lang w:val="ru-RU"/>
            </w:rPr>
            <w:t>нормативные правовые акты</w:t>
          </w:r>
          <w:r w:rsidRPr="00BB43A9">
            <w:rPr>
              <w:color w:val="auto"/>
              <w:lang w:val="ru-RU"/>
            </w:rPr>
            <w:t xml:space="preserve"> субъекта Российской Федерации, регулирующие порядок определения общего объема и предоставления субсидий из бюджетов муниципальных образований в бюджет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изменений в законы субъекта Российской Федерации, регулирующие размер нормативов отчислений от отдельных видов доходных источников в местные бюджеты;</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 xml:space="preserve">внесение изменений в нормативные правовые акты субъекта Российской Федерации, устанавливающие порядок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w:t>
          </w:r>
          <w:r w:rsidRPr="00BB43A9">
            <w:rPr>
              <w:color w:val="auto"/>
              <w:lang w:val="ru-RU"/>
            </w:rPr>
            <w:lastRenderedPageBreak/>
            <w:t>местного самоуправления муниципальных образований субъекта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регулирующие вопросы, связанные с</w:t>
          </w:r>
          <w:r w:rsidR="00DF6ECA" w:rsidRPr="00BB43A9">
            <w:rPr>
              <w:color w:val="auto"/>
              <w:lang w:val="ru-RU"/>
            </w:rPr>
            <w:t>:</w:t>
          </w:r>
        </w:p>
        <w:p w:rsidR="00D80377" w:rsidRPr="00BB43A9" w:rsidRDefault="00D80377" w:rsidP="001A41CF">
          <w:pPr>
            <w:spacing w:line="276" w:lineRule="auto"/>
            <w:ind w:left="567"/>
            <w:rPr>
              <w:color w:val="auto"/>
              <w:lang w:val="ru-RU"/>
            </w:rPr>
          </w:pPr>
          <w:r w:rsidRPr="00BB43A9">
            <w:rPr>
              <w:color w:val="auto"/>
              <w:lang w:val="ru-RU"/>
            </w:rPr>
            <w:t>а) подписанием соглашений с финансовым органом субъекта Российской Федерации, которыми предусматриваются меры по социально-экономическому развитию и оздоровлению муниципальных финансов;</w:t>
          </w:r>
        </w:p>
        <w:p w:rsidR="00D80377" w:rsidRPr="00BB43A9" w:rsidRDefault="00D80377" w:rsidP="001A41CF">
          <w:pPr>
            <w:spacing w:line="276" w:lineRule="auto"/>
            <w:ind w:left="567"/>
            <w:rPr>
              <w:color w:val="auto"/>
              <w:lang w:val="ru-RU"/>
            </w:rPr>
          </w:pPr>
          <w:r w:rsidRPr="00BB43A9">
            <w:rPr>
              <w:color w:val="auto"/>
              <w:lang w:val="ru-RU"/>
            </w:rPr>
            <w:t>б) подготовкой заключения о соответствии требованиям бюджетного законодательства Российской Федерации проекта бюджета муниципального образования субъекта Российской Федерации;</w:t>
          </w:r>
        </w:p>
        <w:p w:rsidR="00D80377" w:rsidRPr="00BB43A9" w:rsidRDefault="00D80377" w:rsidP="001A41CF">
          <w:pPr>
            <w:spacing w:line="276" w:lineRule="auto"/>
            <w:ind w:left="567"/>
            <w:rPr>
              <w:color w:val="auto"/>
              <w:lang w:val="ru-RU"/>
            </w:rPr>
          </w:pPr>
          <w:r w:rsidRPr="00BB43A9">
            <w:rPr>
              <w:color w:val="auto"/>
              <w:lang w:val="ru-RU"/>
            </w:rPr>
            <w:t xml:space="preserve">в) проведением проверки годового отчета об исполнении местного бюджета контрольно-счетными органами субъектов Российской Федерации или органами государственного финансового контроля, являющимися </w:t>
          </w:r>
          <w:r w:rsidR="00824B63" w:rsidRPr="00983D46">
            <w:rPr>
              <w:szCs w:val="24"/>
              <w:lang w:val="ru-RU"/>
            </w:rPr>
            <w:t>исполнительн</w:t>
          </w:r>
          <w:r w:rsidR="00824B63">
            <w:rPr>
              <w:szCs w:val="24"/>
              <w:lang w:val="ru-RU"/>
            </w:rPr>
            <w:t>ыми</w:t>
          </w:r>
          <w:r w:rsidR="00824B63" w:rsidRPr="00983D46">
            <w:rPr>
              <w:szCs w:val="24"/>
              <w:lang w:val="ru-RU"/>
            </w:rPr>
            <w:t xml:space="preserve"> орган</w:t>
          </w:r>
          <w:r w:rsidR="00824B63">
            <w:rPr>
              <w:szCs w:val="24"/>
              <w:lang w:val="ru-RU"/>
            </w:rPr>
            <w:t>ами</w:t>
          </w:r>
          <w:r w:rsidRPr="00BB43A9">
            <w:rPr>
              <w:color w:val="auto"/>
              <w:lang w:val="ru-RU"/>
            </w:rPr>
            <w:t xml:space="preserve"> субъектов Российской Федерации;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регулирующие порядок оценки качества управления муниципальными финансами;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регулирующие порядок распределения межбюджетных трансфертов муниципальным образованиям, предоставляемых в целях содействия достижению и (или) поощрения достижения наилучших значений показателей качества управления общественными финансами;</w:t>
          </w:r>
        </w:p>
        <w:p w:rsidR="00D80377" w:rsidRPr="00BB43A9" w:rsidRDefault="00D80377" w:rsidP="001A41CF">
          <w:pPr>
            <w:spacing w:line="276" w:lineRule="auto"/>
            <w:rPr>
              <w:color w:val="auto"/>
              <w:lang w:val="ru-RU"/>
            </w:r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утверждающие рекомендации для органов местного самоуправления по вопросам порядка расчета доходов и расходов бюджетов муниципальных образований;</w:t>
          </w:r>
        </w:p>
        <w:p w:rsidR="000D6B57" w:rsidRDefault="00D80377" w:rsidP="001A41CF">
          <w:pPr>
            <w:spacing w:line="276" w:lineRule="auto"/>
            <w:rPr>
              <w:color w:val="auto"/>
              <w:lang w:val="ru-RU"/>
            </w:rPr>
            <w:sectPr w:rsidR="000D6B57" w:rsidSect="00EF591E">
              <w:endnotePr>
                <w:numFmt w:val="decimal"/>
              </w:endnotePr>
              <w:pgSz w:w="11907" w:h="16840" w:code="9"/>
              <w:pgMar w:top="1134" w:right="851" w:bottom="1134" w:left="1701" w:header="709" w:footer="709" w:gutter="0"/>
              <w:cols w:space="708"/>
              <w:titlePg/>
              <w:docGrid w:linePitch="381"/>
            </w:sectPr>
          </w:pPr>
          <w:r w:rsidRPr="00BB43A9">
            <w:rPr>
              <w:color w:val="auto"/>
              <w:lang w:val="ru-RU"/>
            </w:rPr>
            <w:t>–</w:t>
          </w:r>
          <w:r w:rsidRPr="00BB43A9">
            <w:rPr>
              <w:color w:val="auto"/>
              <w:lang w:val="ru-RU"/>
            </w:rPr>
            <w:tab/>
            <w:t>внесение изменений в нормативные правовые акты субъекта Российской Федерации, утверждающие рекомендации для органов местного самоуправления по вопросам осуществления бюджетного процесса и управления муниципальными финансами.</w:t>
          </w:r>
        </w:p>
        <w:p w:rsidR="000D6B57" w:rsidRDefault="00464416" w:rsidP="001A41CF">
          <w:pPr>
            <w:pStyle w:val="20"/>
            <w:spacing w:line="276" w:lineRule="auto"/>
          </w:pPr>
          <w:bookmarkStart w:id="221" w:name="_Toc151387410"/>
          <w:r>
            <w:lastRenderedPageBreak/>
            <w:t>8</w:t>
          </w:r>
          <w:r w:rsidR="001A41CF">
            <w:t>.</w:t>
          </w:r>
          <w:r w:rsidR="000D6B57" w:rsidRPr="00BB43A9">
            <w:t xml:space="preserve"> </w:t>
          </w:r>
          <w:r>
            <w:t>П</w:t>
          </w:r>
          <w:r w:rsidRPr="00464416">
            <w:t>рактик</w:t>
          </w:r>
          <w:r>
            <w:t>а</w:t>
          </w:r>
          <w:r w:rsidRPr="00464416">
            <w:t xml:space="preserve"> примен</w:t>
          </w:r>
          <w:r>
            <w:t>ения</w:t>
          </w:r>
          <w:r w:rsidRPr="00464416">
            <w:t xml:space="preserve"> на региональном уровне механизмов стимулирующего (поощрительного) характера в целях повышения доходов местных бюджетов, а также внедрени</w:t>
          </w:r>
          <w:r>
            <w:t>я</w:t>
          </w:r>
          <w:r w:rsidRPr="00464416">
            <w:t xml:space="preserve"> в субъектах Российской Федерации примеров лучших практик по увеличению доходов бюджетов субъектов Российской Федерации и местных бюджетов</w:t>
          </w:r>
          <w:bookmarkEnd w:id="221"/>
        </w:p>
        <w:p w:rsidR="00464416" w:rsidRDefault="00E1794B" w:rsidP="001A41CF">
          <w:pPr>
            <w:spacing w:line="276" w:lineRule="auto"/>
            <w:rPr>
              <w:color w:val="auto"/>
              <w:lang w:val="ru-RU"/>
            </w:rPr>
          </w:pPr>
          <w:r>
            <w:rPr>
              <w:color w:val="auto"/>
              <w:lang w:val="ru-RU"/>
            </w:rPr>
            <w:t>В</w:t>
          </w:r>
          <w:r w:rsidRPr="00414391">
            <w:rPr>
              <w:color w:val="auto"/>
              <w:lang w:val="ru-RU"/>
            </w:rPr>
            <w:t xml:space="preserve"> целях повышения доходов </w:t>
          </w:r>
          <w:r w:rsidR="006C4D6F" w:rsidRPr="00414391">
            <w:rPr>
              <w:color w:val="auto"/>
              <w:lang w:val="ru-RU"/>
            </w:rPr>
            <w:t xml:space="preserve">бюджетов субъектов Российской Федерации и местных бюджетов </w:t>
          </w:r>
          <w:r w:rsidRPr="00414391">
            <w:rPr>
              <w:color w:val="auto"/>
              <w:lang w:val="ru-RU"/>
            </w:rPr>
            <w:t xml:space="preserve">в субъектах Российской Федерации </w:t>
          </w:r>
          <w:r>
            <w:rPr>
              <w:color w:val="auto"/>
              <w:lang w:val="ru-RU"/>
            </w:rPr>
            <w:t>активно применяются следующие инструменты</w:t>
          </w:r>
          <w:r w:rsidR="00414391" w:rsidRPr="00414391">
            <w:rPr>
              <w:color w:val="auto"/>
              <w:lang w:val="ru-RU"/>
            </w:rPr>
            <w:t xml:space="preserve"> стимулирующего (поощрительного) характера</w:t>
          </w:r>
          <w:r w:rsidR="006C4D6F">
            <w:rPr>
              <w:color w:val="auto"/>
              <w:lang w:val="ru-RU"/>
            </w:rPr>
            <w:t>:</w:t>
          </w:r>
        </w:p>
        <w:p w:rsidR="006C4D6F" w:rsidRDefault="006C4D6F" w:rsidP="001A41CF">
          <w:pPr>
            <w:spacing w:line="276" w:lineRule="auto"/>
            <w:rPr>
              <w:color w:val="auto"/>
              <w:lang w:val="ru-RU"/>
            </w:rPr>
          </w:pPr>
          <w:r>
            <w:rPr>
              <w:color w:val="auto"/>
              <w:lang w:val="ru-RU"/>
            </w:rPr>
            <w:t>– установление нормативов отчислений от налоговых и неналоговых доходов, подлежащих в соответствии с законодательством Российской Федерации о налогах и сборах зачислению в бюджет субъекта Российской Федерации, в местные бюджеты;</w:t>
          </w:r>
        </w:p>
        <w:p w:rsidR="006C4D6F" w:rsidRDefault="006C4D6F" w:rsidP="001A41CF">
          <w:pPr>
            <w:spacing w:line="276" w:lineRule="auto"/>
            <w:rPr>
              <w:lang w:val="ru-RU"/>
            </w:rPr>
          </w:pPr>
          <w:r>
            <w:rPr>
              <w:color w:val="auto"/>
              <w:lang w:val="ru-RU"/>
            </w:rPr>
            <w:t xml:space="preserve">– </w:t>
          </w:r>
          <w:r>
            <w:rPr>
              <w:lang w:val="ru-RU"/>
            </w:rPr>
            <w:t xml:space="preserve">предоставление местным бюджетам </w:t>
          </w:r>
          <w:r w:rsidRPr="00464416">
            <w:rPr>
              <w:lang w:val="ru-RU"/>
            </w:rPr>
            <w:t>дополнительных нормативов отчислений от НДФЛ</w:t>
          </w:r>
          <w:r>
            <w:rPr>
              <w:lang w:val="ru-RU"/>
            </w:rPr>
            <w:t xml:space="preserve"> вместо </w:t>
          </w:r>
          <w:r w:rsidRPr="00464416">
            <w:rPr>
              <w:lang w:val="ru-RU"/>
            </w:rPr>
            <w:t>предоставления дотаций</w:t>
          </w:r>
          <w:r>
            <w:rPr>
              <w:lang w:val="ru-RU"/>
            </w:rPr>
            <w:t>;</w:t>
          </w:r>
        </w:p>
        <w:p w:rsidR="006C4D6F" w:rsidRDefault="006C4D6F" w:rsidP="001A41CF">
          <w:pPr>
            <w:spacing w:line="276" w:lineRule="auto"/>
            <w:rPr>
              <w:lang w:val="ru-RU"/>
            </w:rPr>
          </w:pPr>
          <w:r>
            <w:rPr>
              <w:color w:val="auto"/>
              <w:lang w:val="ru-RU"/>
            </w:rPr>
            <w:t xml:space="preserve">– </w:t>
          </w:r>
          <w:r>
            <w:rPr>
              <w:lang w:val="ru-RU"/>
            </w:rPr>
            <w:t>п</w:t>
          </w:r>
          <w:r w:rsidRPr="00464416">
            <w:rPr>
              <w:lang w:val="ru-RU"/>
            </w:rPr>
            <w:t>редоставлени</w:t>
          </w:r>
          <w:r>
            <w:rPr>
              <w:lang w:val="ru-RU"/>
            </w:rPr>
            <w:t>е</w:t>
          </w:r>
          <w:r w:rsidRPr="00464416">
            <w:rPr>
              <w:lang w:val="ru-RU"/>
            </w:rPr>
            <w:t xml:space="preserve"> органам местного самоуправления грантов за достижение наилучших результатов по увеличению доли налоговых и неналоговых доходов местных бюджетов</w:t>
          </w:r>
          <w:r>
            <w:rPr>
              <w:lang w:val="ru-RU"/>
            </w:rPr>
            <w:t>;</w:t>
          </w:r>
        </w:p>
        <w:p w:rsidR="006C4D6F" w:rsidRDefault="006C4D6F" w:rsidP="001A41CF">
          <w:pPr>
            <w:spacing w:line="276" w:lineRule="auto"/>
            <w:rPr>
              <w:color w:val="auto"/>
              <w:lang w:val="ru-RU"/>
            </w:rPr>
          </w:pPr>
          <w:r>
            <w:rPr>
              <w:color w:val="auto"/>
              <w:lang w:val="ru-RU"/>
            </w:rPr>
            <w:t xml:space="preserve">– </w:t>
          </w:r>
          <w:r>
            <w:rPr>
              <w:lang w:val="ru-RU"/>
            </w:rPr>
            <w:t>с</w:t>
          </w:r>
          <w:r w:rsidRPr="00464416">
            <w:rPr>
              <w:lang w:val="ru-RU"/>
            </w:rPr>
            <w:t>окращени</w:t>
          </w:r>
          <w:r>
            <w:rPr>
              <w:lang w:val="ru-RU"/>
            </w:rPr>
            <w:t>е</w:t>
          </w:r>
          <w:r w:rsidRPr="00464416">
            <w:rPr>
              <w:lang w:val="ru-RU"/>
            </w:rPr>
            <w:t xml:space="preserve"> налоговой нагрузки </w:t>
          </w:r>
          <w:proofErr w:type="gramStart"/>
          <w:r w:rsidRPr="00464416">
            <w:rPr>
              <w:lang w:val="ru-RU"/>
            </w:rPr>
            <w:t>на подведомственные органам</w:t>
          </w:r>
          <w:proofErr w:type="gramEnd"/>
          <w:r w:rsidRPr="00464416">
            <w:rPr>
              <w:lang w:val="ru-RU"/>
            </w:rPr>
            <w:t xml:space="preserve"> местного самоуправления муниципальные организации социальной направленности</w:t>
          </w:r>
          <w:r>
            <w:rPr>
              <w:lang w:val="ru-RU"/>
            </w:rPr>
            <w:t>.</w:t>
          </w:r>
        </w:p>
        <w:p w:rsidR="00C373AF" w:rsidRPr="00464416" w:rsidRDefault="00C373AF" w:rsidP="001A41CF">
          <w:pPr>
            <w:pStyle w:val="30"/>
            <w:spacing w:line="276" w:lineRule="auto"/>
            <w:rPr>
              <w:lang w:val="ru-RU"/>
            </w:rPr>
          </w:pPr>
          <w:r>
            <w:rPr>
              <w:lang w:val="ru-RU"/>
            </w:rPr>
            <w:t>8</w:t>
          </w:r>
          <w:r w:rsidRPr="00BB43A9">
            <w:rPr>
              <w:lang w:val="ru-RU"/>
            </w:rPr>
            <w:t xml:space="preserve">.1 </w:t>
          </w:r>
          <w:r w:rsidR="003C5EEC" w:rsidRPr="003C5EEC">
            <w:rPr>
              <w:lang w:val="ru-RU"/>
            </w:rPr>
            <w:t>Установление нормативов отчислений от федеральных и региональных налогов и неналоговых доходов</w:t>
          </w:r>
          <w:r w:rsidR="003C5EEC">
            <w:rPr>
              <w:lang w:val="ru-RU"/>
            </w:rPr>
            <w:t xml:space="preserve"> в местные бюджеты</w:t>
          </w:r>
        </w:p>
        <w:p w:rsidR="009A5BA9" w:rsidRPr="009A5BA9" w:rsidRDefault="009A5BA9" w:rsidP="001A41CF">
          <w:pPr>
            <w:spacing w:line="276" w:lineRule="auto"/>
            <w:rPr>
              <w:color w:val="auto"/>
              <w:lang w:val="ru-RU"/>
            </w:rPr>
          </w:pPr>
          <w:r w:rsidRPr="009A5BA9">
            <w:rPr>
              <w:color w:val="auto"/>
              <w:lang w:val="ru-RU"/>
            </w:rPr>
            <w:t xml:space="preserve">В соответствии со статьями 58 и 138 БК РФ субъекты РФ </w:t>
          </w:r>
          <w:r w:rsidR="00780F58">
            <w:rPr>
              <w:color w:val="auto"/>
              <w:lang w:val="ru-RU"/>
            </w:rPr>
            <w:t xml:space="preserve">имеют </w:t>
          </w:r>
          <w:r w:rsidR="0075439B">
            <w:rPr>
              <w:color w:val="auto"/>
              <w:lang w:val="ru-RU"/>
            </w:rPr>
            <w:t xml:space="preserve">полномочия </w:t>
          </w:r>
          <w:r w:rsidRPr="009A5BA9">
            <w:rPr>
              <w:color w:val="auto"/>
              <w:lang w:val="ru-RU"/>
            </w:rPr>
            <w:t>устан</w:t>
          </w:r>
          <w:r w:rsidR="0075439B">
            <w:rPr>
              <w:color w:val="auto"/>
              <w:lang w:val="ru-RU"/>
            </w:rPr>
            <w:t xml:space="preserve">авливать единые, дифференцированные и дополнительные нормативы отчислений от </w:t>
          </w:r>
          <w:r w:rsidRPr="009A5BA9">
            <w:rPr>
              <w:color w:val="auto"/>
              <w:lang w:val="ru-RU"/>
            </w:rPr>
            <w:t>федеральных</w:t>
          </w:r>
          <w:r w:rsidR="0075439B">
            <w:rPr>
              <w:color w:val="auto"/>
              <w:lang w:val="ru-RU"/>
            </w:rPr>
            <w:t xml:space="preserve"> </w:t>
          </w:r>
          <w:r w:rsidRPr="009A5BA9">
            <w:rPr>
              <w:color w:val="auto"/>
              <w:lang w:val="ru-RU"/>
            </w:rPr>
            <w:t xml:space="preserve">и региональных налогов и сборов, </w:t>
          </w:r>
          <w:r w:rsidR="0075439B">
            <w:rPr>
              <w:color w:val="auto"/>
              <w:lang w:val="ru-RU"/>
            </w:rPr>
            <w:t xml:space="preserve">а также </w:t>
          </w:r>
          <w:r w:rsidRPr="009A5BA9">
            <w:rPr>
              <w:color w:val="auto"/>
              <w:lang w:val="ru-RU"/>
            </w:rPr>
            <w:t>неналоговых доходов в местные бюджеты.</w:t>
          </w:r>
        </w:p>
        <w:p w:rsidR="0075439B" w:rsidRDefault="00AF6CAA" w:rsidP="001A41CF">
          <w:pPr>
            <w:spacing w:line="276" w:lineRule="auto"/>
            <w:rPr>
              <w:color w:val="auto"/>
              <w:lang w:val="ru-RU"/>
            </w:rPr>
          </w:pPr>
          <w:r>
            <w:rPr>
              <w:color w:val="auto"/>
              <w:lang w:val="ru-RU"/>
            </w:rPr>
            <w:t xml:space="preserve">В </w:t>
          </w:r>
          <w:r w:rsidR="0075439B">
            <w:rPr>
              <w:color w:val="auto"/>
              <w:lang w:val="ru-RU"/>
            </w:rPr>
            <w:t xml:space="preserve">2022 г. с регионального на местный уровень передавались нормативы отчислений по следующим </w:t>
          </w:r>
          <w:r>
            <w:rPr>
              <w:color w:val="auto"/>
              <w:lang w:val="ru-RU"/>
            </w:rPr>
            <w:t>доходам.</w:t>
          </w:r>
        </w:p>
        <w:p w:rsidR="0075439B" w:rsidRPr="00AF6CAA" w:rsidRDefault="00AF6CAA" w:rsidP="001A41CF">
          <w:pPr>
            <w:pStyle w:val="4"/>
            <w:spacing w:line="276" w:lineRule="auto"/>
          </w:pPr>
          <w:r>
            <w:t>Налог на доходы физических лиц</w:t>
          </w:r>
        </w:p>
        <w:p w:rsidR="003B3B9C" w:rsidRDefault="00704EC8" w:rsidP="001A41CF">
          <w:pPr>
            <w:spacing w:line="276" w:lineRule="auto"/>
            <w:rPr>
              <w:color w:val="auto"/>
              <w:lang w:val="ru-RU"/>
            </w:rPr>
          </w:pPr>
          <w:r>
            <w:rPr>
              <w:color w:val="auto"/>
              <w:lang w:val="ru-RU"/>
            </w:rPr>
            <w:t xml:space="preserve">В </w:t>
          </w:r>
          <w:r w:rsidR="00AF6CAA">
            <w:rPr>
              <w:color w:val="auto"/>
              <w:lang w:val="ru-RU"/>
            </w:rPr>
            <w:t>БК РФ установлены требования по обязательной передач</w:t>
          </w:r>
          <w:r w:rsidR="002E6486">
            <w:rPr>
              <w:color w:val="auto"/>
              <w:lang w:val="ru-RU"/>
            </w:rPr>
            <w:t>е</w:t>
          </w:r>
          <w:r w:rsidR="00AF6CAA">
            <w:rPr>
              <w:color w:val="auto"/>
              <w:lang w:val="ru-RU"/>
            </w:rPr>
            <w:t xml:space="preserve"> части </w:t>
          </w:r>
          <w:r w:rsidR="00D21736">
            <w:rPr>
              <w:color w:val="auto"/>
              <w:lang w:val="ru-RU"/>
            </w:rPr>
            <w:t xml:space="preserve">НДФЛ </w:t>
          </w:r>
          <w:r w:rsidR="00AF6CAA">
            <w:rPr>
              <w:color w:val="auto"/>
              <w:lang w:val="ru-RU"/>
            </w:rPr>
            <w:t>на местный уровень во всех субъектах Российской Федерации кроме городов федерального значения</w:t>
          </w:r>
          <w:r>
            <w:rPr>
              <w:color w:val="auto"/>
              <w:lang w:val="ru-RU"/>
            </w:rPr>
            <w:t>. По итогам 2022 г. превышение среднего норматива отчислений от НДФЛ в местные бюджеты уровня 30% зафиксировано в 63 субъектах РФ.</w:t>
          </w:r>
          <w:r w:rsidR="00D21736">
            <w:rPr>
              <w:color w:val="auto"/>
              <w:lang w:val="ru-RU"/>
            </w:rPr>
            <w:t xml:space="preserve"> Лидерами по передаче НДФЛ на местный уровень стали Ненецкий автономный округ (общая доля НДФЛ в местных бюджетах составила 49,4%), Республика Калмыкия (45,7%) и Республика </w:t>
          </w:r>
          <w:r w:rsidR="00D21736">
            <w:rPr>
              <w:color w:val="auto"/>
              <w:lang w:val="ru-RU"/>
            </w:rPr>
            <w:lastRenderedPageBreak/>
            <w:t>Алтай (42,4%). Без учета городов федерального значения средняя доля поступлений НДФЛ в местные бюджеты составила 32,0</w:t>
          </w:r>
          <w:r w:rsidR="003B3B9C">
            <w:rPr>
              <w:color w:val="auto"/>
              <w:lang w:val="ru-RU"/>
            </w:rPr>
            <w:t>%.</w:t>
          </w:r>
        </w:p>
        <w:p w:rsidR="003B3B9C" w:rsidRDefault="003B3B9C" w:rsidP="001A41CF">
          <w:pPr>
            <w:spacing w:line="276" w:lineRule="auto"/>
            <w:rPr>
              <w:color w:val="auto"/>
              <w:lang w:val="ru-RU"/>
            </w:rPr>
          </w:pPr>
          <w:r>
            <w:rPr>
              <w:color w:val="auto"/>
              <w:lang w:val="ru-RU"/>
            </w:rPr>
            <w:t xml:space="preserve">Среди федеральных округов самая высокая доля НДФЛ на местном уровне зафиксирована в </w:t>
          </w:r>
          <w:proofErr w:type="gramStart"/>
          <w:r>
            <w:rPr>
              <w:color w:val="auto"/>
              <w:lang w:val="ru-RU"/>
            </w:rPr>
            <w:t>Северо-Кавказском</w:t>
          </w:r>
          <w:proofErr w:type="gramEnd"/>
          <w:r>
            <w:rPr>
              <w:color w:val="auto"/>
              <w:lang w:val="ru-RU"/>
            </w:rPr>
            <w:t xml:space="preserve"> федеральном округе (34,4%).</w:t>
          </w:r>
        </w:p>
        <w:p w:rsidR="00D21736" w:rsidRDefault="003B3B9C" w:rsidP="001A41CF">
          <w:pPr>
            <w:spacing w:line="276" w:lineRule="auto"/>
            <w:rPr>
              <w:color w:val="auto"/>
              <w:lang w:val="ru-RU"/>
            </w:rPr>
          </w:pPr>
          <w:r>
            <w:rPr>
              <w:color w:val="auto"/>
              <w:lang w:val="ru-RU"/>
            </w:rPr>
            <w:t>Н</w:t>
          </w:r>
          <w:r w:rsidR="00D21736">
            <w:rPr>
              <w:color w:val="auto"/>
              <w:lang w:val="ru-RU"/>
            </w:rPr>
            <w:t xml:space="preserve">есмотря на большое число регионов, которые передавали </w:t>
          </w:r>
          <w:r w:rsidR="001D0920">
            <w:rPr>
              <w:color w:val="auto"/>
              <w:lang w:val="ru-RU"/>
            </w:rPr>
            <w:t xml:space="preserve">нормативы отчислений от </w:t>
          </w:r>
          <w:r w:rsidR="00D21736">
            <w:rPr>
              <w:color w:val="auto"/>
              <w:lang w:val="ru-RU"/>
            </w:rPr>
            <w:t>НДФЛ</w:t>
          </w:r>
          <w:r w:rsidR="001D0920" w:rsidRPr="001D0920">
            <w:rPr>
              <w:lang w:val="ru-RU"/>
            </w:rPr>
            <w:t xml:space="preserve"> </w:t>
          </w:r>
          <w:r w:rsidR="001D0920">
            <w:rPr>
              <w:lang w:val="ru-RU"/>
            </w:rPr>
            <w:t>местным бюджетам сверх норм, установленных БК РФ, общий объем такого превышения составил около 2%.</w:t>
          </w:r>
        </w:p>
        <w:p w:rsidR="00AF6CAA" w:rsidRDefault="00704EC8" w:rsidP="001A41CF">
          <w:pPr>
            <w:spacing w:line="276" w:lineRule="auto"/>
            <w:rPr>
              <w:color w:val="auto"/>
              <w:lang w:val="ru-RU"/>
            </w:rPr>
          </w:pPr>
          <w:r>
            <w:rPr>
              <w:color w:val="auto"/>
              <w:lang w:val="ru-RU"/>
            </w:rPr>
            <w:t>В городах федерального значения средняя доля поступлений НДФЛ в местные бюджеты в общем объеме поступлений НДФЛ в консолидированный бюджет субъекта РФ составила 0,20–0,63%.</w:t>
          </w:r>
        </w:p>
        <w:p w:rsidR="009C76F9" w:rsidRPr="009C76F9" w:rsidRDefault="009C76F9" w:rsidP="001A41CF">
          <w:pPr>
            <w:spacing w:line="276" w:lineRule="auto"/>
            <w:rPr>
              <w:color w:val="auto"/>
              <w:lang w:val="ru-RU"/>
            </w:rPr>
          </w:pPr>
          <w:r>
            <w:rPr>
              <w:color w:val="auto"/>
              <w:lang w:val="ru-RU"/>
            </w:rPr>
            <w:t>В</w:t>
          </w:r>
          <w:r w:rsidR="00441E12" w:rsidRPr="009A5BA9">
            <w:rPr>
              <w:color w:val="auto"/>
              <w:lang w:val="ru-RU"/>
            </w:rPr>
            <w:t xml:space="preserve"> целях повышения доходной базы муниципальных образований на территории </w:t>
          </w:r>
          <w:r>
            <w:rPr>
              <w:color w:val="auto"/>
              <w:lang w:val="ru-RU"/>
            </w:rPr>
            <w:t xml:space="preserve">многих субъектов Российской Федерации </w:t>
          </w:r>
          <w:r w:rsidR="00441E12" w:rsidRPr="009A5BA9">
            <w:rPr>
              <w:color w:val="auto"/>
              <w:lang w:val="ru-RU"/>
            </w:rPr>
            <w:t xml:space="preserve">действует механизм замены дотации на выравнивание бюджетной обеспеченности дополнительным нормативом отчислений от </w:t>
          </w:r>
          <w:r>
            <w:rPr>
              <w:color w:val="auto"/>
              <w:lang w:val="ru-RU"/>
            </w:rPr>
            <w:t>НДФЛ</w:t>
          </w:r>
          <w:r w:rsidR="00441E12" w:rsidRPr="009A5BA9">
            <w:rPr>
              <w:color w:val="auto"/>
              <w:lang w:val="ru-RU"/>
            </w:rPr>
            <w:t xml:space="preserve">. </w:t>
          </w:r>
          <w:r>
            <w:rPr>
              <w:color w:val="auto"/>
              <w:lang w:val="ru-RU"/>
            </w:rPr>
            <w:t>В</w:t>
          </w:r>
          <w:r w:rsidRPr="009C76F9">
            <w:rPr>
              <w:color w:val="auto"/>
              <w:lang w:val="ru-RU"/>
            </w:rPr>
            <w:t xml:space="preserve"> </w:t>
          </w:r>
          <w:r w:rsidR="005F2F1E">
            <w:rPr>
              <w:color w:val="auto"/>
              <w:lang w:val="ru-RU"/>
            </w:rPr>
            <w:t xml:space="preserve">2022 г. </w:t>
          </w:r>
          <w:r w:rsidR="00C17DF0">
            <w:rPr>
              <w:color w:val="auto"/>
              <w:lang w:val="ru-RU"/>
            </w:rPr>
            <w:t xml:space="preserve">в </w:t>
          </w:r>
          <w:r w:rsidRPr="009C76F9">
            <w:rPr>
              <w:color w:val="auto"/>
              <w:lang w:val="ru-RU"/>
            </w:rPr>
            <w:t>Белгородск</w:t>
          </w:r>
          <w:r>
            <w:rPr>
              <w:color w:val="auto"/>
              <w:lang w:val="ru-RU"/>
            </w:rPr>
            <w:t xml:space="preserve">ой, </w:t>
          </w:r>
          <w:r w:rsidRPr="009C76F9">
            <w:rPr>
              <w:color w:val="auto"/>
              <w:lang w:val="ru-RU"/>
            </w:rPr>
            <w:t>Брянск</w:t>
          </w:r>
          <w:r>
            <w:rPr>
              <w:color w:val="auto"/>
              <w:lang w:val="ru-RU"/>
            </w:rPr>
            <w:t>ой, Тверской областях таким образом заменя</w:t>
          </w:r>
          <w:r w:rsidR="00C17DF0">
            <w:rPr>
              <w:color w:val="auto"/>
              <w:lang w:val="ru-RU"/>
            </w:rPr>
            <w:t>лось</w:t>
          </w:r>
          <w:r>
            <w:rPr>
              <w:color w:val="auto"/>
              <w:lang w:val="ru-RU"/>
            </w:rPr>
            <w:t xml:space="preserve"> свыше 50% расчетного объема дотаций на выравнивание бюджетной обеспеченности муниципальных</w:t>
          </w:r>
          <w:r w:rsidRPr="00C42103">
            <w:rPr>
              <w:lang w:val="ru-RU"/>
            </w:rPr>
            <w:t xml:space="preserve"> </w:t>
          </w:r>
          <w:r w:rsidRPr="009C76F9">
            <w:rPr>
              <w:color w:val="auto"/>
              <w:lang w:val="ru-RU"/>
            </w:rPr>
            <w:t>районов (муниципальных округов, городских округов, городских округов с внутригородским делением)</w:t>
          </w:r>
          <w:r>
            <w:rPr>
              <w:color w:val="auto"/>
              <w:lang w:val="ru-RU"/>
            </w:rPr>
            <w:t>, а в Московской области – свыше 90%.</w:t>
          </w:r>
        </w:p>
        <w:p w:rsidR="001D0920" w:rsidRDefault="001D0920" w:rsidP="001A41CF">
          <w:pPr>
            <w:pStyle w:val="4"/>
            <w:spacing w:line="276" w:lineRule="auto"/>
          </w:pPr>
          <w:r>
            <w:t>Налог, взимаемый в связи с применением упрощенной системы налогообложения</w:t>
          </w:r>
        </w:p>
        <w:p w:rsidR="00E96370" w:rsidRDefault="000629A1" w:rsidP="001A41CF">
          <w:pPr>
            <w:spacing w:line="276" w:lineRule="auto"/>
            <w:rPr>
              <w:color w:val="auto"/>
              <w:lang w:val="ru-RU"/>
            </w:rPr>
          </w:pPr>
          <w:r>
            <w:rPr>
              <w:color w:val="auto"/>
              <w:lang w:val="ru-RU"/>
            </w:rPr>
            <w:t xml:space="preserve">В 2022 г. передача НУСН на местный уровень имела место в 75 субъектах Российской Федерации, что сделало его наиболее популярным налогом для зачисления в местные бюджеты. </w:t>
          </w:r>
          <w:r w:rsidR="00E96370">
            <w:rPr>
              <w:color w:val="auto"/>
              <w:lang w:val="ru-RU"/>
            </w:rPr>
            <w:t>В</w:t>
          </w:r>
          <w:r>
            <w:rPr>
              <w:color w:val="auto"/>
              <w:lang w:val="ru-RU"/>
            </w:rPr>
            <w:t xml:space="preserve"> 14 регионах (</w:t>
          </w:r>
          <w:r w:rsidRPr="000629A1">
            <w:rPr>
              <w:color w:val="auto"/>
              <w:lang w:val="ru-RU"/>
            </w:rPr>
            <w:t>Калужская область</w:t>
          </w:r>
          <w:r>
            <w:rPr>
              <w:color w:val="auto"/>
              <w:lang w:val="ru-RU"/>
            </w:rPr>
            <w:t xml:space="preserve">, </w:t>
          </w:r>
          <w:r w:rsidRPr="000629A1">
            <w:rPr>
              <w:color w:val="auto"/>
              <w:lang w:val="ru-RU"/>
            </w:rPr>
            <w:t>Ленинградская область</w:t>
          </w:r>
          <w:r>
            <w:rPr>
              <w:color w:val="auto"/>
              <w:lang w:val="ru-RU"/>
            </w:rPr>
            <w:t xml:space="preserve">, </w:t>
          </w:r>
          <w:r w:rsidRPr="000629A1">
            <w:rPr>
              <w:color w:val="auto"/>
              <w:lang w:val="ru-RU"/>
            </w:rPr>
            <w:t>Мурманская область</w:t>
          </w:r>
          <w:r>
            <w:rPr>
              <w:color w:val="auto"/>
              <w:lang w:val="ru-RU"/>
            </w:rPr>
            <w:t xml:space="preserve">, </w:t>
          </w:r>
          <w:r w:rsidRPr="000629A1">
            <w:rPr>
              <w:color w:val="auto"/>
              <w:lang w:val="ru-RU"/>
            </w:rPr>
            <w:t>Ненецкий автономный округ</w:t>
          </w:r>
          <w:r>
            <w:rPr>
              <w:color w:val="auto"/>
              <w:lang w:val="ru-RU"/>
            </w:rPr>
            <w:t xml:space="preserve">, </w:t>
          </w:r>
          <w:r w:rsidRPr="000629A1">
            <w:rPr>
              <w:color w:val="auto"/>
              <w:lang w:val="ru-RU"/>
            </w:rPr>
            <w:t>Республика Дагестан</w:t>
          </w:r>
          <w:r>
            <w:rPr>
              <w:color w:val="auto"/>
              <w:lang w:val="ru-RU"/>
            </w:rPr>
            <w:t xml:space="preserve">, Чеченская Республика, </w:t>
          </w:r>
          <w:r w:rsidRPr="000629A1">
            <w:rPr>
              <w:color w:val="auto"/>
              <w:lang w:val="ru-RU"/>
            </w:rPr>
            <w:t>Оренбургская область</w:t>
          </w:r>
          <w:r>
            <w:rPr>
              <w:color w:val="auto"/>
              <w:lang w:val="ru-RU"/>
            </w:rPr>
            <w:t xml:space="preserve">, </w:t>
          </w:r>
          <w:r w:rsidRPr="000629A1">
            <w:rPr>
              <w:color w:val="auto"/>
              <w:lang w:val="ru-RU"/>
            </w:rPr>
            <w:t xml:space="preserve">Ханты-Мансийский автономный округ </w:t>
          </w:r>
          <w:r>
            <w:rPr>
              <w:color w:val="auto"/>
              <w:lang w:val="ru-RU"/>
            </w:rPr>
            <w:t>–</w:t>
          </w:r>
          <w:r w:rsidRPr="000629A1">
            <w:rPr>
              <w:color w:val="auto"/>
              <w:lang w:val="ru-RU"/>
            </w:rPr>
            <w:t xml:space="preserve"> Югра</w:t>
          </w:r>
          <w:r>
            <w:rPr>
              <w:color w:val="auto"/>
              <w:lang w:val="ru-RU"/>
            </w:rPr>
            <w:t xml:space="preserve">, </w:t>
          </w:r>
          <w:r w:rsidRPr="000629A1">
            <w:rPr>
              <w:color w:val="auto"/>
              <w:lang w:val="ru-RU"/>
            </w:rPr>
            <w:t>Ямало-Ненецкий автономный округ</w:t>
          </w:r>
          <w:r>
            <w:rPr>
              <w:color w:val="auto"/>
              <w:lang w:val="ru-RU"/>
            </w:rPr>
            <w:t xml:space="preserve">, </w:t>
          </w:r>
          <w:r w:rsidRPr="000629A1">
            <w:rPr>
              <w:color w:val="auto"/>
              <w:lang w:val="ru-RU"/>
            </w:rPr>
            <w:t>Республика Тыва</w:t>
          </w:r>
          <w:r>
            <w:rPr>
              <w:color w:val="auto"/>
              <w:lang w:val="ru-RU"/>
            </w:rPr>
            <w:t xml:space="preserve">, </w:t>
          </w:r>
          <w:r w:rsidRPr="000629A1">
            <w:rPr>
              <w:color w:val="auto"/>
              <w:lang w:val="ru-RU"/>
            </w:rPr>
            <w:t>Республика Алтай</w:t>
          </w:r>
          <w:r>
            <w:rPr>
              <w:color w:val="auto"/>
              <w:lang w:val="ru-RU"/>
            </w:rPr>
            <w:t xml:space="preserve">, </w:t>
          </w:r>
          <w:r w:rsidRPr="000629A1">
            <w:rPr>
              <w:color w:val="auto"/>
              <w:lang w:val="ru-RU"/>
            </w:rPr>
            <w:t>Республика Саха (Якутия)</w:t>
          </w:r>
          <w:r>
            <w:rPr>
              <w:color w:val="auto"/>
              <w:lang w:val="ru-RU"/>
            </w:rPr>
            <w:t xml:space="preserve">, </w:t>
          </w:r>
          <w:r w:rsidRPr="000629A1">
            <w:rPr>
              <w:color w:val="auto"/>
              <w:lang w:val="ru-RU"/>
            </w:rPr>
            <w:t>Сахалинская область</w:t>
          </w:r>
          <w:r>
            <w:rPr>
              <w:color w:val="auto"/>
              <w:lang w:val="ru-RU"/>
            </w:rPr>
            <w:t xml:space="preserve">, </w:t>
          </w:r>
          <w:r w:rsidRPr="000629A1">
            <w:rPr>
              <w:color w:val="auto"/>
              <w:lang w:val="ru-RU"/>
            </w:rPr>
            <w:t>Чукотский автономный округ</w:t>
          </w:r>
          <w:r>
            <w:rPr>
              <w:color w:val="auto"/>
              <w:lang w:val="ru-RU"/>
            </w:rPr>
            <w:t>)</w:t>
          </w:r>
          <w:r w:rsidR="00E96370">
            <w:rPr>
              <w:color w:val="auto"/>
              <w:lang w:val="ru-RU"/>
            </w:rPr>
            <w:t xml:space="preserve"> НУСН был полностью передан на местный уровень, а еще в 12 средний норматив отчислений составил не менее 50%.</w:t>
          </w:r>
        </w:p>
        <w:p w:rsidR="00E96370" w:rsidRDefault="00E96370" w:rsidP="001A41CF">
          <w:pPr>
            <w:spacing w:line="276" w:lineRule="auto"/>
            <w:rPr>
              <w:color w:val="auto"/>
              <w:lang w:val="ru-RU"/>
            </w:rPr>
          </w:pPr>
          <w:r>
            <w:rPr>
              <w:color w:val="auto"/>
              <w:lang w:val="ru-RU"/>
            </w:rPr>
            <w:t>Города федерального значения НУСН на местный уровень не передавали.</w:t>
          </w:r>
        </w:p>
        <w:p w:rsidR="000629A1" w:rsidRDefault="000629A1" w:rsidP="001A41CF">
          <w:pPr>
            <w:spacing w:line="276" w:lineRule="auto"/>
            <w:rPr>
              <w:color w:val="auto"/>
              <w:lang w:val="ru-RU"/>
            </w:rPr>
          </w:pPr>
          <w:r>
            <w:rPr>
              <w:color w:val="auto"/>
              <w:lang w:val="ru-RU"/>
            </w:rPr>
            <w:t xml:space="preserve">Без учета городов федерального значения средняя доля поступлений </w:t>
          </w:r>
          <w:r w:rsidR="00BF1DF8">
            <w:rPr>
              <w:color w:val="auto"/>
              <w:lang w:val="ru-RU"/>
            </w:rPr>
            <w:t>НУСН</w:t>
          </w:r>
          <w:r>
            <w:rPr>
              <w:color w:val="auto"/>
              <w:lang w:val="ru-RU"/>
            </w:rPr>
            <w:t xml:space="preserve"> в местные бюджеты </w:t>
          </w:r>
          <w:r w:rsidR="00BF1DF8">
            <w:rPr>
              <w:color w:val="auto"/>
              <w:lang w:val="ru-RU"/>
            </w:rPr>
            <w:t xml:space="preserve">в 2022 г. </w:t>
          </w:r>
          <w:r>
            <w:rPr>
              <w:color w:val="auto"/>
              <w:lang w:val="ru-RU"/>
            </w:rPr>
            <w:t>составила 3</w:t>
          </w:r>
          <w:r w:rsidR="00BF1DF8">
            <w:rPr>
              <w:color w:val="auto"/>
              <w:lang w:val="ru-RU"/>
            </w:rPr>
            <w:t>5</w:t>
          </w:r>
          <w:r>
            <w:rPr>
              <w:color w:val="auto"/>
              <w:lang w:val="ru-RU"/>
            </w:rPr>
            <w:t>,0%</w:t>
          </w:r>
          <w:r w:rsidR="00BF1DF8">
            <w:rPr>
              <w:color w:val="auto"/>
              <w:lang w:val="ru-RU"/>
            </w:rPr>
            <w:t xml:space="preserve"> и с 2014 г. </w:t>
          </w:r>
          <w:r w:rsidR="002857DD">
            <w:rPr>
              <w:color w:val="auto"/>
              <w:lang w:val="ru-RU"/>
            </w:rPr>
            <w:t xml:space="preserve">имела </w:t>
          </w:r>
          <w:r w:rsidR="00BF1DF8">
            <w:rPr>
              <w:color w:val="auto"/>
              <w:lang w:val="ru-RU"/>
            </w:rPr>
            <w:t>тенденцию к росту (рисунок 3)</w:t>
          </w:r>
          <w:r>
            <w:rPr>
              <w:color w:val="auto"/>
              <w:lang w:val="ru-RU"/>
            </w:rPr>
            <w:t>.</w:t>
          </w:r>
        </w:p>
        <w:p w:rsidR="000F7ED0" w:rsidRDefault="00BF1DF8" w:rsidP="001A41CF">
          <w:pPr>
            <w:spacing w:line="276" w:lineRule="auto"/>
            <w:ind w:firstLine="0"/>
            <w:jc w:val="center"/>
            <w:rPr>
              <w:color w:val="auto"/>
              <w:lang w:val="ru-RU"/>
            </w:rPr>
          </w:pPr>
          <w:r>
            <w:rPr>
              <w:noProof/>
              <w:color w:val="auto"/>
              <w:lang w:val="ru-RU" w:eastAsia="ru-RU"/>
            </w:rPr>
            <w:lastRenderedPageBreak/>
            <w:drawing>
              <wp:inline distT="0" distB="0" distL="0" distR="0" wp14:anchorId="34E4152B" wp14:editId="5386CA7A">
                <wp:extent cx="3890513" cy="2340792"/>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705" cy="2345721"/>
                        </a:xfrm>
                        <a:prstGeom prst="rect">
                          <a:avLst/>
                        </a:prstGeom>
                        <a:noFill/>
                      </pic:spPr>
                    </pic:pic>
                  </a:graphicData>
                </a:graphic>
              </wp:inline>
            </w:drawing>
          </w:r>
        </w:p>
        <w:p w:rsidR="00BF1DF8" w:rsidRDefault="00BF1DF8" w:rsidP="001A41CF">
          <w:pPr>
            <w:pStyle w:val="aff3"/>
            <w:spacing w:line="276" w:lineRule="auto"/>
            <w:rPr>
              <w:color w:val="auto"/>
              <w:lang w:val="ru-RU"/>
            </w:rPr>
          </w:pPr>
          <w:r w:rsidRPr="00BB43A9">
            <w:rPr>
              <w:color w:val="auto"/>
              <w:lang w:val="ru-RU"/>
            </w:rPr>
            <w:t xml:space="preserve">Рисунок </w:t>
          </w:r>
          <w:r>
            <w:rPr>
              <w:color w:val="auto"/>
              <w:lang w:val="ru-RU"/>
            </w:rPr>
            <w:t>3</w:t>
          </w:r>
          <w:r w:rsidRPr="00BB43A9">
            <w:rPr>
              <w:color w:val="auto"/>
              <w:lang w:val="ru-RU"/>
            </w:rPr>
            <w:t xml:space="preserve"> – </w:t>
          </w:r>
          <w:r w:rsidR="005B6362">
            <w:rPr>
              <w:color w:val="auto"/>
              <w:lang w:val="ru-RU"/>
            </w:rPr>
            <w:t>Средний норматив отчислений в местные бюджеты от НУСН в 2013–2022 гг.</w:t>
          </w:r>
        </w:p>
        <w:p w:rsidR="005B6362" w:rsidRPr="00041165" w:rsidRDefault="00041165" w:rsidP="001A41CF">
          <w:pPr>
            <w:spacing w:line="276" w:lineRule="auto"/>
            <w:rPr>
              <w:lang w:val="ru-RU"/>
            </w:rPr>
          </w:pPr>
          <w:r>
            <w:rPr>
              <w:color w:val="auto"/>
              <w:lang w:val="ru-RU"/>
            </w:rPr>
            <w:t>Наиболее высокая средняя доля НУСН на местном уровне зафиксирована в Уральском</w:t>
          </w:r>
          <w:r w:rsidRPr="00041165">
            <w:rPr>
              <w:color w:val="auto"/>
              <w:lang w:val="ru-RU"/>
            </w:rPr>
            <w:t xml:space="preserve"> </w:t>
          </w:r>
          <w:r>
            <w:rPr>
              <w:color w:val="auto"/>
              <w:lang w:val="ru-RU"/>
            </w:rPr>
            <w:t>федеральном округе (50,6%) и Северо-Западном федеральном округе (47,2%).</w:t>
          </w:r>
        </w:p>
        <w:p w:rsidR="005B6362" w:rsidRDefault="005B6362" w:rsidP="001A41CF">
          <w:pPr>
            <w:pStyle w:val="4"/>
            <w:spacing w:line="276" w:lineRule="auto"/>
          </w:pPr>
          <w:r>
            <w:t>Транспортный налог</w:t>
          </w:r>
        </w:p>
        <w:p w:rsidR="005B6362" w:rsidRDefault="00792C88" w:rsidP="001A41CF">
          <w:pPr>
            <w:spacing w:line="276" w:lineRule="auto"/>
            <w:rPr>
              <w:color w:val="auto"/>
              <w:lang w:val="ru-RU"/>
            </w:rPr>
          </w:pPr>
          <w:r>
            <w:rPr>
              <w:color w:val="auto"/>
              <w:lang w:val="ru-RU"/>
            </w:rPr>
            <w:t>На местный уровень транспортный налог передается в 14 субъектах Российской Федерации</w:t>
          </w:r>
          <w:r w:rsidR="00041165">
            <w:rPr>
              <w:color w:val="auto"/>
              <w:lang w:val="ru-RU"/>
            </w:rPr>
            <w:t xml:space="preserve">. При этом в Ростовской области, </w:t>
          </w:r>
          <w:r w:rsidR="00041165" w:rsidRPr="00041165">
            <w:rPr>
              <w:color w:val="auto"/>
              <w:lang w:val="ru-RU"/>
            </w:rPr>
            <w:t>Пермск</w:t>
          </w:r>
          <w:r w:rsidR="00041165">
            <w:rPr>
              <w:color w:val="auto"/>
              <w:lang w:val="ru-RU"/>
            </w:rPr>
            <w:t>ом</w:t>
          </w:r>
          <w:r w:rsidR="00041165" w:rsidRPr="00041165">
            <w:rPr>
              <w:color w:val="auto"/>
              <w:lang w:val="ru-RU"/>
            </w:rPr>
            <w:t xml:space="preserve"> кра</w:t>
          </w:r>
          <w:r w:rsidR="00041165">
            <w:rPr>
              <w:color w:val="auto"/>
              <w:lang w:val="ru-RU"/>
            </w:rPr>
            <w:t xml:space="preserve">е, </w:t>
          </w:r>
          <w:r w:rsidR="00041165" w:rsidRPr="00041165">
            <w:rPr>
              <w:color w:val="auto"/>
              <w:lang w:val="ru-RU"/>
            </w:rPr>
            <w:t>Саратовск</w:t>
          </w:r>
          <w:r w:rsidR="00041165">
            <w:rPr>
              <w:color w:val="auto"/>
              <w:lang w:val="ru-RU"/>
            </w:rPr>
            <w:t>ой</w:t>
          </w:r>
          <w:r w:rsidR="00041165" w:rsidRPr="00041165">
            <w:rPr>
              <w:color w:val="auto"/>
              <w:lang w:val="ru-RU"/>
            </w:rPr>
            <w:t xml:space="preserve"> </w:t>
          </w:r>
          <w:r w:rsidR="00041165">
            <w:rPr>
              <w:color w:val="auto"/>
              <w:lang w:val="ru-RU"/>
            </w:rPr>
            <w:t>и Сахалинской областях он передается полностью.</w:t>
          </w:r>
        </w:p>
        <w:p w:rsidR="00041165" w:rsidRPr="00792C88" w:rsidRDefault="00041165" w:rsidP="001A41CF">
          <w:pPr>
            <w:spacing w:line="276" w:lineRule="auto"/>
            <w:rPr>
              <w:color w:val="auto"/>
              <w:lang w:val="ru-RU"/>
            </w:rPr>
          </w:pPr>
          <w:r>
            <w:rPr>
              <w:color w:val="auto"/>
              <w:lang w:val="ru-RU"/>
            </w:rPr>
            <w:t xml:space="preserve">Без учета городов федерального значения средняя доля поступлений транспортного налога в местные бюджеты в 2022 г. составила </w:t>
          </w:r>
          <w:r w:rsidR="000D266F">
            <w:rPr>
              <w:color w:val="auto"/>
              <w:lang w:val="ru-RU"/>
            </w:rPr>
            <w:t>9,7</w:t>
          </w:r>
          <w:r>
            <w:rPr>
              <w:color w:val="auto"/>
              <w:lang w:val="ru-RU"/>
            </w:rPr>
            <w:t>%.</w:t>
          </w:r>
        </w:p>
        <w:p w:rsidR="005B6362" w:rsidRDefault="005B6362" w:rsidP="001A41CF">
          <w:pPr>
            <w:pStyle w:val="4"/>
            <w:spacing w:line="276" w:lineRule="auto"/>
          </w:pPr>
          <w:r>
            <w:t>Налог на имущество организаций</w:t>
          </w:r>
        </w:p>
        <w:p w:rsidR="00C96B25" w:rsidRDefault="00041165" w:rsidP="001A41CF">
          <w:pPr>
            <w:spacing w:line="276" w:lineRule="auto"/>
            <w:rPr>
              <w:color w:val="auto"/>
              <w:lang w:val="ru-RU"/>
            </w:rPr>
          </w:pPr>
          <w:r>
            <w:rPr>
              <w:color w:val="auto"/>
              <w:lang w:val="ru-RU"/>
            </w:rPr>
            <w:t xml:space="preserve">На местный уровень налог на имущество организаций передается в 13 субъектах Российской Федерации. </w:t>
          </w:r>
          <w:r w:rsidR="00C96B25">
            <w:rPr>
              <w:color w:val="auto"/>
              <w:lang w:val="ru-RU"/>
            </w:rPr>
            <w:t xml:space="preserve">Лидерами по передаче НИО на местный уровень стали </w:t>
          </w:r>
          <w:r w:rsidR="00C96B25" w:rsidRPr="00C96B25">
            <w:rPr>
              <w:color w:val="auto"/>
              <w:lang w:val="ru-RU"/>
            </w:rPr>
            <w:t>Карачаево-Черкесская Республика</w:t>
          </w:r>
          <w:r w:rsidR="00C96B25">
            <w:rPr>
              <w:color w:val="auto"/>
              <w:lang w:val="ru-RU"/>
            </w:rPr>
            <w:t xml:space="preserve"> (общая доля НИО в местных бюджетах – 50,0%), Республика Алтай (50,0%) и Республика Адыгея (41,1%). Без учета городов федерального значения средняя доля поступлений НИО в местные бюджеты составила </w:t>
          </w:r>
          <w:r w:rsidR="00375913">
            <w:rPr>
              <w:color w:val="auto"/>
              <w:lang w:val="ru-RU"/>
            </w:rPr>
            <w:t>1,1</w:t>
          </w:r>
          <w:r w:rsidR="00C96B25">
            <w:rPr>
              <w:color w:val="auto"/>
              <w:lang w:val="ru-RU"/>
            </w:rPr>
            <w:t>%.</w:t>
          </w:r>
        </w:p>
        <w:p w:rsidR="002857DD" w:rsidRDefault="002857DD" w:rsidP="001A41CF">
          <w:pPr>
            <w:pStyle w:val="4"/>
            <w:spacing w:line="276" w:lineRule="auto"/>
          </w:pPr>
          <w:r>
            <w:t>Налог на прибыль организаций</w:t>
          </w:r>
        </w:p>
        <w:p w:rsidR="002857DD" w:rsidRDefault="002857DD" w:rsidP="001A41CF">
          <w:pPr>
            <w:spacing w:line="276" w:lineRule="auto"/>
            <w:rPr>
              <w:color w:val="auto"/>
              <w:lang w:val="ru-RU"/>
            </w:rPr>
          </w:pPr>
          <w:r>
            <w:rPr>
              <w:color w:val="auto"/>
              <w:lang w:val="ru-RU"/>
            </w:rPr>
            <w:t xml:space="preserve">На местный уровень налог </w:t>
          </w:r>
          <w:r w:rsidRPr="002857DD">
            <w:rPr>
              <w:color w:val="auto"/>
              <w:lang w:val="ru-RU"/>
            </w:rPr>
            <w:t>на прибыль организаций</w:t>
          </w:r>
          <w:r>
            <w:rPr>
              <w:color w:val="auto"/>
              <w:lang w:val="ru-RU"/>
            </w:rPr>
            <w:t xml:space="preserve"> передается в 4 субъектах Российской Федерации</w:t>
          </w:r>
          <w:r w:rsidR="00D37158">
            <w:rPr>
              <w:color w:val="auto"/>
              <w:lang w:val="ru-RU"/>
            </w:rPr>
            <w:t>:</w:t>
          </w:r>
          <w:r>
            <w:rPr>
              <w:color w:val="auto"/>
              <w:lang w:val="ru-RU"/>
            </w:rPr>
            <w:t xml:space="preserve"> Камчатский край (</w:t>
          </w:r>
          <w:r w:rsidR="00D37158">
            <w:rPr>
              <w:color w:val="auto"/>
              <w:lang w:val="ru-RU"/>
            </w:rPr>
            <w:t>общая доля НПО в местных бюджетах – 18,0%</w:t>
          </w:r>
          <w:r>
            <w:rPr>
              <w:color w:val="auto"/>
              <w:lang w:val="ru-RU"/>
            </w:rPr>
            <w:t>)</w:t>
          </w:r>
          <w:r w:rsidR="00D37158">
            <w:rPr>
              <w:color w:val="auto"/>
              <w:lang w:val="ru-RU"/>
            </w:rPr>
            <w:t xml:space="preserve">, </w:t>
          </w:r>
          <w:r w:rsidR="00D37158" w:rsidRPr="00D37158">
            <w:rPr>
              <w:color w:val="auto"/>
              <w:lang w:val="ru-RU"/>
            </w:rPr>
            <w:t>Красноярский край</w:t>
          </w:r>
          <w:r w:rsidR="00D37158">
            <w:rPr>
              <w:color w:val="auto"/>
              <w:lang w:val="ru-RU"/>
            </w:rPr>
            <w:t xml:space="preserve"> (10,0%), Краснодарский край (5,0%), Калужская область (1,0%)</w:t>
          </w:r>
          <w:r>
            <w:rPr>
              <w:color w:val="auto"/>
              <w:lang w:val="ru-RU"/>
            </w:rPr>
            <w:t>.</w:t>
          </w:r>
        </w:p>
        <w:p w:rsidR="002857DD" w:rsidRDefault="002857DD" w:rsidP="001A41CF">
          <w:pPr>
            <w:spacing w:line="276" w:lineRule="auto"/>
            <w:rPr>
              <w:color w:val="auto"/>
              <w:lang w:val="ru-RU"/>
            </w:rPr>
          </w:pPr>
          <w:r>
            <w:rPr>
              <w:color w:val="auto"/>
              <w:lang w:val="ru-RU"/>
            </w:rPr>
            <w:t xml:space="preserve">Без учета городов федерального значения средняя доля поступлений </w:t>
          </w:r>
          <w:r w:rsidR="00D37158">
            <w:rPr>
              <w:color w:val="auto"/>
              <w:lang w:val="ru-RU"/>
            </w:rPr>
            <w:t>НИО</w:t>
          </w:r>
          <w:r>
            <w:rPr>
              <w:color w:val="auto"/>
              <w:lang w:val="ru-RU"/>
            </w:rPr>
            <w:t xml:space="preserve"> в местные бюджеты в 2022 г. составила </w:t>
          </w:r>
          <w:r w:rsidR="00D37158">
            <w:rPr>
              <w:color w:val="auto"/>
              <w:lang w:val="ru-RU"/>
            </w:rPr>
            <w:t>0,</w:t>
          </w:r>
          <w:r w:rsidR="000D266F">
            <w:rPr>
              <w:color w:val="auto"/>
              <w:lang w:val="ru-RU"/>
            </w:rPr>
            <w:t>7</w:t>
          </w:r>
          <w:r>
            <w:rPr>
              <w:color w:val="auto"/>
              <w:lang w:val="ru-RU"/>
            </w:rPr>
            <w:t>%.</w:t>
          </w:r>
        </w:p>
        <w:p w:rsidR="005B6362" w:rsidRDefault="005B6362" w:rsidP="001A41CF">
          <w:pPr>
            <w:pStyle w:val="4"/>
            <w:spacing w:line="276" w:lineRule="auto"/>
          </w:pPr>
          <w:r>
            <w:t>Акцизы</w:t>
          </w:r>
        </w:p>
        <w:p w:rsidR="005B6362" w:rsidRDefault="00ED2C02" w:rsidP="001A41CF">
          <w:pPr>
            <w:spacing w:line="276" w:lineRule="auto"/>
            <w:rPr>
              <w:color w:val="auto"/>
              <w:lang w:val="ru-RU"/>
            </w:rPr>
          </w:pPr>
          <w:r>
            <w:rPr>
              <w:color w:val="auto"/>
              <w:lang w:val="ru-RU"/>
            </w:rPr>
            <w:t>Акцизы, отличные от акцизов на ГСМ, активно передаются на местный уровень в Свердловской области (общая доля местных бюджет</w:t>
          </w:r>
          <w:r w:rsidR="00DD5BB7">
            <w:rPr>
              <w:color w:val="auto"/>
              <w:lang w:val="ru-RU"/>
            </w:rPr>
            <w:t xml:space="preserve">ов в общем </w:t>
          </w:r>
          <w:r w:rsidR="00DD5BB7">
            <w:rPr>
              <w:color w:val="auto"/>
              <w:lang w:val="ru-RU"/>
            </w:rPr>
            <w:lastRenderedPageBreak/>
            <w:t>объеме доходов КБР от акцизов, не включая акцизы на ГСМ</w:t>
          </w:r>
          <w:r>
            <w:rPr>
              <w:color w:val="auto"/>
              <w:lang w:val="ru-RU"/>
            </w:rPr>
            <w:t xml:space="preserve"> – 24,9%) и Карачаево-Черкесской Республике (21,0%). В небольшом объеме </w:t>
          </w:r>
          <w:r w:rsidR="007D4969">
            <w:rPr>
              <w:color w:val="auto"/>
              <w:lang w:val="ru-RU"/>
            </w:rPr>
            <w:t xml:space="preserve">на местный уровень передаются акцизы во </w:t>
          </w:r>
          <w:r w:rsidR="00637FCD">
            <w:rPr>
              <w:color w:val="auto"/>
              <w:lang w:val="ru-RU"/>
            </w:rPr>
            <w:t>Владимирск</w:t>
          </w:r>
          <w:r w:rsidR="007D4969">
            <w:rPr>
              <w:color w:val="auto"/>
              <w:lang w:val="ru-RU"/>
            </w:rPr>
            <w:t>ой</w:t>
          </w:r>
          <w:r w:rsidR="00637FCD">
            <w:rPr>
              <w:color w:val="auto"/>
              <w:lang w:val="ru-RU"/>
            </w:rPr>
            <w:t xml:space="preserve"> област</w:t>
          </w:r>
          <w:r w:rsidR="007D4969">
            <w:rPr>
              <w:color w:val="auto"/>
              <w:lang w:val="ru-RU"/>
            </w:rPr>
            <w:t>и</w:t>
          </w:r>
          <w:r w:rsidR="00637FCD">
            <w:rPr>
              <w:color w:val="auto"/>
              <w:lang w:val="ru-RU"/>
            </w:rPr>
            <w:t xml:space="preserve"> </w:t>
          </w:r>
          <w:r w:rsidR="00D4442F">
            <w:rPr>
              <w:color w:val="auto"/>
              <w:lang w:val="ru-RU"/>
            </w:rPr>
            <w:t>(</w:t>
          </w:r>
          <w:r w:rsidR="00D4442F" w:rsidRPr="00D4442F">
            <w:rPr>
              <w:color w:val="auto"/>
              <w:lang w:val="ru-RU"/>
            </w:rPr>
            <w:t>акциз</w:t>
          </w:r>
          <w:r w:rsidR="00D4442F">
            <w:rPr>
              <w:color w:val="auto"/>
              <w:lang w:val="ru-RU"/>
            </w:rPr>
            <w:t>ы</w:t>
          </w:r>
          <w:r w:rsidR="00D4442F" w:rsidRPr="00D4442F">
            <w:rPr>
              <w:color w:val="auto"/>
              <w:lang w:val="ru-RU"/>
            </w:rPr>
            <w:t xml:space="preserve"> на сидр, пуаре, медовуху</w:t>
          </w:r>
          <w:r w:rsidR="007D4969">
            <w:rPr>
              <w:color w:val="auto"/>
              <w:lang w:val="ru-RU"/>
            </w:rPr>
            <w:t>, в сумме составляющие 0,2% от общего объема доходов КБР от акцизов, не включая акцизы на ГСМ</w:t>
          </w:r>
          <w:r w:rsidR="00D4442F">
            <w:rPr>
              <w:color w:val="auto"/>
              <w:lang w:val="ru-RU"/>
            </w:rPr>
            <w:t>)</w:t>
          </w:r>
          <w:r w:rsidR="007D4969">
            <w:rPr>
              <w:color w:val="auto"/>
              <w:lang w:val="ru-RU"/>
            </w:rPr>
            <w:t xml:space="preserve">, </w:t>
          </w:r>
          <w:r w:rsidR="007D4969" w:rsidRPr="007D4969">
            <w:rPr>
              <w:color w:val="auto"/>
              <w:lang w:val="ru-RU"/>
            </w:rPr>
            <w:t>Ямало-Ненецк</w:t>
          </w:r>
          <w:r w:rsidR="007D4969">
            <w:rPr>
              <w:color w:val="auto"/>
              <w:lang w:val="ru-RU"/>
            </w:rPr>
            <w:t>ом</w:t>
          </w:r>
          <w:r w:rsidR="007D4969" w:rsidRPr="007D4969">
            <w:rPr>
              <w:color w:val="auto"/>
              <w:lang w:val="ru-RU"/>
            </w:rPr>
            <w:t xml:space="preserve"> автономн</w:t>
          </w:r>
          <w:r w:rsidR="007D4969">
            <w:rPr>
              <w:color w:val="auto"/>
              <w:lang w:val="ru-RU"/>
            </w:rPr>
            <w:t>ом</w:t>
          </w:r>
          <w:r w:rsidR="007D4969" w:rsidRPr="007D4969">
            <w:rPr>
              <w:color w:val="auto"/>
              <w:lang w:val="ru-RU"/>
            </w:rPr>
            <w:t xml:space="preserve"> округ</w:t>
          </w:r>
          <w:r w:rsidR="007D4969">
            <w:rPr>
              <w:color w:val="auto"/>
              <w:lang w:val="ru-RU"/>
            </w:rPr>
            <w:t>е (</w:t>
          </w:r>
          <w:r w:rsidR="00DD5BB7">
            <w:rPr>
              <w:color w:val="auto"/>
              <w:lang w:val="ru-RU"/>
            </w:rPr>
            <w:t>акцизов</w:t>
          </w:r>
          <w:r w:rsidR="00DD5BB7" w:rsidRPr="007D4969">
            <w:rPr>
              <w:color w:val="auto"/>
              <w:lang w:val="ru-RU"/>
            </w:rPr>
            <w:t xml:space="preserve"> </w:t>
          </w:r>
          <w:r w:rsidR="00DD5BB7">
            <w:rPr>
              <w:color w:val="auto"/>
              <w:lang w:val="ru-RU"/>
            </w:rPr>
            <w:t>на алкогольную продукцию</w:t>
          </w:r>
          <w:r w:rsidR="00DD5BB7" w:rsidRPr="007D4969">
            <w:rPr>
              <w:color w:val="auto"/>
              <w:lang w:val="ru-RU"/>
            </w:rPr>
            <w:t xml:space="preserve"> с объемной долей этилового спирта</w:t>
          </w:r>
          <w:r w:rsidR="00DD5BB7" w:rsidRPr="00A160F2">
            <w:rPr>
              <w:lang w:val="ru-RU"/>
            </w:rPr>
            <w:t xml:space="preserve"> </w:t>
          </w:r>
          <w:r w:rsidR="00DD5BB7" w:rsidRPr="007D4969">
            <w:rPr>
              <w:color w:val="auto"/>
              <w:lang w:val="ru-RU"/>
            </w:rPr>
            <w:t>свыше 9 процентов</w:t>
          </w:r>
          <w:r w:rsidR="00DD5BB7">
            <w:rPr>
              <w:color w:val="auto"/>
              <w:lang w:val="ru-RU"/>
            </w:rPr>
            <w:t>, и на алкогольную продукцию</w:t>
          </w:r>
          <w:r w:rsidR="00DD5BB7" w:rsidRPr="007D4969">
            <w:rPr>
              <w:color w:val="auto"/>
              <w:lang w:val="ru-RU"/>
            </w:rPr>
            <w:t xml:space="preserve"> с объемной долей этилового спирта до 9 процентов включительно</w:t>
          </w:r>
          <w:r w:rsidR="00DD5BB7">
            <w:rPr>
              <w:color w:val="auto"/>
              <w:lang w:val="ru-RU"/>
            </w:rPr>
            <w:t>, что в сумме составляет 0,1% от общего объема доходов КБР от акцизов, не включая акцизы на ГСМ</w:t>
          </w:r>
          <w:r w:rsidR="007D4969">
            <w:rPr>
              <w:color w:val="auto"/>
              <w:lang w:val="ru-RU"/>
            </w:rPr>
            <w:t>) и Забайкальском крае (</w:t>
          </w:r>
          <w:r w:rsidR="00DD5BB7">
            <w:rPr>
              <w:color w:val="auto"/>
              <w:lang w:val="ru-RU"/>
            </w:rPr>
            <w:t xml:space="preserve">части </w:t>
          </w:r>
          <w:r w:rsidR="007D4969">
            <w:rPr>
              <w:color w:val="auto"/>
              <w:lang w:val="ru-RU"/>
            </w:rPr>
            <w:t>акциз</w:t>
          </w:r>
          <w:r w:rsidR="00DD5BB7">
            <w:rPr>
              <w:color w:val="auto"/>
              <w:lang w:val="ru-RU"/>
            </w:rPr>
            <w:t>ов</w:t>
          </w:r>
          <w:r w:rsidR="007D4969" w:rsidRPr="007D4969">
            <w:rPr>
              <w:color w:val="auto"/>
              <w:lang w:val="ru-RU"/>
            </w:rPr>
            <w:t xml:space="preserve"> </w:t>
          </w:r>
          <w:r w:rsidR="007D4969">
            <w:rPr>
              <w:color w:val="auto"/>
              <w:lang w:val="ru-RU"/>
            </w:rPr>
            <w:t>на алкогольную продукцию</w:t>
          </w:r>
          <w:r w:rsidR="007D4969" w:rsidRPr="007D4969">
            <w:rPr>
              <w:color w:val="auto"/>
              <w:lang w:val="ru-RU"/>
            </w:rPr>
            <w:t xml:space="preserve"> с объемной долей этилового спирта</w:t>
          </w:r>
          <w:r w:rsidR="007D4969" w:rsidRPr="004F11C9">
            <w:rPr>
              <w:lang w:val="ru-RU"/>
            </w:rPr>
            <w:t xml:space="preserve"> </w:t>
          </w:r>
          <w:r w:rsidR="007D4969" w:rsidRPr="007D4969">
            <w:rPr>
              <w:color w:val="auto"/>
              <w:lang w:val="ru-RU"/>
            </w:rPr>
            <w:t>свыше 9 процентов</w:t>
          </w:r>
          <w:r w:rsidR="007D4969">
            <w:rPr>
              <w:color w:val="auto"/>
              <w:lang w:val="ru-RU"/>
            </w:rPr>
            <w:t>, и на алкогольную продукцию</w:t>
          </w:r>
          <w:r w:rsidR="007D4969" w:rsidRPr="007D4969">
            <w:rPr>
              <w:color w:val="auto"/>
              <w:lang w:val="ru-RU"/>
            </w:rPr>
            <w:t xml:space="preserve"> с объемной долей этилового спирта до 9 процентов включительно</w:t>
          </w:r>
          <w:r w:rsidR="007D4969">
            <w:rPr>
              <w:color w:val="auto"/>
              <w:lang w:val="ru-RU"/>
            </w:rPr>
            <w:t xml:space="preserve">, что </w:t>
          </w:r>
          <w:r w:rsidR="00DD5BB7">
            <w:rPr>
              <w:color w:val="auto"/>
              <w:lang w:val="ru-RU"/>
            </w:rPr>
            <w:t xml:space="preserve">в сумме </w:t>
          </w:r>
          <w:r w:rsidR="007D4969">
            <w:rPr>
              <w:color w:val="auto"/>
              <w:lang w:val="ru-RU"/>
            </w:rPr>
            <w:t>составляет 1,4%</w:t>
          </w:r>
          <w:r w:rsidR="00DD5BB7">
            <w:rPr>
              <w:color w:val="auto"/>
              <w:lang w:val="ru-RU"/>
            </w:rPr>
            <w:t xml:space="preserve"> от общего объема доходов КБР от акцизов, не включая акцизы на ГСМ</w:t>
          </w:r>
          <w:r w:rsidR="007D4969">
            <w:rPr>
              <w:color w:val="auto"/>
              <w:lang w:val="ru-RU"/>
            </w:rPr>
            <w:t>).</w:t>
          </w:r>
        </w:p>
        <w:p w:rsidR="009133FF" w:rsidRPr="00ED2C02" w:rsidRDefault="009133FF" w:rsidP="001A41CF">
          <w:pPr>
            <w:spacing w:line="276" w:lineRule="auto"/>
            <w:rPr>
              <w:color w:val="auto"/>
              <w:lang w:val="ru-RU"/>
            </w:rPr>
          </w:pPr>
          <w:r>
            <w:rPr>
              <w:color w:val="auto"/>
              <w:lang w:val="ru-RU"/>
            </w:rPr>
            <w:t>Акцизы на ГСМ на местный уровень наиболее активно передаются в Тульской области (</w:t>
          </w:r>
          <w:r w:rsidR="007721EE">
            <w:rPr>
              <w:color w:val="auto"/>
              <w:lang w:val="ru-RU"/>
            </w:rPr>
            <w:t>24,9% от общего объема доходов КБР от данных акцизов</w:t>
          </w:r>
          <w:r>
            <w:rPr>
              <w:color w:val="auto"/>
              <w:lang w:val="ru-RU"/>
            </w:rPr>
            <w:t>)</w:t>
          </w:r>
          <w:r w:rsidR="00572219">
            <w:rPr>
              <w:color w:val="auto"/>
              <w:lang w:val="ru-RU"/>
            </w:rPr>
            <w:t xml:space="preserve">, Удмуртской Республике (16,1%), </w:t>
          </w:r>
          <w:r w:rsidR="00572219" w:rsidRPr="00572219">
            <w:rPr>
              <w:color w:val="auto"/>
              <w:lang w:val="ru-RU"/>
            </w:rPr>
            <w:t>Свердловск</w:t>
          </w:r>
          <w:r w:rsidR="00572219">
            <w:rPr>
              <w:color w:val="auto"/>
              <w:lang w:val="ru-RU"/>
            </w:rPr>
            <w:t>ой</w:t>
          </w:r>
          <w:r w:rsidR="00572219" w:rsidRPr="00572219">
            <w:rPr>
              <w:color w:val="auto"/>
              <w:lang w:val="ru-RU"/>
            </w:rPr>
            <w:t xml:space="preserve"> област</w:t>
          </w:r>
          <w:r w:rsidR="00572219">
            <w:rPr>
              <w:color w:val="auto"/>
              <w:lang w:val="ru-RU"/>
            </w:rPr>
            <w:t xml:space="preserve">и (17,6%), </w:t>
          </w:r>
          <w:r w:rsidR="00572219" w:rsidRPr="00572219">
            <w:rPr>
              <w:color w:val="auto"/>
              <w:lang w:val="ru-RU"/>
            </w:rPr>
            <w:t>Красноярски</w:t>
          </w:r>
          <w:r w:rsidR="00572219">
            <w:rPr>
              <w:color w:val="auto"/>
              <w:lang w:val="ru-RU"/>
            </w:rPr>
            <w:t>м</w:t>
          </w:r>
          <w:r w:rsidR="00572219" w:rsidRPr="00572219">
            <w:rPr>
              <w:color w:val="auto"/>
              <w:lang w:val="ru-RU"/>
            </w:rPr>
            <w:t xml:space="preserve"> кра</w:t>
          </w:r>
          <w:r w:rsidR="00572219">
            <w:rPr>
              <w:color w:val="auto"/>
              <w:lang w:val="ru-RU"/>
            </w:rPr>
            <w:t>е (17,8%) и</w:t>
          </w:r>
          <w:r w:rsidR="00572219" w:rsidRPr="00572219">
            <w:rPr>
              <w:color w:val="auto"/>
              <w:lang w:val="ru-RU"/>
            </w:rPr>
            <w:t xml:space="preserve"> Сахалинск</w:t>
          </w:r>
          <w:r w:rsidR="00572219">
            <w:rPr>
              <w:color w:val="auto"/>
              <w:lang w:val="ru-RU"/>
            </w:rPr>
            <w:t>ой</w:t>
          </w:r>
          <w:r w:rsidR="00572219" w:rsidRPr="00572219">
            <w:rPr>
              <w:color w:val="auto"/>
              <w:lang w:val="ru-RU"/>
            </w:rPr>
            <w:t xml:space="preserve"> област</w:t>
          </w:r>
          <w:r w:rsidR="00572219">
            <w:rPr>
              <w:color w:val="auto"/>
              <w:lang w:val="ru-RU"/>
            </w:rPr>
            <w:t>и (16,2%).</w:t>
          </w:r>
        </w:p>
        <w:p w:rsidR="005B6362" w:rsidRDefault="005B6362" w:rsidP="001A41CF">
          <w:pPr>
            <w:pStyle w:val="4"/>
            <w:spacing w:line="276" w:lineRule="auto"/>
          </w:pPr>
          <w:r>
            <w:t>Налог на игорный бизнес</w:t>
          </w:r>
        </w:p>
        <w:p w:rsidR="000D266F" w:rsidRDefault="000D266F" w:rsidP="001A41CF">
          <w:pPr>
            <w:spacing w:line="276" w:lineRule="auto"/>
            <w:rPr>
              <w:color w:val="auto"/>
              <w:lang w:val="ru-RU"/>
            </w:rPr>
          </w:pPr>
          <w:r>
            <w:rPr>
              <w:color w:val="auto"/>
              <w:lang w:val="ru-RU"/>
            </w:rPr>
            <w:t xml:space="preserve">На местный уровень налог </w:t>
          </w:r>
          <w:r w:rsidRPr="002857DD">
            <w:rPr>
              <w:color w:val="auto"/>
              <w:lang w:val="ru-RU"/>
            </w:rPr>
            <w:t xml:space="preserve">на </w:t>
          </w:r>
          <w:r w:rsidRPr="000D266F">
            <w:rPr>
              <w:color w:val="auto"/>
              <w:lang w:val="ru-RU"/>
            </w:rPr>
            <w:t>игорный бизнес</w:t>
          </w:r>
          <w:r>
            <w:rPr>
              <w:color w:val="auto"/>
              <w:lang w:val="ru-RU"/>
            </w:rPr>
            <w:t xml:space="preserve"> передается в 5 субъектах Российской Федерации. При этом в </w:t>
          </w:r>
          <w:r w:rsidRPr="000D266F">
            <w:rPr>
              <w:color w:val="auto"/>
              <w:lang w:val="ru-RU"/>
            </w:rPr>
            <w:t>Воронежск</w:t>
          </w:r>
          <w:r>
            <w:rPr>
              <w:color w:val="auto"/>
              <w:lang w:val="ru-RU"/>
            </w:rPr>
            <w:t>ой</w:t>
          </w:r>
          <w:r w:rsidRPr="000D266F">
            <w:rPr>
              <w:color w:val="auto"/>
              <w:lang w:val="ru-RU"/>
            </w:rPr>
            <w:t xml:space="preserve"> област</w:t>
          </w:r>
          <w:r>
            <w:rPr>
              <w:color w:val="auto"/>
              <w:lang w:val="ru-RU"/>
            </w:rPr>
            <w:t>и</w:t>
          </w:r>
          <w:r w:rsidRPr="000D266F">
            <w:rPr>
              <w:color w:val="auto"/>
              <w:lang w:val="ru-RU"/>
            </w:rPr>
            <w:t>, Смоленск</w:t>
          </w:r>
          <w:r>
            <w:rPr>
              <w:color w:val="auto"/>
              <w:lang w:val="ru-RU"/>
            </w:rPr>
            <w:t>ой</w:t>
          </w:r>
          <w:r w:rsidRPr="000D266F">
            <w:rPr>
              <w:color w:val="auto"/>
              <w:lang w:val="ru-RU"/>
            </w:rPr>
            <w:t xml:space="preserve"> област</w:t>
          </w:r>
          <w:r>
            <w:rPr>
              <w:color w:val="auto"/>
              <w:lang w:val="ru-RU"/>
            </w:rPr>
            <w:t>и</w:t>
          </w:r>
          <w:r w:rsidRPr="000D266F">
            <w:rPr>
              <w:color w:val="auto"/>
              <w:lang w:val="ru-RU"/>
            </w:rPr>
            <w:t xml:space="preserve">, </w:t>
          </w:r>
          <w:r>
            <w:rPr>
              <w:color w:val="auto"/>
              <w:lang w:val="ru-RU"/>
            </w:rPr>
            <w:t>Я</w:t>
          </w:r>
          <w:r w:rsidRPr="000D266F">
            <w:rPr>
              <w:color w:val="auto"/>
              <w:lang w:val="ru-RU"/>
            </w:rPr>
            <w:t>мало-</w:t>
          </w:r>
          <w:r>
            <w:rPr>
              <w:color w:val="auto"/>
              <w:lang w:val="ru-RU"/>
            </w:rPr>
            <w:t>Н</w:t>
          </w:r>
          <w:r w:rsidRPr="000D266F">
            <w:rPr>
              <w:color w:val="auto"/>
              <w:lang w:val="ru-RU"/>
            </w:rPr>
            <w:t>енецком автономном округе</w:t>
          </w:r>
          <w:r>
            <w:rPr>
              <w:color w:val="auto"/>
              <w:lang w:val="ru-RU"/>
            </w:rPr>
            <w:t xml:space="preserve"> и</w:t>
          </w:r>
          <w:r w:rsidRPr="000D266F">
            <w:rPr>
              <w:color w:val="auto"/>
              <w:lang w:val="ru-RU"/>
            </w:rPr>
            <w:t xml:space="preserve"> Республик</w:t>
          </w:r>
          <w:r>
            <w:rPr>
              <w:color w:val="auto"/>
              <w:lang w:val="ru-RU"/>
            </w:rPr>
            <w:t>е</w:t>
          </w:r>
          <w:r w:rsidRPr="000D266F">
            <w:rPr>
              <w:color w:val="auto"/>
              <w:lang w:val="ru-RU"/>
            </w:rPr>
            <w:t xml:space="preserve"> Саха (Якутия)</w:t>
          </w:r>
          <w:r>
            <w:rPr>
              <w:color w:val="auto"/>
              <w:lang w:val="ru-RU"/>
            </w:rPr>
            <w:t xml:space="preserve"> он передается полностью, а в </w:t>
          </w:r>
          <w:r w:rsidR="004F11C9">
            <w:rPr>
              <w:color w:val="auto"/>
              <w:lang w:val="ru-RU"/>
            </w:rPr>
            <w:t xml:space="preserve">Республике Татарстан – по нормативу 50%. Без учета городов федерального значения средняя доля поступлений налога </w:t>
          </w:r>
          <w:r w:rsidR="004F11C9" w:rsidRPr="002857DD">
            <w:rPr>
              <w:color w:val="auto"/>
              <w:lang w:val="ru-RU"/>
            </w:rPr>
            <w:t xml:space="preserve">на </w:t>
          </w:r>
          <w:r w:rsidR="004F11C9" w:rsidRPr="000D266F">
            <w:rPr>
              <w:color w:val="auto"/>
              <w:lang w:val="ru-RU"/>
            </w:rPr>
            <w:t>игорный бизнес</w:t>
          </w:r>
          <w:r w:rsidR="004F11C9">
            <w:rPr>
              <w:color w:val="auto"/>
              <w:lang w:val="ru-RU"/>
            </w:rPr>
            <w:t xml:space="preserve"> в местные бюджеты составила 1,1%.</w:t>
          </w:r>
        </w:p>
        <w:p w:rsidR="005B6362" w:rsidRDefault="005B6362" w:rsidP="001A41CF">
          <w:pPr>
            <w:pStyle w:val="4"/>
            <w:spacing w:line="276" w:lineRule="auto"/>
          </w:pPr>
          <w:r>
            <w:t>Налог на добычу полезных ископаемых</w:t>
          </w:r>
        </w:p>
        <w:p w:rsidR="00132F26" w:rsidRDefault="00132F26" w:rsidP="001A41CF">
          <w:pPr>
            <w:spacing w:line="276" w:lineRule="auto"/>
            <w:rPr>
              <w:color w:val="auto"/>
              <w:lang w:val="ru-RU"/>
            </w:rPr>
          </w:pPr>
          <w:r>
            <w:rPr>
              <w:color w:val="auto"/>
              <w:lang w:val="ru-RU"/>
            </w:rPr>
            <w:t xml:space="preserve">На местный уровень налог на </w:t>
          </w:r>
          <w:r w:rsidRPr="004F11C9">
            <w:rPr>
              <w:lang w:val="ru-RU"/>
            </w:rPr>
            <w:t>добычу полезных ископаемых</w:t>
          </w:r>
          <w:r>
            <w:rPr>
              <w:color w:val="auto"/>
              <w:lang w:val="ru-RU"/>
            </w:rPr>
            <w:t xml:space="preserve"> передается в 16 субъектах Российской Федерации</w:t>
          </w:r>
          <w:r w:rsidR="007B4393">
            <w:rPr>
              <w:color w:val="auto"/>
              <w:lang w:val="ru-RU"/>
            </w:rPr>
            <w:t>, в четырех из них (</w:t>
          </w:r>
          <w:r w:rsidR="007B4393" w:rsidRPr="007B4393">
            <w:rPr>
              <w:color w:val="auto"/>
              <w:lang w:val="ru-RU"/>
            </w:rPr>
            <w:t>Ивановская область</w:t>
          </w:r>
          <w:r w:rsidR="007B4393">
            <w:rPr>
              <w:color w:val="auto"/>
              <w:lang w:val="ru-RU"/>
            </w:rPr>
            <w:t xml:space="preserve">, Смоленская область, Чувашская Республика, </w:t>
          </w:r>
          <w:r w:rsidR="007B4393" w:rsidRPr="007B4393">
            <w:rPr>
              <w:color w:val="auto"/>
              <w:lang w:val="ru-RU"/>
            </w:rPr>
            <w:t>Республика Алтай</w:t>
          </w:r>
          <w:r w:rsidR="007B4393">
            <w:rPr>
              <w:color w:val="auto"/>
              <w:lang w:val="ru-RU"/>
            </w:rPr>
            <w:t>) он передается полностью, а еще в четырех (</w:t>
          </w:r>
          <w:r w:rsidR="007B4393" w:rsidRPr="007B4393">
            <w:rPr>
              <w:color w:val="auto"/>
              <w:lang w:val="ru-RU"/>
            </w:rPr>
            <w:t>Владимирская область, Республика Татарстан, Удмуртская республика, Томская область</w:t>
          </w:r>
          <w:r w:rsidR="007B4393">
            <w:rPr>
              <w:color w:val="auto"/>
              <w:lang w:val="ru-RU"/>
            </w:rPr>
            <w:t>) – свыше 90%</w:t>
          </w:r>
          <w:r>
            <w:rPr>
              <w:color w:val="auto"/>
              <w:lang w:val="ru-RU"/>
            </w:rPr>
            <w:t>. Без учета городов федерального значения средняя доля поступлений Н</w:t>
          </w:r>
          <w:r w:rsidR="007B4393">
            <w:rPr>
              <w:color w:val="auto"/>
              <w:lang w:val="ru-RU"/>
            </w:rPr>
            <w:t>ДПИ</w:t>
          </w:r>
          <w:r>
            <w:rPr>
              <w:color w:val="auto"/>
              <w:lang w:val="ru-RU"/>
            </w:rPr>
            <w:t xml:space="preserve"> в местные бюджеты составила </w:t>
          </w:r>
          <w:r w:rsidR="007B4393">
            <w:rPr>
              <w:color w:val="auto"/>
              <w:lang w:val="ru-RU"/>
            </w:rPr>
            <w:t>3,3</w:t>
          </w:r>
          <w:r>
            <w:rPr>
              <w:color w:val="auto"/>
              <w:lang w:val="ru-RU"/>
            </w:rPr>
            <w:t>%.</w:t>
          </w:r>
        </w:p>
        <w:p w:rsidR="000065BA" w:rsidRDefault="00DC52CA" w:rsidP="001A41CF">
          <w:pPr>
            <w:pStyle w:val="4"/>
            <w:spacing w:line="276" w:lineRule="auto"/>
          </w:pPr>
          <w:r w:rsidRPr="00DC52CA">
            <w:t>Плата за негативное воздействие на окружающую среду</w:t>
          </w:r>
        </w:p>
        <w:p w:rsidR="000065BA" w:rsidRPr="00FB4CBB" w:rsidRDefault="000065BA" w:rsidP="001A41CF">
          <w:pPr>
            <w:spacing w:line="276" w:lineRule="auto"/>
            <w:rPr>
              <w:color w:val="auto"/>
              <w:lang w:val="ru-RU"/>
            </w:rPr>
          </w:pPr>
          <w:r>
            <w:rPr>
              <w:color w:val="auto"/>
              <w:lang w:val="ru-RU"/>
            </w:rPr>
            <w:t xml:space="preserve">На местный уровень налог </w:t>
          </w:r>
          <w:r w:rsidR="00DC52CA" w:rsidRPr="00FB4CBB">
            <w:rPr>
              <w:color w:val="auto"/>
              <w:lang w:val="ru-RU"/>
            </w:rPr>
            <w:t>плата за негативное воздействие на окружающую среду</w:t>
          </w:r>
          <w:r>
            <w:rPr>
              <w:color w:val="auto"/>
              <w:lang w:val="ru-RU"/>
            </w:rPr>
            <w:t xml:space="preserve"> передается в </w:t>
          </w:r>
          <w:r w:rsidR="00DC52CA">
            <w:rPr>
              <w:color w:val="auto"/>
              <w:lang w:val="ru-RU"/>
            </w:rPr>
            <w:t>27</w:t>
          </w:r>
          <w:r>
            <w:rPr>
              <w:color w:val="auto"/>
              <w:lang w:val="ru-RU"/>
            </w:rPr>
            <w:t xml:space="preserve"> субъектах Российской Федерации, в </w:t>
          </w:r>
          <w:r w:rsidR="00FB4CBB">
            <w:rPr>
              <w:color w:val="auto"/>
              <w:lang w:val="ru-RU"/>
            </w:rPr>
            <w:t>23</w:t>
          </w:r>
          <w:r>
            <w:rPr>
              <w:color w:val="auto"/>
              <w:lang w:val="ru-RU"/>
            </w:rPr>
            <w:t xml:space="preserve"> из них он передается полностью. Без учета городов федерального значения средняя доля поступлений </w:t>
          </w:r>
          <w:r w:rsidR="00FB4CBB" w:rsidRPr="002A5179">
            <w:rPr>
              <w:color w:val="auto"/>
              <w:lang w:val="ru-RU"/>
            </w:rPr>
            <w:t>плат</w:t>
          </w:r>
          <w:r w:rsidR="00FB4CBB">
            <w:rPr>
              <w:color w:val="auto"/>
              <w:lang w:val="ru-RU"/>
            </w:rPr>
            <w:t>ы</w:t>
          </w:r>
          <w:r w:rsidR="00FB4CBB" w:rsidRPr="002A5179">
            <w:rPr>
              <w:color w:val="auto"/>
              <w:lang w:val="ru-RU"/>
            </w:rPr>
            <w:t xml:space="preserve"> за негативное воздействие на окружающую среду</w:t>
          </w:r>
          <w:r>
            <w:rPr>
              <w:color w:val="auto"/>
              <w:lang w:val="ru-RU"/>
            </w:rPr>
            <w:t xml:space="preserve"> в местные бюджеты</w:t>
          </w:r>
          <w:r w:rsidR="00FB4CBB">
            <w:rPr>
              <w:color w:val="auto"/>
              <w:lang w:val="ru-RU"/>
            </w:rPr>
            <w:t xml:space="preserve"> сверх установленной БК РФ в 2022 г. составила 10,0</w:t>
          </w:r>
          <w:r>
            <w:rPr>
              <w:color w:val="auto"/>
              <w:lang w:val="ru-RU"/>
            </w:rPr>
            <w:t>%.</w:t>
          </w:r>
        </w:p>
        <w:p w:rsidR="00464416" w:rsidRPr="00464416" w:rsidRDefault="00464416" w:rsidP="001A41CF">
          <w:pPr>
            <w:pStyle w:val="30"/>
            <w:spacing w:line="276" w:lineRule="auto"/>
            <w:rPr>
              <w:lang w:val="ru-RU"/>
            </w:rPr>
          </w:pPr>
          <w:r>
            <w:rPr>
              <w:lang w:val="ru-RU"/>
            </w:rPr>
            <w:lastRenderedPageBreak/>
            <w:t>8</w:t>
          </w:r>
          <w:r w:rsidRPr="00BB43A9">
            <w:rPr>
              <w:lang w:val="ru-RU"/>
            </w:rPr>
            <w:t>.</w:t>
          </w:r>
          <w:r w:rsidR="00C17DF0">
            <w:rPr>
              <w:lang w:val="ru-RU"/>
            </w:rPr>
            <w:t>2</w:t>
          </w:r>
          <w:r w:rsidR="00C17DF0" w:rsidRPr="00BB43A9">
            <w:rPr>
              <w:lang w:val="ru-RU"/>
            </w:rPr>
            <w:t xml:space="preserve"> </w:t>
          </w:r>
          <w:r w:rsidR="00CA3F20">
            <w:rPr>
              <w:lang w:val="ru-RU"/>
            </w:rPr>
            <w:t>Создание услови</w:t>
          </w:r>
          <w:r w:rsidR="00D65F3E">
            <w:rPr>
              <w:lang w:val="ru-RU"/>
            </w:rPr>
            <w:t>й</w:t>
          </w:r>
          <w:r w:rsidR="00CA3F20">
            <w:rPr>
              <w:lang w:val="ru-RU"/>
            </w:rPr>
            <w:t xml:space="preserve"> для роста </w:t>
          </w:r>
          <w:r w:rsidR="00E35B28">
            <w:rPr>
              <w:lang w:val="ru-RU"/>
            </w:rPr>
            <w:t>заинтересованности</w:t>
          </w:r>
          <w:r w:rsidR="00822E2B">
            <w:rPr>
              <w:lang w:val="ru-RU"/>
            </w:rPr>
            <w:t xml:space="preserve"> </w:t>
          </w:r>
          <w:r w:rsidRPr="00464416">
            <w:rPr>
              <w:lang w:val="ru-RU"/>
            </w:rPr>
            <w:t>орган</w:t>
          </w:r>
          <w:r w:rsidR="00822E2B">
            <w:rPr>
              <w:lang w:val="ru-RU"/>
            </w:rPr>
            <w:t>ов</w:t>
          </w:r>
          <w:r w:rsidRPr="00464416">
            <w:rPr>
              <w:lang w:val="ru-RU"/>
            </w:rPr>
            <w:t xml:space="preserve"> местного самоуправления </w:t>
          </w:r>
          <w:r w:rsidR="00E35B28">
            <w:rPr>
              <w:lang w:val="ru-RU"/>
            </w:rPr>
            <w:t xml:space="preserve">в </w:t>
          </w:r>
          <w:r w:rsidR="002729CA">
            <w:rPr>
              <w:lang w:val="ru-RU"/>
            </w:rPr>
            <w:t xml:space="preserve">развитии доходной базы и </w:t>
          </w:r>
          <w:r w:rsidR="00E35B28">
            <w:rPr>
              <w:lang w:val="ru-RU"/>
            </w:rPr>
            <w:t xml:space="preserve">достижении </w:t>
          </w:r>
          <w:r w:rsidR="00DB0895">
            <w:rPr>
              <w:lang w:val="ru-RU"/>
            </w:rPr>
            <w:t xml:space="preserve">высоких </w:t>
          </w:r>
          <w:r w:rsidR="00B35DCB">
            <w:rPr>
              <w:lang w:val="ru-RU"/>
            </w:rPr>
            <w:t xml:space="preserve">значений </w:t>
          </w:r>
          <w:r w:rsidR="00DB0895">
            <w:rPr>
              <w:lang w:val="ru-RU"/>
            </w:rPr>
            <w:t>показателей</w:t>
          </w:r>
          <w:r w:rsidR="00DB0895" w:rsidRPr="00464416">
            <w:rPr>
              <w:lang w:val="ru-RU"/>
            </w:rPr>
            <w:t xml:space="preserve"> </w:t>
          </w:r>
          <w:r w:rsidR="00DB0895">
            <w:rPr>
              <w:lang w:val="ru-RU"/>
            </w:rPr>
            <w:t>социально-экономического развития</w:t>
          </w:r>
          <w:r w:rsidR="00E35B28">
            <w:rPr>
              <w:lang w:val="ru-RU"/>
            </w:rPr>
            <w:t xml:space="preserve"> </w:t>
          </w:r>
          <w:r w:rsidR="002729CA">
            <w:rPr>
              <w:lang w:val="ru-RU"/>
            </w:rPr>
            <w:t xml:space="preserve">территорий </w:t>
          </w:r>
          <w:r w:rsidR="00E35B28">
            <w:rPr>
              <w:lang w:val="ru-RU"/>
            </w:rPr>
            <w:t>муниципальных образований</w:t>
          </w:r>
        </w:p>
        <w:p w:rsidR="00E02B90" w:rsidRDefault="00E35B28" w:rsidP="001A41CF">
          <w:pPr>
            <w:spacing w:line="276" w:lineRule="auto"/>
            <w:rPr>
              <w:color w:val="auto"/>
              <w:lang w:val="ru-RU"/>
            </w:rPr>
          </w:pPr>
          <w:r>
            <w:rPr>
              <w:color w:val="auto"/>
              <w:lang w:val="ru-RU"/>
            </w:rPr>
            <w:t>Большинство субъектов Российской Федерации оказывает дополнительную финансовую или административную поддержку муниципальны</w:t>
          </w:r>
          <w:r w:rsidR="00C13987">
            <w:rPr>
              <w:color w:val="auto"/>
              <w:lang w:val="ru-RU"/>
            </w:rPr>
            <w:t>м</w:t>
          </w:r>
          <w:r>
            <w:rPr>
              <w:color w:val="auto"/>
              <w:lang w:val="ru-RU"/>
            </w:rPr>
            <w:t xml:space="preserve"> образовани</w:t>
          </w:r>
          <w:r w:rsidR="00C13987">
            <w:rPr>
              <w:color w:val="auto"/>
              <w:lang w:val="ru-RU"/>
            </w:rPr>
            <w:t>ям</w:t>
          </w:r>
          <w:r>
            <w:rPr>
              <w:color w:val="auto"/>
              <w:lang w:val="ru-RU"/>
            </w:rPr>
            <w:t xml:space="preserve"> с целью достижения более высоких результатов </w:t>
          </w:r>
          <w:r w:rsidR="00E02B90">
            <w:rPr>
              <w:color w:val="auto"/>
              <w:lang w:val="ru-RU"/>
            </w:rPr>
            <w:t>в тех или иных сферах.</w:t>
          </w:r>
          <w:r w:rsidR="002729CA">
            <w:rPr>
              <w:color w:val="auto"/>
              <w:lang w:val="ru-RU"/>
            </w:rPr>
            <w:t xml:space="preserve"> </w:t>
          </w:r>
          <w:r w:rsidR="00E02B90">
            <w:rPr>
              <w:color w:val="auto"/>
              <w:lang w:val="ru-RU"/>
            </w:rPr>
            <w:t>К наиболее распространенным задачам, решаемым с применением инструментов межбюджетного регулирования на региональном уровне, относятся следующие:</w:t>
          </w:r>
        </w:p>
        <w:p w:rsidR="00E02B90" w:rsidRPr="00E02B90" w:rsidRDefault="00E02B90" w:rsidP="001A41CF">
          <w:pPr>
            <w:pStyle w:val="4"/>
            <w:spacing w:line="276" w:lineRule="auto"/>
          </w:pPr>
          <w:r>
            <w:t>П</w:t>
          </w:r>
          <w:r w:rsidRPr="00E02B90">
            <w:t>овышени</w:t>
          </w:r>
          <w:r>
            <w:t>е</w:t>
          </w:r>
          <w:r w:rsidRPr="00E02B90">
            <w:t xml:space="preserve"> доходной базы муниципальных образований</w:t>
          </w:r>
          <w:r>
            <w:t xml:space="preserve">, повышение </w:t>
          </w:r>
          <w:r w:rsidRPr="00E02B90">
            <w:t>доли налоговых и неналоговых доходов местных бюджетов</w:t>
          </w:r>
          <w:r>
            <w:t xml:space="preserve"> в общем объеме </w:t>
          </w:r>
          <w:r w:rsidR="00F90E78">
            <w:t>их доходов (</w:t>
          </w:r>
          <w:r>
            <w:t>снижение уровня дотационности</w:t>
          </w:r>
          <w:r w:rsidR="00F90E78">
            <w:t>)</w:t>
          </w:r>
        </w:p>
        <w:p w:rsidR="00F90E78" w:rsidRDefault="00F90E78" w:rsidP="001A41CF">
          <w:pPr>
            <w:spacing w:line="276" w:lineRule="auto"/>
            <w:rPr>
              <w:color w:val="auto"/>
              <w:lang w:val="ru-RU"/>
            </w:rPr>
          </w:pPr>
          <w:r>
            <w:rPr>
              <w:color w:val="auto"/>
              <w:lang w:val="ru-RU"/>
            </w:rPr>
            <w:t>Основные мероприятия:</w:t>
          </w:r>
        </w:p>
        <w:p w:rsidR="00F90E78" w:rsidRDefault="00F90E78" w:rsidP="001A41CF">
          <w:pPr>
            <w:spacing w:line="276" w:lineRule="auto"/>
            <w:rPr>
              <w:color w:val="auto"/>
              <w:lang w:val="ru-RU"/>
            </w:rPr>
          </w:pPr>
          <w:r>
            <w:rPr>
              <w:color w:val="auto"/>
              <w:lang w:val="ru-RU"/>
            </w:rPr>
            <w:t xml:space="preserve">– </w:t>
          </w:r>
          <w:r w:rsidRPr="00F90E78">
            <w:rPr>
              <w:color w:val="auto"/>
              <w:lang w:val="ru-RU"/>
            </w:rPr>
            <w:t xml:space="preserve">установление </w:t>
          </w:r>
          <w:r>
            <w:rPr>
              <w:color w:val="auto"/>
              <w:lang w:val="ru-RU"/>
            </w:rPr>
            <w:t xml:space="preserve">единых и дифференцированных </w:t>
          </w:r>
          <w:r w:rsidRPr="00F90E78">
            <w:rPr>
              <w:color w:val="auto"/>
              <w:lang w:val="ru-RU"/>
            </w:rPr>
            <w:t>нормативов отчислений от налогов и неналоговых доходов</w:t>
          </w:r>
          <w:r>
            <w:rPr>
              <w:color w:val="auto"/>
              <w:lang w:val="ru-RU"/>
            </w:rPr>
            <w:t>, подлежащих зачислению в бюджет субъекта Российской Федерации, в местные бюджеты (применяется в большинстве субъектов Российской Федерации)</w:t>
          </w:r>
          <w:r w:rsidR="002C70A7">
            <w:rPr>
              <w:color w:val="auto"/>
              <w:lang w:val="ru-RU"/>
            </w:rPr>
            <w:t>;</w:t>
          </w:r>
        </w:p>
        <w:p w:rsidR="002C70A7" w:rsidRPr="00F90E78" w:rsidRDefault="002C70A7" w:rsidP="001A41CF">
          <w:pPr>
            <w:spacing w:line="276" w:lineRule="auto"/>
            <w:rPr>
              <w:color w:val="auto"/>
              <w:lang w:val="ru-RU"/>
            </w:rPr>
          </w:pPr>
          <w:r>
            <w:rPr>
              <w:color w:val="auto"/>
              <w:lang w:val="ru-RU"/>
            </w:rPr>
            <w:t xml:space="preserve">– </w:t>
          </w:r>
          <w:r w:rsidRPr="00F90E78">
            <w:rPr>
              <w:color w:val="auto"/>
              <w:lang w:val="ru-RU"/>
            </w:rPr>
            <w:t>установление</w:t>
          </w:r>
          <w:r>
            <w:rPr>
              <w:color w:val="auto"/>
              <w:lang w:val="ru-RU"/>
            </w:rPr>
            <w:t xml:space="preserve"> нормативов отчислений от поступлений конкретных налогов (например, </w:t>
          </w:r>
          <w:r w:rsidRPr="009A5BA9">
            <w:rPr>
              <w:color w:val="auto"/>
              <w:lang w:val="ru-RU"/>
            </w:rPr>
            <w:t>налога на профессиональный доход, который уплачивается самозанятыми гражданами (</w:t>
          </w:r>
          <w:r w:rsidRPr="00C142BB">
            <w:rPr>
              <w:color w:val="auto"/>
              <w:lang w:val="ru-RU"/>
            </w:rPr>
            <w:t>Новгородская область</w:t>
          </w:r>
          <w:r>
            <w:rPr>
              <w:color w:val="auto"/>
              <w:lang w:val="ru-RU"/>
            </w:rPr>
            <w:t>,</w:t>
          </w:r>
          <w:r w:rsidRPr="000921B5">
            <w:rPr>
              <w:color w:val="auto"/>
              <w:lang w:val="ru-RU"/>
            </w:rPr>
            <w:t xml:space="preserve"> </w:t>
          </w:r>
          <w:r w:rsidRPr="009A5BA9">
            <w:rPr>
              <w:color w:val="auto"/>
              <w:lang w:val="ru-RU"/>
            </w:rPr>
            <w:t>Республика Мордовия</w:t>
          </w:r>
          <w:r>
            <w:rPr>
              <w:color w:val="auto"/>
              <w:lang w:val="ru-RU"/>
            </w:rPr>
            <w:t xml:space="preserve">, </w:t>
          </w:r>
          <w:r w:rsidRPr="009A5BA9">
            <w:rPr>
              <w:color w:val="auto"/>
              <w:lang w:val="ru-RU"/>
            </w:rPr>
            <w:t>Тульская область</w:t>
          </w:r>
          <w:r>
            <w:rPr>
              <w:color w:val="auto"/>
              <w:lang w:val="ru-RU"/>
            </w:rPr>
            <w:t>,</w:t>
          </w:r>
          <w:r w:rsidRPr="00C142BB">
            <w:rPr>
              <w:color w:val="auto"/>
              <w:lang w:val="ru-RU"/>
            </w:rPr>
            <w:t xml:space="preserve"> </w:t>
          </w:r>
          <w:r>
            <w:rPr>
              <w:color w:val="auto"/>
              <w:lang w:val="ru-RU"/>
            </w:rPr>
            <w:t xml:space="preserve">Ханты-Мансийский автономный округ-Югра, </w:t>
          </w:r>
          <w:r w:rsidRPr="009A5BA9">
            <w:rPr>
              <w:color w:val="auto"/>
              <w:lang w:val="ru-RU"/>
            </w:rPr>
            <w:t>Челябинская область)</w:t>
          </w:r>
          <w:r>
            <w:rPr>
              <w:color w:val="auto"/>
              <w:lang w:val="ru-RU"/>
            </w:rPr>
            <w:t>,</w:t>
          </w:r>
          <w:r w:rsidRPr="00CE7E43">
            <w:rPr>
              <w:color w:val="auto"/>
              <w:lang w:val="ru-RU"/>
            </w:rPr>
            <w:t xml:space="preserve"> </w:t>
          </w:r>
          <w:r>
            <w:rPr>
              <w:color w:val="auto"/>
              <w:lang w:val="ru-RU"/>
            </w:rPr>
            <w:t xml:space="preserve">или </w:t>
          </w:r>
          <w:r w:rsidRPr="009A5BA9">
            <w:rPr>
              <w:color w:val="auto"/>
              <w:lang w:val="ru-RU"/>
            </w:rPr>
            <w:t>налога на добычу общераспростран</w:t>
          </w:r>
          <w:r>
            <w:rPr>
              <w:color w:val="auto"/>
              <w:lang w:val="ru-RU"/>
            </w:rPr>
            <w:t>е</w:t>
          </w:r>
          <w:r w:rsidRPr="009A5BA9">
            <w:rPr>
              <w:color w:val="auto"/>
              <w:lang w:val="ru-RU"/>
            </w:rPr>
            <w:t>нных полезных ископаемых в местные бюджеты (Республик</w:t>
          </w:r>
          <w:r>
            <w:rPr>
              <w:color w:val="auto"/>
              <w:lang w:val="ru-RU"/>
            </w:rPr>
            <w:t>а</w:t>
          </w:r>
          <w:r w:rsidRPr="009A5BA9">
            <w:rPr>
              <w:color w:val="auto"/>
              <w:lang w:val="ru-RU"/>
            </w:rPr>
            <w:t xml:space="preserve"> Татарстан</w:t>
          </w:r>
          <w:r>
            <w:rPr>
              <w:color w:val="auto"/>
              <w:lang w:val="ru-RU"/>
            </w:rPr>
            <w:t xml:space="preserve">, </w:t>
          </w:r>
          <w:r w:rsidRPr="009A5BA9">
            <w:rPr>
              <w:color w:val="auto"/>
              <w:lang w:val="ru-RU"/>
            </w:rPr>
            <w:t>Республик</w:t>
          </w:r>
          <w:r>
            <w:rPr>
              <w:color w:val="auto"/>
              <w:lang w:val="ru-RU"/>
            </w:rPr>
            <w:t>а</w:t>
          </w:r>
          <w:r w:rsidRPr="009A5BA9">
            <w:rPr>
              <w:color w:val="auto"/>
              <w:lang w:val="ru-RU"/>
            </w:rPr>
            <w:t xml:space="preserve"> Б</w:t>
          </w:r>
          <w:r w:rsidR="001A41CF">
            <w:rPr>
              <w:color w:val="auto"/>
              <w:lang w:val="ru-RU"/>
            </w:rPr>
            <w:t>ашкортостан, Смоленская область</w:t>
          </w:r>
          <w:r>
            <w:rPr>
              <w:color w:val="auto"/>
              <w:lang w:val="ru-RU"/>
            </w:rPr>
            <w:t>). В данном случае в бюджет конкретного муниципального образования зачисляется сумма налога по нормативу отчислений, который применяется к поступлениям с территории всем муниципальных образований соответствующего субъекта РФ, а не только с территории данного муниципального образования;</w:t>
          </w:r>
        </w:p>
        <w:p w:rsidR="00F90E78" w:rsidRDefault="00F90E78" w:rsidP="001A41CF">
          <w:pPr>
            <w:spacing w:line="276" w:lineRule="auto"/>
            <w:rPr>
              <w:color w:val="auto"/>
              <w:lang w:val="ru-RU"/>
            </w:rPr>
          </w:pPr>
          <w:r>
            <w:rPr>
              <w:color w:val="auto"/>
              <w:lang w:val="ru-RU"/>
            </w:rPr>
            <w:t xml:space="preserve">– </w:t>
          </w:r>
          <w:r w:rsidR="00667923">
            <w:rPr>
              <w:color w:val="auto"/>
              <w:lang w:val="ru-RU"/>
            </w:rPr>
            <w:t>з</w:t>
          </w:r>
          <w:r w:rsidR="00667923" w:rsidRPr="00667923">
            <w:rPr>
              <w:color w:val="auto"/>
              <w:lang w:val="ru-RU"/>
            </w:rPr>
            <w:t xml:space="preserve">амена расчетного объема дотации на выравнивание бюджетной обеспеченности </w:t>
          </w:r>
          <w:r w:rsidR="00667923">
            <w:rPr>
              <w:color w:val="auto"/>
              <w:lang w:val="ru-RU"/>
            </w:rPr>
            <w:t>муниципальных образований</w:t>
          </w:r>
          <w:r w:rsidR="00667923" w:rsidRPr="00667923">
            <w:rPr>
              <w:color w:val="auto"/>
              <w:lang w:val="ru-RU"/>
            </w:rPr>
            <w:t xml:space="preserve"> дополнительными нормативами</w:t>
          </w:r>
          <w:r w:rsidR="00667923">
            <w:rPr>
              <w:color w:val="auto"/>
              <w:lang w:val="ru-RU"/>
            </w:rPr>
            <w:t xml:space="preserve"> отчислений от НДФЛ;</w:t>
          </w:r>
        </w:p>
        <w:p w:rsidR="00F90E78" w:rsidRPr="00F90E78" w:rsidRDefault="00614091" w:rsidP="001A41CF">
          <w:pPr>
            <w:spacing w:line="276" w:lineRule="auto"/>
            <w:rPr>
              <w:color w:val="auto"/>
              <w:lang w:val="ru-RU"/>
            </w:rPr>
          </w:pPr>
          <w:r>
            <w:rPr>
              <w:color w:val="auto"/>
              <w:lang w:val="ru-RU"/>
            </w:rPr>
            <w:t>–</w:t>
          </w:r>
          <w:r w:rsidR="0033380F">
            <w:rPr>
              <w:color w:val="auto"/>
              <w:lang w:val="ru-RU"/>
            </w:rPr>
            <w:t xml:space="preserve"> предоставление</w:t>
          </w:r>
          <w:r>
            <w:rPr>
              <w:color w:val="auto"/>
              <w:lang w:val="ru-RU"/>
            </w:rPr>
            <w:t xml:space="preserve"> </w:t>
          </w:r>
          <w:r w:rsidR="00F90E78" w:rsidRPr="00F90E78">
            <w:rPr>
              <w:color w:val="auto"/>
              <w:lang w:val="ru-RU"/>
            </w:rPr>
            <w:t>дотаци</w:t>
          </w:r>
          <w:r w:rsidR="0033380F">
            <w:rPr>
              <w:color w:val="auto"/>
              <w:lang w:val="ru-RU"/>
            </w:rPr>
            <w:t>й</w:t>
          </w:r>
          <w:r w:rsidR="00F90E78" w:rsidRPr="00F90E78">
            <w:rPr>
              <w:color w:val="auto"/>
              <w:lang w:val="ru-RU"/>
            </w:rPr>
            <w:t xml:space="preserve"> на поддержку мер по обеспечению сбалансированности местных бюджетов</w:t>
          </w:r>
          <w:r w:rsidR="0033380F">
            <w:rPr>
              <w:color w:val="auto"/>
              <w:lang w:val="ru-RU"/>
            </w:rPr>
            <w:t>;</w:t>
          </w:r>
        </w:p>
        <w:p w:rsidR="00F90E78" w:rsidRPr="00F90E78" w:rsidRDefault="0033380F" w:rsidP="001A41CF">
          <w:pPr>
            <w:spacing w:line="276" w:lineRule="auto"/>
            <w:rPr>
              <w:color w:val="auto"/>
              <w:lang w:val="ru-RU"/>
            </w:rPr>
          </w:pPr>
          <w:r>
            <w:rPr>
              <w:color w:val="auto"/>
              <w:lang w:val="ru-RU"/>
            </w:rPr>
            <w:t xml:space="preserve">– предоставление </w:t>
          </w:r>
          <w:r w:rsidRPr="00F90E78">
            <w:rPr>
              <w:color w:val="auto"/>
              <w:lang w:val="ru-RU"/>
            </w:rPr>
            <w:t>грант</w:t>
          </w:r>
          <w:r>
            <w:rPr>
              <w:color w:val="auto"/>
              <w:lang w:val="ru-RU"/>
            </w:rPr>
            <w:t>ов (</w:t>
          </w:r>
          <w:r w:rsidR="00F90E78" w:rsidRPr="00F90E78">
            <w:rPr>
              <w:color w:val="auto"/>
              <w:lang w:val="ru-RU"/>
            </w:rPr>
            <w:t>ины</w:t>
          </w:r>
          <w:r>
            <w:rPr>
              <w:color w:val="auto"/>
              <w:lang w:val="ru-RU"/>
            </w:rPr>
            <w:t>х</w:t>
          </w:r>
          <w:r w:rsidR="00F90E78" w:rsidRPr="00F90E78">
            <w:rPr>
              <w:color w:val="auto"/>
              <w:lang w:val="ru-RU"/>
            </w:rPr>
            <w:t xml:space="preserve"> дотаци</w:t>
          </w:r>
          <w:r>
            <w:rPr>
              <w:color w:val="auto"/>
              <w:lang w:val="ru-RU"/>
            </w:rPr>
            <w:t>й), в том числе, грантов моногородам (Республика Карелия);</w:t>
          </w:r>
        </w:p>
        <w:p w:rsidR="00F90E78" w:rsidRPr="00F90E78" w:rsidRDefault="0033380F" w:rsidP="001A41CF">
          <w:pPr>
            <w:spacing w:line="276" w:lineRule="auto"/>
            <w:rPr>
              <w:color w:val="auto"/>
              <w:lang w:val="ru-RU"/>
            </w:rPr>
          </w:pPr>
          <w:r>
            <w:rPr>
              <w:color w:val="auto"/>
              <w:lang w:val="ru-RU"/>
            </w:rPr>
            <w:t xml:space="preserve">– предоставление </w:t>
          </w:r>
          <w:r w:rsidR="00F90E78" w:rsidRPr="00F90E78">
            <w:rPr>
              <w:color w:val="auto"/>
              <w:lang w:val="ru-RU"/>
            </w:rPr>
            <w:t>субсиди</w:t>
          </w:r>
          <w:r>
            <w:rPr>
              <w:color w:val="auto"/>
              <w:lang w:val="ru-RU"/>
            </w:rPr>
            <w:t>й;</w:t>
          </w:r>
        </w:p>
        <w:p w:rsidR="00F90E78" w:rsidRPr="00F90E78" w:rsidRDefault="0033380F" w:rsidP="001A41CF">
          <w:pPr>
            <w:spacing w:line="276" w:lineRule="auto"/>
            <w:rPr>
              <w:color w:val="auto"/>
              <w:lang w:val="ru-RU"/>
            </w:rPr>
          </w:pPr>
          <w:r>
            <w:rPr>
              <w:color w:val="auto"/>
              <w:lang w:val="ru-RU"/>
            </w:rPr>
            <w:t xml:space="preserve">– предоставление </w:t>
          </w:r>
          <w:r w:rsidR="00F90E78" w:rsidRPr="00F90E78">
            <w:rPr>
              <w:color w:val="auto"/>
              <w:lang w:val="ru-RU"/>
            </w:rPr>
            <w:t>ины</w:t>
          </w:r>
          <w:r>
            <w:rPr>
              <w:color w:val="auto"/>
              <w:lang w:val="ru-RU"/>
            </w:rPr>
            <w:t>х</w:t>
          </w:r>
          <w:r w:rsidR="00F90E78" w:rsidRPr="00F90E78">
            <w:rPr>
              <w:color w:val="auto"/>
              <w:lang w:val="ru-RU"/>
            </w:rPr>
            <w:t xml:space="preserve"> </w:t>
          </w:r>
          <w:r>
            <w:rPr>
              <w:color w:val="auto"/>
              <w:lang w:val="ru-RU"/>
            </w:rPr>
            <w:t>межбюджетных трансфертов;</w:t>
          </w:r>
        </w:p>
        <w:p w:rsidR="0033380F" w:rsidRPr="00F90E78" w:rsidRDefault="0033380F" w:rsidP="001A41CF">
          <w:pPr>
            <w:spacing w:line="276" w:lineRule="auto"/>
            <w:rPr>
              <w:color w:val="auto"/>
              <w:lang w:val="ru-RU"/>
            </w:rPr>
          </w:pPr>
          <w:r>
            <w:rPr>
              <w:color w:val="auto"/>
              <w:lang w:val="ru-RU"/>
            </w:rPr>
            <w:lastRenderedPageBreak/>
            <w:t>– использование в формуле распределения дотаций на выравнивание бюджетной обеспеченности муниципальных образований элементов, повышающих стимулы органов местного самоуправления к росту собираемости налогов и неналоговых доходов и расширению доходной базы местных бюджетов. В региональной практике к таким элементам относятся использование ретроспективных показателей, характеризующих доходный потенциал местных бюджетов (в том числе усреднение значений таких показателей за несколько отчетных финансовых лет); отказ от учета в составе доходного потенциала ряда налоговых и неналоговых доходов, зачисляемых в местные бюджеты; расчет доходного потенциала по ряду налоговых и неналоговых доходов по косвенным показателям, не являющимся доходной базой соответствующих налогов или неналоговых доходов; установление ограничений на темпы роста показателей, характеризующих доходную базу по отдельным налогам и неналоговым доходам; установление ограничений на снижение расчетного размера дотации на выравнивание бюджетной обеспеченности муниципальному образованию по отношению к размеру, утвержденному законом о бюджете субъекта Российской Федерации на предыдущий финансовый год;</w:t>
          </w:r>
        </w:p>
        <w:p w:rsidR="00F90E78" w:rsidRDefault="0033380F" w:rsidP="001A41CF">
          <w:pPr>
            <w:spacing w:line="276" w:lineRule="auto"/>
            <w:rPr>
              <w:color w:val="auto"/>
              <w:lang w:val="ru-RU"/>
            </w:rPr>
          </w:pPr>
          <w:r>
            <w:rPr>
              <w:color w:val="auto"/>
              <w:lang w:val="ru-RU"/>
            </w:rPr>
            <w:t xml:space="preserve">– использование </w:t>
          </w:r>
          <w:r w:rsidRPr="00F90E78">
            <w:rPr>
              <w:color w:val="auto"/>
              <w:lang w:val="ru-RU"/>
            </w:rPr>
            <w:t>при расчете нормативов на содержание ОМСУ</w:t>
          </w:r>
          <w:r w:rsidRPr="00F90E78" w:rsidDel="0033380F">
            <w:rPr>
              <w:color w:val="auto"/>
              <w:lang w:val="ru-RU"/>
            </w:rPr>
            <w:t xml:space="preserve"> </w:t>
          </w:r>
          <w:r>
            <w:rPr>
              <w:color w:val="auto"/>
              <w:lang w:val="ru-RU"/>
            </w:rPr>
            <w:t>к</w:t>
          </w:r>
          <w:r w:rsidR="00F90E78" w:rsidRPr="00F90E78">
            <w:rPr>
              <w:color w:val="auto"/>
              <w:lang w:val="ru-RU"/>
            </w:rPr>
            <w:t>орректирующи</w:t>
          </w:r>
          <w:r>
            <w:rPr>
              <w:color w:val="auto"/>
              <w:lang w:val="ru-RU"/>
            </w:rPr>
            <w:t>х</w:t>
          </w:r>
          <w:r w:rsidR="00F90E78" w:rsidRPr="00F90E78">
            <w:rPr>
              <w:color w:val="auto"/>
              <w:lang w:val="ru-RU"/>
            </w:rPr>
            <w:t xml:space="preserve"> коэффициент</w:t>
          </w:r>
          <w:r>
            <w:rPr>
              <w:color w:val="auto"/>
              <w:lang w:val="ru-RU"/>
            </w:rPr>
            <w:t>ов, предполагающих более высокое значение соответствующих нормативов для муниципальных образований, демонстрирующих высокие показатели увеличения доходной базы местных бюджетов (Омская область, Ярославская область);</w:t>
          </w:r>
        </w:p>
        <w:p w:rsidR="00F90E78" w:rsidRDefault="00F90E78" w:rsidP="001A41CF">
          <w:pPr>
            <w:pStyle w:val="4"/>
            <w:spacing w:line="276" w:lineRule="auto"/>
          </w:pPr>
          <w:r>
            <w:t>Развитие малого и среднего предпринимательства</w:t>
          </w:r>
        </w:p>
        <w:p w:rsidR="002C70A7" w:rsidRDefault="002C70A7" w:rsidP="001A41CF">
          <w:pPr>
            <w:spacing w:line="276" w:lineRule="auto"/>
            <w:rPr>
              <w:color w:val="auto"/>
              <w:lang w:val="ru-RU"/>
            </w:rPr>
          </w:pPr>
          <w:r>
            <w:rPr>
              <w:color w:val="auto"/>
              <w:lang w:val="ru-RU"/>
            </w:rPr>
            <w:t>Основные мероприятия:</w:t>
          </w:r>
        </w:p>
        <w:p w:rsidR="002C70A7" w:rsidRDefault="002C70A7" w:rsidP="001A41CF">
          <w:pPr>
            <w:spacing w:line="276" w:lineRule="auto"/>
            <w:rPr>
              <w:color w:val="auto"/>
              <w:lang w:val="ru-RU"/>
            </w:rPr>
          </w:pPr>
          <w:r>
            <w:rPr>
              <w:color w:val="auto"/>
              <w:lang w:val="ru-RU"/>
            </w:rPr>
            <w:t xml:space="preserve">– </w:t>
          </w:r>
          <w:r w:rsidRPr="00F90E78">
            <w:rPr>
              <w:color w:val="auto"/>
              <w:lang w:val="ru-RU"/>
            </w:rPr>
            <w:t xml:space="preserve">установление </w:t>
          </w:r>
          <w:r>
            <w:rPr>
              <w:color w:val="auto"/>
              <w:lang w:val="ru-RU"/>
            </w:rPr>
            <w:t xml:space="preserve">единых и дифференцированных </w:t>
          </w:r>
          <w:r w:rsidRPr="00F90E78">
            <w:rPr>
              <w:color w:val="auto"/>
              <w:lang w:val="ru-RU"/>
            </w:rPr>
            <w:t>нормативов отчислений от налог</w:t>
          </w:r>
          <w:r>
            <w:rPr>
              <w:color w:val="auto"/>
              <w:lang w:val="ru-RU"/>
            </w:rPr>
            <w:t>а, взимаемого в связи с применением упрощенной системы налогообложения (применяется в большинстве субъектов Российской Федерации);</w:t>
          </w:r>
        </w:p>
        <w:p w:rsidR="002C70A7" w:rsidRPr="00F90E78" w:rsidRDefault="002C70A7" w:rsidP="001A41CF">
          <w:pPr>
            <w:spacing w:line="276" w:lineRule="auto"/>
            <w:rPr>
              <w:color w:val="auto"/>
              <w:lang w:val="ru-RU"/>
            </w:rPr>
          </w:pPr>
          <w:r>
            <w:rPr>
              <w:color w:val="auto"/>
              <w:lang w:val="ru-RU"/>
            </w:rPr>
            <w:t xml:space="preserve">– предоставление </w:t>
          </w:r>
          <w:r w:rsidRPr="00F90E78">
            <w:rPr>
              <w:color w:val="auto"/>
              <w:lang w:val="ru-RU"/>
            </w:rPr>
            <w:t>грант</w:t>
          </w:r>
          <w:r>
            <w:rPr>
              <w:color w:val="auto"/>
              <w:lang w:val="ru-RU"/>
            </w:rPr>
            <w:t>ов (</w:t>
          </w:r>
          <w:r w:rsidRPr="00F90E78">
            <w:rPr>
              <w:color w:val="auto"/>
              <w:lang w:val="ru-RU"/>
            </w:rPr>
            <w:t>ины</w:t>
          </w:r>
          <w:r>
            <w:rPr>
              <w:color w:val="auto"/>
              <w:lang w:val="ru-RU"/>
            </w:rPr>
            <w:t>х</w:t>
          </w:r>
          <w:r w:rsidRPr="00F90E78">
            <w:rPr>
              <w:color w:val="auto"/>
              <w:lang w:val="ru-RU"/>
            </w:rPr>
            <w:t xml:space="preserve"> дотаци</w:t>
          </w:r>
          <w:r>
            <w:rPr>
              <w:color w:val="auto"/>
              <w:lang w:val="ru-RU"/>
            </w:rPr>
            <w:t>й) (Тюменская область);</w:t>
          </w:r>
        </w:p>
        <w:p w:rsidR="002C70A7" w:rsidRPr="002C70A7" w:rsidRDefault="00D17D24" w:rsidP="001A41CF">
          <w:pPr>
            <w:pStyle w:val="4"/>
            <w:spacing w:line="276" w:lineRule="auto"/>
          </w:pPr>
          <w:r>
            <w:t>П</w:t>
          </w:r>
          <w:r w:rsidRPr="00E02B90">
            <w:t>овышени</w:t>
          </w:r>
          <w:r>
            <w:t>е</w:t>
          </w:r>
          <w:r w:rsidRPr="00E02B90">
            <w:t xml:space="preserve"> </w:t>
          </w:r>
          <w:r w:rsidR="002C70A7" w:rsidRPr="002C70A7">
            <w:t>доходной базы регионального бюджета</w:t>
          </w:r>
        </w:p>
        <w:p w:rsidR="002C70A7" w:rsidRDefault="002C70A7" w:rsidP="001A41CF">
          <w:pPr>
            <w:spacing w:line="276" w:lineRule="auto"/>
            <w:rPr>
              <w:color w:val="auto"/>
              <w:lang w:val="ru-RU"/>
            </w:rPr>
          </w:pPr>
          <w:r>
            <w:rPr>
              <w:color w:val="auto"/>
              <w:lang w:val="ru-RU"/>
            </w:rPr>
            <w:t>Основные мероприятия:</w:t>
          </w:r>
        </w:p>
        <w:p w:rsidR="002C70A7" w:rsidRPr="00F90E78" w:rsidRDefault="002C70A7" w:rsidP="001A41CF">
          <w:pPr>
            <w:spacing w:line="276" w:lineRule="auto"/>
            <w:rPr>
              <w:color w:val="auto"/>
              <w:lang w:val="ru-RU"/>
            </w:rPr>
          </w:pPr>
          <w:r>
            <w:rPr>
              <w:color w:val="auto"/>
              <w:lang w:val="ru-RU"/>
            </w:rPr>
            <w:t xml:space="preserve">– предоставление </w:t>
          </w:r>
          <w:r w:rsidRPr="00F90E78">
            <w:rPr>
              <w:color w:val="auto"/>
              <w:lang w:val="ru-RU"/>
            </w:rPr>
            <w:t>грант</w:t>
          </w:r>
          <w:r>
            <w:rPr>
              <w:color w:val="auto"/>
              <w:lang w:val="ru-RU"/>
            </w:rPr>
            <w:t>ов (</w:t>
          </w:r>
          <w:r w:rsidRPr="00F90E78">
            <w:rPr>
              <w:color w:val="auto"/>
              <w:lang w:val="ru-RU"/>
            </w:rPr>
            <w:t>ины</w:t>
          </w:r>
          <w:r>
            <w:rPr>
              <w:color w:val="auto"/>
              <w:lang w:val="ru-RU"/>
            </w:rPr>
            <w:t>х</w:t>
          </w:r>
          <w:r w:rsidRPr="00F90E78">
            <w:rPr>
              <w:color w:val="auto"/>
              <w:lang w:val="ru-RU"/>
            </w:rPr>
            <w:t xml:space="preserve"> дотаци</w:t>
          </w:r>
          <w:r>
            <w:rPr>
              <w:color w:val="auto"/>
              <w:lang w:val="ru-RU"/>
            </w:rPr>
            <w:t>й) (</w:t>
          </w:r>
          <w:r w:rsidR="00D17D24" w:rsidRPr="00D17D24">
            <w:rPr>
              <w:color w:val="auto"/>
              <w:lang w:val="ru-RU"/>
            </w:rPr>
            <w:t>Республика Северная Осетия-Алания</w:t>
          </w:r>
          <w:r w:rsidR="00D17D24">
            <w:rPr>
              <w:color w:val="auto"/>
              <w:lang w:val="ru-RU"/>
            </w:rPr>
            <w:t xml:space="preserve">, </w:t>
          </w:r>
          <w:r w:rsidR="00D17D24" w:rsidRPr="00D17D24">
            <w:rPr>
              <w:color w:val="auto"/>
              <w:lang w:val="ru-RU"/>
            </w:rPr>
            <w:t>Челябинская область</w:t>
          </w:r>
          <w:r>
            <w:rPr>
              <w:color w:val="auto"/>
              <w:lang w:val="ru-RU"/>
            </w:rPr>
            <w:t>);</w:t>
          </w:r>
        </w:p>
        <w:p w:rsidR="002C70A7" w:rsidRPr="00F90E78" w:rsidRDefault="002C70A7" w:rsidP="001A41CF">
          <w:pPr>
            <w:spacing w:line="276" w:lineRule="auto"/>
            <w:rPr>
              <w:color w:val="auto"/>
              <w:lang w:val="ru-RU"/>
            </w:rPr>
          </w:pPr>
          <w:r>
            <w:rPr>
              <w:color w:val="auto"/>
              <w:lang w:val="ru-RU"/>
            </w:rPr>
            <w:t xml:space="preserve">– предоставление </w:t>
          </w:r>
          <w:r w:rsidRPr="00F90E78">
            <w:rPr>
              <w:color w:val="auto"/>
              <w:lang w:val="ru-RU"/>
            </w:rPr>
            <w:t>субсиди</w:t>
          </w:r>
          <w:r>
            <w:rPr>
              <w:color w:val="auto"/>
              <w:lang w:val="ru-RU"/>
            </w:rPr>
            <w:t>й</w:t>
          </w:r>
          <w:r w:rsidR="00D17D24">
            <w:rPr>
              <w:color w:val="auto"/>
              <w:lang w:val="ru-RU"/>
            </w:rPr>
            <w:t xml:space="preserve"> (</w:t>
          </w:r>
          <w:r w:rsidR="00D17D24" w:rsidRPr="00D17D24">
            <w:rPr>
              <w:color w:val="auto"/>
              <w:lang w:val="ru-RU"/>
            </w:rPr>
            <w:t>Новосибирская область</w:t>
          </w:r>
          <w:r w:rsidR="00D17D24">
            <w:rPr>
              <w:color w:val="auto"/>
              <w:lang w:val="ru-RU"/>
            </w:rPr>
            <w:t>)</w:t>
          </w:r>
          <w:r>
            <w:rPr>
              <w:color w:val="auto"/>
              <w:lang w:val="ru-RU"/>
            </w:rPr>
            <w:t>;</w:t>
          </w:r>
        </w:p>
        <w:p w:rsidR="002C70A7" w:rsidRDefault="002C70A7" w:rsidP="001A41CF">
          <w:pPr>
            <w:spacing w:line="276" w:lineRule="auto"/>
            <w:rPr>
              <w:color w:val="auto"/>
              <w:lang w:val="ru-RU"/>
            </w:rPr>
          </w:pPr>
          <w:r>
            <w:rPr>
              <w:color w:val="auto"/>
              <w:lang w:val="ru-RU"/>
            </w:rPr>
            <w:t xml:space="preserve">– предоставление </w:t>
          </w:r>
          <w:r w:rsidRPr="00F90E78">
            <w:rPr>
              <w:color w:val="auto"/>
              <w:lang w:val="ru-RU"/>
            </w:rPr>
            <w:t>ины</w:t>
          </w:r>
          <w:r>
            <w:rPr>
              <w:color w:val="auto"/>
              <w:lang w:val="ru-RU"/>
            </w:rPr>
            <w:t>х</w:t>
          </w:r>
          <w:r w:rsidRPr="00F90E78">
            <w:rPr>
              <w:color w:val="auto"/>
              <w:lang w:val="ru-RU"/>
            </w:rPr>
            <w:t xml:space="preserve"> </w:t>
          </w:r>
          <w:r>
            <w:rPr>
              <w:color w:val="auto"/>
              <w:lang w:val="ru-RU"/>
            </w:rPr>
            <w:t>межбюджетных трансфертов</w:t>
          </w:r>
          <w:r w:rsidR="00D17D24">
            <w:rPr>
              <w:color w:val="auto"/>
              <w:lang w:val="ru-RU"/>
            </w:rPr>
            <w:t xml:space="preserve"> (</w:t>
          </w:r>
          <w:r w:rsidR="00D17D24" w:rsidRPr="00D17D24">
            <w:rPr>
              <w:color w:val="auto"/>
              <w:lang w:val="ru-RU"/>
            </w:rPr>
            <w:t>Новгородская область</w:t>
          </w:r>
          <w:r w:rsidR="00D17D24">
            <w:rPr>
              <w:color w:val="auto"/>
              <w:lang w:val="ru-RU"/>
            </w:rPr>
            <w:t>).</w:t>
          </w:r>
        </w:p>
        <w:p w:rsidR="00D65F3E" w:rsidRDefault="00D65F3E" w:rsidP="001A41CF">
          <w:pPr>
            <w:spacing w:line="276" w:lineRule="auto"/>
            <w:rPr>
              <w:color w:val="auto"/>
              <w:lang w:val="ru-RU"/>
            </w:rPr>
          </w:pPr>
          <w:r>
            <w:rPr>
              <w:color w:val="auto"/>
              <w:lang w:val="ru-RU"/>
            </w:rPr>
            <w:t xml:space="preserve">Объем предоставляемых местному бюджету финансовой помощи при этом соотносится с объемом дополнительных доходов от налогов, </w:t>
          </w:r>
          <w:r>
            <w:rPr>
              <w:color w:val="auto"/>
              <w:lang w:val="ru-RU"/>
            </w:rPr>
            <w:lastRenderedPageBreak/>
            <w:t>поступающих в региональный бюджет с территории муниципального образования.</w:t>
          </w:r>
        </w:p>
        <w:p w:rsidR="00AD65C4" w:rsidRPr="00F90E78" w:rsidRDefault="00AD65C4" w:rsidP="001A41CF">
          <w:pPr>
            <w:pStyle w:val="4"/>
            <w:spacing w:line="276" w:lineRule="auto"/>
          </w:pPr>
          <w:r w:rsidRPr="00AD65C4">
            <w:t>Стимулирование к постановке на учет налогоплательщиков, легализации бизнеса, содействие налоговым органам в повышении собираемости доходных источников</w:t>
          </w:r>
          <w:r>
            <w:t xml:space="preserve"> (</w:t>
          </w:r>
          <w:r w:rsidRPr="00AD65C4">
            <w:t>сокращению недоимки</w:t>
          </w:r>
          <w:r>
            <w:t>)</w:t>
          </w:r>
          <w:r w:rsidRPr="00AD65C4">
            <w:t>.</w:t>
          </w:r>
        </w:p>
        <w:p w:rsidR="00AD65C4" w:rsidRDefault="00AD65C4" w:rsidP="001A41CF">
          <w:pPr>
            <w:spacing w:line="276" w:lineRule="auto"/>
            <w:rPr>
              <w:color w:val="auto"/>
              <w:lang w:val="ru-RU"/>
            </w:rPr>
          </w:pPr>
          <w:r>
            <w:rPr>
              <w:color w:val="auto"/>
              <w:lang w:val="ru-RU"/>
            </w:rPr>
            <w:t>Основные мероприятия:</w:t>
          </w:r>
        </w:p>
        <w:p w:rsidR="00AD65C4" w:rsidRDefault="00AD65C4" w:rsidP="001A41CF">
          <w:pPr>
            <w:spacing w:line="276" w:lineRule="auto"/>
            <w:rPr>
              <w:color w:val="auto"/>
              <w:lang w:val="ru-RU"/>
            </w:rPr>
          </w:pPr>
          <w:r>
            <w:rPr>
              <w:color w:val="auto"/>
              <w:lang w:val="ru-RU"/>
            </w:rPr>
            <w:t xml:space="preserve">– </w:t>
          </w:r>
          <w:r w:rsidRPr="00AD65C4">
            <w:rPr>
              <w:color w:val="auto"/>
              <w:lang w:val="ru-RU"/>
            </w:rPr>
            <w:t>установление нормативов отчислений от налогов и неналоговых доходов</w:t>
          </w:r>
          <w:r>
            <w:rPr>
              <w:color w:val="auto"/>
              <w:lang w:val="ru-RU"/>
            </w:rPr>
            <w:t xml:space="preserve"> (</w:t>
          </w:r>
          <w:r w:rsidRPr="00AD65C4">
            <w:rPr>
              <w:color w:val="auto"/>
              <w:lang w:val="ru-RU"/>
            </w:rPr>
            <w:t>Архангельская область</w:t>
          </w:r>
          <w:r>
            <w:rPr>
              <w:color w:val="auto"/>
              <w:lang w:val="ru-RU"/>
            </w:rPr>
            <w:t>).</w:t>
          </w:r>
        </w:p>
        <w:p w:rsidR="00F43723" w:rsidRDefault="00F43723" w:rsidP="001A41CF">
          <w:pPr>
            <w:pStyle w:val="4"/>
            <w:spacing w:line="276" w:lineRule="auto"/>
          </w:pPr>
          <w:r>
            <w:t>С</w:t>
          </w:r>
          <w:r w:rsidRPr="00F43723">
            <w:t>нижение недоимки по уплате налогов и просроченной кредиторской задолженности бюджета</w:t>
          </w:r>
        </w:p>
        <w:p w:rsidR="00F43723" w:rsidRDefault="00F43723" w:rsidP="001A41CF">
          <w:pPr>
            <w:spacing w:line="276" w:lineRule="auto"/>
            <w:rPr>
              <w:color w:val="auto"/>
              <w:lang w:val="ru-RU"/>
            </w:rPr>
          </w:pPr>
          <w:r>
            <w:rPr>
              <w:color w:val="auto"/>
              <w:lang w:val="ru-RU"/>
            </w:rPr>
            <w:t>Основные мероприятия:</w:t>
          </w:r>
        </w:p>
        <w:p w:rsidR="00F43723" w:rsidRPr="00F43723" w:rsidRDefault="00F43723" w:rsidP="001A41CF">
          <w:pPr>
            <w:spacing w:line="276" w:lineRule="auto"/>
            <w:rPr>
              <w:color w:val="auto"/>
              <w:lang w:val="ru-RU"/>
            </w:rPr>
          </w:pPr>
          <w:r>
            <w:rPr>
              <w:color w:val="auto"/>
              <w:lang w:val="ru-RU"/>
            </w:rPr>
            <w:t xml:space="preserve">– предоставление </w:t>
          </w:r>
          <w:r w:rsidRPr="00F43723">
            <w:rPr>
              <w:color w:val="auto"/>
              <w:lang w:val="ru-RU"/>
            </w:rPr>
            <w:t>дотаци</w:t>
          </w:r>
          <w:r>
            <w:rPr>
              <w:color w:val="auto"/>
              <w:lang w:val="ru-RU"/>
            </w:rPr>
            <w:t>й</w:t>
          </w:r>
          <w:r w:rsidRPr="00F43723">
            <w:rPr>
              <w:color w:val="auto"/>
              <w:lang w:val="ru-RU"/>
            </w:rPr>
            <w:t xml:space="preserve"> на поддержку мер по обеспечению сбалансированности местных бюджетов</w:t>
          </w:r>
          <w:r>
            <w:rPr>
              <w:color w:val="auto"/>
              <w:lang w:val="ru-RU"/>
            </w:rPr>
            <w:t xml:space="preserve"> (</w:t>
          </w:r>
          <w:r w:rsidRPr="00F43723">
            <w:rPr>
              <w:color w:val="auto"/>
              <w:lang w:val="ru-RU"/>
            </w:rPr>
            <w:t>Алтайский край</w:t>
          </w:r>
          <w:r>
            <w:rPr>
              <w:color w:val="auto"/>
              <w:lang w:val="ru-RU"/>
            </w:rPr>
            <w:t>);</w:t>
          </w:r>
        </w:p>
        <w:p w:rsidR="00C17DF0" w:rsidRPr="00414391" w:rsidRDefault="00F43723" w:rsidP="001A41CF">
          <w:pPr>
            <w:spacing w:line="276" w:lineRule="auto"/>
            <w:rPr>
              <w:color w:val="auto"/>
              <w:lang w:val="ru-RU"/>
            </w:rPr>
          </w:pPr>
          <w:r>
            <w:rPr>
              <w:color w:val="auto"/>
              <w:lang w:val="ru-RU"/>
            </w:rPr>
            <w:t xml:space="preserve">– предоставление </w:t>
          </w:r>
          <w:r w:rsidRPr="00F90E78">
            <w:rPr>
              <w:color w:val="auto"/>
              <w:lang w:val="ru-RU"/>
            </w:rPr>
            <w:t>ины</w:t>
          </w:r>
          <w:r>
            <w:rPr>
              <w:color w:val="auto"/>
              <w:lang w:val="ru-RU"/>
            </w:rPr>
            <w:t>х</w:t>
          </w:r>
          <w:r w:rsidRPr="00F90E78">
            <w:rPr>
              <w:color w:val="auto"/>
              <w:lang w:val="ru-RU"/>
            </w:rPr>
            <w:t xml:space="preserve"> </w:t>
          </w:r>
          <w:r>
            <w:rPr>
              <w:color w:val="auto"/>
              <w:lang w:val="ru-RU"/>
            </w:rPr>
            <w:t>межбюджетных трансфертов</w:t>
          </w:r>
          <w:r w:rsidR="00D65F3E">
            <w:rPr>
              <w:color w:val="auto"/>
              <w:lang w:val="ru-RU"/>
            </w:rPr>
            <w:t>.</w:t>
          </w:r>
        </w:p>
        <w:p w:rsidR="000D6B57" w:rsidRPr="00BB43A9" w:rsidRDefault="00464416" w:rsidP="001A41CF">
          <w:pPr>
            <w:pStyle w:val="30"/>
            <w:spacing w:line="276" w:lineRule="auto"/>
            <w:rPr>
              <w:lang w:val="ru-RU"/>
            </w:rPr>
          </w:pPr>
          <w:r>
            <w:rPr>
              <w:lang w:val="ru-RU"/>
            </w:rPr>
            <w:t>8</w:t>
          </w:r>
          <w:r w:rsidRPr="00BB43A9">
            <w:rPr>
              <w:lang w:val="ru-RU"/>
            </w:rPr>
            <w:t>.</w:t>
          </w:r>
          <w:r w:rsidR="00C17DF0">
            <w:rPr>
              <w:lang w:val="ru-RU"/>
            </w:rPr>
            <w:t>3</w:t>
          </w:r>
          <w:r w:rsidR="00C17DF0" w:rsidRPr="00BB43A9">
            <w:rPr>
              <w:lang w:val="ru-RU"/>
            </w:rPr>
            <w:t xml:space="preserve"> </w:t>
          </w:r>
          <w:r>
            <w:rPr>
              <w:lang w:val="ru-RU"/>
            </w:rPr>
            <w:t>С</w:t>
          </w:r>
          <w:r w:rsidRPr="00464416">
            <w:rPr>
              <w:lang w:val="ru-RU"/>
            </w:rPr>
            <w:t>окращени</w:t>
          </w:r>
          <w:r>
            <w:rPr>
              <w:lang w:val="ru-RU"/>
            </w:rPr>
            <w:t>е</w:t>
          </w:r>
          <w:r w:rsidRPr="00464416">
            <w:rPr>
              <w:lang w:val="ru-RU"/>
            </w:rPr>
            <w:t xml:space="preserve"> налоговой нагрузки на подведомственные органам местного самоуправления муниципальные организации социальной направленности</w:t>
          </w:r>
        </w:p>
      </w:sdtContent>
    </w:sdt>
    <w:bookmarkEnd w:id="7"/>
    <w:bookmarkEnd w:id="6"/>
    <w:bookmarkEnd w:id="5"/>
    <w:bookmarkEnd w:id="4"/>
    <w:bookmarkEnd w:id="3"/>
    <w:p w:rsidR="00E62EDD" w:rsidRPr="00C17DF0" w:rsidRDefault="00E62EDD" w:rsidP="001A41CF">
      <w:pPr>
        <w:spacing w:line="276" w:lineRule="auto"/>
        <w:rPr>
          <w:color w:val="auto"/>
          <w:lang w:val="ru-RU"/>
        </w:rPr>
      </w:pPr>
      <w:r>
        <w:rPr>
          <w:color w:val="auto"/>
          <w:lang w:val="ru-RU"/>
        </w:rPr>
        <w:t xml:space="preserve">Применяемые субъектами Российской Федерации практики </w:t>
      </w:r>
      <w:r w:rsidR="00C17DF0" w:rsidRPr="00C17DF0">
        <w:rPr>
          <w:color w:val="auto"/>
          <w:lang w:val="ru-RU"/>
        </w:rPr>
        <w:t xml:space="preserve">сокращения налоговой нагрузки </w:t>
      </w:r>
      <w:proofErr w:type="gramStart"/>
      <w:r w:rsidR="00C17DF0" w:rsidRPr="00C17DF0">
        <w:rPr>
          <w:color w:val="auto"/>
          <w:lang w:val="ru-RU"/>
        </w:rPr>
        <w:t>на подведомственные органам</w:t>
      </w:r>
      <w:proofErr w:type="gramEnd"/>
      <w:r w:rsidR="00C17DF0" w:rsidRPr="00C17DF0">
        <w:rPr>
          <w:color w:val="auto"/>
          <w:lang w:val="ru-RU"/>
        </w:rPr>
        <w:t xml:space="preserve"> местного самоуправления муниципальные организации социальной направленности</w:t>
      </w:r>
      <w:r>
        <w:rPr>
          <w:color w:val="auto"/>
          <w:lang w:val="ru-RU"/>
        </w:rPr>
        <w:t xml:space="preserve"> включают</w:t>
      </w:r>
      <w:r w:rsidR="002729CA">
        <w:rPr>
          <w:color w:val="auto"/>
          <w:lang w:val="ru-RU"/>
        </w:rPr>
        <w:t>:</w:t>
      </w:r>
    </w:p>
    <w:p w:rsidR="00486304" w:rsidRPr="00557D24" w:rsidRDefault="00486304" w:rsidP="001A41CF">
      <w:pPr>
        <w:pStyle w:val="4"/>
        <w:spacing w:line="276" w:lineRule="auto"/>
      </w:pPr>
      <w:r w:rsidRPr="00557D24">
        <w:t>Сокращение встречных потоков бюджетных средств, а также улучшение финансового состояния учреждений</w:t>
      </w:r>
    </w:p>
    <w:p w:rsidR="00486304" w:rsidRDefault="00486304" w:rsidP="001A41CF">
      <w:pPr>
        <w:spacing w:line="276" w:lineRule="auto"/>
        <w:rPr>
          <w:color w:val="auto"/>
          <w:lang w:val="ru-RU"/>
        </w:rPr>
      </w:pPr>
      <w:r>
        <w:rPr>
          <w:color w:val="auto"/>
          <w:lang w:val="ru-RU"/>
        </w:rPr>
        <w:t>Основные мероприятия:</w:t>
      </w:r>
    </w:p>
    <w:p w:rsidR="00486304" w:rsidRDefault="00486304" w:rsidP="001A41CF">
      <w:pPr>
        <w:spacing w:line="276" w:lineRule="auto"/>
        <w:rPr>
          <w:color w:val="auto"/>
          <w:lang w:val="ru-RU"/>
        </w:rPr>
      </w:pPr>
      <w:r>
        <w:rPr>
          <w:color w:val="auto"/>
          <w:lang w:val="ru-RU"/>
        </w:rPr>
        <w:t>– о</w:t>
      </w:r>
      <w:r w:rsidRPr="00F43723">
        <w:rPr>
          <w:color w:val="auto"/>
          <w:lang w:val="ru-RU"/>
        </w:rPr>
        <w:t xml:space="preserve">свобождение региональных </w:t>
      </w:r>
      <w:r>
        <w:rPr>
          <w:color w:val="auto"/>
          <w:lang w:val="ru-RU"/>
        </w:rPr>
        <w:t xml:space="preserve">и муниципальных </w:t>
      </w:r>
      <w:r w:rsidRPr="00F43723">
        <w:rPr>
          <w:color w:val="auto"/>
          <w:lang w:val="ru-RU"/>
        </w:rPr>
        <w:t>бюджетных, казенных и автономных учреждений от уплаты налога на имущество организаций (в сфере здравоохранения, образования, культуры и социального обслуживания населения)</w:t>
      </w:r>
      <w:r>
        <w:rPr>
          <w:color w:val="auto"/>
          <w:lang w:val="ru-RU"/>
        </w:rPr>
        <w:t xml:space="preserve"> (</w:t>
      </w:r>
      <w:r w:rsidRPr="00F43723">
        <w:rPr>
          <w:color w:val="auto"/>
          <w:lang w:val="ru-RU"/>
        </w:rPr>
        <w:t>Республика Башкортостан</w:t>
      </w:r>
      <w:r>
        <w:rPr>
          <w:color w:val="auto"/>
          <w:lang w:val="ru-RU"/>
        </w:rPr>
        <w:t xml:space="preserve">, </w:t>
      </w:r>
      <w:r w:rsidRPr="00F43723">
        <w:rPr>
          <w:color w:val="auto"/>
          <w:lang w:val="ru-RU"/>
        </w:rPr>
        <w:t>Республика Дагестан</w:t>
      </w:r>
      <w:r>
        <w:rPr>
          <w:color w:val="auto"/>
          <w:lang w:val="ru-RU"/>
        </w:rPr>
        <w:t xml:space="preserve">, </w:t>
      </w:r>
      <w:r w:rsidRPr="00F43723">
        <w:rPr>
          <w:color w:val="auto"/>
          <w:lang w:val="ru-RU"/>
        </w:rPr>
        <w:t>Новосибирская область</w:t>
      </w:r>
      <w:r>
        <w:rPr>
          <w:color w:val="auto"/>
          <w:lang w:val="ru-RU"/>
        </w:rPr>
        <w:t>,</w:t>
      </w:r>
      <w:r w:rsidRPr="00F43723">
        <w:rPr>
          <w:color w:val="auto"/>
          <w:lang w:val="ru-RU"/>
        </w:rPr>
        <w:t xml:space="preserve"> Тюменская область</w:t>
      </w:r>
      <w:r>
        <w:rPr>
          <w:color w:val="auto"/>
          <w:lang w:val="ru-RU"/>
        </w:rPr>
        <w:t>,</w:t>
      </w:r>
      <w:r w:rsidRPr="00D42022">
        <w:rPr>
          <w:color w:val="auto"/>
          <w:lang w:val="ru-RU"/>
        </w:rPr>
        <w:t xml:space="preserve"> </w:t>
      </w:r>
      <w:r>
        <w:rPr>
          <w:color w:val="auto"/>
          <w:lang w:val="ru-RU"/>
        </w:rPr>
        <w:t>Ханты-Мансийский автономный округ-Югра);</w:t>
      </w:r>
    </w:p>
    <w:p w:rsidR="00486304" w:rsidRPr="00F43723" w:rsidRDefault="00486304" w:rsidP="001A41CF">
      <w:pPr>
        <w:spacing w:line="276" w:lineRule="auto"/>
        <w:rPr>
          <w:color w:val="auto"/>
          <w:lang w:val="ru-RU"/>
        </w:rPr>
      </w:pPr>
      <w:r>
        <w:rPr>
          <w:color w:val="auto"/>
          <w:lang w:val="ru-RU"/>
        </w:rPr>
        <w:t xml:space="preserve">– предоставление налоговых льгот по налогу, взимаемому в связи с применением упрощенной системы налогообложения всем организациям </w:t>
      </w:r>
      <w:r w:rsidRPr="00486304">
        <w:rPr>
          <w:color w:val="auto"/>
          <w:lang w:val="ru-RU"/>
        </w:rPr>
        <w:t xml:space="preserve">образования, культуры, физической культуры и спорта </w:t>
      </w:r>
      <w:r>
        <w:rPr>
          <w:color w:val="auto"/>
          <w:lang w:val="ru-RU"/>
        </w:rPr>
        <w:t>(</w:t>
      </w:r>
      <w:r w:rsidRPr="00F43723">
        <w:rPr>
          <w:color w:val="auto"/>
          <w:lang w:val="ru-RU"/>
        </w:rPr>
        <w:t>Ярославская область</w:t>
      </w:r>
      <w:r>
        <w:rPr>
          <w:color w:val="auto"/>
          <w:lang w:val="ru-RU"/>
        </w:rPr>
        <w:t>);</w:t>
      </w:r>
    </w:p>
    <w:p w:rsidR="00486304" w:rsidRPr="00557D24" w:rsidRDefault="00486304" w:rsidP="001A41CF">
      <w:pPr>
        <w:pStyle w:val="4"/>
        <w:spacing w:line="276" w:lineRule="auto"/>
      </w:pPr>
      <w:r w:rsidRPr="00557D24">
        <w:t>Сокращени</w:t>
      </w:r>
      <w:r>
        <w:t>е</w:t>
      </w:r>
      <w:r w:rsidRPr="00557D24">
        <w:t xml:space="preserve"> налоговой нагрузки </w:t>
      </w:r>
      <w:proofErr w:type="gramStart"/>
      <w:r w:rsidRPr="00557D24">
        <w:t>на подведомственные органам</w:t>
      </w:r>
      <w:proofErr w:type="gramEnd"/>
      <w:r w:rsidRPr="00557D24">
        <w:t xml:space="preserve"> местного самоуправления муниципальные организации (учреждения образования, культуры, физической культуры и спорта)</w:t>
      </w:r>
    </w:p>
    <w:p w:rsidR="00486304" w:rsidRDefault="00486304" w:rsidP="001A41CF">
      <w:pPr>
        <w:spacing w:line="276" w:lineRule="auto"/>
        <w:rPr>
          <w:color w:val="auto"/>
          <w:lang w:val="ru-RU"/>
        </w:rPr>
      </w:pPr>
      <w:r>
        <w:rPr>
          <w:color w:val="auto"/>
          <w:lang w:val="ru-RU"/>
        </w:rPr>
        <w:t>Основные мероприятия органов местного самоуправления муниципальных образований:</w:t>
      </w:r>
    </w:p>
    <w:p w:rsidR="00486304" w:rsidRPr="00F43723" w:rsidRDefault="00486304" w:rsidP="001A41CF">
      <w:pPr>
        <w:spacing w:line="276" w:lineRule="auto"/>
        <w:rPr>
          <w:color w:val="auto"/>
          <w:lang w:val="ru-RU"/>
        </w:rPr>
      </w:pPr>
      <w:r>
        <w:rPr>
          <w:color w:val="auto"/>
          <w:lang w:val="ru-RU"/>
        </w:rPr>
        <w:lastRenderedPageBreak/>
        <w:t>– о</w:t>
      </w:r>
      <w:r w:rsidRPr="00F43723">
        <w:rPr>
          <w:color w:val="auto"/>
          <w:lang w:val="ru-RU"/>
        </w:rPr>
        <w:t>свобождение от уплаты земельного налога</w:t>
      </w:r>
      <w:r>
        <w:rPr>
          <w:color w:val="auto"/>
          <w:lang w:val="ru-RU"/>
        </w:rPr>
        <w:t xml:space="preserve"> (</w:t>
      </w:r>
      <w:r w:rsidRPr="00F43723">
        <w:rPr>
          <w:color w:val="auto"/>
          <w:lang w:val="ru-RU"/>
        </w:rPr>
        <w:t>Владимирская область</w:t>
      </w:r>
      <w:r>
        <w:rPr>
          <w:color w:val="auto"/>
          <w:lang w:val="ru-RU"/>
        </w:rPr>
        <w:t xml:space="preserve">, </w:t>
      </w:r>
      <w:r w:rsidRPr="00F43723">
        <w:rPr>
          <w:color w:val="auto"/>
          <w:lang w:val="ru-RU"/>
        </w:rPr>
        <w:t>Республика Марий Эл</w:t>
      </w:r>
      <w:r>
        <w:rPr>
          <w:color w:val="auto"/>
          <w:lang w:val="ru-RU"/>
        </w:rPr>
        <w:t xml:space="preserve">, </w:t>
      </w:r>
      <w:r w:rsidRPr="00F43723">
        <w:rPr>
          <w:color w:val="auto"/>
          <w:lang w:val="ru-RU"/>
        </w:rPr>
        <w:t>Омская область</w:t>
      </w:r>
      <w:r>
        <w:rPr>
          <w:color w:val="auto"/>
          <w:lang w:val="ru-RU"/>
        </w:rPr>
        <w:t xml:space="preserve">, </w:t>
      </w:r>
      <w:r w:rsidRPr="00F43723">
        <w:rPr>
          <w:color w:val="auto"/>
          <w:lang w:val="ru-RU"/>
        </w:rPr>
        <w:t>Смоленская область</w:t>
      </w:r>
      <w:r>
        <w:rPr>
          <w:color w:val="auto"/>
          <w:lang w:val="ru-RU"/>
        </w:rPr>
        <w:t xml:space="preserve">, </w:t>
      </w:r>
      <w:r w:rsidRPr="00F43723">
        <w:rPr>
          <w:color w:val="auto"/>
          <w:lang w:val="ru-RU"/>
        </w:rPr>
        <w:t>Республика Татарстан</w:t>
      </w:r>
      <w:r>
        <w:rPr>
          <w:color w:val="auto"/>
          <w:lang w:val="ru-RU"/>
        </w:rPr>
        <w:t xml:space="preserve">, </w:t>
      </w:r>
      <w:r w:rsidRPr="00F43723">
        <w:rPr>
          <w:color w:val="auto"/>
          <w:lang w:val="ru-RU"/>
        </w:rPr>
        <w:t>Чувашская Республика</w:t>
      </w:r>
      <w:r>
        <w:rPr>
          <w:color w:val="auto"/>
          <w:lang w:val="ru-RU"/>
        </w:rPr>
        <w:t>);</w:t>
      </w:r>
    </w:p>
    <w:p w:rsidR="00C17DF0" w:rsidRDefault="00D65F3E" w:rsidP="001A41CF">
      <w:pPr>
        <w:spacing w:line="276" w:lineRule="auto"/>
        <w:rPr>
          <w:color w:val="auto"/>
          <w:lang w:val="ru-RU"/>
        </w:rPr>
      </w:pPr>
      <w:r w:rsidRPr="00C17DF0">
        <w:rPr>
          <w:color w:val="auto"/>
          <w:lang w:val="ru-RU"/>
        </w:rPr>
        <w:t>В результате исключения встречных денежных потоков снижается дотационность бюджетов ряда муниципальных образований, улучшаются показатели, характеризующие социально-экономическое развитие территорий и качество управления общественными финансами муниципальных образований.</w:t>
      </w:r>
    </w:p>
    <w:p w:rsidR="00C17DF0" w:rsidRPr="00BB43A9" w:rsidRDefault="00C17DF0" w:rsidP="001A41CF">
      <w:pPr>
        <w:pStyle w:val="30"/>
        <w:spacing w:line="276" w:lineRule="auto"/>
        <w:rPr>
          <w:lang w:val="ru-RU"/>
        </w:rPr>
      </w:pPr>
      <w:r>
        <w:rPr>
          <w:lang w:val="ru-RU"/>
        </w:rPr>
        <w:t>8</w:t>
      </w:r>
      <w:r w:rsidRPr="00BB43A9">
        <w:rPr>
          <w:lang w:val="ru-RU"/>
        </w:rPr>
        <w:t>.</w:t>
      </w:r>
      <w:r w:rsidR="00D65F3E">
        <w:rPr>
          <w:lang w:val="ru-RU"/>
        </w:rPr>
        <w:t>4</w:t>
      </w:r>
      <w:r w:rsidRPr="00BB43A9">
        <w:rPr>
          <w:lang w:val="ru-RU"/>
        </w:rPr>
        <w:t xml:space="preserve"> </w:t>
      </w:r>
      <w:r>
        <w:rPr>
          <w:lang w:val="ru-RU"/>
        </w:rPr>
        <w:t>Иные практики</w:t>
      </w:r>
    </w:p>
    <w:p w:rsidR="00C17DF0" w:rsidRDefault="00D65F3E" w:rsidP="001A41CF">
      <w:pPr>
        <w:spacing w:line="276" w:lineRule="auto"/>
        <w:rPr>
          <w:color w:val="auto"/>
          <w:lang w:val="ru-RU"/>
        </w:rPr>
      </w:pPr>
      <w:r>
        <w:rPr>
          <w:color w:val="auto"/>
          <w:lang w:val="ru-RU"/>
        </w:rPr>
        <w:t>К иным задачам, решаемым с применением инструментов межбюджетного регулирования на региональном уровне, относятся следующие:</w:t>
      </w:r>
    </w:p>
    <w:p w:rsidR="00D65F3E" w:rsidRPr="00732106" w:rsidRDefault="00D65F3E" w:rsidP="001A41CF">
      <w:pPr>
        <w:pStyle w:val="4"/>
        <w:spacing w:line="276" w:lineRule="auto"/>
      </w:pPr>
      <w:r>
        <w:t>Увеличение объема ка</w:t>
      </w:r>
      <w:r w:rsidRPr="00732106">
        <w:t>питальны</w:t>
      </w:r>
      <w:r>
        <w:t>х</w:t>
      </w:r>
      <w:r w:rsidRPr="00732106">
        <w:t xml:space="preserve"> вложени</w:t>
      </w:r>
      <w:r>
        <w:t>й</w:t>
      </w:r>
    </w:p>
    <w:p w:rsidR="00D65F3E" w:rsidRDefault="00D65F3E" w:rsidP="001A41CF">
      <w:pPr>
        <w:spacing w:line="276" w:lineRule="auto"/>
        <w:rPr>
          <w:color w:val="auto"/>
          <w:lang w:val="ru-RU"/>
        </w:rPr>
      </w:pPr>
      <w:r>
        <w:rPr>
          <w:color w:val="auto"/>
          <w:lang w:val="ru-RU"/>
        </w:rPr>
        <w:t>Основные мероприятия:</w:t>
      </w:r>
    </w:p>
    <w:p w:rsidR="00D65F3E" w:rsidRDefault="00D65F3E" w:rsidP="001A41CF">
      <w:pPr>
        <w:spacing w:line="276" w:lineRule="auto"/>
        <w:rPr>
          <w:color w:val="auto"/>
          <w:lang w:val="ru-RU"/>
        </w:rPr>
      </w:pPr>
      <w:r>
        <w:rPr>
          <w:color w:val="auto"/>
          <w:lang w:val="ru-RU"/>
        </w:rPr>
        <w:t xml:space="preserve">– предоставление </w:t>
      </w:r>
      <w:r w:rsidRPr="00F90E78">
        <w:rPr>
          <w:color w:val="auto"/>
          <w:lang w:val="ru-RU"/>
        </w:rPr>
        <w:t>ины</w:t>
      </w:r>
      <w:r>
        <w:rPr>
          <w:color w:val="auto"/>
          <w:lang w:val="ru-RU"/>
        </w:rPr>
        <w:t>х</w:t>
      </w:r>
      <w:r w:rsidRPr="00F90E78">
        <w:rPr>
          <w:color w:val="auto"/>
          <w:lang w:val="ru-RU"/>
        </w:rPr>
        <w:t xml:space="preserve"> </w:t>
      </w:r>
      <w:r>
        <w:rPr>
          <w:color w:val="auto"/>
          <w:lang w:val="ru-RU"/>
        </w:rPr>
        <w:t>дотаций (</w:t>
      </w:r>
      <w:r w:rsidRPr="00AD65C4">
        <w:rPr>
          <w:color w:val="auto"/>
          <w:lang w:val="ru-RU"/>
        </w:rPr>
        <w:t>Краснодарский край</w:t>
      </w:r>
      <w:r>
        <w:rPr>
          <w:color w:val="auto"/>
          <w:lang w:val="ru-RU"/>
        </w:rPr>
        <w:t>).</w:t>
      </w:r>
    </w:p>
    <w:p w:rsidR="00D65F3E" w:rsidRPr="005A36CD" w:rsidRDefault="00D65F3E" w:rsidP="001A41CF">
      <w:pPr>
        <w:pStyle w:val="4"/>
        <w:spacing w:line="276" w:lineRule="auto"/>
      </w:pPr>
      <w:r w:rsidRPr="005A36CD">
        <w:t>Снижение просроченной кредиторской задолженности бюджета</w:t>
      </w:r>
    </w:p>
    <w:p w:rsidR="00D65F3E" w:rsidRDefault="00D65F3E" w:rsidP="001A41CF">
      <w:pPr>
        <w:spacing w:line="276" w:lineRule="auto"/>
        <w:rPr>
          <w:color w:val="auto"/>
          <w:lang w:val="ru-RU"/>
        </w:rPr>
      </w:pPr>
      <w:r>
        <w:rPr>
          <w:color w:val="auto"/>
          <w:lang w:val="ru-RU"/>
        </w:rPr>
        <w:t>Основные мероприятия:</w:t>
      </w:r>
    </w:p>
    <w:p w:rsidR="00D65F3E" w:rsidRDefault="00D65F3E" w:rsidP="001A41CF">
      <w:pPr>
        <w:spacing w:line="276" w:lineRule="auto"/>
        <w:rPr>
          <w:color w:val="auto"/>
          <w:lang w:val="ru-RU"/>
        </w:rPr>
      </w:pPr>
      <w:r>
        <w:rPr>
          <w:color w:val="auto"/>
          <w:lang w:val="ru-RU"/>
        </w:rPr>
        <w:t xml:space="preserve">– предоставление </w:t>
      </w:r>
      <w:r w:rsidRPr="00F43723">
        <w:rPr>
          <w:color w:val="auto"/>
          <w:lang w:val="ru-RU"/>
        </w:rPr>
        <w:t>дотаци</w:t>
      </w:r>
      <w:r>
        <w:rPr>
          <w:color w:val="auto"/>
          <w:lang w:val="ru-RU"/>
        </w:rPr>
        <w:t>й</w:t>
      </w:r>
      <w:r w:rsidRPr="00F43723">
        <w:rPr>
          <w:color w:val="auto"/>
          <w:lang w:val="ru-RU"/>
        </w:rPr>
        <w:t xml:space="preserve"> на поддержку мер по обеспечению сбалансированности местных бюджетов</w:t>
      </w:r>
      <w:r>
        <w:rPr>
          <w:color w:val="auto"/>
          <w:lang w:val="ru-RU"/>
        </w:rPr>
        <w:t>;</w:t>
      </w:r>
    </w:p>
    <w:p w:rsidR="00D65F3E" w:rsidRPr="00F43723" w:rsidRDefault="00D65F3E" w:rsidP="001A41CF">
      <w:pPr>
        <w:spacing w:line="276" w:lineRule="auto"/>
        <w:rPr>
          <w:color w:val="auto"/>
          <w:lang w:val="ru-RU"/>
        </w:rPr>
      </w:pPr>
      <w:r>
        <w:rPr>
          <w:color w:val="auto"/>
          <w:lang w:val="ru-RU"/>
        </w:rPr>
        <w:t xml:space="preserve">– предоставление </w:t>
      </w:r>
      <w:r w:rsidRPr="00F43723">
        <w:rPr>
          <w:color w:val="auto"/>
          <w:lang w:val="ru-RU"/>
        </w:rPr>
        <w:t>грант</w:t>
      </w:r>
      <w:r>
        <w:rPr>
          <w:color w:val="auto"/>
          <w:lang w:val="ru-RU"/>
        </w:rPr>
        <w:t>ов (</w:t>
      </w:r>
      <w:r w:rsidRPr="00F43723">
        <w:rPr>
          <w:color w:val="auto"/>
          <w:lang w:val="ru-RU"/>
        </w:rPr>
        <w:t>Республика Башкортостан</w:t>
      </w:r>
      <w:r>
        <w:rPr>
          <w:color w:val="auto"/>
          <w:lang w:val="ru-RU"/>
        </w:rPr>
        <w:t>);</w:t>
      </w:r>
    </w:p>
    <w:p w:rsidR="00D65F3E" w:rsidRDefault="00D65F3E" w:rsidP="001A41CF">
      <w:pPr>
        <w:spacing w:line="276" w:lineRule="auto"/>
        <w:rPr>
          <w:color w:val="auto"/>
          <w:lang w:val="ru-RU"/>
        </w:rPr>
      </w:pPr>
      <w:r>
        <w:rPr>
          <w:color w:val="auto"/>
          <w:lang w:val="ru-RU"/>
        </w:rPr>
        <w:t xml:space="preserve">– предоставление </w:t>
      </w:r>
      <w:r w:rsidRPr="00F90E78">
        <w:rPr>
          <w:color w:val="auto"/>
          <w:lang w:val="ru-RU"/>
        </w:rPr>
        <w:t>ины</w:t>
      </w:r>
      <w:r>
        <w:rPr>
          <w:color w:val="auto"/>
          <w:lang w:val="ru-RU"/>
        </w:rPr>
        <w:t>х</w:t>
      </w:r>
      <w:r w:rsidRPr="00F90E78">
        <w:rPr>
          <w:color w:val="auto"/>
          <w:lang w:val="ru-RU"/>
        </w:rPr>
        <w:t xml:space="preserve"> </w:t>
      </w:r>
      <w:r>
        <w:rPr>
          <w:color w:val="auto"/>
          <w:lang w:val="ru-RU"/>
        </w:rPr>
        <w:t>межбюджетных трансфертов;</w:t>
      </w:r>
    </w:p>
    <w:p w:rsidR="00D65F3E" w:rsidRDefault="00D65F3E" w:rsidP="001A41CF">
      <w:pPr>
        <w:pStyle w:val="4"/>
        <w:spacing w:line="276" w:lineRule="auto"/>
      </w:pPr>
      <w:r w:rsidRPr="00557D24">
        <w:t>Выполнение в полном объеме принятых расходных обязательств</w:t>
      </w:r>
    </w:p>
    <w:p w:rsidR="00D65F3E" w:rsidRDefault="00D65F3E" w:rsidP="001A41CF">
      <w:pPr>
        <w:spacing w:line="276" w:lineRule="auto"/>
        <w:rPr>
          <w:color w:val="auto"/>
          <w:lang w:val="ru-RU"/>
        </w:rPr>
      </w:pPr>
      <w:r>
        <w:rPr>
          <w:color w:val="auto"/>
          <w:lang w:val="ru-RU"/>
        </w:rPr>
        <w:t>Основные мероприятия:</w:t>
      </w:r>
    </w:p>
    <w:p w:rsidR="00D65F3E" w:rsidRPr="00F43723" w:rsidRDefault="00D65F3E" w:rsidP="001A41CF">
      <w:pPr>
        <w:spacing w:line="276" w:lineRule="auto"/>
        <w:rPr>
          <w:color w:val="auto"/>
          <w:lang w:val="ru-RU"/>
        </w:rPr>
      </w:pPr>
      <w:r>
        <w:rPr>
          <w:color w:val="auto"/>
          <w:lang w:val="ru-RU"/>
        </w:rPr>
        <w:t xml:space="preserve">– предоставление </w:t>
      </w:r>
      <w:r w:rsidRPr="00F43723">
        <w:rPr>
          <w:color w:val="auto"/>
          <w:lang w:val="ru-RU"/>
        </w:rPr>
        <w:t>дотаци</w:t>
      </w:r>
      <w:r>
        <w:rPr>
          <w:color w:val="auto"/>
          <w:lang w:val="ru-RU"/>
        </w:rPr>
        <w:t>й</w:t>
      </w:r>
      <w:r w:rsidRPr="00F43723">
        <w:rPr>
          <w:color w:val="auto"/>
          <w:lang w:val="ru-RU"/>
        </w:rPr>
        <w:t xml:space="preserve"> дотации на поддержку мер по обеспечению сбалансированности местных бюджетов</w:t>
      </w:r>
      <w:r>
        <w:rPr>
          <w:color w:val="auto"/>
          <w:lang w:val="ru-RU"/>
        </w:rPr>
        <w:t>;</w:t>
      </w:r>
    </w:p>
    <w:p w:rsidR="00D65F3E" w:rsidRDefault="00D65F3E" w:rsidP="001A41CF">
      <w:pPr>
        <w:spacing w:line="276" w:lineRule="auto"/>
        <w:rPr>
          <w:color w:val="auto"/>
          <w:lang w:val="ru-RU"/>
        </w:rPr>
      </w:pPr>
      <w:r>
        <w:rPr>
          <w:color w:val="auto"/>
          <w:lang w:val="ru-RU"/>
        </w:rPr>
        <w:t xml:space="preserve">– предоставление </w:t>
      </w:r>
      <w:r w:rsidRPr="00F90E78">
        <w:rPr>
          <w:color w:val="auto"/>
          <w:lang w:val="ru-RU"/>
        </w:rPr>
        <w:t>ины</w:t>
      </w:r>
      <w:r>
        <w:rPr>
          <w:color w:val="auto"/>
          <w:lang w:val="ru-RU"/>
        </w:rPr>
        <w:t>х</w:t>
      </w:r>
      <w:r w:rsidRPr="00F90E78">
        <w:rPr>
          <w:color w:val="auto"/>
          <w:lang w:val="ru-RU"/>
        </w:rPr>
        <w:t xml:space="preserve"> </w:t>
      </w:r>
      <w:r>
        <w:rPr>
          <w:color w:val="auto"/>
          <w:lang w:val="ru-RU"/>
        </w:rPr>
        <w:t>межбюджетных трансфертов;</w:t>
      </w:r>
    </w:p>
    <w:p w:rsidR="00D65F3E" w:rsidRPr="00557D24" w:rsidRDefault="00D65F3E" w:rsidP="001A41CF">
      <w:pPr>
        <w:pStyle w:val="4"/>
        <w:spacing w:line="276" w:lineRule="auto"/>
      </w:pPr>
      <w:r w:rsidRPr="00557D24">
        <w:t>Повышение эффективности деятельности ОМСУ</w:t>
      </w:r>
    </w:p>
    <w:p w:rsidR="00D65F3E" w:rsidRDefault="00D65F3E" w:rsidP="001A41CF">
      <w:pPr>
        <w:spacing w:line="276" w:lineRule="auto"/>
        <w:rPr>
          <w:color w:val="auto"/>
          <w:lang w:val="ru-RU"/>
        </w:rPr>
      </w:pPr>
      <w:r>
        <w:rPr>
          <w:color w:val="auto"/>
          <w:lang w:val="ru-RU"/>
        </w:rPr>
        <w:t>Основные мероприятия:</w:t>
      </w:r>
    </w:p>
    <w:p w:rsidR="00D65F3E" w:rsidRPr="00F43723" w:rsidRDefault="00D65F3E" w:rsidP="001A41CF">
      <w:pPr>
        <w:spacing w:line="276" w:lineRule="auto"/>
        <w:rPr>
          <w:color w:val="auto"/>
          <w:lang w:val="ru-RU"/>
        </w:rPr>
      </w:pPr>
      <w:r>
        <w:rPr>
          <w:color w:val="auto"/>
          <w:lang w:val="ru-RU"/>
        </w:rPr>
        <w:t xml:space="preserve">– предоставление </w:t>
      </w:r>
      <w:r w:rsidRPr="00F90E78">
        <w:rPr>
          <w:color w:val="auto"/>
          <w:lang w:val="ru-RU"/>
        </w:rPr>
        <w:t>грант</w:t>
      </w:r>
      <w:r>
        <w:rPr>
          <w:color w:val="auto"/>
          <w:lang w:val="ru-RU"/>
        </w:rPr>
        <w:t>ов (</w:t>
      </w:r>
      <w:r w:rsidRPr="00F90E78">
        <w:rPr>
          <w:color w:val="auto"/>
          <w:lang w:val="ru-RU"/>
        </w:rPr>
        <w:t>ины</w:t>
      </w:r>
      <w:r>
        <w:rPr>
          <w:color w:val="auto"/>
          <w:lang w:val="ru-RU"/>
        </w:rPr>
        <w:t>х</w:t>
      </w:r>
      <w:r w:rsidRPr="00F90E78">
        <w:rPr>
          <w:color w:val="auto"/>
          <w:lang w:val="ru-RU"/>
        </w:rPr>
        <w:t xml:space="preserve"> дотаци</w:t>
      </w:r>
      <w:r>
        <w:rPr>
          <w:color w:val="auto"/>
          <w:lang w:val="ru-RU"/>
        </w:rPr>
        <w:t>й) (</w:t>
      </w:r>
      <w:r w:rsidRPr="00F43723">
        <w:rPr>
          <w:color w:val="auto"/>
          <w:lang w:val="ru-RU"/>
        </w:rPr>
        <w:t>Республика Башкортостан</w:t>
      </w:r>
      <w:r>
        <w:rPr>
          <w:color w:val="auto"/>
          <w:lang w:val="ru-RU"/>
        </w:rPr>
        <w:t xml:space="preserve">, </w:t>
      </w:r>
      <w:r w:rsidRPr="00F43723">
        <w:rPr>
          <w:color w:val="auto"/>
          <w:lang w:val="ru-RU"/>
        </w:rPr>
        <w:t>Мурманская область</w:t>
      </w:r>
      <w:r>
        <w:rPr>
          <w:color w:val="auto"/>
          <w:lang w:val="ru-RU"/>
        </w:rPr>
        <w:t xml:space="preserve">, </w:t>
      </w:r>
      <w:r w:rsidRPr="00F43723">
        <w:rPr>
          <w:color w:val="auto"/>
          <w:lang w:val="ru-RU"/>
        </w:rPr>
        <w:t>Орловская область</w:t>
      </w:r>
      <w:r>
        <w:rPr>
          <w:color w:val="auto"/>
          <w:lang w:val="ru-RU"/>
        </w:rPr>
        <w:t xml:space="preserve">, </w:t>
      </w:r>
      <w:r w:rsidRPr="00F43723">
        <w:rPr>
          <w:color w:val="auto"/>
          <w:lang w:val="ru-RU"/>
        </w:rPr>
        <w:t>Республика Татарстан</w:t>
      </w:r>
      <w:r>
        <w:rPr>
          <w:color w:val="auto"/>
          <w:lang w:val="ru-RU"/>
        </w:rPr>
        <w:t xml:space="preserve">, </w:t>
      </w:r>
      <w:r w:rsidRPr="00F43723">
        <w:rPr>
          <w:color w:val="auto"/>
          <w:lang w:val="ru-RU"/>
        </w:rPr>
        <w:t>Сахалинская область</w:t>
      </w:r>
      <w:r>
        <w:rPr>
          <w:color w:val="auto"/>
          <w:lang w:val="ru-RU"/>
        </w:rPr>
        <w:t xml:space="preserve">, </w:t>
      </w:r>
      <w:r w:rsidRPr="00F43723">
        <w:rPr>
          <w:color w:val="auto"/>
          <w:lang w:val="ru-RU"/>
        </w:rPr>
        <w:t>Тверская область</w:t>
      </w:r>
      <w:r>
        <w:rPr>
          <w:color w:val="auto"/>
          <w:lang w:val="ru-RU"/>
        </w:rPr>
        <w:t xml:space="preserve">, </w:t>
      </w:r>
      <w:r w:rsidRPr="00F43723">
        <w:rPr>
          <w:color w:val="auto"/>
          <w:lang w:val="ru-RU"/>
        </w:rPr>
        <w:t>Тульская область</w:t>
      </w:r>
      <w:r>
        <w:rPr>
          <w:color w:val="auto"/>
          <w:lang w:val="ru-RU"/>
        </w:rPr>
        <w:t xml:space="preserve">, </w:t>
      </w:r>
      <w:r w:rsidRPr="00F43723">
        <w:rPr>
          <w:color w:val="auto"/>
          <w:lang w:val="ru-RU"/>
        </w:rPr>
        <w:t>Тюменская область</w:t>
      </w:r>
      <w:r>
        <w:rPr>
          <w:color w:val="auto"/>
          <w:lang w:val="ru-RU"/>
        </w:rPr>
        <w:t>);</w:t>
      </w:r>
    </w:p>
    <w:p w:rsidR="00D65F3E" w:rsidRPr="00557D24" w:rsidRDefault="00D65F3E" w:rsidP="001A41CF">
      <w:pPr>
        <w:pStyle w:val="4"/>
        <w:spacing w:line="276" w:lineRule="auto"/>
      </w:pPr>
      <w:r w:rsidRPr="00557D24">
        <w:t>Повышение эффективности бюджетных расходов</w:t>
      </w:r>
    </w:p>
    <w:p w:rsidR="00D65F3E" w:rsidRDefault="00D65F3E" w:rsidP="001A41CF">
      <w:pPr>
        <w:spacing w:line="276" w:lineRule="auto"/>
        <w:rPr>
          <w:color w:val="auto"/>
          <w:lang w:val="ru-RU"/>
        </w:rPr>
      </w:pPr>
      <w:r>
        <w:rPr>
          <w:color w:val="auto"/>
          <w:lang w:val="ru-RU"/>
        </w:rPr>
        <w:t>Основные мероприятия:</w:t>
      </w:r>
    </w:p>
    <w:p w:rsidR="00D65F3E" w:rsidRPr="00F43723" w:rsidRDefault="00D65F3E" w:rsidP="001A41CF">
      <w:pPr>
        <w:spacing w:line="276" w:lineRule="auto"/>
        <w:rPr>
          <w:color w:val="auto"/>
          <w:lang w:val="ru-RU"/>
        </w:rPr>
      </w:pPr>
      <w:r>
        <w:rPr>
          <w:color w:val="auto"/>
          <w:lang w:val="ru-RU"/>
        </w:rPr>
        <w:t xml:space="preserve">– предоставление </w:t>
      </w:r>
      <w:r w:rsidRPr="00F90E78">
        <w:rPr>
          <w:color w:val="auto"/>
          <w:lang w:val="ru-RU"/>
        </w:rPr>
        <w:t>грант</w:t>
      </w:r>
      <w:r>
        <w:rPr>
          <w:color w:val="auto"/>
          <w:lang w:val="ru-RU"/>
        </w:rPr>
        <w:t>ов (</w:t>
      </w:r>
      <w:r w:rsidRPr="00F90E78">
        <w:rPr>
          <w:color w:val="auto"/>
          <w:lang w:val="ru-RU"/>
        </w:rPr>
        <w:t>ины</w:t>
      </w:r>
      <w:r>
        <w:rPr>
          <w:color w:val="auto"/>
          <w:lang w:val="ru-RU"/>
        </w:rPr>
        <w:t>х</w:t>
      </w:r>
      <w:r w:rsidRPr="00F90E78">
        <w:rPr>
          <w:color w:val="auto"/>
          <w:lang w:val="ru-RU"/>
        </w:rPr>
        <w:t xml:space="preserve"> дотаци</w:t>
      </w:r>
      <w:r>
        <w:rPr>
          <w:color w:val="auto"/>
          <w:lang w:val="ru-RU"/>
        </w:rPr>
        <w:t>й) (</w:t>
      </w:r>
      <w:r w:rsidRPr="00F43723">
        <w:rPr>
          <w:color w:val="auto"/>
          <w:lang w:val="ru-RU"/>
        </w:rPr>
        <w:t>Нижегородская область</w:t>
      </w:r>
      <w:r>
        <w:rPr>
          <w:color w:val="auto"/>
          <w:lang w:val="ru-RU"/>
        </w:rPr>
        <w:t>,</w:t>
      </w:r>
      <w:r w:rsidRPr="005A36CD">
        <w:rPr>
          <w:color w:val="auto"/>
          <w:lang w:val="ru-RU"/>
        </w:rPr>
        <w:t xml:space="preserve"> </w:t>
      </w:r>
      <w:r w:rsidRPr="00F43723">
        <w:rPr>
          <w:color w:val="auto"/>
          <w:lang w:val="ru-RU"/>
        </w:rPr>
        <w:t>Тверская область</w:t>
      </w:r>
      <w:r>
        <w:rPr>
          <w:color w:val="auto"/>
          <w:lang w:val="ru-RU"/>
        </w:rPr>
        <w:t xml:space="preserve">, </w:t>
      </w:r>
      <w:r w:rsidRPr="00F43723">
        <w:rPr>
          <w:color w:val="auto"/>
          <w:lang w:val="ru-RU"/>
        </w:rPr>
        <w:t>Тульская область</w:t>
      </w:r>
      <w:r>
        <w:rPr>
          <w:color w:val="auto"/>
          <w:lang w:val="ru-RU"/>
        </w:rPr>
        <w:t>);</w:t>
      </w:r>
    </w:p>
    <w:p w:rsidR="00D65F3E" w:rsidRDefault="00D65F3E" w:rsidP="001A41CF">
      <w:pPr>
        <w:pStyle w:val="4"/>
        <w:spacing w:line="276" w:lineRule="auto"/>
      </w:pPr>
      <w:r w:rsidRPr="00F43723">
        <w:t>Стимулирование к преобразованию муниципальных районов и входящих в их состав поселений в муниципал</w:t>
      </w:r>
      <w:r>
        <w:t>ь</w:t>
      </w:r>
      <w:r w:rsidRPr="00F43723">
        <w:t>ные округа</w:t>
      </w:r>
    </w:p>
    <w:p w:rsidR="00D65F3E" w:rsidRDefault="00D65F3E" w:rsidP="001A41CF">
      <w:pPr>
        <w:spacing w:line="276" w:lineRule="auto"/>
        <w:rPr>
          <w:color w:val="auto"/>
          <w:lang w:val="ru-RU"/>
        </w:rPr>
      </w:pPr>
      <w:r>
        <w:rPr>
          <w:color w:val="auto"/>
          <w:lang w:val="ru-RU"/>
        </w:rPr>
        <w:t>Основные мероприятия:</w:t>
      </w:r>
    </w:p>
    <w:p w:rsidR="00D65F3E" w:rsidRPr="00F43723" w:rsidRDefault="00D65F3E" w:rsidP="001A41CF">
      <w:pPr>
        <w:spacing w:line="276" w:lineRule="auto"/>
        <w:rPr>
          <w:color w:val="auto"/>
          <w:lang w:val="ru-RU"/>
        </w:rPr>
      </w:pPr>
      <w:r>
        <w:rPr>
          <w:color w:val="auto"/>
          <w:lang w:val="ru-RU"/>
        </w:rPr>
        <w:lastRenderedPageBreak/>
        <w:t xml:space="preserve">– предоставление </w:t>
      </w:r>
      <w:r w:rsidRPr="00F90E78">
        <w:rPr>
          <w:color w:val="auto"/>
          <w:lang w:val="ru-RU"/>
        </w:rPr>
        <w:t>ины</w:t>
      </w:r>
      <w:r>
        <w:rPr>
          <w:color w:val="auto"/>
          <w:lang w:val="ru-RU"/>
        </w:rPr>
        <w:t>х</w:t>
      </w:r>
      <w:r w:rsidRPr="00F90E78">
        <w:rPr>
          <w:color w:val="auto"/>
          <w:lang w:val="ru-RU"/>
        </w:rPr>
        <w:t xml:space="preserve"> </w:t>
      </w:r>
      <w:r>
        <w:rPr>
          <w:color w:val="auto"/>
          <w:lang w:val="ru-RU"/>
        </w:rPr>
        <w:t>межбюджетных трансфертов</w:t>
      </w:r>
      <w:r w:rsidRPr="00F43723">
        <w:rPr>
          <w:color w:val="auto"/>
          <w:lang w:val="ru-RU"/>
        </w:rPr>
        <w:t xml:space="preserve"> </w:t>
      </w:r>
      <w:r>
        <w:rPr>
          <w:color w:val="auto"/>
          <w:lang w:val="ru-RU"/>
        </w:rPr>
        <w:t>(</w:t>
      </w:r>
      <w:r w:rsidRPr="00F43723">
        <w:rPr>
          <w:color w:val="auto"/>
          <w:lang w:val="ru-RU"/>
        </w:rPr>
        <w:t>Архангельская область</w:t>
      </w:r>
      <w:r>
        <w:rPr>
          <w:color w:val="auto"/>
          <w:lang w:val="ru-RU"/>
        </w:rPr>
        <w:t xml:space="preserve">, </w:t>
      </w:r>
      <w:r w:rsidRPr="00F43723">
        <w:rPr>
          <w:color w:val="auto"/>
          <w:lang w:val="ru-RU"/>
        </w:rPr>
        <w:t>Иркутская область</w:t>
      </w:r>
      <w:r>
        <w:rPr>
          <w:color w:val="auto"/>
          <w:lang w:val="ru-RU"/>
        </w:rPr>
        <w:t xml:space="preserve">, </w:t>
      </w:r>
      <w:r w:rsidRPr="00F43723">
        <w:rPr>
          <w:color w:val="auto"/>
          <w:lang w:val="ru-RU"/>
        </w:rPr>
        <w:t>Республика Коми</w:t>
      </w:r>
      <w:r>
        <w:rPr>
          <w:color w:val="auto"/>
          <w:lang w:val="ru-RU"/>
        </w:rPr>
        <w:t xml:space="preserve">, </w:t>
      </w:r>
      <w:r w:rsidRPr="00F43723">
        <w:rPr>
          <w:color w:val="auto"/>
          <w:lang w:val="ru-RU"/>
        </w:rPr>
        <w:t>Тверская область</w:t>
      </w:r>
      <w:r>
        <w:rPr>
          <w:color w:val="auto"/>
          <w:lang w:val="ru-RU"/>
        </w:rPr>
        <w:t>)</w:t>
      </w:r>
    </w:p>
    <w:p w:rsidR="00D65F3E" w:rsidRDefault="00D65F3E" w:rsidP="001A41CF">
      <w:pPr>
        <w:pStyle w:val="4"/>
        <w:spacing w:line="276" w:lineRule="auto"/>
      </w:pPr>
      <w:r w:rsidRPr="00F43723">
        <w:t>Участие в проекте «Народный бюджет» и реализаци</w:t>
      </w:r>
      <w:r>
        <w:t>я</w:t>
      </w:r>
      <w:r w:rsidRPr="00F43723">
        <w:t xml:space="preserve"> народных проектов в рамках проекта «Народный бюджет»</w:t>
      </w:r>
    </w:p>
    <w:p w:rsidR="00D65F3E" w:rsidRDefault="00D65F3E" w:rsidP="001A41CF">
      <w:pPr>
        <w:spacing w:line="276" w:lineRule="auto"/>
        <w:rPr>
          <w:color w:val="auto"/>
          <w:lang w:val="ru-RU"/>
        </w:rPr>
      </w:pPr>
      <w:r>
        <w:rPr>
          <w:color w:val="auto"/>
          <w:lang w:val="ru-RU"/>
        </w:rPr>
        <w:t>Основные мероприятия:</w:t>
      </w:r>
    </w:p>
    <w:p w:rsidR="00D65F3E" w:rsidRPr="00F43723" w:rsidRDefault="00D65F3E" w:rsidP="001A41CF">
      <w:pPr>
        <w:spacing w:line="276" w:lineRule="auto"/>
        <w:rPr>
          <w:color w:val="auto"/>
          <w:lang w:val="ru-RU"/>
        </w:rPr>
      </w:pPr>
      <w:r>
        <w:rPr>
          <w:color w:val="auto"/>
          <w:lang w:val="ru-RU"/>
        </w:rPr>
        <w:t xml:space="preserve">– предоставление </w:t>
      </w:r>
      <w:r w:rsidRPr="00F90E78">
        <w:rPr>
          <w:color w:val="auto"/>
          <w:lang w:val="ru-RU"/>
        </w:rPr>
        <w:t>грант</w:t>
      </w:r>
      <w:r>
        <w:rPr>
          <w:color w:val="auto"/>
          <w:lang w:val="ru-RU"/>
        </w:rPr>
        <w:t>ов (</w:t>
      </w:r>
      <w:r w:rsidRPr="00F90E78">
        <w:rPr>
          <w:color w:val="auto"/>
          <w:lang w:val="ru-RU"/>
        </w:rPr>
        <w:t>ины</w:t>
      </w:r>
      <w:r>
        <w:rPr>
          <w:color w:val="auto"/>
          <w:lang w:val="ru-RU"/>
        </w:rPr>
        <w:t>х</w:t>
      </w:r>
      <w:r w:rsidRPr="00F90E78">
        <w:rPr>
          <w:color w:val="auto"/>
          <w:lang w:val="ru-RU"/>
        </w:rPr>
        <w:t xml:space="preserve"> дотаци</w:t>
      </w:r>
      <w:r>
        <w:rPr>
          <w:color w:val="auto"/>
          <w:lang w:val="ru-RU"/>
        </w:rPr>
        <w:t>й) (</w:t>
      </w:r>
      <w:r w:rsidRPr="00F43723">
        <w:rPr>
          <w:color w:val="auto"/>
          <w:lang w:val="ru-RU"/>
        </w:rPr>
        <w:t>Республика Коми</w:t>
      </w:r>
      <w:r>
        <w:rPr>
          <w:color w:val="auto"/>
          <w:lang w:val="ru-RU"/>
        </w:rPr>
        <w:t>);</w:t>
      </w:r>
    </w:p>
    <w:p w:rsidR="00D65F3E" w:rsidRDefault="00D65F3E" w:rsidP="001A41CF">
      <w:pPr>
        <w:pStyle w:val="4"/>
        <w:spacing w:line="276" w:lineRule="auto"/>
      </w:pPr>
      <w:r w:rsidRPr="00F43723">
        <w:t>Участие в национальных проектах</w:t>
      </w:r>
    </w:p>
    <w:p w:rsidR="00D65F3E" w:rsidRDefault="00D65F3E" w:rsidP="001A41CF">
      <w:pPr>
        <w:spacing w:line="276" w:lineRule="auto"/>
        <w:rPr>
          <w:color w:val="auto"/>
          <w:lang w:val="ru-RU"/>
        </w:rPr>
      </w:pPr>
      <w:r>
        <w:rPr>
          <w:color w:val="auto"/>
          <w:lang w:val="ru-RU"/>
        </w:rPr>
        <w:t>Основные мероприятия:</w:t>
      </w:r>
    </w:p>
    <w:p w:rsidR="00D65F3E" w:rsidRPr="00F43723" w:rsidRDefault="00D65F3E" w:rsidP="001A41CF">
      <w:pPr>
        <w:spacing w:line="276" w:lineRule="auto"/>
        <w:rPr>
          <w:color w:val="auto"/>
          <w:lang w:val="ru-RU"/>
        </w:rPr>
      </w:pPr>
      <w:r>
        <w:rPr>
          <w:color w:val="auto"/>
          <w:lang w:val="ru-RU"/>
        </w:rPr>
        <w:t xml:space="preserve">– предоставление </w:t>
      </w:r>
      <w:r w:rsidRPr="00F90E78">
        <w:rPr>
          <w:color w:val="auto"/>
          <w:lang w:val="ru-RU"/>
        </w:rPr>
        <w:t>грант</w:t>
      </w:r>
      <w:r>
        <w:rPr>
          <w:color w:val="auto"/>
          <w:lang w:val="ru-RU"/>
        </w:rPr>
        <w:t>ов (</w:t>
      </w:r>
      <w:r w:rsidRPr="00F90E78">
        <w:rPr>
          <w:color w:val="auto"/>
          <w:lang w:val="ru-RU"/>
        </w:rPr>
        <w:t>ины</w:t>
      </w:r>
      <w:r>
        <w:rPr>
          <w:color w:val="auto"/>
          <w:lang w:val="ru-RU"/>
        </w:rPr>
        <w:t>х</w:t>
      </w:r>
      <w:r w:rsidRPr="00F90E78">
        <w:rPr>
          <w:color w:val="auto"/>
          <w:lang w:val="ru-RU"/>
        </w:rPr>
        <w:t xml:space="preserve"> дотаци</w:t>
      </w:r>
      <w:r>
        <w:rPr>
          <w:color w:val="auto"/>
          <w:lang w:val="ru-RU"/>
        </w:rPr>
        <w:t>й)</w:t>
      </w:r>
      <w:r w:rsidRPr="00F43723">
        <w:rPr>
          <w:color w:val="auto"/>
          <w:lang w:val="ru-RU"/>
        </w:rPr>
        <w:tab/>
      </w:r>
      <w:r>
        <w:rPr>
          <w:color w:val="auto"/>
          <w:lang w:val="ru-RU"/>
        </w:rPr>
        <w:t xml:space="preserve"> (</w:t>
      </w:r>
      <w:r w:rsidRPr="00F43723">
        <w:rPr>
          <w:color w:val="auto"/>
          <w:lang w:val="ru-RU"/>
        </w:rPr>
        <w:t>Краснодарский край</w:t>
      </w:r>
      <w:r>
        <w:rPr>
          <w:color w:val="auto"/>
          <w:lang w:val="ru-RU"/>
        </w:rPr>
        <w:t>)</w:t>
      </w:r>
    </w:p>
    <w:p w:rsidR="00D65F3E" w:rsidRDefault="00D65F3E" w:rsidP="001A41CF">
      <w:pPr>
        <w:pStyle w:val="4"/>
        <w:spacing w:line="276" w:lineRule="auto"/>
      </w:pPr>
      <w:r w:rsidRPr="00F43723">
        <w:t>Поддержка практики самообложения граждан</w:t>
      </w:r>
    </w:p>
    <w:p w:rsidR="00D65F3E" w:rsidRDefault="00D65F3E" w:rsidP="001A41CF">
      <w:pPr>
        <w:spacing w:line="276" w:lineRule="auto"/>
        <w:rPr>
          <w:color w:val="auto"/>
          <w:lang w:val="ru-RU"/>
        </w:rPr>
      </w:pPr>
      <w:r>
        <w:rPr>
          <w:color w:val="auto"/>
          <w:lang w:val="ru-RU"/>
        </w:rPr>
        <w:t>Основные мероприятия:</w:t>
      </w:r>
    </w:p>
    <w:p w:rsidR="00C17DF0" w:rsidRDefault="00D65F3E" w:rsidP="001A41CF">
      <w:pPr>
        <w:spacing w:line="276" w:lineRule="auto"/>
        <w:rPr>
          <w:color w:val="auto"/>
          <w:lang w:val="ru-RU"/>
        </w:rPr>
      </w:pPr>
      <w:r>
        <w:rPr>
          <w:color w:val="auto"/>
          <w:lang w:val="ru-RU"/>
        </w:rPr>
        <w:t xml:space="preserve">– предоставление </w:t>
      </w:r>
      <w:r w:rsidRPr="00F90E78">
        <w:rPr>
          <w:color w:val="auto"/>
          <w:lang w:val="ru-RU"/>
        </w:rPr>
        <w:t>ины</w:t>
      </w:r>
      <w:r>
        <w:rPr>
          <w:color w:val="auto"/>
          <w:lang w:val="ru-RU"/>
        </w:rPr>
        <w:t>х</w:t>
      </w:r>
      <w:r w:rsidRPr="00F90E78">
        <w:rPr>
          <w:color w:val="auto"/>
          <w:lang w:val="ru-RU"/>
        </w:rPr>
        <w:t xml:space="preserve"> </w:t>
      </w:r>
      <w:r>
        <w:rPr>
          <w:color w:val="auto"/>
          <w:lang w:val="ru-RU"/>
        </w:rPr>
        <w:t>межбюджетных трансфертов</w:t>
      </w:r>
      <w:r w:rsidRPr="00F43723">
        <w:rPr>
          <w:color w:val="auto"/>
          <w:lang w:val="ru-RU"/>
        </w:rPr>
        <w:t xml:space="preserve"> </w:t>
      </w:r>
      <w:r>
        <w:rPr>
          <w:color w:val="auto"/>
          <w:lang w:val="ru-RU"/>
        </w:rPr>
        <w:t>(</w:t>
      </w:r>
      <w:r w:rsidRPr="00F43723">
        <w:rPr>
          <w:color w:val="auto"/>
          <w:lang w:val="ru-RU"/>
        </w:rPr>
        <w:t>Республика Мордовия</w:t>
      </w:r>
      <w:r>
        <w:rPr>
          <w:color w:val="auto"/>
          <w:lang w:val="ru-RU"/>
        </w:rPr>
        <w:t>).</w:t>
      </w:r>
    </w:p>
    <w:sectPr w:rsidR="00C17DF0" w:rsidSect="00EF591E">
      <w:endnotePr>
        <w:numFmt w:val="decimal"/>
      </w:endnotePr>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78" w:rsidRDefault="00BE6378" w:rsidP="00DA45D5">
      <w:pPr>
        <w:spacing w:line="240" w:lineRule="auto"/>
      </w:pPr>
      <w:r>
        <w:separator/>
      </w:r>
    </w:p>
  </w:endnote>
  <w:endnote w:type="continuationSeparator" w:id="0">
    <w:p w:rsidR="00BE6378" w:rsidRDefault="00BE6378" w:rsidP="00DA4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oefler Txt">
    <w:altName w:val="Times New Roman"/>
    <w:panose1 w:val="00000000000000000000"/>
    <w:charset w:val="00"/>
    <w:family w:val="roman"/>
    <w:notTrueType/>
    <w:pitch w:val="default"/>
    <w:sig w:usb0="00000003" w:usb1="00000000" w:usb2="00000000" w:usb3="00000000" w:csb0="00000001" w:csb1="00000000"/>
  </w:font>
  <w:font w:name="Humanist 77 7 BT">
    <w:altName w:val="Arial"/>
    <w:panose1 w:val="00000000000000000000"/>
    <w:charset w:val="00"/>
    <w:family w:val="swiss"/>
    <w:notTrueType/>
    <w:pitch w:val="default"/>
    <w:sig w:usb0="00000003" w:usb1="00000000" w:usb2="00000000" w:usb3="00000000" w:csb0="00000001" w:csb1="00000000"/>
  </w:font>
  <w:font w:name="DIN">
    <w:altName w:val="Arial"/>
    <w:panose1 w:val="00000000000000000000"/>
    <w:charset w:val="00"/>
    <w:family w:val="swiss"/>
    <w:notTrueType/>
    <w:pitch w:val="default"/>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37041"/>
      <w:docPartObj>
        <w:docPartGallery w:val="Page Numbers (Bottom of Page)"/>
        <w:docPartUnique/>
      </w:docPartObj>
    </w:sdtPr>
    <w:sdtEndPr/>
    <w:sdtContent>
      <w:p w:rsidR="001A41CF" w:rsidRDefault="001A41CF">
        <w:pPr>
          <w:pStyle w:val="aff0"/>
          <w:jc w:val="right"/>
        </w:pPr>
        <w:r>
          <w:fldChar w:fldCharType="begin"/>
        </w:r>
        <w:r>
          <w:instrText>PAGE   \* MERGEFORMAT</w:instrText>
        </w:r>
        <w:r>
          <w:fldChar w:fldCharType="separate"/>
        </w:r>
        <w:r w:rsidR="006E17B6" w:rsidRPr="006E17B6">
          <w:rPr>
            <w:noProof/>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78" w:rsidRDefault="00BE6378" w:rsidP="00DA45D5">
      <w:pPr>
        <w:spacing w:line="240" w:lineRule="auto"/>
      </w:pPr>
      <w:r>
        <w:separator/>
      </w:r>
    </w:p>
  </w:footnote>
  <w:footnote w:type="continuationSeparator" w:id="0">
    <w:p w:rsidR="00BE6378" w:rsidRDefault="00BE6378" w:rsidP="00DA45D5">
      <w:pPr>
        <w:spacing w:line="240" w:lineRule="auto"/>
      </w:pPr>
      <w:r>
        <w:continuationSeparator/>
      </w:r>
    </w:p>
  </w:footnote>
  <w:footnote w:id="1">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w:t>
      </w:r>
      <w:r w:rsidR="00FE0FFE">
        <w:rPr>
          <w:sz w:val="24"/>
          <w:szCs w:val="24"/>
          <w:lang w:val="ru-RU"/>
        </w:rPr>
        <w:t>БК РФ</w:t>
      </w:r>
      <w:r w:rsidRPr="00286823">
        <w:rPr>
          <w:sz w:val="24"/>
          <w:szCs w:val="24"/>
          <w:lang w:val="ru-RU"/>
        </w:rPr>
        <w:t xml:space="preserve"> устанавливает закрытый перечень неналоговых доходов, по которым могут быть установлены единые нормативы отчислений (см. раздел 2.1). Далее по тексту Методических рекомендаций под едиными нормативами отчислений от неналоговых доходов следует понимать единые нормативы отчислений по тем неналоговым доходам, возможность передачи единых нормативов по которым установлена </w:t>
      </w:r>
      <w:r w:rsidR="00FE0FFE">
        <w:rPr>
          <w:sz w:val="24"/>
          <w:szCs w:val="24"/>
          <w:lang w:val="ru-RU"/>
        </w:rPr>
        <w:t>БК РФ</w:t>
      </w:r>
      <w:r w:rsidRPr="00286823">
        <w:rPr>
          <w:sz w:val="24"/>
          <w:szCs w:val="24"/>
          <w:lang w:val="ru-RU"/>
        </w:rPr>
        <w:t>.</w:t>
      </w:r>
    </w:p>
  </w:footnote>
  <w:footnote w:id="2">
    <w:p w:rsidR="001A41CF" w:rsidRPr="00286823" w:rsidRDefault="001A41CF" w:rsidP="004470E6">
      <w:pPr>
        <w:pStyle w:val="aff9"/>
        <w:rPr>
          <w:sz w:val="24"/>
          <w:szCs w:val="24"/>
          <w:lang w:val="ru-RU"/>
        </w:rPr>
      </w:pPr>
      <w:r w:rsidRPr="00286823">
        <w:rPr>
          <w:rStyle w:val="affb"/>
          <w:sz w:val="24"/>
          <w:szCs w:val="24"/>
          <w:lang w:val="ru-RU"/>
        </w:rPr>
        <w:footnoteRef/>
      </w:r>
      <w:r w:rsidRPr="00286823">
        <w:rPr>
          <w:sz w:val="24"/>
          <w:szCs w:val="24"/>
          <w:lang w:val="ru-RU"/>
        </w:rPr>
        <w:t xml:space="preserve"> Мобильность налоговой базы – способность налогоплательщика в короткие сроки на законных основаниях переносить возникновение своих налоговых обязательств по данному налоговому источнику с территории одного муниципального образования на территорию другого.</w:t>
      </w:r>
    </w:p>
  </w:footnote>
  <w:footnote w:id="3">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w:t>
      </w:r>
      <w:r w:rsidR="00FE0FFE">
        <w:rPr>
          <w:sz w:val="24"/>
          <w:szCs w:val="24"/>
          <w:lang w:val="ru-RU"/>
        </w:rPr>
        <w:t>БК РФ</w:t>
      </w:r>
      <w:r w:rsidRPr="00286823">
        <w:rPr>
          <w:sz w:val="24"/>
          <w:szCs w:val="24"/>
          <w:lang w:val="ru-RU"/>
        </w:rPr>
        <w:t xml:space="preserve"> предусматривает, что</w:t>
      </w:r>
      <w:r>
        <w:rPr>
          <w:sz w:val="24"/>
          <w:szCs w:val="24"/>
          <w:lang w:val="ru-RU"/>
        </w:rPr>
        <w:t>,</w:t>
      </w:r>
      <w:r w:rsidRPr="00286823">
        <w:rPr>
          <w:sz w:val="24"/>
          <w:szCs w:val="24"/>
          <w:lang w:val="ru-RU"/>
        </w:rPr>
        <w:t xml:space="preserve"> в случае объединения муниципальных образований в одно</w:t>
      </w:r>
      <w:r>
        <w:rPr>
          <w:sz w:val="24"/>
          <w:szCs w:val="24"/>
          <w:lang w:val="ru-RU"/>
        </w:rPr>
        <w:t>,</w:t>
      </w:r>
      <w:r w:rsidRPr="00286823">
        <w:rPr>
          <w:sz w:val="24"/>
          <w:szCs w:val="24"/>
          <w:lang w:val="ru-RU"/>
        </w:rPr>
        <w:t xml:space="preserve"> в целях расчета данной доли используются суммарные показатели по объединяемым муниципальным образованиям.</w:t>
      </w:r>
    </w:p>
  </w:footnote>
  <w:footnote w:id="4">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Группировка муниципальных образований проведена в целях более доступного изложения. В Бюджетном кодексе Российской Федерации понятия «группа 1» и т. д. не используются.</w:t>
      </w:r>
    </w:p>
  </w:footnote>
  <w:footnote w:id="5">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Если в силу большого числа поселений (внутригородских районов) выравнивание напрямую субъектом Российской Федерации затруднено, </w:t>
      </w:r>
      <w:r>
        <w:rPr>
          <w:sz w:val="24"/>
          <w:szCs w:val="24"/>
          <w:lang w:val="ru-RU"/>
        </w:rPr>
        <w:t>а</w:t>
      </w:r>
      <w:r w:rsidRPr="00286823">
        <w:rPr>
          <w:sz w:val="24"/>
          <w:szCs w:val="24"/>
          <w:lang w:val="ru-RU"/>
        </w:rPr>
        <w:t xml:space="preserve"> выравнивание исходя из численности населения не обеспечивает желаемого сокращения дифференциации бюджетной обеспеченности поселений (внутригородских районов), то субъект Российской Федерации может также рассмотреть возможность дополнительного выделения муниципальным районам (городским округам с внутригородским делением) субсидий на предоставление дотаций на выравнивание бюджетной обеспеченности.</w:t>
      </w:r>
    </w:p>
  </w:footnote>
  <w:footnote w:id="6">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Консолидированные субсидии могут сочетать в себе черты обеих групп.</w:t>
      </w:r>
    </w:p>
  </w:footnote>
  <w:footnote w:id="7">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Если субсидии из регионального бюджета поселениям (внутригородским районам) не предоставляются, то предельные уровни софинансирования рекомендуется устанавливать только для муниципальных районов, муниципальных округов, городских округов и городских округов с внутригородским делением.</w:t>
      </w:r>
    </w:p>
  </w:footnote>
  <w:footnote w:id="8">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w:t>
      </w:r>
      <w:r>
        <w:rPr>
          <w:sz w:val="24"/>
          <w:szCs w:val="24"/>
          <w:lang w:val="ru-RU"/>
        </w:rPr>
        <w:t>У</w:t>
      </w:r>
      <w:r w:rsidRPr="00286823">
        <w:rPr>
          <w:sz w:val="24"/>
          <w:szCs w:val="24"/>
          <w:lang w:val="ru-RU"/>
        </w:rPr>
        <w:t>слови</w:t>
      </w:r>
      <w:r>
        <w:rPr>
          <w:sz w:val="24"/>
          <w:szCs w:val="24"/>
          <w:lang w:val="ru-RU"/>
        </w:rPr>
        <w:t>ем</w:t>
      </w:r>
      <w:r w:rsidRPr="00286823">
        <w:rPr>
          <w:sz w:val="24"/>
          <w:szCs w:val="24"/>
          <w:lang w:val="ru-RU"/>
        </w:rPr>
        <w:t xml:space="preserve"> </w:t>
      </w:r>
      <w:r w:rsidRPr="009605AF">
        <w:rPr>
          <w:sz w:val="24"/>
          <w:szCs w:val="24"/>
          <w:lang w:val="ru-RU"/>
        </w:rPr>
        <w:t>предоставления субсидии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footnote>
  <w:footnote w:id="9">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Соответствующие нормы могут быть включены в нормативный правовой акт, регулирующий предоставление бюджетных кредитов.</w:t>
      </w:r>
    </w:p>
  </w:footnote>
  <w:footnote w:id="10">
    <w:p w:rsidR="001A41CF" w:rsidRPr="00286823" w:rsidRDefault="001A41CF" w:rsidP="003D3744">
      <w:pPr>
        <w:pStyle w:val="aff9"/>
        <w:rPr>
          <w:sz w:val="24"/>
          <w:szCs w:val="24"/>
          <w:lang w:val="ru-RU"/>
        </w:rPr>
      </w:pPr>
      <w:r w:rsidRPr="00286823">
        <w:rPr>
          <w:rStyle w:val="affb"/>
          <w:sz w:val="24"/>
          <w:szCs w:val="24"/>
          <w:lang w:val="ru-RU"/>
        </w:rPr>
        <w:footnoteRef/>
      </w:r>
      <w:r w:rsidRPr="00286823">
        <w:rPr>
          <w:sz w:val="24"/>
          <w:szCs w:val="24"/>
          <w:lang w:val="ru-RU"/>
        </w:rPr>
        <w:t xml:space="preserve"> Приказ Министерства финансов Российской Федерации от </w:t>
      </w:r>
      <w:r w:rsidRPr="00323CDA">
        <w:rPr>
          <w:sz w:val="24"/>
          <w:szCs w:val="24"/>
          <w:lang w:val="ru-RU"/>
        </w:rPr>
        <w:t>13.04.2020 № 69н «Об утверждении Общих требований к порядку взыскания субсидий из местных бюджетов»</w:t>
      </w:r>
      <w:r w:rsidRPr="00286823">
        <w:rPr>
          <w:sz w:val="24"/>
          <w:szCs w:val="24"/>
          <w:lang w:val="ru-RU"/>
        </w:rPr>
        <w:t>.</w:t>
      </w:r>
    </w:p>
  </w:footnote>
  <w:footnote w:id="11">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Как вариант, индекс может быть равен 1.</w:t>
      </w:r>
    </w:p>
  </w:footnote>
  <w:footnote w:id="12">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Прогноз налоговых и неналоговых (в части неналоговых доходов, возможность учета которых при определении уровня расчетной бюджетной обеспеченности предусмотрена </w:t>
      </w:r>
      <w:r w:rsidR="00FE0FFE">
        <w:rPr>
          <w:sz w:val="24"/>
          <w:szCs w:val="24"/>
          <w:lang w:val="ru-RU"/>
        </w:rPr>
        <w:t>БК РФ</w:t>
      </w:r>
      <w:r w:rsidRPr="00286823">
        <w:rPr>
          <w:sz w:val="24"/>
          <w:szCs w:val="24"/>
          <w:lang w:val="ru-RU"/>
        </w:rPr>
        <w:t>) доходов рекомендуется рассчитывать по той же методике, по которой рассчитывается прогноз налоговых и неналоговых доходов консолидированного бюджета субъекта Российской Федерации, используемого при составлении проекта бюджета субъекта Российской Федерации.</w:t>
      </w:r>
    </w:p>
  </w:footnote>
  <w:footnote w:id="13">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w:t>
      </w:r>
      <w:r w:rsidR="00FE0FFE">
        <w:rPr>
          <w:sz w:val="24"/>
          <w:szCs w:val="24"/>
          <w:lang w:val="ru-RU"/>
        </w:rPr>
        <w:t>БК РФ</w:t>
      </w:r>
      <w:r w:rsidRPr="00286823">
        <w:rPr>
          <w:sz w:val="24"/>
          <w:szCs w:val="24"/>
          <w:lang w:val="ru-RU"/>
        </w:rPr>
        <w:t xml:space="preserve"> также предусмотрено предоставление бюджетных кредитов на пополнение </w:t>
      </w:r>
      <w:r w:rsidRPr="00BB4074">
        <w:rPr>
          <w:sz w:val="24"/>
          <w:szCs w:val="24"/>
          <w:lang w:val="ru-RU"/>
        </w:rPr>
        <w:t>остатка средств на едином счете</w:t>
      </w:r>
      <w:r w:rsidRPr="00286823">
        <w:rPr>
          <w:sz w:val="24"/>
          <w:szCs w:val="24"/>
          <w:lang w:val="ru-RU"/>
        </w:rPr>
        <w:t xml:space="preserve"> бюджета и бюджетных кредитов за счет средств целевых иностранных кредитов, однако эти кредиты предоставляются Российской Федерацией и регулируются, соответственно, на федеральном уровне. По этой причине в настоящем разделе рассматриваются только бюджетные кредиты из региональных или местных бюджетов местным бюджетам.</w:t>
      </w:r>
    </w:p>
  </w:footnote>
  <w:footnote w:id="14">
    <w:p w:rsidR="001A41CF" w:rsidRPr="00286823" w:rsidRDefault="001A41CF" w:rsidP="00286823">
      <w:pPr>
        <w:spacing w:line="240" w:lineRule="auto"/>
        <w:rPr>
          <w:sz w:val="24"/>
          <w:szCs w:val="24"/>
          <w:lang w:val="ru-RU"/>
        </w:rPr>
      </w:pPr>
      <w:r w:rsidRPr="00286823">
        <w:rPr>
          <w:rStyle w:val="affb"/>
          <w:sz w:val="24"/>
          <w:szCs w:val="24"/>
          <w:lang w:val="ru-RU"/>
        </w:rPr>
        <w:footnoteRef/>
      </w:r>
      <w:r w:rsidRPr="00286823">
        <w:rPr>
          <w:sz w:val="24"/>
          <w:szCs w:val="24"/>
          <w:lang w:val="ru-RU"/>
        </w:rPr>
        <w:t xml:space="preserve">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При предоставлении бюджетных кредитов на покрытие временных кассовых разрывов может также учитываться предоставление бюджетных кредитов территориальным органом Федерального казначейства на пополнение </w:t>
      </w:r>
      <w:r w:rsidRPr="007901CB">
        <w:rPr>
          <w:sz w:val="24"/>
          <w:szCs w:val="24"/>
          <w:lang w:val="ru-RU"/>
        </w:rPr>
        <w:t xml:space="preserve">остатка средств на едином счете </w:t>
      </w:r>
      <w:r>
        <w:rPr>
          <w:sz w:val="24"/>
          <w:szCs w:val="24"/>
          <w:lang w:val="ru-RU"/>
        </w:rPr>
        <w:t xml:space="preserve">местного </w:t>
      </w:r>
      <w:r w:rsidRPr="007901CB">
        <w:rPr>
          <w:sz w:val="24"/>
          <w:szCs w:val="24"/>
          <w:lang w:val="ru-RU"/>
        </w:rPr>
        <w:t>бюджета</w:t>
      </w:r>
      <w:r w:rsidRPr="00286823">
        <w:rPr>
          <w:sz w:val="24"/>
          <w:szCs w:val="24"/>
          <w:lang w:val="ru-RU"/>
        </w:rPr>
        <w:t>.</w:t>
      </w:r>
    </w:p>
  </w:footnote>
  <w:footnote w:id="15">
    <w:p w:rsidR="001A41CF" w:rsidRPr="00286823" w:rsidRDefault="001A41CF" w:rsidP="00286823">
      <w:pPr>
        <w:pStyle w:val="aff9"/>
        <w:rPr>
          <w:sz w:val="24"/>
          <w:szCs w:val="24"/>
          <w:lang w:val="ru-RU"/>
        </w:rPr>
      </w:pPr>
      <w:r w:rsidRPr="00286823">
        <w:rPr>
          <w:rStyle w:val="affb"/>
          <w:sz w:val="24"/>
          <w:szCs w:val="24"/>
          <w:lang w:val="ru-RU"/>
        </w:rPr>
        <w:footnoteRef/>
      </w:r>
      <w:r w:rsidRPr="00286823">
        <w:rPr>
          <w:sz w:val="24"/>
          <w:szCs w:val="24"/>
          <w:lang w:val="ru-RU"/>
        </w:rPr>
        <w:t xml:space="preserve"> Расходы муниципальных образований в случае возникновения чрезвычайных ситуаций также могут финансироваться через межбюджетные трансферты из бюджета субъекта Российской Федерации (например, из резервного фонда </w:t>
      </w:r>
      <w:r w:rsidRPr="00824B63">
        <w:rPr>
          <w:sz w:val="24"/>
          <w:szCs w:val="24"/>
          <w:lang w:val="ru-RU"/>
        </w:rPr>
        <w:t>исполнительны</w:t>
      </w:r>
      <w:r>
        <w:rPr>
          <w:sz w:val="24"/>
          <w:szCs w:val="24"/>
          <w:lang w:val="ru-RU"/>
        </w:rPr>
        <w:t>х</w:t>
      </w:r>
      <w:r w:rsidRPr="00824B63">
        <w:rPr>
          <w:sz w:val="24"/>
          <w:szCs w:val="24"/>
          <w:lang w:val="ru-RU"/>
        </w:rPr>
        <w:t xml:space="preserve"> </w:t>
      </w:r>
      <w:r w:rsidRPr="00286823">
        <w:rPr>
          <w:sz w:val="24"/>
          <w:szCs w:val="24"/>
          <w:lang w:val="ru-RU"/>
        </w:rPr>
        <w:t>органов субъекта Российской Федерации).</w:t>
      </w:r>
    </w:p>
  </w:footnote>
  <w:footnote w:id="16">
    <w:p w:rsidR="001A41CF" w:rsidRPr="00286823" w:rsidRDefault="001A41CF" w:rsidP="007B02F0">
      <w:pPr>
        <w:pStyle w:val="aff9"/>
        <w:rPr>
          <w:sz w:val="24"/>
          <w:szCs w:val="24"/>
          <w:lang w:val="ru-RU"/>
        </w:rPr>
      </w:pPr>
      <w:r w:rsidRPr="00286823">
        <w:rPr>
          <w:rStyle w:val="affb"/>
          <w:sz w:val="24"/>
          <w:szCs w:val="24"/>
          <w:lang w:val="ru-RU"/>
        </w:rPr>
        <w:footnoteRef/>
      </w:r>
      <w:r w:rsidRPr="00286823">
        <w:rPr>
          <w:sz w:val="24"/>
          <w:szCs w:val="24"/>
          <w:lang w:val="ru-RU"/>
        </w:rPr>
        <w:t xml:space="preserve"> Оценка долговой устойчивости проводится финансовым органом субъекта Российской Федерации в порядке, утвержденн</w:t>
      </w:r>
      <w:r>
        <w:rPr>
          <w:sz w:val="24"/>
          <w:szCs w:val="24"/>
          <w:lang w:val="ru-RU"/>
        </w:rPr>
        <w:t>о</w:t>
      </w:r>
      <w:r w:rsidRPr="00286823">
        <w:rPr>
          <w:sz w:val="24"/>
          <w:szCs w:val="24"/>
          <w:lang w:val="ru-RU"/>
        </w:rPr>
        <w:t xml:space="preserve">м высшим исполнительным органом субъекта Российской Федерации. При этом </w:t>
      </w:r>
      <w:r w:rsidR="00FE0FFE">
        <w:rPr>
          <w:sz w:val="24"/>
          <w:szCs w:val="24"/>
          <w:lang w:val="ru-RU"/>
        </w:rPr>
        <w:t>БК РФ</w:t>
      </w:r>
      <w:r w:rsidRPr="00286823">
        <w:rPr>
          <w:sz w:val="24"/>
          <w:szCs w:val="24"/>
          <w:lang w:val="ru-RU"/>
        </w:rPr>
        <w:t xml:space="preserve"> определены четыре показателя, которые необходимо учитывать при оценке, а также критерии отнесения муниципальных образований к трем группам заемщиков в зависимости от значений трех из указанных показателей; однако субъект Российской Федерации свободен использовать дополнительные показатели и критерии.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CF" w:rsidRDefault="001A41CF">
    <w:pPr>
      <w:pStyle w:val="afe"/>
      <w:jc w:val="center"/>
    </w:pPr>
  </w:p>
  <w:p w:rsidR="001A41CF" w:rsidRDefault="001A41CF">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CF" w:rsidRDefault="001A41CF" w:rsidP="001A41CF">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03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F83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7A0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80C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D46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A2E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347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42B0C13"/>
    <w:multiLevelType w:val="hybridMultilevel"/>
    <w:tmpl w:val="DF44AF40"/>
    <w:lvl w:ilvl="0" w:tplc="9C248716">
      <w:start w:val="1"/>
      <w:numFmt w:val="bullet"/>
      <w:pStyle w:val="a0"/>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2E09C7"/>
    <w:multiLevelType w:val="hybridMultilevel"/>
    <w:tmpl w:val="0F42CE3A"/>
    <w:lvl w:ilvl="0" w:tplc="CC46556A">
      <w:start w:val="1"/>
      <w:numFmt w:val="bullet"/>
      <w:lvlText w:val="-"/>
      <w:lvlJc w:val="left"/>
      <w:pPr>
        <w:ind w:left="927"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414FA6"/>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47123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0E1769"/>
    <w:multiLevelType w:val="hybridMultilevel"/>
    <w:tmpl w:val="A7B0B57A"/>
    <w:lvl w:ilvl="0" w:tplc="8374982A">
      <w:start w:val="2"/>
      <w:numFmt w:val="bullet"/>
      <w:lvlText w:val="̶"/>
      <w:lvlJc w:val="left"/>
      <w:pPr>
        <w:ind w:left="2007" w:hanging="360"/>
      </w:pPr>
      <w:rPr>
        <w:rFonts w:ascii="Times New Roman" w:eastAsiaTheme="minorHAns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15:restartNumberingAfterBreak="0">
    <w:nsid w:val="069940F3"/>
    <w:multiLevelType w:val="hybridMultilevel"/>
    <w:tmpl w:val="6A98BAD6"/>
    <w:lvl w:ilvl="0" w:tplc="2EE8C79E">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06CB4BEB"/>
    <w:multiLevelType w:val="hybridMultilevel"/>
    <w:tmpl w:val="3116984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9F189E"/>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07B728AC"/>
    <w:multiLevelType w:val="multilevel"/>
    <w:tmpl w:val="311A1390"/>
    <w:styleLink w:val="a1"/>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suff w:val="space"/>
      <w:lvlText w:val="%1.%2"/>
      <w:lvlJc w:val="left"/>
      <w:pPr>
        <w:ind w:left="0" w:firstLine="709"/>
      </w:pPr>
      <w:rPr>
        <w:rFonts w:ascii="Times New Roman" w:hAnsi="Times New Roman" w:hint="default"/>
        <w:sz w:val="28"/>
      </w:rPr>
    </w:lvl>
    <w:lvl w:ilvl="2">
      <w:start w:val="1"/>
      <w:numFmt w:val="decimal"/>
      <w:suff w:val="space"/>
      <w:lvlText w:val="%2.%1.%3"/>
      <w:lvlJc w:val="left"/>
      <w:pPr>
        <w:ind w:left="0" w:firstLine="709"/>
      </w:pPr>
      <w:rPr>
        <w:rFonts w:ascii="Times New Roman" w:hAnsi="Times New Roman" w:hint="default"/>
        <w:sz w:val="28"/>
      </w:rPr>
    </w:lvl>
    <w:lvl w:ilvl="3">
      <w:start w:val="1"/>
      <w:numFmt w:val="decimal"/>
      <w:suff w:val="space"/>
      <w:lvlText w:val="%1.%2.%3.%4"/>
      <w:lvlJc w:val="left"/>
      <w:pPr>
        <w:ind w:left="0" w:firstLine="709"/>
      </w:pPr>
      <w:rPr>
        <w:rFonts w:ascii="Times New Roman" w:hAnsi="Times New Roman" w:hint="default"/>
        <w:sz w:val="28"/>
      </w:rPr>
    </w:lvl>
    <w:lvl w:ilvl="4">
      <w:start w:val="1"/>
      <w:numFmt w:val="decimal"/>
      <w:suff w:val="space"/>
      <w:lvlText w:val="%1.%2.%3.%4.%5"/>
      <w:lvlJc w:val="left"/>
      <w:pPr>
        <w:ind w:left="0" w:firstLine="709"/>
      </w:pPr>
      <w:rPr>
        <w:rFonts w:ascii="Times New Roman" w:hAnsi="Times New Roman" w:hint="default"/>
        <w:sz w:val="28"/>
      </w:rPr>
    </w:lvl>
    <w:lvl w:ilvl="5">
      <w:start w:val="1"/>
      <w:numFmt w:val="decimal"/>
      <w:suff w:val="space"/>
      <w:lvlText w:val="%1.%2.%3.%4.%5.%6"/>
      <w:lvlJc w:val="left"/>
      <w:pPr>
        <w:ind w:left="0" w:firstLine="709"/>
      </w:pPr>
      <w:rPr>
        <w:rFonts w:ascii="Times New Roman" w:hAnsi="Times New Roman" w:hint="default"/>
        <w:sz w:val="28"/>
      </w:rPr>
    </w:lvl>
    <w:lvl w:ilvl="6">
      <w:start w:val="1"/>
      <w:numFmt w:val="decimal"/>
      <w:suff w:val="space"/>
      <w:lvlText w:val="%7"/>
      <w:lvlJc w:val="left"/>
      <w:pPr>
        <w:ind w:left="0" w:firstLine="709"/>
      </w:pPr>
      <w:rPr>
        <w:rFonts w:ascii="Times New Roman" w:hAnsi="Times New Roman" w:hint="default"/>
        <w:sz w:val="28"/>
      </w:rPr>
    </w:lvl>
    <w:lvl w:ilvl="7">
      <w:start w:val="1"/>
      <w:numFmt w:val="decimal"/>
      <w:suff w:val="space"/>
      <w:lvlText w:val="%8"/>
      <w:lvlJc w:val="left"/>
      <w:pPr>
        <w:ind w:left="0" w:firstLine="709"/>
      </w:pPr>
      <w:rPr>
        <w:rFonts w:ascii="Times New Roman" w:hAnsi="Times New Roman" w:hint="default"/>
        <w:sz w:val="28"/>
      </w:rPr>
    </w:lvl>
    <w:lvl w:ilvl="8">
      <w:start w:val="1"/>
      <w:numFmt w:val="decimal"/>
      <w:suff w:val="space"/>
      <w:lvlText w:val="%9"/>
      <w:lvlJc w:val="left"/>
      <w:pPr>
        <w:ind w:left="0" w:firstLine="709"/>
      </w:pPr>
      <w:rPr>
        <w:rFonts w:ascii="Times New Roman" w:hAnsi="Times New Roman" w:hint="default"/>
        <w:sz w:val="28"/>
      </w:rPr>
    </w:lvl>
  </w:abstractNum>
  <w:abstractNum w:abstractNumId="19" w15:restartNumberingAfterBreak="0">
    <w:nsid w:val="0C997F7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CAD091D"/>
    <w:multiLevelType w:val="hybridMultilevel"/>
    <w:tmpl w:val="85DA763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0DE52AE5"/>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12365061"/>
    <w:multiLevelType w:val="hybridMultilevel"/>
    <w:tmpl w:val="CDD02E2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183B4337"/>
    <w:multiLevelType w:val="hybridMultilevel"/>
    <w:tmpl w:val="D1925CF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8E16B3"/>
    <w:multiLevelType w:val="multilevel"/>
    <w:tmpl w:val="8272CADE"/>
    <w:lvl w:ilvl="0">
      <w:start w:val="1"/>
      <w:numFmt w:val="decimal"/>
      <w:pStyle w:val="1"/>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19CD03CB"/>
    <w:multiLevelType w:val="hybridMultilevel"/>
    <w:tmpl w:val="355A3AB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20B453F9"/>
    <w:multiLevelType w:val="multilevel"/>
    <w:tmpl w:val="360CD50C"/>
    <w:lvl w:ilvl="0">
      <w:start w:val="1"/>
      <w:numFmt w:val="decimal"/>
      <w:suff w:val="space"/>
      <w:lvlText w:val="%1"/>
      <w:lvlJc w:val="left"/>
      <w:pPr>
        <w:ind w:left="-1" w:firstLine="709"/>
      </w:pPr>
      <w:rPr>
        <w:rFonts w:ascii="Times New Roman" w:hAnsi="Times New Roman" w:hint="default"/>
        <w:b/>
        <w:i w:val="0"/>
        <w:sz w:val="28"/>
      </w:rPr>
    </w:lvl>
    <w:lvl w:ilvl="1">
      <w:start w:val="1"/>
      <w:numFmt w:val="decimal"/>
      <w:pStyle w:val="a2"/>
      <w:lvlText w:val="2.%2"/>
      <w:lvlJc w:val="left"/>
      <w:pPr>
        <w:ind w:left="-1" w:firstLine="709"/>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 w:firstLine="709"/>
      </w:pPr>
      <w:rPr>
        <w:rFonts w:ascii="Times New Roman" w:hAnsi="Times New Roman" w:hint="default"/>
        <w:sz w:val="28"/>
      </w:rPr>
    </w:lvl>
    <w:lvl w:ilvl="3">
      <w:start w:val="1"/>
      <w:numFmt w:val="decimal"/>
      <w:suff w:val="space"/>
      <w:lvlText w:val="%1.%2.%3.%4"/>
      <w:lvlJc w:val="left"/>
      <w:pPr>
        <w:ind w:left="-1" w:firstLine="709"/>
      </w:pPr>
      <w:rPr>
        <w:rFonts w:ascii="Times New Roman" w:hAnsi="Times New Roman" w:hint="default"/>
        <w:sz w:val="28"/>
      </w:rPr>
    </w:lvl>
    <w:lvl w:ilvl="4">
      <w:start w:val="1"/>
      <w:numFmt w:val="none"/>
      <w:suff w:val="space"/>
      <w:lvlText w:val=""/>
      <w:lvlJc w:val="left"/>
      <w:pPr>
        <w:ind w:left="-1" w:firstLine="709"/>
      </w:pPr>
      <w:rPr>
        <w:rFonts w:ascii="Times New Roman" w:hAnsi="Times New Roman" w:hint="default"/>
        <w:sz w:val="28"/>
      </w:rPr>
    </w:lvl>
    <w:lvl w:ilvl="5">
      <w:start w:val="1"/>
      <w:numFmt w:val="none"/>
      <w:suff w:val="space"/>
      <w:lvlText w:val=""/>
      <w:lvlJc w:val="left"/>
      <w:pPr>
        <w:ind w:left="-1" w:firstLine="709"/>
      </w:pPr>
      <w:rPr>
        <w:rFonts w:ascii="Times New Roman" w:hAnsi="Times New Roman" w:hint="default"/>
        <w:sz w:val="28"/>
      </w:rPr>
    </w:lvl>
    <w:lvl w:ilvl="6">
      <w:start w:val="1"/>
      <w:numFmt w:val="none"/>
      <w:suff w:val="space"/>
      <w:lvlText w:val=""/>
      <w:lvlJc w:val="left"/>
      <w:pPr>
        <w:ind w:left="-1" w:firstLine="709"/>
      </w:pPr>
      <w:rPr>
        <w:rFonts w:ascii="Times New Roman" w:hAnsi="Times New Roman" w:hint="default"/>
        <w:sz w:val="28"/>
      </w:rPr>
    </w:lvl>
    <w:lvl w:ilvl="7">
      <w:start w:val="1"/>
      <w:numFmt w:val="none"/>
      <w:suff w:val="space"/>
      <w:lvlText w:val=""/>
      <w:lvlJc w:val="left"/>
      <w:pPr>
        <w:ind w:left="-1" w:firstLine="709"/>
      </w:pPr>
      <w:rPr>
        <w:rFonts w:ascii="Times New Roman" w:hAnsi="Times New Roman" w:hint="default"/>
        <w:sz w:val="28"/>
      </w:rPr>
    </w:lvl>
    <w:lvl w:ilvl="8">
      <w:start w:val="1"/>
      <w:numFmt w:val="none"/>
      <w:suff w:val="space"/>
      <w:lvlText w:val=""/>
      <w:lvlJc w:val="left"/>
      <w:pPr>
        <w:ind w:left="-1" w:firstLine="709"/>
      </w:pPr>
      <w:rPr>
        <w:rFonts w:ascii="Times New Roman" w:hAnsi="Times New Roman" w:hint="default"/>
        <w:sz w:val="28"/>
      </w:rPr>
    </w:lvl>
  </w:abstractNum>
  <w:abstractNum w:abstractNumId="27" w15:restartNumberingAfterBreak="0">
    <w:nsid w:val="26DA2287"/>
    <w:multiLevelType w:val="hybridMultilevel"/>
    <w:tmpl w:val="53160BEE"/>
    <w:lvl w:ilvl="0" w:tplc="200A9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2C5E5187"/>
    <w:multiLevelType w:val="hybridMultilevel"/>
    <w:tmpl w:val="EC643F8A"/>
    <w:lvl w:ilvl="0" w:tplc="C0B8F2F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3A4C34AD"/>
    <w:multiLevelType w:val="multilevel"/>
    <w:tmpl w:val="F5C4E728"/>
    <w:lvl w:ilvl="0">
      <w:start w:val="1"/>
      <w:numFmt w:val="decimal"/>
      <w:lvlText w:val="Глава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Restart w:val="0"/>
      <w:isLgl/>
      <w:lvlText w:val="§%1.%2.%3."/>
      <w:lvlJc w:val="left"/>
      <w:pPr>
        <w:tabs>
          <w:tab w:val="num" w:pos="1080"/>
        </w:tabs>
        <w:ind w:left="720" w:hanging="720"/>
      </w:pPr>
    </w:lvl>
    <w:lvl w:ilvl="3">
      <w:start w:val="1"/>
      <w:numFmt w:val="decimal"/>
      <w:lvlRestart w:val="0"/>
      <w:lvlText w:val="%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4317154C"/>
    <w:multiLevelType w:val="hybridMultilevel"/>
    <w:tmpl w:val="803ACE60"/>
    <w:lvl w:ilvl="0" w:tplc="E6725422">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1" w15:restartNumberingAfterBreak="0">
    <w:nsid w:val="45C020D2"/>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5E2433F"/>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4A7947CE"/>
    <w:multiLevelType w:val="hybridMultilevel"/>
    <w:tmpl w:val="8ED61EE8"/>
    <w:lvl w:ilvl="0" w:tplc="04190011">
      <w:start w:val="1"/>
      <w:numFmt w:val="decimal"/>
      <w:lvlText w:val="%1)"/>
      <w:lvlJc w:val="left"/>
      <w:pPr>
        <w:ind w:left="1080" w:hanging="360"/>
      </w:pPr>
      <w:rPr>
        <w:rFonts w:hint="default"/>
        <w:color w:val="00B05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C1E6CCE"/>
    <w:multiLevelType w:val="hybridMultilevel"/>
    <w:tmpl w:val="CA2C96A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93324"/>
    <w:multiLevelType w:val="hybridMultilevel"/>
    <w:tmpl w:val="617656C8"/>
    <w:lvl w:ilvl="0" w:tplc="E6725422">
      <w:start w:val="1"/>
      <w:numFmt w:val="russianLower"/>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6" w15:restartNumberingAfterBreak="0">
    <w:nsid w:val="592471F7"/>
    <w:multiLevelType w:val="hybridMultilevel"/>
    <w:tmpl w:val="D7267B5E"/>
    <w:lvl w:ilvl="0" w:tplc="8374982A">
      <w:start w:val="2"/>
      <w:numFmt w:val="bullet"/>
      <w:lvlText w:val="̶"/>
      <w:lvlJc w:val="left"/>
      <w:pPr>
        <w:ind w:left="2007" w:hanging="360"/>
      </w:pPr>
      <w:rPr>
        <w:rFonts w:ascii="Times New Roman" w:eastAsiaTheme="minorHAns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7" w15:restartNumberingAfterBreak="0">
    <w:nsid w:val="59746E79"/>
    <w:multiLevelType w:val="multilevel"/>
    <w:tmpl w:val="F3F0E5B2"/>
    <w:lvl w:ilvl="0">
      <w:start w:val="1"/>
      <w:numFmt w:val="russianUpper"/>
      <w:pStyle w:val="a3"/>
      <w:suff w:val="space"/>
      <w:lvlText w:val="Приложение %1"/>
      <w:lvlJc w:val="left"/>
      <w:pPr>
        <w:ind w:left="0" w:firstLine="0"/>
      </w:pPr>
      <w:rPr>
        <w:rFonts w:ascii="Times New Roman" w:hAnsi="Times New Roman" w:hint="default"/>
        <w:sz w:val="28"/>
      </w:rPr>
    </w:lvl>
    <w:lvl w:ilvl="1">
      <w:start w:val="1"/>
      <w:numFmt w:val="decimal"/>
      <w:pStyle w:val="a4"/>
      <w:suff w:val="space"/>
      <w:lvlText w:val="%1.%2"/>
      <w:lvlJc w:val="left"/>
      <w:pPr>
        <w:ind w:left="0" w:firstLine="720"/>
      </w:pPr>
      <w:rPr>
        <w:rFonts w:ascii="Times New Roman" w:hAnsi="Times New Roman" w:hint="default"/>
        <w:sz w:val="28"/>
      </w:rPr>
    </w:lvl>
    <w:lvl w:ilvl="2">
      <w:start w:val="1"/>
      <w:numFmt w:val="decimal"/>
      <w:pStyle w:val="a5"/>
      <w:suff w:val="space"/>
      <w:lvlText w:val="%1.%2.%3"/>
      <w:lvlJc w:val="left"/>
      <w:pPr>
        <w:ind w:left="0" w:firstLine="720"/>
      </w:pPr>
      <w:rPr>
        <w:rFonts w:ascii="Times New Roman" w:hAnsi="Times New Roman" w:hint="default"/>
        <w:sz w:val="28"/>
      </w:rPr>
    </w:lvl>
    <w:lvl w:ilvl="3">
      <w:start w:val="1"/>
      <w:numFmt w:val="decimal"/>
      <w:pStyle w:val="a6"/>
      <w:suff w:val="space"/>
      <w:lvlText w:val="%1.%2.%3.%4"/>
      <w:lvlJc w:val="left"/>
      <w:pPr>
        <w:ind w:left="0" w:firstLine="720"/>
      </w:pPr>
      <w:rPr>
        <w:rFonts w:ascii="Times New Roman" w:hAnsi="Times New Roman" w:hint="default"/>
        <w:sz w:val="28"/>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5FDE15EC"/>
    <w:multiLevelType w:val="multilevel"/>
    <w:tmpl w:val="09E0565C"/>
    <w:lvl w:ilvl="0">
      <w:start w:val="1"/>
      <w:numFmt w:val="decimal"/>
      <w:suff w:val="space"/>
      <w:lvlText w:val="%1"/>
      <w:lvlJc w:val="left"/>
      <w:pPr>
        <w:ind w:left="-1" w:firstLine="70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sz w:val="28"/>
      </w:rPr>
    </w:lvl>
    <w:lvl w:ilvl="2">
      <w:start w:val="1"/>
      <w:numFmt w:val="decimal"/>
      <w:suff w:val="space"/>
      <w:lvlText w:val="%1.%2.%3"/>
      <w:lvlJc w:val="left"/>
      <w:pPr>
        <w:ind w:left="-1" w:firstLine="709"/>
      </w:pPr>
      <w:rPr>
        <w:rFonts w:ascii="Times New Roman" w:hAnsi="Times New Roman" w:hint="default"/>
        <w:sz w:val="28"/>
      </w:rPr>
    </w:lvl>
    <w:lvl w:ilvl="3">
      <w:start w:val="1"/>
      <w:numFmt w:val="decimal"/>
      <w:suff w:val="space"/>
      <w:lvlText w:val="%1.%2.%3.%4"/>
      <w:lvlJc w:val="left"/>
      <w:pPr>
        <w:ind w:left="-1" w:firstLine="709"/>
      </w:pPr>
      <w:rPr>
        <w:rFonts w:ascii="Times New Roman" w:hAnsi="Times New Roman" w:hint="default"/>
        <w:sz w:val="28"/>
      </w:rPr>
    </w:lvl>
    <w:lvl w:ilvl="4">
      <w:start w:val="1"/>
      <w:numFmt w:val="none"/>
      <w:suff w:val="space"/>
      <w:lvlText w:val=""/>
      <w:lvlJc w:val="left"/>
      <w:pPr>
        <w:ind w:left="-1" w:firstLine="709"/>
      </w:pPr>
      <w:rPr>
        <w:rFonts w:ascii="Times New Roman" w:hAnsi="Times New Roman" w:hint="default"/>
        <w:sz w:val="28"/>
      </w:rPr>
    </w:lvl>
    <w:lvl w:ilvl="5">
      <w:start w:val="1"/>
      <w:numFmt w:val="none"/>
      <w:suff w:val="space"/>
      <w:lvlText w:val=""/>
      <w:lvlJc w:val="left"/>
      <w:pPr>
        <w:ind w:left="-1" w:firstLine="709"/>
      </w:pPr>
      <w:rPr>
        <w:rFonts w:ascii="Times New Roman" w:hAnsi="Times New Roman" w:hint="default"/>
        <w:sz w:val="28"/>
      </w:rPr>
    </w:lvl>
    <w:lvl w:ilvl="6">
      <w:start w:val="1"/>
      <w:numFmt w:val="none"/>
      <w:suff w:val="space"/>
      <w:lvlText w:val=""/>
      <w:lvlJc w:val="left"/>
      <w:pPr>
        <w:ind w:left="-1" w:firstLine="709"/>
      </w:pPr>
      <w:rPr>
        <w:rFonts w:ascii="Times New Roman" w:hAnsi="Times New Roman" w:hint="default"/>
        <w:sz w:val="28"/>
      </w:rPr>
    </w:lvl>
    <w:lvl w:ilvl="7">
      <w:start w:val="1"/>
      <w:numFmt w:val="none"/>
      <w:suff w:val="space"/>
      <w:lvlText w:val=""/>
      <w:lvlJc w:val="left"/>
      <w:pPr>
        <w:ind w:left="-1" w:firstLine="709"/>
      </w:pPr>
      <w:rPr>
        <w:rFonts w:ascii="Times New Roman" w:hAnsi="Times New Roman" w:hint="default"/>
        <w:sz w:val="28"/>
      </w:rPr>
    </w:lvl>
    <w:lvl w:ilvl="8">
      <w:start w:val="1"/>
      <w:numFmt w:val="none"/>
      <w:suff w:val="space"/>
      <w:lvlText w:val=""/>
      <w:lvlJc w:val="left"/>
      <w:pPr>
        <w:ind w:left="-1" w:firstLine="709"/>
      </w:pPr>
      <w:rPr>
        <w:rFonts w:ascii="Times New Roman" w:hAnsi="Times New Roman" w:hint="default"/>
        <w:sz w:val="28"/>
      </w:rPr>
    </w:lvl>
  </w:abstractNum>
  <w:abstractNum w:abstractNumId="39" w15:restartNumberingAfterBreak="0">
    <w:nsid w:val="64E034F6"/>
    <w:multiLevelType w:val="hybridMultilevel"/>
    <w:tmpl w:val="DE725DB8"/>
    <w:lvl w:ilvl="0" w:tplc="763654B2">
      <w:start w:val="1"/>
      <w:numFmt w:val="decimal"/>
      <w:lvlText w:val="%1."/>
      <w:lvlJc w:val="left"/>
      <w:pPr>
        <w:ind w:left="1080" w:hanging="360"/>
      </w:pPr>
      <w:rPr>
        <w:rFonts w:hint="default"/>
        <w:color w:val="00B050"/>
      </w:rPr>
    </w:lvl>
    <w:lvl w:ilvl="1" w:tplc="E6725422">
      <w:start w:val="1"/>
      <w:numFmt w:val="russianLower"/>
      <w:lvlText w:val="%2)"/>
      <w:lvlJc w:val="left"/>
      <w:pPr>
        <w:ind w:left="2007"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E3466AD"/>
    <w:multiLevelType w:val="hybridMultilevel"/>
    <w:tmpl w:val="8E8286C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16B8A"/>
    <w:multiLevelType w:val="hybridMultilevel"/>
    <w:tmpl w:val="C7C0C4B6"/>
    <w:lvl w:ilvl="0" w:tplc="E6725422">
      <w:start w:val="1"/>
      <w:numFmt w:val="russianLower"/>
      <w:lvlText w:val="%1)"/>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8"/>
  </w:num>
  <w:num w:numId="2">
    <w:abstractNumId w:val="37"/>
  </w:num>
  <w:num w:numId="3">
    <w:abstractNumId w:val="24"/>
  </w:num>
  <w:num w:numId="4">
    <w:abstractNumId w:val="26"/>
  </w:num>
  <w:num w:numId="5">
    <w:abstractNumId w:val="7"/>
  </w:num>
  <w:num w:numId="6">
    <w:abstractNumId w:val="29"/>
  </w:num>
  <w:num w:numId="7">
    <w:abstractNumId w:val="9"/>
  </w:num>
  <w:num w:numId="8">
    <w:abstractNumId w:val="6"/>
  </w:num>
  <w:num w:numId="9">
    <w:abstractNumId w:val="20"/>
  </w:num>
  <w:num w:numId="10">
    <w:abstractNumId w:val="12"/>
  </w:num>
  <w:num w:numId="11">
    <w:abstractNumId w:val="32"/>
  </w:num>
  <w:num w:numId="12">
    <w:abstractNumId w:val="21"/>
  </w:num>
  <w:num w:numId="13">
    <w:abstractNumId w:val="25"/>
  </w:num>
  <w:num w:numId="14">
    <w:abstractNumId w:val="22"/>
  </w:num>
  <w:num w:numId="15">
    <w:abstractNumId w:val="31"/>
  </w:num>
  <w:num w:numId="16">
    <w:abstractNumId w:val="13"/>
  </w:num>
  <w:num w:numId="17">
    <w:abstractNumId w:val="27"/>
  </w:num>
  <w:num w:numId="18">
    <w:abstractNumId w:val="11"/>
  </w:num>
  <w:num w:numId="19">
    <w:abstractNumId w:val="17"/>
  </w:num>
  <w:num w:numId="20">
    <w:abstractNumId w:val="34"/>
  </w:num>
  <w:num w:numId="21">
    <w:abstractNumId w:val="16"/>
  </w:num>
  <w:num w:numId="22">
    <w:abstractNumId w:val="40"/>
  </w:num>
  <w:num w:numId="23">
    <w:abstractNumId w:val="10"/>
  </w:num>
  <w:num w:numId="24">
    <w:abstractNumId w:val="23"/>
  </w:num>
  <w:num w:numId="25">
    <w:abstractNumId w:val="28"/>
  </w:num>
  <w:num w:numId="26">
    <w:abstractNumId w:val="14"/>
  </w:num>
  <w:num w:numId="27">
    <w:abstractNumId w:val="36"/>
  </w:num>
  <w:num w:numId="28">
    <w:abstractNumId w:val="35"/>
  </w:num>
  <w:num w:numId="29">
    <w:abstractNumId w:val="41"/>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39"/>
  </w:num>
  <w:num w:numId="39">
    <w:abstractNumId w:val="33"/>
  </w:num>
  <w:num w:numId="40">
    <w:abstractNumId w:val="30"/>
  </w:num>
  <w:num w:numId="41">
    <w:abstractNumId w:val="19"/>
  </w:num>
  <w:num w:numId="42">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7D"/>
    <w:rsid w:val="000007E1"/>
    <w:rsid w:val="000009BC"/>
    <w:rsid w:val="000047CF"/>
    <w:rsid w:val="00005F95"/>
    <w:rsid w:val="00006047"/>
    <w:rsid w:val="000065BA"/>
    <w:rsid w:val="00006BCD"/>
    <w:rsid w:val="00007E40"/>
    <w:rsid w:val="00011EBA"/>
    <w:rsid w:val="00012509"/>
    <w:rsid w:val="00012FBF"/>
    <w:rsid w:val="000136D5"/>
    <w:rsid w:val="000205A3"/>
    <w:rsid w:val="00020A41"/>
    <w:rsid w:val="00023707"/>
    <w:rsid w:val="00026770"/>
    <w:rsid w:val="00030FC5"/>
    <w:rsid w:val="00032F0F"/>
    <w:rsid w:val="00033089"/>
    <w:rsid w:val="000363EE"/>
    <w:rsid w:val="00036ED5"/>
    <w:rsid w:val="00040393"/>
    <w:rsid w:val="0004077F"/>
    <w:rsid w:val="00041101"/>
    <w:rsid w:val="00041165"/>
    <w:rsid w:val="0004196F"/>
    <w:rsid w:val="0004243A"/>
    <w:rsid w:val="000427FA"/>
    <w:rsid w:val="00043181"/>
    <w:rsid w:val="00043333"/>
    <w:rsid w:val="00046B36"/>
    <w:rsid w:val="00046EF5"/>
    <w:rsid w:val="00052665"/>
    <w:rsid w:val="00054B37"/>
    <w:rsid w:val="00061B01"/>
    <w:rsid w:val="00061B14"/>
    <w:rsid w:val="000629A1"/>
    <w:rsid w:val="00063654"/>
    <w:rsid w:val="00066756"/>
    <w:rsid w:val="00066A0F"/>
    <w:rsid w:val="000707A3"/>
    <w:rsid w:val="000729EA"/>
    <w:rsid w:val="00076625"/>
    <w:rsid w:val="00077F6A"/>
    <w:rsid w:val="00081616"/>
    <w:rsid w:val="000830D8"/>
    <w:rsid w:val="00084A1E"/>
    <w:rsid w:val="00084EBB"/>
    <w:rsid w:val="00087132"/>
    <w:rsid w:val="000872BE"/>
    <w:rsid w:val="000879EC"/>
    <w:rsid w:val="00090651"/>
    <w:rsid w:val="00090741"/>
    <w:rsid w:val="00090B98"/>
    <w:rsid w:val="00091D8A"/>
    <w:rsid w:val="000921B5"/>
    <w:rsid w:val="000925ED"/>
    <w:rsid w:val="000A10DD"/>
    <w:rsid w:val="000A1FA8"/>
    <w:rsid w:val="000A2E30"/>
    <w:rsid w:val="000A2E88"/>
    <w:rsid w:val="000A3DAC"/>
    <w:rsid w:val="000A61D4"/>
    <w:rsid w:val="000A62EB"/>
    <w:rsid w:val="000A77C8"/>
    <w:rsid w:val="000A7CBE"/>
    <w:rsid w:val="000B0315"/>
    <w:rsid w:val="000B1235"/>
    <w:rsid w:val="000B2B49"/>
    <w:rsid w:val="000C1EEA"/>
    <w:rsid w:val="000C2F32"/>
    <w:rsid w:val="000C587F"/>
    <w:rsid w:val="000C6E44"/>
    <w:rsid w:val="000C708B"/>
    <w:rsid w:val="000D266F"/>
    <w:rsid w:val="000D3207"/>
    <w:rsid w:val="000D3BE2"/>
    <w:rsid w:val="000D5A42"/>
    <w:rsid w:val="000D5ADA"/>
    <w:rsid w:val="000D6B57"/>
    <w:rsid w:val="000D79DB"/>
    <w:rsid w:val="000D7AAA"/>
    <w:rsid w:val="000E3717"/>
    <w:rsid w:val="000E6A0F"/>
    <w:rsid w:val="000E6AB8"/>
    <w:rsid w:val="000F068E"/>
    <w:rsid w:val="000F1F35"/>
    <w:rsid w:val="000F28BC"/>
    <w:rsid w:val="000F3CC4"/>
    <w:rsid w:val="000F7ED0"/>
    <w:rsid w:val="0010154B"/>
    <w:rsid w:val="00101F4C"/>
    <w:rsid w:val="001026D4"/>
    <w:rsid w:val="00104C47"/>
    <w:rsid w:val="00105138"/>
    <w:rsid w:val="001072DD"/>
    <w:rsid w:val="00107865"/>
    <w:rsid w:val="00110839"/>
    <w:rsid w:val="00110AA6"/>
    <w:rsid w:val="001121B4"/>
    <w:rsid w:val="0011296B"/>
    <w:rsid w:val="001139B9"/>
    <w:rsid w:val="001145C3"/>
    <w:rsid w:val="00114A59"/>
    <w:rsid w:val="00114AD4"/>
    <w:rsid w:val="00114D4D"/>
    <w:rsid w:val="00122C11"/>
    <w:rsid w:val="00125870"/>
    <w:rsid w:val="00127ADE"/>
    <w:rsid w:val="001325DB"/>
    <w:rsid w:val="00132F26"/>
    <w:rsid w:val="00141FAA"/>
    <w:rsid w:val="001428AD"/>
    <w:rsid w:val="00142913"/>
    <w:rsid w:val="00143F5A"/>
    <w:rsid w:val="001478E7"/>
    <w:rsid w:val="00147B0D"/>
    <w:rsid w:val="00152503"/>
    <w:rsid w:val="001539FA"/>
    <w:rsid w:val="001546E3"/>
    <w:rsid w:val="001614E5"/>
    <w:rsid w:val="0016225B"/>
    <w:rsid w:val="001639A9"/>
    <w:rsid w:val="00166833"/>
    <w:rsid w:val="00166C0D"/>
    <w:rsid w:val="00166C66"/>
    <w:rsid w:val="00171D04"/>
    <w:rsid w:val="00171FD6"/>
    <w:rsid w:val="001721E4"/>
    <w:rsid w:val="00174CA0"/>
    <w:rsid w:val="001755A4"/>
    <w:rsid w:val="0017617D"/>
    <w:rsid w:val="00177170"/>
    <w:rsid w:val="00177EDA"/>
    <w:rsid w:val="00180AC5"/>
    <w:rsid w:val="00180E83"/>
    <w:rsid w:val="00181088"/>
    <w:rsid w:val="0018305A"/>
    <w:rsid w:val="00186DC2"/>
    <w:rsid w:val="00187171"/>
    <w:rsid w:val="00190A17"/>
    <w:rsid w:val="00191424"/>
    <w:rsid w:val="00191CA0"/>
    <w:rsid w:val="001942FE"/>
    <w:rsid w:val="0019436B"/>
    <w:rsid w:val="0019597E"/>
    <w:rsid w:val="001A1B82"/>
    <w:rsid w:val="001A41CF"/>
    <w:rsid w:val="001A470D"/>
    <w:rsid w:val="001A576C"/>
    <w:rsid w:val="001A7A27"/>
    <w:rsid w:val="001B04C9"/>
    <w:rsid w:val="001B04F3"/>
    <w:rsid w:val="001B0736"/>
    <w:rsid w:val="001B1400"/>
    <w:rsid w:val="001B1F8E"/>
    <w:rsid w:val="001B283C"/>
    <w:rsid w:val="001B378C"/>
    <w:rsid w:val="001B3A8A"/>
    <w:rsid w:val="001B5DBC"/>
    <w:rsid w:val="001B7464"/>
    <w:rsid w:val="001B774C"/>
    <w:rsid w:val="001B792A"/>
    <w:rsid w:val="001B7D17"/>
    <w:rsid w:val="001C21F9"/>
    <w:rsid w:val="001C2452"/>
    <w:rsid w:val="001C35C6"/>
    <w:rsid w:val="001C3AFC"/>
    <w:rsid w:val="001C4C76"/>
    <w:rsid w:val="001C6577"/>
    <w:rsid w:val="001D0827"/>
    <w:rsid w:val="001D0920"/>
    <w:rsid w:val="001D0CA0"/>
    <w:rsid w:val="001D1EDF"/>
    <w:rsid w:val="001D2343"/>
    <w:rsid w:val="001D649E"/>
    <w:rsid w:val="001E3C5E"/>
    <w:rsid w:val="001E6A49"/>
    <w:rsid w:val="001E73AC"/>
    <w:rsid w:val="001F3673"/>
    <w:rsid w:val="001F39B2"/>
    <w:rsid w:val="001F3D07"/>
    <w:rsid w:val="001F4559"/>
    <w:rsid w:val="001F647A"/>
    <w:rsid w:val="001F7282"/>
    <w:rsid w:val="0020099D"/>
    <w:rsid w:val="00203FBC"/>
    <w:rsid w:val="00210896"/>
    <w:rsid w:val="00211D96"/>
    <w:rsid w:val="002131FA"/>
    <w:rsid w:val="00214AEB"/>
    <w:rsid w:val="0021683A"/>
    <w:rsid w:val="002173F2"/>
    <w:rsid w:val="00221EA8"/>
    <w:rsid w:val="00225F69"/>
    <w:rsid w:val="00226D56"/>
    <w:rsid w:val="002308B5"/>
    <w:rsid w:val="00233A4D"/>
    <w:rsid w:val="00233D62"/>
    <w:rsid w:val="0023532D"/>
    <w:rsid w:val="00237B35"/>
    <w:rsid w:val="00241876"/>
    <w:rsid w:val="002418FC"/>
    <w:rsid w:val="00241DCB"/>
    <w:rsid w:val="00242437"/>
    <w:rsid w:val="002426E1"/>
    <w:rsid w:val="0024305D"/>
    <w:rsid w:val="0024411F"/>
    <w:rsid w:val="002454D9"/>
    <w:rsid w:val="00245A3E"/>
    <w:rsid w:val="002507FA"/>
    <w:rsid w:val="002538A1"/>
    <w:rsid w:val="0025543F"/>
    <w:rsid w:val="002618F5"/>
    <w:rsid w:val="00261ED8"/>
    <w:rsid w:val="00262E2E"/>
    <w:rsid w:val="00266994"/>
    <w:rsid w:val="002670E0"/>
    <w:rsid w:val="00267B23"/>
    <w:rsid w:val="002729CA"/>
    <w:rsid w:val="00272A85"/>
    <w:rsid w:val="0027377C"/>
    <w:rsid w:val="002748F8"/>
    <w:rsid w:val="0027615A"/>
    <w:rsid w:val="0027762C"/>
    <w:rsid w:val="0028089B"/>
    <w:rsid w:val="0028119A"/>
    <w:rsid w:val="00283749"/>
    <w:rsid w:val="00283996"/>
    <w:rsid w:val="002842B7"/>
    <w:rsid w:val="00284CF8"/>
    <w:rsid w:val="002857DD"/>
    <w:rsid w:val="00286823"/>
    <w:rsid w:val="00287454"/>
    <w:rsid w:val="002874F8"/>
    <w:rsid w:val="00287B0E"/>
    <w:rsid w:val="002905F3"/>
    <w:rsid w:val="00295F2A"/>
    <w:rsid w:val="00297EFE"/>
    <w:rsid w:val="002A02A5"/>
    <w:rsid w:val="002A067E"/>
    <w:rsid w:val="002A12DF"/>
    <w:rsid w:val="002A1A65"/>
    <w:rsid w:val="002A1C0C"/>
    <w:rsid w:val="002A2134"/>
    <w:rsid w:val="002A3080"/>
    <w:rsid w:val="002A3E3A"/>
    <w:rsid w:val="002A3F42"/>
    <w:rsid w:val="002A6EFE"/>
    <w:rsid w:val="002B150D"/>
    <w:rsid w:val="002B2DB8"/>
    <w:rsid w:val="002B488E"/>
    <w:rsid w:val="002C03D0"/>
    <w:rsid w:val="002C145C"/>
    <w:rsid w:val="002C1607"/>
    <w:rsid w:val="002C19EF"/>
    <w:rsid w:val="002C70A7"/>
    <w:rsid w:val="002D0B02"/>
    <w:rsid w:val="002D19AA"/>
    <w:rsid w:val="002D1A59"/>
    <w:rsid w:val="002D1AA3"/>
    <w:rsid w:val="002D3DDE"/>
    <w:rsid w:val="002D4CE9"/>
    <w:rsid w:val="002D574F"/>
    <w:rsid w:val="002E14AD"/>
    <w:rsid w:val="002E16DA"/>
    <w:rsid w:val="002E4C30"/>
    <w:rsid w:val="002E592D"/>
    <w:rsid w:val="002E63B0"/>
    <w:rsid w:val="002E6486"/>
    <w:rsid w:val="002F117E"/>
    <w:rsid w:val="002F15A3"/>
    <w:rsid w:val="002F1E2A"/>
    <w:rsid w:val="002F2B46"/>
    <w:rsid w:val="002F2C64"/>
    <w:rsid w:val="002F607B"/>
    <w:rsid w:val="002F7D1C"/>
    <w:rsid w:val="002F7EB1"/>
    <w:rsid w:val="00300362"/>
    <w:rsid w:val="00301F62"/>
    <w:rsid w:val="00304888"/>
    <w:rsid w:val="00306E14"/>
    <w:rsid w:val="00307D47"/>
    <w:rsid w:val="0031048C"/>
    <w:rsid w:val="003108F3"/>
    <w:rsid w:val="00310AD9"/>
    <w:rsid w:val="00310B83"/>
    <w:rsid w:val="0031106D"/>
    <w:rsid w:val="00313FDC"/>
    <w:rsid w:val="00314EE8"/>
    <w:rsid w:val="00320225"/>
    <w:rsid w:val="0032041F"/>
    <w:rsid w:val="003206C2"/>
    <w:rsid w:val="00323C44"/>
    <w:rsid w:val="00323CDA"/>
    <w:rsid w:val="00323F47"/>
    <w:rsid w:val="003265E7"/>
    <w:rsid w:val="00326C32"/>
    <w:rsid w:val="0033380F"/>
    <w:rsid w:val="00333DE0"/>
    <w:rsid w:val="00334531"/>
    <w:rsid w:val="003355BA"/>
    <w:rsid w:val="00340358"/>
    <w:rsid w:val="0034072A"/>
    <w:rsid w:val="00340A2D"/>
    <w:rsid w:val="00340EDC"/>
    <w:rsid w:val="003463FA"/>
    <w:rsid w:val="00351E14"/>
    <w:rsid w:val="00352BA8"/>
    <w:rsid w:val="0035474B"/>
    <w:rsid w:val="00355CB7"/>
    <w:rsid w:val="00356898"/>
    <w:rsid w:val="00361C1D"/>
    <w:rsid w:val="00366DA8"/>
    <w:rsid w:val="003676D9"/>
    <w:rsid w:val="00367E87"/>
    <w:rsid w:val="003714F0"/>
    <w:rsid w:val="00372C99"/>
    <w:rsid w:val="003732A8"/>
    <w:rsid w:val="00375913"/>
    <w:rsid w:val="00380757"/>
    <w:rsid w:val="003821DA"/>
    <w:rsid w:val="00382693"/>
    <w:rsid w:val="0038290B"/>
    <w:rsid w:val="003838E8"/>
    <w:rsid w:val="00384F74"/>
    <w:rsid w:val="00385F99"/>
    <w:rsid w:val="00386D2D"/>
    <w:rsid w:val="00392D90"/>
    <w:rsid w:val="0039316F"/>
    <w:rsid w:val="00393E4D"/>
    <w:rsid w:val="003943DE"/>
    <w:rsid w:val="00396F86"/>
    <w:rsid w:val="0039781C"/>
    <w:rsid w:val="003A2C8B"/>
    <w:rsid w:val="003A4B59"/>
    <w:rsid w:val="003A5A75"/>
    <w:rsid w:val="003A64B9"/>
    <w:rsid w:val="003A661C"/>
    <w:rsid w:val="003A77BD"/>
    <w:rsid w:val="003B08B4"/>
    <w:rsid w:val="003B197E"/>
    <w:rsid w:val="003B3B9C"/>
    <w:rsid w:val="003B3DCA"/>
    <w:rsid w:val="003B5535"/>
    <w:rsid w:val="003B74E1"/>
    <w:rsid w:val="003C249F"/>
    <w:rsid w:val="003C3978"/>
    <w:rsid w:val="003C4938"/>
    <w:rsid w:val="003C5EEC"/>
    <w:rsid w:val="003C7915"/>
    <w:rsid w:val="003C7B38"/>
    <w:rsid w:val="003C7FCA"/>
    <w:rsid w:val="003D10AF"/>
    <w:rsid w:val="003D34CA"/>
    <w:rsid w:val="003D3744"/>
    <w:rsid w:val="003D3D3D"/>
    <w:rsid w:val="003D4957"/>
    <w:rsid w:val="003D7910"/>
    <w:rsid w:val="003D7CCD"/>
    <w:rsid w:val="003E0A5F"/>
    <w:rsid w:val="003E4176"/>
    <w:rsid w:val="003E6421"/>
    <w:rsid w:val="003E7287"/>
    <w:rsid w:val="003F5687"/>
    <w:rsid w:val="00400532"/>
    <w:rsid w:val="00401A04"/>
    <w:rsid w:val="0040327B"/>
    <w:rsid w:val="00406DF7"/>
    <w:rsid w:val="004070E1"/>
    <w:rsid w:val="004118C5"/>
    <w:rsid w:val="00412498"/>
    <w:rsid w:val="004126AD"/>
    <w:rsid w:val="004130CA"/>
    <w:rsid w:val="00413C56"/>
    <w:rsid w:val="00414391"/>
    <w:rsid w:val="004144C9"/>
    <w:rsid w:val="0041493C"/>
    <w:rsid w:val="00414B27"/>
    <w:rsid w:val="0041602D"/>
    <w:rsid w:val="00417929"/>
    <w:rsid w:val="00421881"/>
    <w:rsid w:val="00421E19"/>
    <w:rsid w:val="00423A8E"/>
    <w:rsid w:val="00424E65"/>
    <w:rsid w:val="00426A36"/>
    <w:rsid w:val="00430697"/>
    <w:rsid w:val="004336D9"/>
    <w:rsid w:val="0043394C"/>
    <w:rsid w:val="00436756"/>
    <w:rsid w:val="00437771"/>
    <w:rsid w:val="00437D22"/>
    <w:rsid w:val="00440276"/>
    <w:rsid w:val="00441E12"/>
    <w:rsid w:val="004430FC"/>
    <w:rsid w:val="00444164"/>
    <w:rsid w:val="004455BD"/>
    <w:rsid w:val="004459A8"/>
    <w:rsid w:val="004470E6"/>
    <w:rsid w:val="004473F5"/>
    <w:rsid w:val="004511DB"/>
    <w:rsid w:val="00451D50"/>
    <w:rsid w:val="00451F5D"/>
    <w:rsid w:val="00452C2B"/>
    <w:rsid w:val="004559D4"/>
    <w:rsid w:val="00456B4C"/>
    <w:rsid w:val="00460F3E"/>
    <w:rsid w:val="00461827"/>
    <w:rsid w:val="004623B0"/>
    <w:rsid w:val="00463834"/>
    <w:rsid w:val="00463BD3"/>
    <w:rsid w:val="00464416"/>
    <w:rsid w:val="00465CA2"/>
    <w:rsid w:val="00466420"/>
    <w:rsid w:val="00470D94"/>
    <w:rsid w:val="00471486"/>
    <w:rsid w:val="004716E5"/>
    <w:rsid w:val="00471AFB"/>
    <w:rsid w:val="004744E6"/>
    <w:rsid w:val="00475570"/>
    <w:rsid w:val="00476109"/>
    <w:rsid w:val="00476D9E"/>
    <w:rsid w:val="00480763"/>
    <w:rsid w:val="00480A9D"/>
    <w:rsid w:val="00480AF8"/>
    <w:rsid w:val="00483519"/>
    <w:rsid w:val="004839AA"/>
    <w:rsid w:val="00486304"/>
    <w:rsid w:val="00492115"/>
    <w:rsid w:val="004922DF"/>
    <w:rsid w:val="0049280D"/>
    <w:rsid w:val="00493386"/>
    <w:rsid w:val="0049357A"/>
    <w:rsid w:val="00493F8A"/>
    <w:rsid w:val="004950D2"/>
    <w:rsid w:val="004955BA"/>
    <w:rsid w:val="00496BB3"/>
    <w:rsid w:val="0049715F"/>
    <w:rsid w:val="004A01CF"/>
    <w:rsid w:val="004A021D"/>
    <w:rsid w:val="004A0226"/>
    <w:rsid w:val="004A3F0A"/>
    <w:rsid w:val="004A5907"/>
    <w:rsid w:val="004A5B3E"/>
    <w:rsid w:val="004A671D"/>
    <w:rsid w:val="004B01AA"/>
    <w:rsid w:val="004B3626"/>
    <w:rsid w:val="004B3BB9"/>
    <w:rsid w:val="004B3D66"/>
    <w:rsid w:val="004C1B31"/>
    <w:rsid w:val="004C66AE"/>
    <w:rsid w:val="004D0274"/>
    <w:rsid w:val="004D0C09"/>
    <w:rsid w:val="004D1338"/>
    <w:rsid w:val="004D4452"/>
    <w:rsid w:val="004D50AB"/>
    <w:rsid w:val="004E0908"/>
    <w:rsid w:val="004E0C6A"/>
    <w:rsid w:val="004E1B9F"/>
    <w:rsid w:val="004E23E9"/>
    <w:rsid w:val="004E41A4"/>
    <w:rsid w:val="004E4850"/>
    <w:rsid w:val="004E52E3"/>
    <w:rsid w:val="004E5A52"/>
    <w:rsid w:val="004F07D7"/>
    <w:rsid w:val="004F0B48"/>
    <w:rsid w:val="004F11C9"/>
    <w:rsid w:val="004F3FDE"/>
    <w:rsid w:val="004F4037"/>
    <w:rsid w:val="004F65BD"/>
    <w:rsid w:val="0050149E"/>
    <w:rsid w:val="00502CAE"/>
    <w:rsid w:val="00504373"/>
    <w:rsid w:val="00505BDA"/>
    <w:rsid w:val="00505DBD"/>
    <w:rsid w:val="005061BF"/>
    <w:rsid w:val="00510D6C"/>
    <w:rsid w:val="00512933"/>
    <w:rsid w:val="00512F0B"/>
    <w:rsid w:val="00514ACD"/>
    <w:rsid w:val="00515AF6"/>
    <w:rsid w:val="00517AE4"/>
    <w:rsid w:val="00522ABB"/>
    <w:rsid w:val="005238C9"/>
    <w:rsid w:val="00523FAA"/>
    <w:rsid w:val="005257B0"/>
    <w:rsid w:val="005261B3"/>
    <w:rsid w:val="00527F82"/>
    <w:rsid w:val="0053019A"/>
    <w:rsid w:val="0053105F"/>
    <w:rsid w:val="00533C22"/>
    <w:rsid w:val="00535F4A"/>
    <w:rsid w:val="00536638"/>
    <w:rsid w:val="00537D5E"/>
    <w:rsid w:val="005404AC"/>
    <w:rsid w:val="00543987"/>
    <w:rsid w:val="00543C2F"/>
    <w:rsid w:val="00545041"/>
    <w:rsid w:val="005464DB"/>
    <w:rsid w:val="005469CB"/>
    <w:rsid w:val="00546D22"/>
    <w:rsid w:val="005516B7"/>
    <w:rsid w:val="005522F0"/>
    <w:rsid w:val="00552882"/>
    <w:rsid w:val="005538C7"/>
    <w:rsid w:val="00553D81"/>
    <w:rsid w:val="00557D24"/>
    <w:rsid w:val="0056397E"/>
    <w:rsid w:val="00565D6C"/>
    <w:rsid w:val="005664FE"/>
    <w:rsid w:val="00572219"/>
    <w:rsid w:val="00580AF7"/>
    <w:rsid w:val="00581796"/>
    <w:rsid w:val="00582F7B"/>
    <w:rsid w:val="00585919"/>
    <w:rsid w:val="00586F40"/>
    <w:rsid w:val="005873B8"/>
    <w:rsid w:val="00587E56"/>
    <w:rsid w:val="00590F41"/>
    <w:rsid w:val="00591111"/>
    <w:rsid w:val="005926C5"/>
    <w:rsid w:val="00592E22"/>
    <w:rsid w:val="005953A0"/>
    <w:rsid w:val="00597A5A"/>
    <w:rsid w:val="005A180D"/>
    <w:rsid w:val="005A1C1E"/>
    <w:rsid w:val="005A32C5"/>
    <w:rsid w:val="005A36CD"/>
    <w:rsid w:val="005A37D7"/>
    <w:rsid w:val="005A3BE7"/>
    <w:rsid w:val="005A5673"/>
    <w:rsid w:val="005A5DEB"/>
    <w:rsid w:val="005A5E21"/>
    <w:rsid w:val="005A600F"/>
    <w:rsid w:val="005A76BC"/>
    <w:rsid w:val="005A7D55"/>
    <w:rsid w:val="005B02FD"/>
    <w:rsid w:val="005B271B"/>
    <w:rsid w:val="005B2C9D"/>
    <w:rsid w:val="005B6362"/>
    <w:rsid w:val="005B7196"/>
    <w:rsid w:val="005C1F8D"/>
    <w:rsid w:val="005C414F"/>
    <w:rsid w:val="005C7FA9"/>
    <w:rsid w:val="005D3AD6"/>
    <w:rsid w:val="005D433D"/>
    <w:rsid w:val="005D457F"/>
    <w:rsid w:val="005D4FFA"/>
    <w:rsid w:val="005D50D4"/>
    <w:rsid w:val="005E0DF5"/>
    <w:rsid w:val="005E36D1"/>
    <w:rsid w:val="005E3D36"/>
    <w:rsid w:val="005E4C81"/>
    <w:rsid w:val="005E54F6"/>
    <w:rsid w:val="005E6A04"/>
    <w:rsid w:val="005E719D"/>
    <w:rsid w:val="005F2403"/>
    <w:rsid w:val="005F2517"/>
    <w:rsid w:val="005F280E"/>
    <w:rsid w:val="005F2F1E"/>
    <w:rsid w:val="005F30FC"/>
    <w:rsid w:val="005F3BE0"/>
    <w:rsid w:val="005F5508"/>
    <w:rsid w:val="005F576F"/>
    <w:rsid w:val="005F5A31"/>
    <w:rsid w:val="005F5A36"/>
    <w:rsid w:val="005F628D"/>
    <w:rsid w:val="005F75CF"/>
    <w:rsid w:val="006000D8"/>
    <w:rsid w:val="00601458"/>
    <w:rsid w:val="006016A8"/>
    <w:rsid w:val="00602929"/>
    <w:rsid w:val="00602B94"/>
    <w:rsid w:val="00603EF6"/>
    <w:rsid w:val="006055BA"/>
    <w:rsid w:val="006069F5"/>
    <w:rsid w:val="006078A2"/>
    <w:rsid w:val="00610370"/>
    <w:rsid w:val="00611404"/>
    <w:rsid w:val="0061299D"/>
    <w:rsid w:val="00614091"/>
    <w:rsid w:val="00616433"/>
    <w:rsid w:val="00616C74"/>
    <w:rsid w:val="00620609"/>
    <w:rsid w:val="006213D0"/>
    <w:rsid w:val="00621C88"/>
    <w:rsid w:val="00623070"/>
    <w:rsid w:val="00623A3A"/>
    <w:rsid w:val="00625364"/>
    <w:rsid w:val="006256C9"/>
    <w:rsid w:val="006277D0"/>
    <w:rsid w:val="00627E6A"/>
    <w:rsid w:val="00630887"/>
    <w:rsid w:val="006309FF"/>
    <w:rsid w:val="0063112D"/>
    <w:rsid w:val="0063297A"/>
    <w:rsid w:val="0063382F"/>
    <w:rsid w:val="00633C4E"/>
    <w:rsid w:val="00633FE7"/>
    <w:rsid w:val="0063509E"/>
    <w:rsid w:val="00636F19"/>
    <w:rsid w:val="00637FCD"/>
    <w:rsid w:val="00642967"/>
    <w:rsid w:val="00642D20"/>
    <w:rsid w:val="00643A81"/>
    <w:rsid w:val="0065263D"/>
    <w:rsid w:val="0065473B"/>
    <w:rsid w:val="00663B78"/>
    <w:rsid w:val="00665226"/>
    <w:rsid w:val="00666483"/>
    <w:rsid w:val="006670B5"/>
    <w:rsid w:val="00667923"/>
    <w:rsid w:val="00670433"/>
    <w:rsid w:val="006705AC"/>
    <w:rsid w:val="006722AD"/>
    <w:rsid w:val="0067241D"/>
    <w:rsid w:val="0067380D"/>
    <w:rsid w:val="00675695"/>
    <w:rsid w:val="00675AEA"/>
    <w:rsid w:val="006762F2"/>
    <w:rsid w:val="00681818"/>
    <w:rsid w:val="00681875"/>
    <w:rsid w:val="00681B19"/>
    <w:rsid w:val="00683C9C"/>
    <w:rsid w:val="006845E7"/>
    <w:rsid w:val="006868B8"/>
    <w:rsid w:val="00690A20"/>
    <w:rsid w:val="00691B11"/>
    <w:rsid w:val="00693DB8"/>
    <w:rsid w:val="00694802"/>
    <w:rsid w:val="00694F97"/>
    <w:rsid w:val="00696ACF"/>
    <w:rsid w:val="0069774D"/>
    <w:rsid w:val="006A2089"/>
    <w:rsid w:val="006A2C71"/>
    <w:rsid w:val="006A2D99"/>
    <w:rsid w:val="006A2F16"/>
    <w:rsid w:val="006A34D4"/>
    <w:rsid w:val="006A5C66"/>
    <w:rsid w:val="006B0222"/>
    <w:rsid w:val="006B18F2"/>
    <w:rsid w:val="006B21B5"/>
    <w:rsid w:val="006B36A9"/>
    <w:rsid w:val="006B4882"/>
    <w:rsid w:val="006B5D3E"/>
    <w:rsid w:val="006C06FC"/>
    <w:rsid w:val="006C097F"/>
    <w:rsid w:val="006C0F11"/>
    <w:rsid w:val="006C3615"/>
    <w:rsid w:val="006C3C3F"/>
    <w:rsid w:val="006C42CB"/>
    <w:rsid w:val="006C456D"/>
    <w:rsid w:val="006C4600"/>
    <w:rsid w:val="006C4D6F"/>
    <w:rsid w:val="006C546E"/>
    <w:rsid w:val="006C641F"/>
    <w:rsid w:val="006C6D0A"/>
    <w:rsid w:val="006C72F2"/>
    <w:rsid w:val="006D0477"/>
    <w:rsid w:val="006D0D77"/>
    <w:rsid w:val="006D1A8F"/>
    <w:rsid w:val="006D356A"/>
    <w:rsid w:val="006D5A53"/>
    <w:rsid w:val="006D60EA"/>
    <w:rsid w:val="006D7682"/>
    <w:rsid w:val="006E04D4"/>
    <w:rsid w:val="006E1701"/>
    <w:rsid w:val="006E17B6"/>
    <w:rsid w:val="006E1AB1"/>
    <w:rsid w:val="006E29EE"/>
    <w:rsid w:val="006E6B8C"/>
    <w:rsid w:val="006F444F"/>
    <w:rsid w:val="006F5277"/>
    <w:rsid w:val="006F7BF1"/>
    <w:rsid w:val="007007FA"/>
    <w:rsid w:val="00700D06"/>
    <w:rsid w:val="00701324"/>
    <w:rsid w:val="00702F7C"/>
    <w:rsid w:val="007035A4"/>
    <w:rsid w:val="00703C3B"/>
    <w:rsid w:val="00704C9C"/>
    <w:rsid w:val="00704EC8"/>
    <w:rsid w:val="007105DE"/>
    <w:rsid w:val="007141B4"/>
    <w:rsid w:val="0071472C"/>
    <w:rsid w:val="00715165"/>
    <w:rsid w:val="007223A7"/>
    <w:rsid w:val="00722C14"/>
    <w:rsid w:val="00722E9A"/>
    <w:rsid w:val="00724DB5"/>
    <w:rsid w:val="00726917"/>
    <w:rsid w:val="00726E1B"/>
    <w:rsid w:val="00727545"/>
    <w:rsid w:val="00732106"/>
    <w:rsid w:val="00735F2D"/>
    <w:rsid w:val="00737225"/>
    <w:rsid w:val="00740ACD"/>
    <w:rsid w:val="00741022"/>
    <w:rsid w:val="0074689C"/>
    <w:rsid w:val="007475BD"/>
    <w:rsid w:val="0075154B"/>
    <w:rsid w:val="00751D22"/>
    <w:rsid w:val="00752820"/>
    <w:rsid w:val="00752A8E"/>
    <w:rsid w:val="00753F33"/>
    <w:rsid w:val="0075439B"/>
    <w:rsid w:val="00755973"/>
    <w:rsid w:val="00755C3C"/>
    <w:rsid w:val="0075660F"/>
    <w:rsid w:val="007609E0"/>
    <w:rsid w:val="00760DE8"/>
    <w:rsid w:val="007618AC"/>
    <w:rsid w:val="00762E29"/>
    <w:rsid w:val="00763B47"/>
    <w:rsid w:val="007643B6"/>
    <w:rsid w:val="0076514E"/>
    <w:rsid w:val="00765360"/>
    <w:rsid w:val="00767FFE"/>
    <w:rsid w:val="00770BAC"/>
    <w:rsid w:val="007721EE"/>
    <w:rsid w:val="007749FF"/>
    <w:rsid w:val="00780045"/>
    <w:rsid w:val="00780F58"/>
    <w:rsid w:val="00781009"/>
    <w:rsid w:val="0078134C"/>
    <w:rsid w:val="00782C12"/>
    <w:rsid w:val="00783F03"/>
    <w:rsid w:val="007843FE"/>
    <w:rsid w:val="00785C08"/>
    <w:rsid w:val="00786E6D"/>
    <w:rsid w:val="0078759F"/>
    <w:rsid w:val="007901CB"/>
    <w:rsid w:val="0079082C"/>
    <w:rsid w:val="00791B2A"/>
    <w:rsid w:val="00791C29"/>
    <w:rsid w:val="00791D9D"/>
    <w:rsid w:val="00792C88"/>
    <w:rsid w:val="0079768C"/>
    <w:rsid w:val="00797791"/>
    <w:rsid w:val="007A0785"/>
    <w:rsid w:val="007A0F3B"/>
    <w:rsid w:val="007A280A"/>
    <w:rsid w:val="007A330C"/>
    <w:rsid w:val="007A7041"/>
    <w:rsid w:val="007B02F0"/>
    <w:rsid w:val="007B175B"/>
    <w:rsid w:val="007B3633"/>
    <w:rsid w:val="007B39E0"/>
    <w:rsid w:val="007B3A8F"/>
    <w:rsid w:val="007B4393"/>
    <w:rsid w:val="007B4C45"/>
    <w:rsid w:val="007B677E"/>
    <w:rsid w:val="007B6F7A"/>
    <w:rsid w:val="007C48AD"/>
    <w:rsid w:val="007C4A61"/>
    <w:rsid w:val="007C78A2"/>
    <w:rsid w:val="007D1156"/>
    <w:rsid w:val="007D2B2E"/>
    <w:rsid w:val="007D3324"/>
    <w:rsid w:val="007D3F85"/>
    <w:rsid w:val="007D4969"/>
    <w:rsid w:val="007D5774"/>
    <w:rsid w:val="007D7838"/>
    <w:rsid w:val="007D7914"/>
    <w:rsid w:val="007D7B03"/>
    <w:rsid w:val="007E393B"/>
    <w:rsid w:val="007E3E6E"/>
    <w:rsid w:val="007E5EA6"/>
    <w:rsid w:val="007E753A"/>
    <w:rsid w:val="007E7B01"/>
    <w:rsid w:val="007F0ABC"/>
    <w:rsid w:val="007F12CE"/>
    <w:rsid w:val="007F3532"/>
    <w:rsid w:val="007F476B"/>
    <w:rsid w:val="007F625F"/>
    <w:rsid w:val="00800255"/>
    <w:rsid w:val="0080041F"/>
    <w:rsid w:val="008038CC"/>
    <w:rsid w:val="00805246"/>
    <w:rsid w:val="00805CD6"/>
    <w:rsid w:val="008075A4"/>
    <w:rsid w:val="008136AD"/>
    <w:rsid w:val="00814135"/>
    <w:rsid w:val="008174CB"/>
    <w:rsid w:val="00817774"/>
    <w:rsid w:val="00822C32"/>
    <w:rsid w:val="00822E2B"/>
    <w:rsid w:val="00824972"/>
    <w:rsid w:val="00824B63"/>
    <w:rsid w:val="00826080"/>
    <w:rsid w:val="008270A8"/>
    <w:rsid w:val="00832211"/>
    <w:rsid w:val="00833E1A"/>
    <w:rsid w:val="008352CE"/>
    <w:rsid w:val="0083601F"/>
    <w:rsid w:val="00836287"/>
    <w:rsid w:val="00836782"/>
    <w:rsid w:val="008400CB"/>
    <w:rsid w:val="008402A1"/>
    <w:rsid w:val="00840A9E"/>
    <w:rsid w:val="00841740"/>
    <w:rsid w:val="00843CA5"/>
    <w:rsid w:val="00843CF9"/>
    <w:rsid w:val="008442CF"/>
    <w:rsid w:val="00846B7E"/>
    <w:rsid w:val="008508A7"/>
    <w:rsid w:val="00850F61"/>
    <w:rsid w:val="008539B9"/>
    <w:rsid w:val="008568E6"/>
    <w:rsid w:val="00857582"/>
    <w:rsid w:val="00860B9F"/>
    <w:rsid w:val="00861475"/>
    <w:rsid w:val="00863411"/>
    <w:rsid w:val="008707E5"/>
    <w:rsid w:val="00871DAA"/>
    <w:rsid w:val="00873452"/>
    <w:rsid w:val="0087661C"/>
    <w:rsid w:val="00877934"/>
    <w:rsid w:val="00877AB2"/>
    <w:rsid w:val="00880852"/>
    <w:rsid w:val="00882C90"/>
    <w:rsid w:val="0089776B"/>
    <w:rsid w:val="008A0B2B"/>
    <w:rsid w:val="008A1909"/>
    <w:rsid w:val="008A2DFF"/>
    <w:rsid w:val="008A321F"/>
    <w:rsid w:val="008A4D95"/>
    <w:rsid w:val="008A628C"/>
    <w:rsid w:val="008A6836"/>
    <w:rsid w:val="008A6CF6"/>
    <w:rsid w:val="008A7FDD"/>
    <w:rsid w:val="008B2007"/>
    <w:rsid w:val="008B271E"/>
    <w:rsid w:val="008B47EA"/>
    <w:rsid w:val="008B4A7D"/>
    <w:rsid w:val="008C0E39"/>
    <w:rsid w:val="008C32C6"/>
    <w:rsid w:val="008C5F7E"/>
    <w:rsid w:val="008C65B2"/>
    <w:rsid w:val="008C69F1"/>
    <w:rsid w:val="008C6EE5"/>
    <w:rsid w:val="008D1AE5"/>
    <w:rsid w:val="008D249E"/>
    <w:rsid w:val="008D46AD"/>
    <w:rsid w:val="008D62DF"/>
    <w:rsid w:val="008E029F"/>
    <w:rsid w:val="008E0C66"/>
    <w:rsid w:val="008E1F1B"/>
    <w:rsid w:val="008E25CF"/>
    <w:rsid w:val="008E34A2"/>
    <w:rsid w:val="008E3CA8"/>
    <w:rsid w:val="008E5CE5"/>
    <w:rsid w:val="008E671D"/>
    <w:rsid w:val="008E6E1E"/>
    <w:rsid w:val="008E7C14"/>
    <w:rsid w:val="008E7D50"/>
    <w:rsid w:val="008F2DB2"/>
    <w:rsid w:val="008F2E1F"/>
    <w:rsid w:val="008F354A"/>
    <w:rsid w:val="008F3688"/>
    <w:rsid w:val="008F3700"/>
    <w:rsid w:val="008F4896"/>
    <w:rsid w:val="008F4C32"/>
    <w:rsid w:val="008F539E"/>
    <w:rsid w:val="008F5D4D"/>
    <w:rsid w:val="008F6415"/>
    <w:rsid w:val="008F72D0"/>
    <w:rsid w:val="0090137C"/>
    <w:rsid w:val="009015E8"/>
    <w:rsid w:val="00902F18"/>
    <w:rsid w:val="00903B44"/>
    <w:rsid w:val="00905F16"/>
    <w:rsid w:val="009064FF"/>
    <w:rsid w:val="00912C73"/>
    <w:rsid w:val="009133FF"/>
    <w:rsid w:val="00916FCF"/>
    <w:rsid w:val="00917B5B"/>
    <w:rsid w:val="00922156"/>
    <w:rsid w:val="00925273"/>
    <w:rsid w:val="0092528F"/>
    <w:rsid w:val="00927083"/>
    <w:rsid w:val="0093008A"/>
    <w:rsid w:val="009346C8"/>
    <w:rsid w:val="009348B3"/>
    <w:rsid w:val="009377CE"/>
    <w:rsid w:val="00940784"/>
    <w:rsid w:val="009415BB"/>
    <w:rsid w:val="009448E8"/>
    <w:rsid w:val="00947AAD"/>
    <w:rsid w:val="00947B89"/>
    <w:rsid w:val="00951886"/>
    <w:rsid w:val="00952246"/>
    <w:rsid w:val="00954A73"/>
    <w:rsid w:val="00955E8A"/>
    <w:rsid w:val="0095609E"/>
    <w:rsid w:val="0095700F"/>
    <w:rsid w:val="00957A8A"/>
    <w:rsid w:val="009605AF"/>
    <w:rsid w:val="00963FEB"/>
    <w:rsid w:val="009664A0"/>
    <w:rsid w:val="00967EF7"/>
    <w:rsid w:val="00970944"/>
    <w:rsid w:val="00970F2E"/>
    <w:rsid w:val="00973135"/>
    <w:rsid w:val="00973716"/>
    <w:rsid w:val="00973CFE"/>
    <w:rsid w:val="00975160"/>
    <w:rsid w:val="009759BE"/>
    <w:rsid w:val="00981DB9"/>
    <w:rsid w:val="00983D46"/>
    <w:rsid w:val="00984DE0"/>
    <w:rsid w:val="00986383"/>
    <w:rsid w:val="00986B8B"/>
    <w:rsid w:val="00987C5E"/>
    <w:rsid w:val="00987DBD"/>
    <w:rsid w:val="00987F10"/>
    <w:rsid w:val="00991864"/>
    <w:rsid w:val="00994B5E"/>
    <w:rsid w:val="009951A7"/>
    <w:rsid w:val="009A0CCC"/>
    <w:rsid w:val="009A3BE3"/>
    <w:rsid w:val="009A4188"/>
    <w:rsid w:val="009A5BA9"/>
    <w:rsid w:val="009A617F"/>
    <w:rsid w:val="009A75CC"/>
    <w:rsid w:val="009B2918"/>
    <w:rsid w:val="009B35FB"/>
    <w:rsid w:val="009B4DD3"/>
    <w:rsid w:val="009B76B5"/>
    <w:rsid w:val="009B7862"/>
    <w:rsid w:val="009C0673"/>
    <w:rsid w:val="009C266C"/>
    <w:rsid w:val="009C29F5"/>
    <w:rsid w:val="009C357E"/>
    <w:rsid w:val="009C5469"/>
    <w:rsid w:val="009C5DDD"/>
    <w:rsid w:val="009C76F9"/>
    <w:rsid w:val="009D054E"/>
    <w:rsid w:val="009D399C"/>
    <w:rsid w:val="009D3EBA"/>
    <w:rsid w:val="009D534C"/>
    <w:rsid w:val="009D661E"/>
    <w:rsid w:val="009D7479"/>
    <w:rsid w:val="009E32A0"/>
    <w:rsid w:val="009E4AB8"/>
    <w:rsid w:val="009F38E0"/>
    <w:rsid w:val="009F3E16"/>
    <w:rsid w:val="009F3F05"/>
    <w:rsid w:val="009F3F1D"/>
    <w:rsid w:val="009F4349"/>
    <w:rsid w:val="009F4E46"/>
    <w:rsid w:val="009F7FFD"/>
    <w:rsid w:val="00A02BC5"/>
    <w:rsid w:val="00A037A8"/>
    <w:rsid w:val="00A04FE3"/>
    <w:rsid w:val="00A0782A"/>
    <w:rsid w:val="00A1432F"/>
    <w:rsid w:val="00A1763A"/>
    <w:rsid w:val="00A17B16"/>
    <w:rsid w:val="00A17FCE"/>
    <w:rsid w:val="00A23674"/>
    <w:rsid w:val="00A243E7"/>
    <w:rsid w:val="00A24E15"/>
    <w:rsid w:val="00A27388"/>
    <w:rsid w:val="00A302FE"/>
    <w:rsid w:val="00A31643"/>
    <w:rsid w:val="00A31884"/>
    <w:rsid w:val="00A336B0"/>
    <w:rsid w:val="00A34118"/>
    <w:rsid w:val="00A3768D"/>
    <w:rsid w:val="00A40162"/>
    <w:rsid w:val="00A45343"/>
    <w:rsid w:val="00A50CE3"/>
    <w:rsid w:val="00A51D1F"/>
    <w:rsid w:val="00A52E85"/>
    <w:rsid w:val="00A53F06"/>
    <w:rsid w:val="00A5530D"/>
    <w:rsid w:val="00A57CFD"/>
    <w:rsid w:val="00A64F1E"/>
    <w:rsid w:val="00A66139"/>
    <w:rsid w:val="00A66E4E"/>
    <w:rsid w:val="00A70BD5"/>
    <w:rsid w:val="00A7295A"/>
    <w:rsid w:val="00A72DE6"/>
    <w:rsid w:val="00A748C8"/>
    <w:rsid w:val="00A7572A"/>
    <w:rsid w:val="00A817B9"/>
    <w:rsid w:val="00A82677"/>
    <w:rsid w:val="00A86ABE"/>
    <w:rsid w:val="00A86F13"/>
    <w:rsid w:val="00A87DFC"/>
    <w:rsid w:val="00A9096A"/>
    <w:rsid w:val="00A90F37"/>
    <w:rsid w:val="00A924DD"/>
    <w:rsid w:val="00A92CD0"/>
    <w:rsid w:val="00A94A45"/>
    <w:rsid w:val="00A955FA"/>
    <w:rsid w:val="00A959BA"/>
    <w:rsid w:val="00A96D23"/>
    <w:rsid w:val="00A9733F"/>
    <w:rsid w:val="00A97C4D"/>
    <w:rsid w:val="00AA2CE1"/>
    <w:rsid w:val="00AA3C99"/>
    <w:rsid w:val="00AA447D"/>
    <w:rsid w:val="00AA5A85"/>
    <w:rsid w:val="00AA66E6"/>
    <w:rsid w:val="00AB10FE"/>
    <w:rsid w:val="00AB15D1"/>
    <w:rsid w:val="00AB796F"/>
    <w:rsid w:val="00AC216F"/>
    <w:rsid w:val="00AC3411"/>
    <w:rsid w:val="00AD0161"/>
    <w:rsid w:val="00AD0B56"/>
    <w:rsid w:val="00AD1F67"/>
    <w:rsid w:val="00AD2310"/>
    <w:rsid w:val="00AD361C"/>
    <w:rsid w:val="00AD65C4"/>
    <w:rsid w:val="00AD7025"/>
    <w:rsid w:val="00AE0375"/>
    <w:rsid w:val="00AE1589"/>
    <w:rsid w:val="00AE2A7B"/>
    <w:rsid w:val="00AE2E5A"/>
    <w:rsid w:val="00AE46ED"/>
    <w:rsid w:val="00AE708D"/>
    <w:rsid w:val="00AE7AC2"/>
    <w:rsid w:val="00AF1842"/>
    <w:rsid w:val="00AF2135"/>
    <w:rsid w:val="00AF407A"/>
    <w:rsid w:val="00AF407E"/>
    <w:rsid w:val="00AF541A"/>
    <w:rsid w:val="00AF6CAA"/>
    <w:rsid w:val="00B05686"/>
    <w:rsid w:val="00B07E65"/>
    <w:rsid w:val="00B10649"/>
    <w:rsid w:val="00B13EA8"/>
    <w:rsid w:val="00B15DB2"/>
    <w:rsid w:val="00B16637"/>
    <w:rsid w:val="00B17805"/>
    <w:rsid w:val="00B21986"/>
    <w:rsid w:val="00B23CAD"/>
    <w:rsid w:val="00B23F78"/>
    <w:rsid w:val="00B243C2"/>
    <w:rsid w:val="00B25637"/>
    <w:rsid w:val="00B30ED2"/>
    <w:rsid w:val="00B331C8"/>
    <w:rsid w:val="00B35A98"/>
    <w:rsid w:val="00B35DCB"/>
    <w:rsid w:val="00B367AB"/>
    <w:rsid w:val="00B36C0C"/>
    <w:rsid w:val="00B36E3B"/>
    <w:rsid w:val="00B3786D"/>
    <w:rsid w:val="00B4005C"/>
    <w:rsid w:val="00B43C84"/>
    <w:rsid w:val="00B43D78"/>
    <w:rsid w:val="00B45740"/>
    <w:rsid w:val="00B46DD7"/>
    <w:rsid w:val="00B516D7"/>
    <w:rsid w:val="00B52CAF"/>
    <w:rsid w:val="00B52E74"/>
    <w:rsid w:val="00B551F9"/>
    <w:rsid w:val="00B5592E"/>
    <w:rsid w:val="00B612C0"/>
    <w:rsid w:val="00B61C96"/>
    <w:rsid w:val="00B66477"/>
    <w:rsid w:val="00B72487"/>
    <w:rsid w:val="00B76271"/>
    <w:rsid w:val="00B76EA9"/>
    <w:rsid w:val="00B77AB7"/>
    <w:rsid w:val="00B80570"/>
    <w:rsid w:val="00B81E1A"/>
    <w:rsid w:val="00B86DED"/>
    <w:rsid w:val="00B90DF2"/>
    <w:rsid w:val="00B92624"/>
    <w:rsid w:val="00B93292"/>
    <w:rsid w:val="00B94547"/>
    <w:rsid w:val="00B9490E"/>
    <w:rsid w:val="00B954EA"/>
    <w:rsid w:val="00B95FA7"/>
    <w:rsid w:val="00B9605B"/>
    <w:rsid w:val="00B96BD6"/>
    <w:rsid w:val="00B96CAB"/>
    <w:rsid w:val="00B970F0"/>
    <w:rsid w:val="00B97979"/>
    <w:rsid w:val="00BA0A16"/>
    <w:rsid w:val="00BA39AC"/>
    <w:rsid w:val="00BA3B8E"/>
    <w:rsid w:val="00BA5471"/>
    <w:rsid w:val="00BA5D6F"/>
    <w:rsid w:val="00BA5E16"/>
    <w:rsid w:val="00BA66CD"/>
    <w:rsid w:val="00BA75D4"/>
    <w:rsid w:val="00BA7D8C"/>
    <w:rsid w:val="00BB2ECB"/>
    <w:rsid w:val="00BB2FF1"/>
    <w:rsid w:val="00BB4074"/>
    <w:rsid w:val="00BB40DC"/>
    <w:rsid w:val="00BB4307"/>
    <w:rsid w:val="00BB43A9"/>
    <w:rsid w:val="00BB4DAC"/>
    <w:rsid w:val="00BB63EA"/>
    <w:rsid w:val="00BC3374"/>
    <w:rsid w:val="00BC3B2F"/>
    <w:rsid w:val="00BC6E06"/>
    <w:rsid w:val="00BC6EC0"/>
    <w:rsid w:val="00BC7ADF"/>
    <w:rsid w:val="00BD23B9"/>
    <w:rsid w:val="00BD3C11"/>
    <w:rsid w:val="00BD494E"/>
    <w:rsid w:val="00BD4BD2"/>
    <w:rsid w:val="00BD7A5D"/>
    <w:rsid w:val="00BE116B"/>
    <w:rsid w:val="00BE19FD"/>
    <w:rsid w:val="00BE235A"/>
    <w:rsid w:val="00BE6149"/>
    <w:rsid w:val="00BE6378"/>
    <w:rsid w:val="00BF16AC"/>
    <w:rsid w:val="00BF1AE0"/>
    <w:rsid w:val="00BF1DF8"/>
    <w:rsid w:val="00BF21F0"/>
    <w:rsid w:val="00C000AF"/>
    <w:rsid w:val="00C01F67"/>
    <w:rsid w:val="00C10FFA"/>
    <w:rsid w:val="00C122E3"/>
    <w:rsid w:val="00C12A5C"/>
    <w:rsid w:val="00C13987"/>
    <w:rsid w:val="00C142BB"/>
    <w:rsid w:val="00C15A81"/>
    <w:rsid w:val="00C17DF0"/>
    <w:rsid w:val="00C20BAA"/>
    <w:rsid w:val="00C21AE0"/>
    <w:rsid w:val="00C2255B"/>
    <w:rsid w:val="00C26621"/>
    <w:rsid w:val="00C3011B"/>
    <w:rsid w:val="00C304BB"/>
    <w:rsid w:val="00C30926"/>
    <w:rsid w:val="00C31D5F"/>
    <w:rsid w:val="00C32B22"/>
    <w:rsid w:val="00C3360C"/>
    <w:rsid w:val="00C3475C"/>
    <w:rsid w:val="00C35DD9"/>
    <w:rsid w:val="00C36991"/>
    <w:rsid w:val="00C373AF"/>
    <w:rsid w:val="00C37CE9"/>
    <w:rsid w:val="00C40168"/>
    <w:rsid w:val="00C42103"/>
    <w:rsid w:val="00C42947"/>
    <w:rsid w:val="00C42C42"/>
    <w:rsid w:val="00C43CD5"/>
    <w:rsid w:val="00C52FC2"/>
    <w:rsid w:val="00C535B8"/>
    <w:rsid w:val="00C53609"/>
    <w:rsid w:val="00C54F90"/>
    <w:rsid w:val="00C56AFE"/>
    <w:rsid w:val="00C57C27"/>
    <w:rsid w:val="00C61675"/>
    <w:rsid w:val="00C61E4D"/>
    <w:rsid w:val="00C622A5"/>
    <w:rsid w:val="00C66646"/>
    <w:rsid w:val="00C70716"/>
    <w:rsid w:val="00C756F8"/>
    <w:rsid w:val="00C760D3"/>
    <w:rsid w:val="00C7669E"/>
    <w:rsid w:val="00C80F85"/>
    <w:rsid w:val="00C81573"/>
    <w:rsid w:val="00C8398D"/>
    <w:rsid w:val="00C85E5A"/>
    <w:rsid w:val="00C906B2"/>
    <w:rsid w:val="00C91B41"/>
    <w:rsid w:val="00C957FF"/>
    <w:rsid w:val="00C95C18"/>
    <w:rsid w:val="00C96B25"/>
    <w:rsid w:val="00C9773D"/>
    <w:rsid w:val="00CA0235"/>
    <w:rsid w:val="00CA0C08"/>
    <w:rsid w:val="00CA0E19"/>
    <w:rsid w:val="00CA1E21"/>
    <w:rsid w:val="00CA1F94"/>
    <w:rsid w:val="00CA1FB2"/>
    <w:rsid w:val="00CA2038"/>
    <w:rsid w:val="00CA25A8"/>
    <w:rsid w:val="00CA3F20"/>
    <w:rsid w:val="00CA4D1C"/>
    <w:rsid w:val="00CA555A"/>
    <w:rsid w:val="00CB2163"/>
    <w:rsid w:val="00CB4916"/>
    <w:rsid w:val="00CB7BBC"/>
    <w:rsid w:val="00CC0F00"/>
    <w:rsid w:val="00CC1B1E"/>
    <w:rsid w:val="00CC284F"/>
    <w:rsid w:val="00CC353F"/>
    <w:rsid w:val="00CC3F31"/>
    <w:rsid w:val="00CC5A05"/>
    <w:rsid w:val="00CC5DA1"/>
    <w:rsid w:val="00CC6066"/>
    <w:rsid w:val="00CC77FE"/>
    <w:rsid w:val="00CD2C6E"/>
    <w:rsid w:val="00CD48DF"/>
    <w:rsid w:val="00CD6690"/>
    <w:rsid w:val="00CD79B8"/>
    <w:rsid w:val="00CE0B54"/>
    <w:rsid w:val="00CE2166"/>
    <w:rsid w:val="00CE2AED"/>
    <w:rsid w:val="00CE4232"/>
    <w:rsid w:val="00CE4493"/>
    <w:rsid w:val="00CE5235"/>
    <w:rsid w:val="00CE6E55"/>
    <w:rsid w:val="00CE748E"/>
    <w:rsid w:val="00CE7E43"/>
    <w:rsid w:val="00CF1B1D"/>
    <w:rsid w:val="00CF2E82"/>
    <w:rsid w:val="00CF4732"/>
    <w:rsid w:val="00CF6537"/>
    <w:rsid w:val="00CF7F49"/>
    <w:rsid w:val="00D01BEB"/>
    <w:rsid w:val="00D025CC"/>
    <w:rsid w:val="00D033EB"/>
    <w:rsid w:val="00D03C64"/>
    <w:rsid w:val="00D044FE"/>
    <w:rsid w:val="00D056CC"/>
    <w:rsid w:val="00D10C79"/>
    <w:rsid w:val="00D11364"/>
    <w:rsid w:val="00D15291"/>
    <w:rsid w:val="00D15883"/>
    <w:rsid w:val="00D17D24"/>
    <w:rsid w:val="00D20FE8"/>
    <w:rsid w:val="00D21736"/>
    <w:rsid w:val="00D2464B"/>
    <w:rsid w:val="00D27296"/>
    <w:rsid w:val="00D304AD"/>
    <w:rsid w:val="00D3107D"/>
    <w:rsid w:val="00D3140B"/>
    <w:rsid w:val="00D323D8"/>
    <w:rsid w:val="00D34ECC"/>
    <w:rsid w:val="00D36BD8"/>
    <w:rsid w:val="00D37158"/>
    <w:rsid w:val="00D40035"/>
    <w:rsid w:val="00D4057D"/>
    <w:rsid w:val="00D406F0"/>
    <w:rsid w:val="00D41353"/>
    <w:rsid w:val="00D41DCB"/>
    <w:rsid w:val="00D41FC7"/>
    <w:rsid w:val="00D42022"/>
    <w:rsid w:val="00D43B12"/>
    <w:rsid w:val="00D4442F"/>
    <w:rsid w:val="00D448EE"/>
    <w:rsid w:val="00D4578F"/>
    <w:rsid w:val="00D476C9"/>
    <w:rsid w:val="00D51060"/>
    <w:rsid w:val="00D53188"/>
    <w:rsid w:val="00D54B43"/>
    <w:rsid w:val="00D55F1E"/>
    <w:rsid w:val="00D60CDE"/>
    <w:rsid w:val="00D63954"/>
    <w:rsid w:val="00D63B90"/>
    <w:rsid w:val="00D6465A"/>
    <w:rsid w:val="00D65F3E"/>
    <w:rsid w:val="00D675FA"/>
    <w:rsid w:val="00D7195F"/>
    <w:rsid w:val="00D71CBB"/>
    <w:rsid w:val="00D72D5A"/>
    <w:rsid w:val="00D73B2A"/>
    <w:rsid w:val="00D758FF"/>
    <w:rsid w:val="00D7727F"/>
    <w:rsid w:val="00D77316"/>
    <w:rsid w:val="00D80377"/>
    <w:rsid w:val="00D8043F"/>
    <w:rsid w:val="00D82ADF"/>
    <w:rsid w:val="00D83194"/>
    <w:rsid w:val="00D83289"/>
    <w:rsid w:val="00D8328D"/>
    <w:rsid w:val="00D921A0"/>
    <w:rsid w:val="00D9325D"/>
    <w:rsid w:val="00D933C7"/>
    <w:rsid w:val="00DA2C47"/>
    <w:rsid w:val="00DA4566"/>
    <w:rsid w:val="00DA45D5"/>
    <w:rsid w:val="00DA48DF"/>
    <w:rsid w:val="00DA79A2"/>
    <w:rsid w:val="00DB0142"/>
    <w:rsid w:val="00DB0895"/>
    <w:rsid w:val="00DB1744"/>
    <w:rsid w:val="00DB1D45"/>
    <w:rsid w:val="00DB1FF4"/>
    <w:rsid w:val="00DB5E03"/>
    <w:rsid w:val="00DC1CF1"/>
    <w:rsid w:val="00DC2819"/>
    <w:rsid w:val="00DC4004"/>
    <w:rsid w:val="00DC41B0"/>
    <w:rsid w:val="00DC52CA"/>
    <w:rsid w:val="00DC5483"/>
    <w:rsid w:val="00DC6792"/>
    <w:rsid w:val="00DC7929"/>
    <w:rsid w:val="00DC7936"/>
    <w:rsid w:val="00DC7DDA"/>
    <w:rsid w:val="00DD21B3"/>
    <w:rsid w:val="00DD2AAE"/>
    <w:rsid w:val="00DD414A"/>
    <w:rsid w:val="00DD433A"/>
    <w:rsid w:val="00DD537F"/>
    <w:rsid w:val="00DD5BB7"/>
    <w:rsid w:val="00DD5EA2"/>
    <w:rsid w:val="00DD7E64"/>
    <w:rsid w:val="00DE00BD"/>
    <w:rsid w:val="00DE3359"/>
    <w:rsid w:val="00DE55BC"/>
    <w:rsid w:val="00DE58B5"/>
    <w:rsid w:val="00DE6FA4"/>
    <w:rsid w:val="00DE70FB"/>
    <w:rsid w:val="00DE7A11"/>
    <w:rsid w:val="00DF2B8B"/>
    <w:rsid w:val="00DF2F22"/>
    <w:rsid w:val="00DF4F88"/>
    <w:rsid w:val="00DF5377"/>
    <w:rsid w:val="00DF5E05"/>
    <w:rsid w:val="00DF6ECA"/>
    <w:rsid w:val="00E00B39"/>
    <w:rsid w:val="00E01EEF"/>
    <w:rsid w:val="00E02B90"/>
    <w:rsid w:val="00E0410E"/>
    <w:rsid w:val="00E04F16"/>
    <w:rsid w:val="00E0583D"/>
    <w:rsid w:val="00E0608B"/>
    <w:rsid w:val="00E06342"/>
    <w:rsid w:val="00E074FA"/>
    <w:rsid w:val="00E079C8"/>
    <w:rsid w:val="00E07D61"/>
    <w:rsid w:val="00E11307"/>
    <w:rsid w:val="00E113ED"/>
    <w:rsid w:val="00E119C0"/>
    <w:rsid w:val="00E15505"/>
    <w:rsid w:val="00E1794B"/>
    <w:rsid w:val="00E20B45"/>
    <w:rsid w:val="00E21C3F"/>
    <w:rsid w:val="00E23D61"/>
    <w:rsid w:val="00E23E5E"/>
    <w:rsid w:val="00E253CC"/>
    <w:rsid w:val="00E25BB1"/>
    <w:rsid w:val="00E261A9"/>
    <w:rsid w:val="00E279C6"/>
    <w:rsid w:val="00E34B5C"/>
    <w:rsid w:val="00E35B28"/>
    <w:rsid w:val="00E35E51"/>
    <w:rsid w:val="00E369F6"/>
    <w:rsid w:val="00E37407"/>
    <w:rsid w:val="00E37599"/>
    <w:rsid w:val="00E377DD"/>
    <w:rsid w:val="00E42E8C"/>
    <w:rsid w:val="00E45202"/>
    <w:rsid w:val="00E45375"/>
    <w:rsid w:val="00E454E4"/>
    <w:rsid w:val="00E45771"/>
    <w:rsid w:val="00E45868"/>
    <w:rsid w:val="00E46C29"/>
    <w:rsid w:val="00E46EA3"/>
    <w:rsid w:val="00E47CB6"/>
    <w:rsid w:val="00E506E2"/>
    <w:rsid w:val="00E55F3A"/>
    <w:rsid w:val="00E60061"/>
    <w:rsid w:val="00E600E1"/>
    <w:rsid w:val="00E606DA"/>
    <w:rsid w:val="00E60B08"/>
    <w:rsid w:val="00E60EB3"/>
    <w:rsid w:val="00E621E1"/>
    <w:rsid w:val="00E622E3"/>
    <w:rsid w:val="00E62E0F"/>
    <w:rsid w:val="00E62EDD"/>
    <w:rsid w:val="00E62F43"/>
    <w:rsid w:val="00E648A1"/>
    <w:rsid w:val="00E65843"/>
    <w:rsid w:val="00E666DC"/>
    <w:rsid w:val="00E67369"/>
    <w:rsid w:val="00E67449"/>
    <w:rsid w:val="00E67B9E"/>
    <w:rsid w:val="00E71AE9"/>
    <w:rsid w:val="00E73FE3"/>
    <w:rsid w:val="00E74B52"/>
    <w:rsid w:val="00E74F79"/>
    <w:rsid w:val="00E75B78"/>
    <w:rsid w:val="00E808FC"/>
    <w:rsid w:val="00E81047"/>
    <w:rsid w:val="00E81AEC"/>
    <w:rsid w:val="00E8215C"/>
    <w:rsid w:val="00E839B1"/>
    <w:rsid w:val="00E851A0"/>
    <w:rsid w:val="00E879DF"/>
    <w:rsid w:val="00E91798"/>
    <w:rsid w:val="00E93131"/>
    <w:rsid w:val="00E939B2"/>
    <w:rsid w:val="00E95BFD"/>
    <w:rsid w:val="00E95EBB"/>
    <w:rsid w:val="00E95FD8"/>
    <w:rsid w:val="00E96370"/>
    <w:rsid w:val="00E96F91"/>
    <w:rsid w:val="00EA13F2"/>
    <w:rsid w:val="00EA2A0C"/>
    <w:rsid w:val="00EA3F03"/>
    <w:rsid w:val="00EA6CDA"/>
    <w:rsid w:val="00EB14A1"/>
    <w:rsid w:val="00EB2233"/>
    <w:rsid w:val="00EB4B95"/>
    <w:rsid w:val="00EB6CC7"/>
    <w:rsid w:val="00EB6D76"/>
    <w:rsid w:val="00EB76A5"/>
    <w:rsid w:val="00EC0BB1"/>
    <w:rsid w:val="00EC114C"/>
    <w:rsid w:val="00EC1CE8"/>
    <w:rsid w:val="00EC25D8"/>
    <w:rsid w:val="00EC437D"/>
    <w:rsid w:val="00EC43BA"/>
    <w:rsid w:val="00EC66A8"/>
    <w:rsid w:val="00EC7696"/>
    <w:rsid w:val="00EC77A8"/>
    <w:rsid w:val="00ED047A"/>
    <w:rsid w:val="00ED2C02"/>
    <w:rsid w:val="00ED301B"/>
    <w:rsid w:val="00ED6BFC"/>
    <w:rsid w:val="00EE026F"/>
    <w:rsid w:val="00EE0FD6"/>
    <w:rsid w:val="00EE13AD"/>
    <w:rsid w:val="00EE69E4"/>
    <w:rsid w:val="00EF0D51"/>
    <w:rsid w:val="00EF2B66"/>
    <w:rsid w:val="00EF3BFB"/>
    <w:rsid w:val="00EF3C12"/>
    <w:rsid w:val="00EF4639"/>
    <w:rsid w:val="00EF4C95"/>
    <w:rsid w:val="00EF591E"/>
    <w:rsid w:val="00EF6283"/>
    <w:rsid w:val="00EF719E"/>
    <w:rsid w:val="00EF79D5"/>
    <w:rsid w:val="00F026DC"/>
    <w:rsid w:val="00F02E8D"/>
    <w:rsid w:val="00F03438"/>
    <w:rsid w:val="00F03A95"/>
    <w:rsid w:val="00F03B45"/>
    <w:rsid w:val="00F07355"/>
    <w:rsid w:val="00F120F5"/>
    <w:rsid w:val="00F12A57"/>
    <w:rsid w:val="00F14EB7"/>
    <w:rsid w:val="00F15B6F"/>
    <w:rsid w:val="00F24E24"/>
    <w:rsid w:val="00F27EE6"/>
    <w:rsid w:val="00F30142"/>
    <w:rsid w:val="00F31D84"/>
    <w:rsid w:val="00F336FE"/>
    <w:rsid w:val="00F37876"/>
    <w:rsid w:val="00F37B54"/>
    <w:rsid w:val="00F41D25"/>
    <w:rsid w:val="00F43629"/>
    <w:rsid w:val="00F43723"/>
    <w:rsid w:val="00F43959"/>
    <w:rsid w:val="00F45116"/>
    <w:rsid w:val="00F452DF"/>
    <w:rsid w:val="00F4586B"/>
    <w:rsid w:val="00F503F3"/>
    <w:rsid w:val="00F51624"/>
    <w:rsid w:val="00F52F96"/>
    <w:rsid w:val="00F554A4"/>
    <w:rsid w:val="00F561A8"/>
    <w:rsid w:val="00F5773A"/>
    <w:rsid w:val="00F619A4"/>
    <w:rsid w:val="00F6249C"/>
    <w:rsid w:val="00F62B58"/>
    <w:rsid w:val="00F63963"/>
    <w:rsid w:val="00F66C02"/>
    <w:rsid w:val="00F715A9"/>
    <w:rsid w:val="00F722BF"/>
    <w:rsid w:val="00F756ED"/>
    <w:rsid w:val="00F765BD"/>
    <w:rsid w:val="00F8161C"/>
    <w:rsid w:val="00F829FC"/>
    <w:rsid w:val="00F83F1D"/>
    <w:rsid w:val="00F870DE"/>
    <w:rsid w:val="00F90221"/>
    <w:rsid w:val="00F90E78"/>
    <w:rsid w:val="00F91C5E"/>
    <w:rsid w:val="00F9242B"/>
    <w:rsid w:val="00F934F8"/>
    <w:rsid w:val="00F93C10"/>
    <w:rsid w:val="00F93F51"/>
    <w:rsid w:val="00F96F0B"/>
    <w:rsid w:val="00FA282C"/>
    <w:rsid w:val="00FA58D4"/>
    <w:rsid w:val="00FA683C"/>
    <w:rsid w:val="00FA6F81"/>
    <w:rsid w:val="00FB26A9"/>
    <w:rsid w:val="00FB4AD7"/>
    <w:rsid w:val="00FB4CBB"/>
    <w:rsid w:val="00FB7BFE"/>
    <w:rsid w:val="00FC0251"/>
    <w:rsid w:val="00FC25BA"/>
    <w:rsid w:val="00FC2608"/>
    <w:rsid w:val="00FC3D5C"/>
    <w:rsid w:val="00FC3E25"/>
    <w:rsid w:val="00FC4879"/>
    <w:rsid w:val="00FD2ECF"/>
    <w:rsid w:val="00FD63ED"/>
    <w:rsid w:val="00FD7B5B"/>
    <w:rsid w:val="00FE01F6"/>
    <w:rsid w:val="00FE04DC"/>
    <w:rsid w:val="00FE0DCF"/>
    <w:rsid w:val="00FE0FFE"/>
    <w:rsid w:val="00FE1408"/>
    <w:rsid w:val="00FE1708"/>
    <w:rsid w:val="00FE55F8"/>
    <w:rsid w:val="00FF125F"/>
    <w:rsid w:val="00FF12F4"/>
    <w:rsid w:val="00FF181E"/>
    <w:rsid w:val="00FF4B3A"/>
    <w:rsid w:val="00FF5237"/>
    <w:rsid w:val="00FF54FF"/>
    <w:rsid w:val="00FF60B1"/>
    <w:rsid w:val="00FF6CFA"/>
    <w:rsid w:val="00FF7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E3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8"/>
        <w:szCs w:val="28"/>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nhideWhenUsed/>
    <w:qFormat/>
    <w:rsid w:val="004F0B48"/>
    <w:pPr>
      <w:ind w:firstLine="720"/>
      <w:jc w:val="both"/>
    </w:pPr>
  </w:style>
  <w:style w:type="paragraph" w:styleId="10">
    <w:name w:val="heading 1"/>
    <w:basedOn w:val="a7"/>
    <w:next w:val="a7"/>
    <w:link w:val="11"/>
    <w:uiPriority w:val="9"/>
    <w:unhideWhenUsed/>
    <w:qFormat/>
    <w:rsid w:val="005F5A36"/>
    <w:pPr>
      <w:keepNext/>
      <w:keepLines/>
      <w:ind w:firstLine="709"/>
      <w:outlineLvl w:val="0"/>
    </w:pPr>
    <w:rPr>
      <w:rFonts w:eastAsiaTheme="majorEastAsia" w:cstheme="majorBidi"/>
      <w:caps/>
      <w:szCs w:val="32"/>
    </w:rPr>
  </w:style>
  <w:style w:type="paragraph" w:styleId="20">
    <w:name w:val="heading 2"/>
    <w:basedOn w:val="10"/>
    <w:next w:val="a7"/>
    <w:link w:val="21"/>
    <w:autoRedefine/>
    <w:uiPriority w:val="9"/>
    <w:unhideWhenUsed/>
    <w:rsid w:val="00421881"/>
    <w:pPr>
      <w:keepLines w:val="0"/>
      <w:spacing w:before="240" w:after="60"/>
      <w:ind w:firstLine="0"/>
      <w:jc w:val="center"/>
      <w:outlineLvl w:val="1"/>
    </w:pPr>
    <w:rPr>
      <w:rFonts w:eastAsia="Times New Roman" w:cs="Times New Roman"/>
      <w:b/>
      <w:caps w:val="0"/>
      <w:color w:val="auto"/>
      <w:szCs w:val="20"/>
      <w:lang w:val="ru-RU" w:eastAsia="ru-RU"/>
    </w:rPr>
  </w:style>
  <w:style w:type="paragraph" w:styleId="30">
    <w:name w:val="heading 3"/>
    <w:basedOn w:val="a7"/>
    <w:next w:val="a7"/>
    <w:link w:val="31"/>
    <w:autoRedefine/>
    <w:uiPriority w:val="9"/>
    <w:unhideWhenUsed/>
    <w:qFormat/>
    <w:rsid w:val="00DB0142"/>
    <w:pPr>
      <w:keepNext/>
      <w:keepLines/>
      <w:spacing w:before="40"/>
      <w:outlineLvl w:val="2"/>
    </w:pPr>
    <w:rPr>
      <w:rFonts w:eastAsiaTheme="majorEastAsia" w:cstheme="majorBidi"/>
      <w:b/>
      <w:i/>
      <w:color w:val="auto"/>
      <w:szCs w:val="24"/>
    </w:rPr>
  </w:style>
  <w:style w:type="paragraph" w:styleId="4">
    <w:name w:val="heading 4"/>
    <w:basedOn w:val="a7"/>
    <w:next w:val="a7"/>
    <w:link w:val="40"/>
    <w:autoRedefine/>
    <w:uiPriority w:val="9"/>
    <w:unhideWhenUsed/>
    <w:rsid w:val="005A36CD"/>
    <w:pPr>
      <w:keepNext/>
      <w:keepLines/>
      <w:spacing w:before="40"/>
      <w:outlineLvl w:val="3"/>
    </w:pPr>
    <w:rPr>
      <w:rFonts w:eastAsiaTheme="majorEastAsia" w:cstheme="majorBidi"/>
      <w:i/>
      <w:iCs/>
      <w:color w:val="auto"/>
      <w:lang w:val="ru-RU"/>
    </w:rPr>
  </w:style>
  <w:style w:type="paragraph" w:styleId="5">
    <w:name w:val="heading 5"/>
    <w:basedOn w:val="a7"/>
    <w:next w:val="a7"/>
    <w:link w:val="50"/>
    <w:autoRedefine/>
    <w:uiPriority w:val="9"/>
    <w:unhideWhenUsed/>
    <w:rsid w:val="005A3BE7"/>
    <w:pPr>
      <w:keepNext/>
      <w:keepLines/>
      <w:spacing w:before="40"/>
      <w:outlineLvl w:val="4"/>
    </w:pPr>
    <w:rPr>
      <w:rFonts w:eastAsiaTheme="majorEastAsia" w:cstheme="majorBidi"/>
      <w:i/>
      <w:color w:val="auto"/>
    </w:rPr>
  </w:style>
  <w:style w:type="paragraph" w:styleId="6">
    <w:name w:val="heading 6"/>
    <w:basedOn w:val="a7"/>
    <w:next w:val="a7"/>
    <w:link w:val="60"/>
    <w:autoRedefine/>
    <w:uiPriority w:val="99"/>
    <w:unhideWhenUsed/>
    <w:rsid w:val="004E0C6A"/>
    <w:pPr>
      <w:keepNext/>
      <w:keepLines/>
      <w:spacing w:before="40"/>
      <w:outlineLvl w:val="5"/>
    </w:pPr>
    <w:rPr>
      <w:rFonts w:eastAsiaTheme="majorEastAsia" w:cstheme="majorBidi"/>
      <w:color w:val="auto"/>
    </w:rPr>
  </w:style>
  <w:style w:type="paragraph" w:styleId="7">
    <w:name w:val="heading 7"/>
    <w:basedOn w:val="a7"/>
    <w:next w:val="a7"/>
    <w:link w:val="70"/>
    <w:uiPriority w:val="99"/>
    <w:unhideWhenUsed/>
    <w:qFormat/>
    <w:rsid w:val="008C6EE5"/>
    <w:pPr>
      <w:keepNext/>
      <w:keepLines/>
      <w:spacing w:before="40"/>
      <w:outlineLvl w:val="6"/>
    </w:pPr>
    <w:rPr>
      <w:rFonts w:asciiTheme="majorHAnsi" w:eastAsiaTheme="majorEastAsia" w:hAnsiTheme="majorHAnsi" w:cstheme="majorBidi"/>
      <w:i/>
      <w:iCs/>
      <w:color w:val="004923" w:themeColor="accent1" w:themeShade="7F"/>
    </w:rPr>
  </w:style>
  <w:style w:type="paragraph" w:styleId="8">
    <w:name w:val="heading 8"/>
    <w:basedOn w:val="a7"/>
    <w:next w:val="a7"/>
    <w:link w:val="80"/>
    <w:uiPriority w:val="99"/>
    <w:unhideWhenUsed/>
    <w:qFormat/>
    <w:rsid w:val="008C6E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7"/>
    <w:next w:val="a7"/>
    <w:link w:val="90"/>
    <w:uiPriority w:val="99"/>
    <w:qFormat/>
    <w:rsid w:val="00D80377"/>
    <w:pPr>
      <w:numPr>
        <w:ilvl w:val="8"/>
        <w:numId w:val="6"/>
      </w:numPr>
      <w:spacing w:before="240" w:after="60"/>
      <w:outlineLvl w:val="8"/>
    </w:pPr>
    <w:rPr>
      <w:rFonts w:ascii="Arial" w:eastAsia="Times New Roman" w:hAnsi="Arial" w:cs="Times New Roman"/>
      <w:i/>
      <w:color w:val="auto"/>
      <w:sz w:val="18"/>
      <w:szCs w:val="20"/>
      <w:lang w:val="ru-RU"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Знак19, Знак19"/>
    <w:basedOn w:val="a7"/>
    <w:link w:val="ac"/>
    <w:autoRedefine/>
    <w:unhideWhenUsed/>
    <w:rsid w:val="00BD3C11"/>
    <w:pPr>
      <w:ind w:firstLine="680"/>
      <w:contextualSpacing/>
    </w:pPr>
    <w:rPr>
      <w:lang w:val="ru-RU"/>
    </w:rPr>
  </w:style>
  <w:style w:type="character" w:customStyle="1" w:styleId="ac">
    <w:name w:val="Основной текст Знак"/>
    <w:aliases w:val="Знак19 Знак, Знак19 Знак"/>
    <w:basedOn w:val="a8"/>
    <w:link w:val="ab"/>
    <w:rsid w:val="00BD3C11"/>
    <w:rPr>
      <w:lang w:val="ru-RU"/>
    </w:rPr>
  </w:style>
  <w:style w:type="character" w:customStyle="1" w:styleId="11">
    <w:name w:val="Заголовок 1 Знак"/>
    <w:basedOn w:val="a8"/>
    <w:link w:val="10"/>
    <w:uiPriority w:val="9"/>
    <w:rsid w:val="005F5A36"/>
    <w:rPr>
      <w:rFonts w:eastAsiaTheme="majorEastAsia" w:cstheme="majorBidi"/>
      <w:caps/>
      <w:szCs w:val="32"/>
    </w:rPr>
  </w:style>
  <w:style w:type="character" w:customStyle="1" w:styleId="21">
    <w:name w:val="Заголовок 2 Знак"/>
    <w:basedOn w:val="a8"/>
    <w:link w:val="20"/>
    <w:uiPriority w:val="9"/>
    <w:rsid w:val="00421881"/>
    <w:rPr>
      <w:rFonts w:eastAsia="Times New Roman" w:cs="Times New Roman"/>
      <w:b/>
      <w:color w:val="auto"/>
      <w:szCs w:val="20"/>
      <w:lang w:val="ru-RU" w:eastAsia="ru-RU"/>
    </w:rPr>
  </w:style>
  <w:style w:type="character" w:styleId="ad">
    <w:name w:val="page number"/>
    <w:basedOn w:val="ac"/>
    <w:unhideWhenUsed/>
    <w:rsid w:val="00E62F43"/>
    <w:rPr>
      <w:rFonts w:ascii="Times New Roman" w:hAnsi="Times New Roman"/>
      <w:color w:val="000000" w:themeColor="text1"/>
      <w:sz w:val="28"/>
      <w:lang w:val="ru-RU"/>
    </w:rPr>
  </w:style>
  <w:style w:type="character" w:customStyle="1" w:styleId="40">
    <w:name w:val="Заголовок 4 Знак"/>
    <w:basedOn w:val="a8"/>
    <w:link w:val="4"/>
    <w:uiPriority w:val="9"/>
    <w:rsid w:val="005A36CD"/>
    <w:rPr>
      <w:rFonts w:eastAsiaTheme="majorEastAsia" w:cstheme="majorBidi"/>
      <w:i/>
      <w:iCs/>
      <w:color w:val="auto"/>
      <w:lang w:val="ru-RU"/>
    </w:rPr>
  </w:style>
  <w:style w:type="character" w:customStyle="1" w:styleId="50">
    <w:name w:val="Заголовок 5 Знак"/>
    <w:basedOn w:val="a8"/>
    <w:link w:val="5"/>
    <w:uiPriority w:val="9"/>
    <w:rsid w:val="005A3BE7"/>
    <w:rPr>
      <w:rFonts w:eastAsiaTheme="majorEastAsia" w:cstheme="majorBidi"/>
      <w:i/>
      <w:color w:val="auto"/>
    </w:rPr>
  </w:style>
  <w:style w:type="character" w:customStyle="1" w:styleId="60">
    <w:name w:val="Заголовок 6 Знак"/>
    <w:basedOn w:val="a8"/>
    <w:link w:val="6"/>
    <w:uiPriority w:val="99"/>
    <w:rsid w:val="004E0C6A"/>
    <w:rPr>
      <w:rFonts w:eastAsiaTheme="majorEastAsia" w:cstheme="majorBidi"/>
      <w:color w:val="auto"/>
    </w:rPr>
  </w:style>
  <w:style w:type="character" w:customStyle="1" w:styleId="31">
    <w:name w:val="Заголовок 3 Знак"/>
    <w:basedOn w:val="a8"/>
    <w:link w:val="30"/>
    <w:uiPriority w:val="9"/>
    <w:rsid w:val="00DB0142"/>
    <w:rPr>
      <w:rFonts w:eastAsiaTheme="majorEastAsia" w:cstheme="majorBidi"/>
      <w:b/>
      <w:i/>
      <w:color w:val="auto"/>
      <w:szCs w:val="24"/>
    </w:rPr>
  </w:style>
  <w:style w:type="character" w:customStyle="1" w:styleId="70">
    <w:name w:val="Заголовок 7 Знак"/>
    <w:basedOn w:val="a8"/>
    <w:link w:val="7"/>
    <w:uiPriority w:val="99"/>
    <w:rsid w:val="008C6EE5"/>
    <w:rPr>
      <w:rFonts w:asciiTheme="majorHAnsi" w:eastAsiaTheme="majorEastAsia" w:hAnsiTheme="majorHAnsi" w:cstheme="majorBidi"/>
      <w:i/>
      <w:iCs/>
      <w:color w:val="004923" w:themeColor="accent1" w:themeShade="7F"/>
    </w:rPr>
  </w:style>
  <w:style w:type="character" w:customStyle="1" w:styleId="80">
    <w:name w:val="Заголовок 8 Знак"/>
    <w:basedOn w:val="a8"/>
    <w:link w:val="8"/>
    <w:uiPriority w:val="99"/>
    <w:rsid w:val="008C6EE5"/>
    <w:rPr>
      <w:rFonts w:asciiTheme="majorHAnsi" w:eastAsiaTheme="majorEastAsia" w:hAnsiTheme="majorHAnsi" w:cstheme="majorBidi"/>
      <w:color w:val="272727" w:themeColor="text1" w:themeTint="D8"/>
      <w:sz w:val="21"/>
      <w:szCs w:val="21"/>
    </w:rPr>
  </w:style>
  <w:style w:type="paragraph" w:styleId="ae">
    <w:name w:val="No Spacing"/>
    <w:link w:val="af"/>
    <w:uiPriority w:val="1"/>
    <w:unhideWhenUsed/>
    <w:qFormat/>
    <w:rsid w:val="00922156"/>
    <w:pPr>
      <w:spacing w:line="240" w:lineRule="auto"/>
    </w:pPr>
  </w:style>
  <w:style w:type="paragraph" w:customStyle="1" w:styleId="af0">
    <w:name w:val="Заголовок элемента"/>
    <w:basedOn w:val="10"/>
    <w:next w:val="a7"/>
    <w:qFormat/>
    <w:rsid w:val="00283749"/>
    <w:pPr>
      <w:pageBreakBefore/>
      <w:ind w:firstLine="0"/>
      <w:jc w:val="center"/>
    </w:pPr>
    <w:rPr>
      <w:b/>
    </w:rPr>
  </w:style>
  <w:style w:type="paragraph" w:customStyle="1" w:styleId="af1">
    <w:name w:val="Раздел"/>
    <w:basedOn w:val="10"/>
    <w:next w:val="a7"/>
    <w:qFormat/>
    <w:rsid w:val="00283749"/>
    <w:pPr>
      <w:pageBreakBefore/>
      <w:ind w:firstLine="0"/>
      <w:jc w:val="left"/>
    </w:pPr>
    <w:rPr>
      <w:b/>
    </w:rPr>
  </w:style>
  <w:style w:type="paragraph" w:customStyle="1" w:styleId="af2">
    <w:name w:val="Подраздел"/>
    <w:basedOn w:val="a7"/>
    <w:next w:val="a7"/>
    <w:link w:val="af3"/>
    <w:qFormat/>
    <w:rsid w:val="00283749"/>
    <w:pPr>
      <w:ind w:firstLine="0"/>
      <w:outlineLvl w:val="1"/>
    </w:pPr>
    <w:rPr>
      <w:b/>
    </w:rPr>
  </w:style>
  <w:style w:type="numbering" w:customStyle="1" w:styleId="a1">
    <w:name w:val="Основная часть отчета"/>
    <w:uiPriority w:val="99"/>
    <w:rsid w:val="00E75B78"/>
    <w:pPr>
      <w:numPr>
        <w:numId w:val="1"/>
      </w:numPr>
    </w:pPr>
  </w:style>
  <w:style w:type="paragraph" w:customStyle="1" w:styleId="af4">
    <w:name w:val="Пункт"/>
    <w:basedOn w:val="a7"/>
    <w:next w:val="a7"/>
    <w:qFormat/>
    <w:rsid w:val="00E75B78"/>
    <w:pPr>
      <w:ind w:firstLine="0"/>
    </w:pPr>
    <w:rPr>
      <w:lang w:val="ru-RU"/>
    </w:rPr>
  </w:style>
  <w:style w:type="paragraph" w:customStyle="1" w:styleId="af5">
    <w:name w:val="Подпункт"/>
    <w:basedOn w:val="af4"/>
    <w:next w:val="a7"/>
    <w:qFormat/>
    <w:rsid w:val="00E75B78"/>
  </w:style>
  <w:style w:type="character" w:styleId="af6">
    <w:name w:val="line number"/>
    <w:basedOn w:val="a8"/>
    <w:uiPriority w:val="99"/>
    <w:semiHidden/>
    <w:unhideWhenUsed/>
    <w:rsid w:val="00237B35"/>
  </w:style>
  <w:style w:type="character" w:styleId="af7">
    <w:name w:val="Hyperlink"/>
    <w:aliases w:val="Оглавление"/>
    <w:basedOn w:val="a8"/>
    <w:uiPriority w:val="99"/>
    <w:unhideWhenUsed/>
    <w:rsid w:val="00DA45D5"/>
    <w:rPr>
      <w:color w:val="0563C1" w:themeColor="hyperlink"/>
      <w:u w:val="single"/>
    </w:rPr>
  </w:style>
  <w:style w:type="paragraph" w:styleId="12">
    <w:name w:val="toc 1"/>
    <w:basedOn w:val="10"/>
    <w:next w:val="a7"/>
    <w:autoRedefine/>
    <w:uiPriority w:val="39"/>
    <w:unhideWhenUsed/>
    <w:qFormat/>
    <w:rsid w:val="00FE1708"/>
    <w:pPr>
      <w:tabs>
        <w:tab w:val="left" w:pos="2240"/>
        <w:tab w:val="right" w:leader="dot" w:pos="9629"/>
      </w:tabs>
      <w:ind w:firstLine="0"/>
    </w:pPr>
  </w:style>
  <w:style w:type="paragraph" w:styleId="22">
    <w:name w:val="toc 2"/>
    <w:basedOn w:val="20"/>
    <w:next w:val="a7"/>
    <w:autoRedefine/>
    <w:uiPriority w:val="39"/>
    <w:unhideWhenUsed/>
    <w:qFormat/>
    <w:rsid w:val="004922DF"/>
    <w:pPr>
      <w:tabs>
        <w:tab w:val="right" w:leader="dot" w:pos="9345"/>
      </w:tabs>
      <w:spacing w:before="0" w:after="0"/>
      <w:ind w:firstLine="113"/>
      <w:jc w:val="both"/>
    </w:pPr>
  </w:style>
  <w:style w:type="paragraph" w:styleId="32">
    <w:name w:val="toc 3"/>
    <w:basedOn w:val="af4"/>
    <w:next w:val="a7"/>
    <w:autoRedefine/>
    <w:uiPriority w:val="39"/>
    <w:unhideWhenUsed/>
    <w:qFormat/>
    <w:rsid w:val="00D63B90"/>
  </w:style>
  <w:style w:type="paragraph" w:styleId="51">
    <w:name w:val="toc 5"/>
    <w:basedOn w:val="a7"/>
    <w:next w:val="a7"/>
    <w:autoRedefine/>
    <w:uiPriority w:val="39"/>
    <w:unhideWhenUsed/>
    <w:rsid w:val="00DA45D5"/>
    <w:pPr>
      <w:spacing w:after="100"/>
      <w:ind w:left="1120"/>
    </w:pPr>
  </w:style>
  <w:style w:type="paragraph" w:styleId="41">
    <w:name w:val="toc 4"/>
    <w:basedOn w:val="af5"/>
    <w:next w:val="a7"/>
    <w:autoRedefine/>
    <w:uiPriority w:val="39"/>
    <w:unhideWhenUsed/>
    <w:rsid w:val="00DA45D5"/>
    <w:pPr>
      <w:spacing w:after="100"/>
      <w:ind w:left="840"/>
    </w:pPr>
  </w:style>
  <w:style w:type="paragraph" w:styleId="af8">
    <w:name w:val="TOC Heading"/>
    <w:basedOn w:val="10"/>
    <w:next w:val="a7"/>
    <w:uiPriority w:val="39"/>
    <w:unhideWhenUsed/>
    <w:qFormat/>
    <w:rsid w:val="00DA45D5"/>
    <w:pPr>
      <w:spacing w:before="240" w:line="259" w:lineRule="auto"/>
      <w:ind w:firstLine="0"/>
      <w:jc w:val="left"/>
      <w:outlineLvl w:val="9"/>
    </w:pPr>
    <w:rPr>
      <w:rFonts w:asciiTheme="majorHAnsi" w:hAnsiTheme="majorHAnsi"/>
      <w:caps w:val="0"/>
      <w:color w:val="006E34" w:themeColor="accent1" w:themeShade="BF"/>
      <w:sz w:val="32"/>
    </w:rPr>
  </w:style>
  <w:style w:type="paragraph" w:styleId="af9">
    <w:name w:val="endnote text"/>
    <w:basedOn w:val="a7"/>
    <w:link w:val="afa"/>
    <w:semiHidden/>
    <w:unhideWhenUsed/>
    <w:rsid w:val="00DA45D5"/>
    <w:pPr>
      <w:spacing w:line="240" w:lineRule="auto"/>
    </w:pPr>
    <w:rPr>
      <w:sz w:val="20"/>
      <w:szCs w:val="20"/>
    </w:rPr>
  </w:style>
  <w:style w:type="character" w:customStyle="1" w:styleId="afa">
    <w:name w:val="Текст концевой сноски Знак"/>
    <w:basedOn w:val="a8"/>
    <w:link w:val="af9"/>
    <w:semiHidden/>
    <w:rsid w:val="00DA45D5"/>
    <w:rPr>
      <w:sz w:val="20"/>
      <w:szCs w:val="20"/>
    </w:rPr>
  </w:style>
  <w:style w:type="character" w:styleId="afb">
    <w:name w:val="endnote reference"/>
    <w:basedOn w:val="a8"/>
    <w:semiHidden/>
    <w:unhideWhenUsed/>
    <w:rsid w:val="00DA45D5"/>
    <w:rPr>
      <w:vertAlign w:val="superscript"/>
    </w:rPr>
  </w:style>
  <w:style w:type="paragraph" w:styleId="afc">
    <w:name w:val="Bibliography"/>
    <w:basedOn w:val="a7"/>
    <w:next w:val="a7"/>
    <w:uiPriority w:val="37"/>
    <w:unhideWhenUsed/>
    <w:rsid w:val="00B612C0"/>
  </w:style>
  <w:style w:type="table" w:styleId="afd">
    <w:name w:val="Table Grid"/>
    <w:basedOn w:val="a9"/>
    <w:uiPriority w:val="39"/>
    <w:rsid w:val="002A30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7"/>
    <w:link w:val="aff"/>
    <w:uiPriority w:val="99"/>
    <w:unhideWhenUsed/>
    <w:rsid w:val="00480AF8"/>
    <w:pPr>
      <w:tabs>
        <w:tab w:val="center" w:pos="4844"/>
        <w:tab w:val="right" w:pos="9689"/>
      </w:tabs>
      <w:spacing w:line="240" w:lineRule="auto"/>
    </w:pPr>
  </w:style>
  <w:style w:type="character" w:customStyle="1" w:styleId="aff">
    <w:name w:val="Верхний колонтитул Знак"/>
    <w:basedOn w:val="a8"/>
    <w:link w:val="afe"/>
    <w:uiPriority w:val="99"/>
    <w:rsid w:val="00480AF8"/>
  </w:style>
  <w:style w:type="paragraph" w:styleId="aff0">
    <w:name w:val="footer"/>
    <w:basedOn w:val="a7"/>
    <w:link w:val="aff1"/>
    <w:uiPriority w:val="99"/>
    <w:unhideWhenUsed/>
    <w:rsid w:val="00480AF8"/>
    <w:pPr>
      <w:tabs>
        <w:tab w:val="center" w:pos="4844"/>
        <w:tab w:val="right" w:pos="9689"/>
      </w:tabs>
      <w:spacing w:line="240" w:lineRule="auto"/>
    </w:pPr>
  </w:style>
  <w:style w:type="character" w:customStyle="1" w:styleId="aff1">
    <w:name w:val="Нижний колонтитул Знак"/>
    <w:basedOn w:val="a8"/>
    <w:link w:val="aff0"/>
    <w:uiPriority w:val="99"/>
    <w:rsid w:val="00480AF8"/>
  </w:style>
  <w:style w:type="paragraph" w:customStyle="1" w:styleId="aff2">
    <w:name w:val="Заг. вне огл"/>
    <w:basedOn w:val="af0"/>
    <w:next w:val="a7"/>
    <w:autoRedefine/>
    <w:qFormat/>
    <w:rsid w:val="00283749"/>
    <w:pPr>
      <w:outlineLvl w:val="9"/>
    </w:pPr>
    <w:rPr>
      <w:lang w:val="ru-RU"/>
    </w:rPr>
  </w:style>
  <w:style w:type="paragraph" w:styleId="aff3">
    <w:name w:val="caption"/>
    <w:aliases w:val="Раздел_1ПФ"/>
    <w:basedOn w:val="a7"/>
    <w:next w:val="a7"/>
    <w:link w:val="aff4"/>
    <w:unhideWhenUsed/>
    <w:qFormat/>
    <w:rsid w:val="001B792A"/>
    <w:pPr>
      <w:spacing w:after="200"/>
      <w:jc w:val="center"/>
    </w:pPr>
    <w:rPr>
      <w:iCs/>
      <w:szCs w:val="18"/>
    </w:rPr>
  </w:style>
  <w:style w:type="paragraph" w:customStyle="1" w:styleId="aff5">
    <w:name w:val="Название рисунка"/>
    <w:basedOn w:val="aff3"/>
    <w:next w:val="a7"/>
    <w:link w:val="aff6"/>
    <w:qFormat/>
    <w:rsid w:val="00E21C3F"/>
    <w:pPr>
      <w:keepNext/>
      <w:spacing w:before="120" w:after="0" w:line="240" w:lineRule="auto"/>
    </w:pPr>
  </w:style>
  <w:style w:type="paragraph" w:customStyle="1" w:styleId="aff7">
    <w:name w:val="Название таблицы"/>
    <w:basedOn w:val="aff5"/>
    <w:next w:val="a7"/>
    <w:link w:val="aff8"/>
    <w:qFormat/>
    <w:rsid w:val="00E622E3"/>
    <w:pPr>
      <w:spacing w:after="120"/>
      <w:ind w:firstLine="0"/>
      <w:jc w:val="left"/>
    </w:pPr>
  </w:style>
  <w:style w:type="character" w:customStyle="1" w:styleId="aff4">
    <w:name w:val="Название объекта Знак"/>
    <w:aliases w:val="Раздел_1ПФ Знак"/>
    <w:basedOn w:val="a8"/>
    <w:link w:val="aff3"/>
    <w:uiPriority w:val="35"/>
    <w:rsid w:val="0049715F"/>
    <w:rPr>
      <w:iCs/>
      <w:szCs w:val="18"/>
    </w:rPr>
  </w:style>
  <w:style w:type="character" w:customStyle="1" w:styleId="aff6">
    <w:name w:val="Название рисунка Знак"/>
    <w:basedOn w:val="aff4"/>
    <w:link w:val="aff5"/>
    <w:rsid w:val="00E21C3F"/>
    <w:rPr>
      <w:iCs/>
      <w:szCs w:val="18"/>
    </w:rPr>
  </w:style>
  <w:style w:type="paragraph" w:styleId="aff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Table_Footnote_last,Знак,Знак Знак Знак Знак"/>
    <w:basedOn w:val="a7"/>
    <w:link w:val="affa"/>
    <w:uiPriority w:val="99"/>
    <w:unhideWhenUsed/>
    <w:qFormat/>
    <w:rsid w:val="006B21B5"/>
    <w:pPr>
      <w:spacing w:line="240" w:lineRule="auto"/>
    </w:pPr>
    <w:rPr>
      <w:sz w:val="20"/>
      <w:szCs w:val="20"/>
    </w:rPr>
  </w:style>
  <w:style w:type="character" w:customStyle="1" w:styleId="aff8">
    <w:name w:val="Название таблицы Знак"/>
    <w:basedOn w:val="aff6"/>
    <w:link w:val="aff7"/>
    <w:rsid w:val="00E622E3"/>
    <w:rPr>
      <w:iCs/>
      <w:szCs w:val="18"/>
    </w:rPr>
  </w:style>
  <w:style w:type="character" w:customStyle="1" w:styleId="affa">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Знак Знак"/>
    <w:basedOn w:val="a8"/>
    <w:link w:val="aff9"/>
    <w:uiPriority w:val="99"/>
    <w:rsid w:val="006B21B5"/>
    <w:rPr>
      <w:sz w:val="20"/>
      <w:szCs w:val="20"/>
    </w:rPr>
  </w:style>
  <w:style w:type="character" w:styleId="affb">
    <w:name w:val="footnote reference"/>
    <w:aliases w:val="Знак сноски 1,Знак сноски-FN,Ciae niinee-FN,Ciae niinee 1,SUPERS,ОР,Footnotes refss,Fussnota,fr,Used by Word for Help footnote symbols,Referencia nota al pie,Footnote Reference Number,16 Point,Superscript 6 Point,Ссылка на сноску 45,зс,Ref"/>
    <w:basedOn w:val="a8"/>
    <w:uiPriority w:val="99"/>
    <w:unhideWhenUsed/>
    <w:rsid w:val="006B21B5"/>
    <w:rPr>
      <w:vertAlign w:val="superscript"/>
    </w:rPr>
  </w:style>
  <w:style w:type="paragraph" w:styleId="52">
    <w:name w:val="List 5"/>
    <w:basedOn w:val="a7"/>
    <w:uiPriority w:val="99"/>
    <w:unhideWhenUsed/>
    <w:rsid w:val="006B21B5"/>
    <w:pPr>
      <w:ind w:left="1415" w:hanging="283"/>
      <w:contextualSpacing/>
    </w:pPr>
  </w:style>
  <w:style w:type="paragraph" w:styleId="23">
    <w:name w:val="List 2"/>
    <w:basedOn w:val="a7"/>
    <w:uiPriority w:val="99"/>
    <w:unhideWhenUsed/>
    <w:rsid w:val="006B21B5"/>
    <w:pPr>
      <w:ind w:left="566" w:hanging="283"/>
      <w:contextualSpacing/>
    </w:pPr>
  </w:style>
  <w:style w:type="character" w:styleId="affc">
    <w:name w:val="Subtle Emphasis"/>
    <w:basedOn w:val="a8"/>
    <w:uiPriority w:val="19"/>
    <w:unhideWhenUsed/>
    <w:qFormat/>
    <w:rsid w:val="006B21B5"/>
    <w:rPr>
      <w:i/>
      <w:iCs/>
      <w:color w:val="404040" w:themeColor="text1" w:themeTint="BF"/>
    </w:rPr>
  </w:style>
  <w:style w:type="character" w:styleId="affd">
    <w:name w:val="Subtle Reference"/>
    <w:basedOn w:val="a8"/>
    <w:uiPriority w:val="31"/>
    <w:unhideWhenUsed/>
    <w:rsid w:val="006B21B5"/>
    <w:rPr>
      <w:smallCaps/>
      <w:color w:val="5A5A5A" w:themeColor="text1" w:themeTint="A5"/>
    </w:rPr>
  </w:style>
  <w:style w:type="character" w:styleId="affe">
    <w:name w:val="Intense Emphasis"/>
    <w:basedOn w:val="a8"/>
    <w:uiPriority w:val="21"/>
    <w:unhideWhenUsed/>
    <w:rsid w:val="006B21B5"/>
    <w:rPr>
      <w:i/>
      <w:iCs/>
      <w:color w:val="009447" w:themeColor="accent1"/>
    </w:rPr>
  </w:style>
  <w:style w:type="character" w:styleId="afff">
    <w:name w:val="Intense Reference"/>
    <w:basedOn w:val="a8"/>
    <w:uiPriority w:val="32"/>
    <w:unhideWhenUsed/>
    <w:rsid w:val="006B21B5"/>
    <w:rPr>
      <w:b/>
      <w:bCs/>
      <w:smallCaps/>
      <w:color w:val="009447" w:themeColor="accent1"/>
      <w:spacing w:val="5"/>
    </w:rPr>
  </w:style>
  <w:style w:type="paragraph" w:customStyle="1" w:styleId="afff0">
    <w:name w:val="Ключевые слова"/>
    <w:basedOn w:val="a7"/>
    <w:next w:val="a7"/>
    <w:link w:val="afff1"/>
    <w:qFormat/>
    <w:rsid w:val="00090651"/>
    <w:rPr>
      <w:caps/>
    </w:rPr>
  </w:style>
  <w:style w:type="character" w:customStyle="1" w:styleId="afff1">
    <w:name w:val="Ключевые слова Знак"/>
    <w:basedOn w:val="a8"/>
    <w:link w:val="afff0"/>
    <w:rsid w:val="00090651"/>
    <w:rPr>
      <w:caps/>
    </w:rPr>
  </w:style>
  <w:style w:type="paragraph" w:customStyle="1" w:styleId="a3">
    <w:name w:val="Заголовок приложения"/>
    <w:basedOn w:val="af0"/>
    <w:next w:val="afff2"/>
    <w:autoRedefine/>
    <w:qFormat/>
    <w:rsid w:val="0063112D"/>
    <w:pPr>
      <w:numPr>
        <w:numId w:val="2"/>
      </w:numPr>
    </w:pPr>
  </w:style>
  <w:style w:type="paragraph" w:customStyle="1" w:styleId="a4">
    <w:name w:val="Подраздел приложения"/>
    <w:basedOn w:val="20"/>
    <w:next w:val="a7"/>
    <w:qFormat/>
    <w:rsid w:val="00283749"/>
    <w:pPr>
      <w:numPr>
        <w:ilvl w:val="1"/>
        <w:numId w:val="2"/>
      </w:numPr>
    </w:pPr>
    <w:rPr>
      <w:b w:val="0"/>
    </w:rPr>
  </w:style>
  <w:style w:type="paragraph" w:customStyle="1" w:styleId="a5">
    <w:name w:val="Пункт приложения"/>
    <w:basedOn w:val="a7"/>
    <w:next w:val="a7"/>
    <w:qFormat/>
    <w:rsid w:val="0063112D"/>
    <w:pPr>
      <w:numPr>
        <w:ilvl w:val="2"/>
        <w:numId w:val="2"/>
      </w:numPr>
    </w:pPr>
  </w:style>
  <w:style w:type="paragraph" w:customStyle="1" w:styleId="a6">
    <w:name w:val="Подпункт приложения"/>
    <w:basedOn w:val="a5"/>
    <w:next w:val="a7"/>
    <w:qFormat/>
    <w:rsid w:val="0063112D"/>
    <w:pPr>
      <w:numPr>
        <w:ilvl w:val="3"/>
      </w:numPr>
    </w:pPr>
  </w:style>
  <w:style w:type="paragraph" w:styleId="afff3">
    <w:name w:val="List Paragraph"/>
    <w:aliases w:val="Абзац списка для документа,ПАРАГРАФ,СПИСОК,Абзац списка11,Абзац списка 2,Абзац списка (номер)"/>
    <w:basedOn w:val="a7"/>
    <w:link w:val="afff4"/>
    <w:uiPriority w:val="34"/>
    <w:unhideWhenUsed/>
    <w:qFormat/>
    <w:rsid w:val="0063112D"/>
    <w:pPr>
      <w:ind w:left="720"/>
      <w:contextualSpacing/>
    </w:pPr>
  </w:style>
  <w:style w:type="paragraph" w:styleId="91">
    <w:name w:val="toc 9"/>
    <w:basedOn w:val="a7"/>
    <w:next w:val="a7"/>
    <w:autoRedefine/>
    <w:uiPriority w:val="39"/>
    <w:unhideWhenUsed/>
    <w:rsid w:val="00384F74"/>
    <w:pPr>
      <w:spacing w:after="100"/>
      <w:ind w:left="2240"/>
    </w:pPr>
  </w:style>
  <w:style w:type="character" w:styleId="afff5">
    <w:name w:val="Placeholder Text"/>
    <w:basedOn w:val="a8"/>
    <w:uiPriority w:val="99"/>
    <w:unhideWhenUsed/>
    <w:rsid w:val="002F2C64"/>
    <w:rPr>
      <w:color w:val="808080"/>
    </w:rPr>
  </w:style>
  <w:style w:type="paragraph" w:styleId="afff6">
    <w:name w:val="table of figures"/>
    <w:basedOn w:val="a7"/>
    <w:next w:val="a7"/>
    <w:uiPriority w:val="99"/>
    <w:unhideWhenUsed/>
    <w:rsid w:val="00CC3F31"/>
  </w:style>
  <w:style w:type="paragraph" w:customStyle="1" w:styleId="western">
    <w:name w:val="western"/>
    <w:basedOn w:val="a7"/>
    <w:rsid w:val="00283749"/>
    <w:pPr>
      <w:spacing w:before="100" w:beforeAutospacing="1" w:after="100" w:afterAutospacing="1" w:line="240" w:lineRule="auto"/>
      <w:ind w:firstLine="0"/>
      <w:jc w:val="left"/>
    </w:pPr>
    <w:rPr>
      <w:rFonts w:eastAsia="Times New Roman" w:cs="Times New Roman"/>
      <w:color w:val="auto"/>
      <w:sz w:val="24"/>
      <w:szCs w:val="24"/>
      <w:lang w:val="ru-RU" w:eastAsia="ru-RU"/>
    </w:rPr>
  </w:style>
  <w:style w:type="paragraph" w:styleId="afff7">
    <w:name w:val="Normal (Web)"/>
    <w:aliases w:val="Обычный (веб) Знак,Обычный (веб) Знак1,Обычный (веб) Знак Знак,Обычный (веб)1,Обычный (веб)11,Обычный (Web)"/>
    <w:basedOn w:val="a7"/>
    <w:uiPriority w:val="99"/>
    <w:unhideWhenUsed/>
    <w:rsid w:val="00283749"/>
    <w:pPr>
      <w:spacing w:before="100" w:beforeAutospacing="1" w:after="100" w:afterAutospacing="1" w:line="240" w:lineRule="auto"/>
      <w:ind w:firstLine="0"/>
      <w:jc w:val="left"/>
    </w:pPr>
    <w:rPr>
      <w:rFonts w:eastAsia="Times New Roman" w:cs="Times New Roman"/>
      <w:color w:val="auto"/>
      <w:sz w:val="24"/>
      <w:szCs w:val="24"/>
      <w:lang w:val="ru-RU" w:eastAsia="ru-RU"/>
    </w:rPr>
  </w:style>
  <w:style w:type="paragraph" w:customStyle="1" w:styleId="afff2">
    <w:name w:val="Название приложения"/>
    <w:basedOn w:val="a7"/>
    <w:next w:val="a7"/>
    <w:autoRedefine/>
    <w:qFormat/>
    <w:rsid w:val="006868B8"/>
    <w:pPr>
      <w:ind w:firstLine="0"/>
      <w:jc w:val="center"/>
    </w:pPr>
    <w:rPr>
      <w:b/>
      <w:lang w:val="ru-RU"/>
    </w:rPr>
  </w:style>
  <w:style w:type="paragraph" w:customStyle="1" w:styleId="afff8">
    <w:name w:val="Примечание"/>
    <w:basedOn w:val="a7"/>
    <w:next w:val="a7"/>
    <w:qFormat/>
    <w:rsid w:val="00880852"/>
    <w:rPr>
      <w:sz w:val="24"/>
    </w:rPr>
  </w:style>
  <w:style w:type="paragraph" w:styleId="81">
    <w:name w:val="toc 8"/>
    <w:basedOn w:val="a7"/>
    <w:next w:val="a7"/>
    <w:autoRedefine/>
    <w:uiPriority w:val="39"/>
    <w:unhideWhenUsed/>
    <w:rsid w:val="00CB4916"/>
    <w:pPr>
      <w:spacing w:after="100"/>
      <w:ind w:left="1960"/>
    </w:pPr>
  </w:style>
  <w:style w:type="character" w:styleId="afff9">
    <w:name w:val="annotation reference"/>
    <w:basedOn w:val="a8"/>
    <w:uiPriority w:val="99"/>
    <w:unhideWhenUsed/>
    <w:rsid w:val="00221EA8"/>
    <w:rPr>
      <w:sz w:val="16"/>
      <w:szCs w:val="16"/>
    </w:rPr>
  </w:style>
  <w:style w:type="paragraph" w:styleId="afffa">
    <w:name w:val="annotation text"/>
    <w:basedOn w:val="a7"/>
    <w:link w:val="afffb"/>
    <w:uiPriority w:val="99"/>
    <w:unhideWhenUsed/>
    <w:rsid w:val="00221EA8"/>
    <w:pPr>
      <w:spacing w:line="240" w:lineRule="auto"/>
    </w:pPr>
    <w:rPr>
      <w:sz w:val="20"/>
      <w:szCs w:val="20"/>
    </w:rPr>
  </w:style>
  <w:style w:type="character" w:customStyle="1" w:styleId="afffb">
    <w:name w:val="Текст примечания Знак"/>
    <w:basedOn w:val="a8"/>
    <w:link w:val="afffa"/>
    <w:uiPriority w:val="99"/>
    <w:rsid w:val="00221EA8"/>
    <w:rPr>
      <w:sz w:val="20"/>
      <w:szCs w:val="20"/>
    </w:rPr>
  </w:style>
  <w:style w:type="paragraph" w:styleId="afffc">
    <w:name w:val="annotation subject"/>
    <w:basedOn w:val="afffa"/>
    <w:next w:val="afffa"/>
    <w:link w:val="afffd"/>
    <w:uiPriority w:val="99"/>
    <w:unhideWhenUsed/>
    <w:rsid w:val="00221EA8"/>
    <w:rPr>
      <w:b/>
      <w:bCs/>
    </w:rPr>
  </w:style>
  <w:style w:type="character" w:customStyle="1" w:styleId="afffd">
    <w:name w:val="Тема примечания Знак"/>
    <w:basedOn w:val="afffb"/>
    <w:link w:val="afffc"/>
    <w:uiPriority w:val="99"/>
    <w:rsid w:val="00221EA8"/>
    <w:rPr>
      <w:b/>
      <w:bCs/>
      <w:sz w:val="20"/>
      <w:szCs w:val="20"/>
    </w:rPr>
  </w:style>
  <w:style w:type="paragraph" w:styleId="afffe">
    <w:name w:val="Balloon Text"/>
    <w:basedOn w:val="a7"/>
    <w:link w:val="affff"/>
    <w:uiPriority w:val="99"/>
    <w:semiHidden/>
    <w:unhideWhenUsed/>
    <w:rsid w:val="00221EA8"/>
    <w:pPr>
      <w:spacing w:line="240" w:lineRule="auto"/>
    </w:pPr>
    <w:rPr>
      <w:rFonts w:ascii="Segoe UI" w:hAnsi="Segoe UI" w:cs="Segoe UI"/>
      <w:sz w:val="18"/>
      <w:szCs w:val="18"/>
    </w:rPr>
  </w:style>
  <w:style w:type="character" w:customStyle="1" w:styleId="affff">
    <w:name w:val="Текст выноски Знак"/>
    <w:basedOn w:val="a8"/>
    <w:link w:val="afffe"/>
    <w:uiPriority w:val="99"/>
    <w:semiHidden/>
    <w:rsid w:val="00221EA8"/>
    <w:rPr>
      <w:rFonts w:ascii="Segoe UI" w:hAnsi="Segoe UI" w:cs="Segoe UI"/>
      <w:sz w:val="18"/>
      <w:szCs w:val="18"/>
    </w:rPr>
  </w:style>
  <w:style w:type="paragraph" w:customStyle="1" w:styleId="affff0">
    <w:name w:val="Источник"/>
    <w:basedOn w:val="a7"/>
    <w:next w:val="a7"/>
    <w:qFormat/>
    <w:rsid w:val="00AA447D"/>
    <w:pPr>
      <w:keepNext/>
      <w:spacing w:before="120" w:after="120" w:line="240" w:lineRule="auto"/>
    </w:pPr>
    <w:rPr>
      <w:noProof/>
      <w:sz w:val="24"/>
      <w:lang w:val="ru-RU" w:eastAsia="ru-RU"/>
    </w:rPr>
  </w:style>
  <w:style w:type="table" w:styleId="-31">
    <w:name w:val="List Table 3 Accent 1"/>
    <w:aliases w:val="НИФИ Основной 1"/>
    <w:basedOn w:val="a9"/>
    <w:uiPriority w:val="48"/>
    <w:rsid w:val="00C40168"/>
    <w:pPr>
      <w:spacing w:line="240" w:lineRule="auto"/>
    </w:pPr>
    <w:tblPr>
      <w:tblStyleRowBandSize w:val="1"/>
      <w:tblStyleColBandSize w:val="1"/>
      <w:tblBorders>
        <w:top w:val="single" w:sz="4" w:space="0" w:color="009447" w:themeColor="accent1"/>
        <w:left w:val="single" w:sz="4" w:space="0" w:color="009447" w:themeColor="accent1"/>
        <w:bottom w:val="single" w:sz="4" w:space="0" w:color="009447" w:themeColor="accent1"/>
        <w:right w:val="single" w:sz="4" w:space="0" w:color="009447" w:themeColor="accent1"/>
        <w:insideH w:val="single" w:sz="4" w:space="0" w:color="009447" w:themeColor="accent1"/>
        <w:insideV w:val="single" w:sz="4" w:space="0" w:color="009447" w:themeColor="accent1"/>
      </w:tblBorders>
    </w:tblPr>
    <w:tcPr>
      <w:vAlign w:val="center"/>
    </w:tcPr>
    <w:tblStylePr w:type="firstRow">
      <w:rPr>
        <w:b w:val="0"/>
        <w:bCs/>
        <w:i w:val="0"/>
        <w:color w:val="FFFFFF" w:themeColor="background1"/>
        <w:sz w:val="28"/>
      </w:rPr>
      <w:tblPr/>
      <w:tcPr>
        <w:shd w:val="clear" w:color="auto" w:fill="009447" w:themeFill="accent1"/>
      </w:tcPr>
    </w:tblStylePr>
    <w:tblStylePr w:type="lastRow">
      <w:rPr>
        <w:b/>
        <w:bCs/>
      </w:rPr>
      <w:tblPr/>
      <w:tcPr>
        <w:tcBorders>
          <w:top w:val="double" w:sz="4" w:space="0" w:color="009447" w:themeColor="accent1"/>
        </w:tcBorders>
        <w:shd w:val="clear" w:color="auto" w:fill="FFFFFF" w:themeFill="background1"/>
      </w:tcPr>
    </w:tblStylePr>
    <w:tblStylePr w:type="firstCol">
      <w:rPr>
        <w:b w:val="0"/>
        <w:bCs/>
        <w:i w:val="0"/>
      </w:rPr>
      <w:tblPr/>
      <w:tcPr>
        <w:tcBorders>
          <w:right w:val="nil"/>
        </w:tcBorders>
        <w:shd w:val="clear" w:color="auto" w:fill="FFFFFF" w:themeFill="background1"/>
      </w:tcPr>
    </w:tblStylePr>
    <w:tblStylePr w:type="lastCol">
      <w:rPr>
        <w:b w:val="0"/>
        <w:bCs/>
        <w:i w:val="0"/>
      </w:rPr>
      <w:tblPr/>
      <w:tcPr>
        <w:tcBorders>
          <w:left w:val="nil"/>
        </w:tcBorders>
        <w:shd w:val="clear" w:color="auto" w:fill="FFFFFF" w:themeFill="background1"/>
      </w:tcPr>
    </w:tblStylePr>
    <w:tblStylePr w:type="band1Vert">
      <w:tblPr/>
      <w:tcPr>
        <w:tcBorders>
          <w:left w:val="single" w:sz="4" w:space="0" w:color="009447" w:themeColor="accent1"/>
          <w:right w:val="single" w:sz="4" w:space="0" w:color="009447" w:themeColor="accent1"/>
        </w:tcBorders>
      </w:tcPr>
    </w:tblStylePr>
    <w:tblStylePr w:type="band1Horz">
      <w:tblPr/>
      <w:tcPr>
        <w:tcBorders>
          <w:top w:val="single" w:sz="4" w:space="0" w:color="009447" w:themeColor="accent1"/>
          <w:bottom w:val="single" w:sz="4" w:space="0" w:color="0094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447" w:themeColor="accent1"/>
          <w:left w:val="nil"/>
        </w:tcBorders>
      </w:tcPr>
    </w:tblStylePr>
    <w:tblStylePr w:type="swCell">
      <w:tblPr/>
      <w:tcPr>
        <w:tcBorders>
          <w:top w:val="double" w:sz="4" w:space="0" w:color="009447" w:themeColor="accent1"/>
          <w:right w:val="nil"/>
        </w:tcBorders>
      </w:tcPr>
    </w:tblStylePr>
  </w:style>
  <w:style w:type="table" w:styleId="-32">
    <w:name w:val="List Table 3 Accent 2"/>
    <w:aliases w:val="НИФИ Основной 2"/>
    <w:basedOn w:val="a9"/>
    <w:uiPriority w:val="48"/>
    <w:rsid w:val="00C40168"/>
    <w:pPr>
      <w:spacing w:line="240" w:lineRule="auto"/>
    </w:pPr>
    <w:tblPr>
      <w:tblStyleRowBandSize w:val="1"/>
      <w:tblStyleColBandSize w:val="1"/>
      <w:tblBorders>
        <w:top w:val="single" w:sz="4" w:space="0" w:color="FFC653" w:themeColor="accent2"/>
        <w:left w:val="single" w:sz="4" w:space="0" w:color="FFC653" w:themeColor="accent2"/>
        <w:bottom w:val="single" w:sz="4" w:space="0" w:color="FFC653" w:themeColor="accent2"/>
        <w:right w:val="single" w:sz="4" w:space="0" w:color="FFC653" w:themeColor="accent2"/>
        <w:insideH w:val="single" w:sz="4" w:space="0" w:color="FFC653" w:themeColor="accent2"/>
        <w:insideV w:val="single" w:sz="4" w:space="0" w:color="FFC653" w:themeColor="accent2"/>
      </w:tblBorders>
    </w:tblPr>
    <w:tcPr>
      <w:vAlign w:val="center"/>
    </w:tcPr>
    <w:tblStylePr w:type="firstRow">
      <w:rPr>
        <w:b w:val="0"/>
        <w:bCs/>
        <w:i w:val="0"/>
        <w:color w:val="FFFFFF" w:themeColor="background1"/>
      </w:rPr>
      <w:tblPr/>
      <w:tcPr>
        <w:shd w:val="clear" w:color="auto" w:fill="FFC653" w:themeFill="accent2"/>
      </w:tcPr>
    </w:tblStylePr>
    <w:tblStylePr w:type="lastRow">
      <w:rPr>
        <w:b/>
        <w:bCs/>
      </w:rPr>
      <w:tblPr/>
      <w:tcPr>
        <w:tcBorders>
          <w:top w:val="double" w:sz="4" w:space="0" w:color="FFC653" w:themeColor="accent2"/>
        </w:tcBorders>
        <w:shd w:val="clear" w:color="auto" w:fill="FFFFFF" w:themeFill="background1"/>
      </w:tcPr>
    </w:tblStylePr>
    <w:tblStylePr w:type="firstCol">
      <w:rPr>
        <w:b w:val="0"/>
        <w:bCs/>
        <w:i w:val="0"/>
      </w:rPr>
      <w:tblPr/>
      <w:tcPr>
        <w:tcBorders>
          <w:right w:val="nil"/>
        </w:tcBorders>
        <w:shd w:val="clear" w:color="auto" w:fill="FFFFFF" w:themeFill="background1"/>
      </w:tcPr>
    </w:tblStylePr>
    <w:tblStylePr w:type="lastCol">
      <w:rPr>
        <w:b w:val="0"/>
        <w:bCs/>
        <w:i w:val="0"/>
      </w:rPr>
      <w:tblPr/>
      <w:tcPr>
        <w:tcBorders>
          <w:left w:val="nil"/>
        </w:tcBorders>
        <w:shd w:val="clear" w:color="auto" w:fill="FFFFFF" w:themeFill="background1"/>
      </w:tcPr>
    </w:tblStylePr>
    <w:tblStylePr w:type="band1Vert">
      <w:tblPr/>
      <w:tcPr>
        <w:tcBorders>
          <w:left w:val="single" w:sz="4" w:space="0" w:color="FFC653" w:themeColor="accent2"/>
          <w:right w:val="single" w:sz="4" w:space="0" w:color="FFC653" w:themeColor="accent2"/>
        </w:tcBorders>
      </w:tcPr>
    </w:tblStylePr>
    <w:tblStylePr w:type="band1Horz">
      <w:tblPr/>
      <w:tcPr>
        <w:tcBorders>
          <w:top w:val="single" w:sz="4" w:space="0" w:color="FFC653" w:themeColor="accent2"/>
          <w:bottom w:val="single" w:sz="4" w:space="0" w:color="FFC65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653" w:themeColor="accent2"/>
          <w:left w:val="nil"/>
        </w:tcBorders>
      </w:tcPr>
    </w:tblStylePr>
    <w:tblStylePr w:type="swCell">
      <w:tblPr/>
      <w:tcPr>
        <w:tcBorders>
          <w:top w:val="double" w:sz="4" w:space="0" w:color="FFC653" w:themeColor="accent2"/>
          <w:right w:val="nil"/>
        </w:tcBorders>
      </w:tcPr>
    </w:tblStylePr>
  </w:style>
  <w:style w:type="paragraph" w:styleId="affff1">
    <w:name w:val="toa heading"/>
    <w:basedOn w:val="a7"/>
    <w:next w:val="a7"/>
    <w:uiPriority w:val="99"/>
    <w:unhideWhenUsed/>
    <w:rsid w:val="007D7B03"/>
    <w:pPr>
      <w:spacing w:before="120"/>
    </w:pPr>
    <w:rPr>
      <w:rFonts w:asciiTheme="majorHAnsi" w:eastAsiaTheme="majorEastAsia" w:hAnsiTheme="majorHAnsi" w:cstheme="majorBidi"/>
      <w:b/>
      <w:bCs/>
      <w:sz w:val="24"/>
      <w:szCs w:val="24"/>
    </w:rPr>
  </w:style>
  <w:style w:type="paragraph" w:styleId="affff2">
    <w:name w:val="Body Text Indent"/>
    <w:basedOn w:val="a7"/>
    <w:link w:val="affff3"/>
    <w:uiPriority w:val="99"/>
    <w:unhideWhenUsed/>
    <w:rsid w:val="007141B4"/>
    <w:pPr>
      <w:spacing w:after="120"/>
      <w:ind w:left="283"/>
    </w:pPr>
  </w:style>
  <w:style w:type="character" w:customStyle="1" w:styleId="affff3">
    <w:name w:val="Основной текст с отступом Знак"/>
    <w:basedOn w:val="a8"/>
    <w:link w:val="affff2"/>
    <w:uiPriority w:val="99"/>
    <w:rsid w:val="007141B4"/>
  </w:style>
  <w:style w:type="paragraph" w:customStyle="1" w:styleId="a2">
    <w:name w:val="подраздел"/>
    <w:basedOn w:val="af2"/>
    <w:link w:val="affff4"/>
    <w:qFormat/>
    <w:rsid w:val="00A9096A"/>
    <w:pPr>
      <w:numPr>
        <w:ilvl w:val="1"/>
        <w:numId w:val="4"/>
      </w:numPr>
    </w:pPr>
    <w:rPr>
      <w:lang w:val="ru-RU"/>
    </w:rPr>
  </w:style>
  <w:style w:type="paragraph" w:customStyle="1" w:styleId="1">
    <w:name w:val="Раздел 1"/>
    <w:basedOn w:val="affff2"/>
    <w:link w:val="13"/>
    <w:qFormat/>
    <w:rsid w:val="00A9096A"/>
    <w:pPr>
      <w:numPr>
        <w:numId w:val="3"/>
      </w:numPr>
      <w:ind w:left="0" w:firstLine="709"/>
    </w:pPr>
    <w:rPr>
      <w:b/>
      <w:bCs/>
      <w:lang w:val="ru-RU"/>
    </w:rPr>
  </w:style>
  <w:style w:type="character" w:customStyle="1" w:styleId="af3">
    <w:name w:val="Подраздел Знак"/>
    <w:basedOn w:val="a8"/>
    <w:link w:val="af2"/>
    <w:rsid w:val="00A9096A"/>
    <w:rPr>
      <w:b/>
    </w:rPr>
  </w:style>
  <w:style w:type="character" w:customStyle="1" w:styleId="affff4">
    <w:name w:val="подраздел Знак"/>
    <w:basedOn w:val="af3"/>
    <w:link w:val="a2"/>
    <w:rsid w:val="00A9096A"/>
    <w:rPr>
      <w:b/>
      <w:lang w:val="ru-RU"/>
    </w:rPr>
  </w:style>
  <w:style w:type="paragraph" w:customStyle="1" w:styleId="14">
    <w:name w:val="Стиль1"/>
    <w:basedOn w:val="1"/>
    <w:next w:val="af2"/>
    <w:link w:val="15"/>
    <w:autoRedefine/>
    <w:qFormat/>
    <w:rsid w:val="00A9096A"/>
  </w:style>
  <w:style w:type="character" w:customStyle="1" w:styleId="13">
    <w:name w:val="Раздел 1 Знак"/>
    <w:basedOn w:val="affff3"/>
    <w:link w:val="1"/>
    <w:rsid w:val="00A9096A"/>
    <w:rPr>
      <w:b/>
      <w:bCs/>
      <w:lang w:val="ru-RU"/>
    </w:rPr>
  </w:style>
  <w:style w:type="paragraph" w:customStyle="1" w:styleId="24">
    <w:name w:val="Стиль2"/>
    <w:basedOn w:val="1"/>
    <w:next w:val="a2"/>
    <w:link w:val="25"/>
    <w:autoRedefine/>
    <w:qFormat/>
    <w:rsid w:val="00A9096A"/>
    <w:pPr>
      <w:ind w:left="432" w:hanging="432"/>
    </w:pPr>
  </w:style>
  <w:style w:type="character" w:customStyle="1" w:styleId="15">
    <w:name w:val="Стиль1 Знак"/>
    <w:basedOn w:val="13"/>
    <w:link w:val="14"/>
    <w:rsid w:val="00A9096A"/>
    <w:rPr>
      <w:b/>
      <w:bCs/>
      <w:lang w:val="ru-RU"/>
    </w:rPr>
  </w:style>
  <w:style w:type="character" w:customStyle="1" w:styleId="25">
    <w:name w:val="Стиль2 Знак"/>
    <w:basedOn w:val="13"/>
    <w:link w:val="24"/>
    <w:rsid w:val="00A9096A"/>
    <w:rPr>
      <w:b/>
      <w:bCs/>
      <w:lang w:val="ru-RU"/>
    </w:rPr>
  </w:style>
  <w:style w:type="paragraph" w:styleId="2">
    <w:name w:val="List Bullet 2"/>
    <w:basedOn w:val="a7"/>
    <w:autoRedefine/>
    <w:rsid w:val="000D3207"/>
    <w:pPr>
      <w:numPr>
        <w:numId w:val="5"/>
      </w:numPr>
      <w:spacing w:before="60" w:line="240" w:lineRule="auto"/>
    </w:pPr>
    <w:rPr>
      <w:rFonts w:eastAsia="Times New Roman" w:cs="Times New Roman"/>
      <w:color w:val="auto"/>
      <w:szCs w:val="20"/>
      <w:lang w:val="ru-RU" w:eastAsia="ru-RU"/>
    </w:rPr>
  </w:style>
  <w:style w:type="paragraph" w:customStyle="1" w:styleId="ConsPlusNormal">
    <w:name w:val="ConsPlusNormal"/>
    <w:link w:val="ConsPlusNormal0"/>
    <w:qFormat/>
    <w:rsid w:val="000D3207"/>
    <w:pPr>
      <w:widowControl w:val="0"/>
      <w:autoSpaceDE w:val="0"/>
      <w:autoSpaceDN w:val="0"/>
      <w:spacing w:line="240" w:lineRule="auto"/>
      <w:ind w:firstLine="567"/>
      <w:jc w:val="both"/>
    </w:pPr>
    <w:rPr>
      <w:rFonts w:eastAsia="Times New Roman" w:cs="Times New Roman"/>
      <w:color w:val="auto"/>
      <w:sz w:val="24"/>
      <w:szCs w:val="20"/>
      <w:lang w:val="ru-RU" w:eastAsia="ru-RU"/>
    </w:rPr>
  </w:style>
  <w:style w:type="character" w:customStyle="1" w:styleId="ConsPlusNormal0">
    <w:name w:val="ConsPlusNormal Знак"/>
    <w:link w:val="ConsPlusNormal"/>
    <w:locked/>
    <w:rsid w:val="000D3207"/>
    <w:rPr>
      <w:rFonts w:eastAsia="Times New Roman" w:cs="Times New Roman"/>
      <w:color w:val="auto"/>
      <w:sz w:val="24"/>
      <w:szCs w:val="20"/>
      <w:lang w:val="ru-RU" w:eastAsia="ru-RU"/>
    </w:rPr>
  </w:style>
  <w:style w:type="character" w:customStyle="1" w:styleId="90">
    <w:name w:val="Заголовок 9 Знак"/>
    <w:basedOn w:val="a8"/>
    <w:link w:val="9"/>
    <w:uiPriority w:val="99"/>
    <w:rsid w:val="00D80377"/>
    <w:rPr>
      <w:rFonts w:ascii="Arial" w:eastAsia="Times New Roman" w:hAnsi="Arial" w:cs="Times New Roman"/>
      <w:i/>
      <w:color w:val="auto"/>
      <w:sz w:val="18"/>
      <w:szCs w:val="20"/>
      <w:lang w:val="ru-RU" w:eastAsia="ru-RU"/>
    </w:rPr>
  </w:style>
  <w:style w:type="paragraph" w:customStyle="1" w:styleId="affff5">
    <w:name w:val="#Таблица названия столбцов"/>
    <w:basedOn w:val="a7"/>
    <w:rsid w:val="00D80377"/>
    <w:pPr>
      <w:spacing w:line="240" w:lineRule="auto"/>
      <w:ind w:firstLine="0"/>
      <w:jc w:val="center"/>
    </w:pPr>
    <w:rPr>
      <w:rFonts w:eastAsia="Times New Roman" w:cs="Times New Roman"/>
      <w:color w:val="auto"/>
      <w:sz w:val="20"/>
      <w:szCs w:val="20"/>
      <w:lang w:val="ru-RU" w:eastAsia="ru-RU"/>
    </w:rPr>
  </w:style>
  <w:style w:type="paragraph" w:customStyle="1" w:styleId="affff6">
    <w:name w:val="#Таблица текст"/>
    <w:basedOn w:val="a7"/>
    <w:rsid w:val="00D80377"/>
    <w:pPr>
      <w:spacing w:line="240" w:lineRule="auto"/>
      <w:ind w:firstLine="0"/>
      <w:jc w:val="left"/>
    </w:pPr>
    <w:rPr>
      <w:rFonts w:eastAsia="Times New Roman" w:cs="Times New Roman"/>
      <w:color w:val="auto"/>
      <w:sz w:val="20"/>
      <w:szCs w:val="20"/>
      <w:lang w:val="ru-RU" w:eastAsia="ru-RU"/>
    </w:rPr>
  </w:style>
  <w:style w:type="paragraph" w:customStyle="1" w:styleId="affff7">
    <w:name w:val="#Таблица цифры"/>
    <w:basedOn w:val="a7"/>
    <w:rsid w:val="00D80377"/>
    <w:pPr>
      <w:spacing w:line="240" w:lineRule="auto"/>
      <w:ind w:right="170" w:firstLine="0"/>
      <w:jc w:val="right"/>
    </w:pPr>
    <w:rPr>
      <w:rFonts w:eastAsia="Times New Roman" w:cs="Times New Roman"/>
      <w:color w:val="auto"/>
      <w:sz w:val="20"/>
      <w:szCs w:val="20"/>
      <w:lang w:val="ru-RU" w:eastAsia="ru-RU"/>
    </w:rPr>
  </w:style>
  <w:style w:type="paragraph" w:customStyle="1" w:styleId="1-">
    <w:name w:val="Заголовок 1 - структурный"/>
    <w:basedOn w:val="10"/>
    <w:rsid w:val="00D80377"/>
    <w:pPr>
      <w:keepLines w:val="0"/>
      <w:spacing w:before="240" w:after="360"/>
      <w:ind w:firstLine="0"/>
      <w:contextualSpacing/>
      <w:jc w:val="center"/>
    </w:pPr>
    <w:rPr>
      <w:rFonts w:eastAsia="Times New Roman" w:cs="Times New Roman"/>
      <w:b/>
      <w:caps w:val="0"/>
      <w:color w:val="auto"/>
      <w:kern w:val="28"/>
      <w:szCs w:val="20"/>
      <w:lang w:val="ru-RU"/>
    </w:rPr>
  </w:style>
  <w:style w:type="paragraph" w:customStyle="1" w:styleId="affff8">
    <w:name w:val="Заголовок_РИС"/>
    <w:basedOn w:val="a7"/>
    <w:rsid w:val="00D80377"/>
    <w:pPr>
      <w:keepNext/>
      <w:spacing w:before="240" w:after="60"/>
      <w:ind w:firstLine="0"/>
      <w:jc w:val="center"/>
    </w:pPr>
    <w:rPr>
      <w:rFonts w:eastAsia="Times New Roman" w:cs="Times New Roman"/>
      <w:color w:val="auto"/>
      <w:szCs w:val="20"/>
      <w:lang w:val="ru-RU" w:eastAsia="ru-RU"/>
    </w:rPr>
  </w:style>
  <w:style w:type="paragraph" w:customStyle="1" w:styleId="affff9">
    <w:name w:val="Заголовок_ТАБ"/>
    <w:basedOn w:val="a7"/>
    <w:link w:val="affffa"/>
    <w:rsid w:val="00D80377"/>
    <w:pPr>
      <w:spacing w:after="120"/>
      <w:ind w:firstLine="0"/>
    </w:pPr>
    <w:rPr>
      <w:rFonts w:eastAsia="Times New Roman" w:cs="Times New Roman"/>
      <w:color w:val="auto"/>
      <w:szCs w:val="20"/>
      <w:lang w:val="ru-RU" w:eastAsia="ru-RU"/>
    </w:rPr>
  </w:style>
  <w:style w:type="paragraph" w:styleId="61">
    <w:name w:val="toc 6"/>
    <w:basedOn w:val="a7"/>
    <w:next w:val="a7"/>
    <w:autoRedefine/>
    <w:uiPriority w:val="39"/>
    <w:rsid w:val="00D80377"/>
    <w:pPr>
      <w:ind w:left="1200"/>
      <w:jc w:val="left"/>
    </w:pPr>
    <w:rPr>
      <w:rFonts w:eastAsia="Times New Roman" w:cs="Times New Roman"/>
      <w:color w:val="auto"/>
      <w:sz w:val="18"/>
      <w:szCs w:val="20"/>
      <w:lang w:val="ru-RU" w:eastAsia="ru-RU"/>
    </w:rPr>
  </w:style>
  <w:style w:type="paragraph" w:styleId="71">
    <w:name w:val="toc 7"/>
    <w:basedOn w:val="a7"/>
    <w:next w:val="a7"/>
    <w:autoRedefine/>
    <w:uiPriority w:val="39"/>
    <w:rsid w:val="00D80377"/>
    <w:pPr>
      <w:ind w:left="1440"/>
      <w:jc w:val="left"/>
    </w:pPr>
    <w:rPr>
      <w:rFonts w:eastAsia="Times New Roman" w:cs="Times New Roman"/>
      <w:color w:val="auto"/>
      <w:sz w:val="18"/>
      <w:szCs w:val="20"/>
      <w:lang w:val="ru-RU" w:eastAsia="ru-RU"/>
    </w:rPr>
  </w:style>
  <w:style w:type="paragraph" w:customStyle="1" w:styleId="affffb">
    <w:name w:val="Примечание основное"/>
    <w:basedOn w:val="a7"/>
    <w:rsid w:val="00D80377"/>
    <w:pPr>
      <w:keepLines/>
    </w:pPr>
    <w:rPr>
      <w:rFonts w:eastAsia="Times New Roman" w:cs="Times New Roman"/>
      <w:color w:val="auto"/>
      <w:szCs w:val="20"/>
      <w:lang w:val="ru-RU" w:eastAsia="ru-RU"/>
    </w:rPr>
  </w:style>
  <w:style w:type="paragraph" w:customStyle="1" w:styleId="affffc">
    <w:name w:val="Примечание последний абзац"/>
    <w:basedOn w:val="affffb"/>
    <w:rsid w:val="00D80377"/>
    <w:pPr>
      <w:spacing w:after="120"/>
    </w:pPr>
  </w:style>
  <w:style w:type="paragraph" w:styleId="affffd">
    <w:name w:val="Revision"/>
    <w:hidden/>
    <w:uiPriority w:val="99"/>
    <w:semiHidden/>
    <w:rsid w:val="00D80377"/>
    <w:pPr>
      <w:spacing w:line="240" w:lineRule="auto"/>
    </w:pPr>
    <w:rPr>
      <w:rFonts w:ascii="Calibri" w:eastAsia="Times New Roman" w:hAnsi="Calibri" w:cs="Times New Roman"/>
      <w:color w:val="auto"/>
      <w:sz w:val="22"/>
      <w:szCs w:val="22"/>
      <w:lang w:val="ru-RU" w:eastAsia="ru-RU"/>
    </w:rPr>
  </w:style>
  <w:style w:type="paragraph" w:styleId="z-">
    <w:name w:val="HTML Top of Form"/>
    <w:basedOn w:val="a7"/>
    <w:next w:val="a7"/>
    <w:link w:val="z-0"/>
    <w:hidden/>
    <w:uiPriority w:val="99"/>
    <w:semiHidden/>
    <w:rsid w:val="00D80377"/>
    <w:pPr>
      <w:pBdr>
        <w:bottom w:val="single" w:sz="6" w:space="1" w:color="auto"/>
      </w:pBdr>
      <w:spacing w:before="60"/>
      <w:jc w:val="center"/>
    </w:pPr>
    <w:rPr>
      <w:rFonts w:ascii="Cambria" w:eastAsia="Times New Roman" w:hAnsi="Cambria" w:cs="Times New Roman"/>
      <w:b/>
      <w:bCs/>
      <w:color w:val="auto"/>
      <w:sz w:val="26"/>
      <w:szCs w:val="26"/>
      <w:lang w:val="ru-RU" w:eastAsia="ru-RU"/>
    </w:rPr>
  </w:style>
  <w:style w:type="character" w:customStyle="1" w:styleId="z-0">
    <w:name w:val="z-Начало формы Знак"/>
    <w:basedOn w:val="a8"/>
    <w:link w:val="z-"/>
    <w:uiPriority w:val="99"/>
    <w:semiHidden/>
    <w:rsid w:val="00D80377"/>
    <w:rPr>
      <w:rFonts w:ascii="Cambria" w:eastAsia="Times New Roman" w:hAnsi="Cambria" w:cs="Times New Roman"/>
      <w:b/>
      <w:bCs/>
      <w:color w:val="auto"/>
      <w:sz w:val="26"/>
      <w:szCs w:val="26"/>
      <w:lang w:val="ru-RU" w:eastAsia="ru-RU"/>
    </w:rPr>
  </w:style>
  <w:style w:type="paragraph" w:styleId="z-1">
    <w:name w:val="HTML Bottom of Form"/>
    <w:basedOn w:val="a7"/>
    <w:next w:val="a7"/>
    <w:link w:val="z-2"/>
    <w:hidden/>
    <w:uiPriority w:val="99"/>
    <w:rsid w:val="00D80377"/>
    <w:pPr>
      <w:pBdr>
        <w:top w:val="single" w:sz="6" w:space="1" w:color="auto"/>
      </w:pBdr>
      <w:spacing w:before="60"/>
      <w:jc w:val="center"/>
    </w:pPr>
    <w:rPr>
      <w:rFonts w:eastAsia="Times New Roman" w:cs="Times New Roman"/>
      <w:color w:val="auto"/>
      <w:szCs w:val="20"/>
      <w:lang w:val="ru-RU" w:eastAsia="ru-RU"/>
    </w:rPr>
  </w:style>
  <w:style w:type="character" w:customStyle="1" w:styleId="z-2">
    <w:name w:val="z-Конец формы Знак"/>
    <w:basedOn w:val="a8"/>
    <w:link w:val="z-1"/>
    <w:uiPriority w:val="99"/>
    <w:rsid w:val="00D80377"/>
    <w:rPr>
      <w:rFonts w:eastAsia="Times New Roman" w:cs="Times New Roman"/>
      <w:color w:val="auto"/>
      <w:szCs w:val="20"/>
      <w:lang w:val="ru-RU" w:eastAsia="ru-RU"/>
    </w:rPr>
  </w:style>
  <w:style w:type="paragraph" w:customStyle="1" w:styleId="16">
    <w:name w:val="Рецензия1"/>
    <w:hidden/>
    <w:semiHidden/>
    <w:rsid w:val="00D80377"/>
    <w:pPr>
      <w:spacing w:line="240" w:lineRule="auto"/>
    </w:pPr>
    <w:rPr>
      <w:rFonts w:eastAsia="Times New Roman" w:cs="Times New Roman"/>
      <w:color w:val="auto"/>
      <w:sz w:val="24"/>
      <w:szCs w:val="24"/>
      <w:lang w:val="ru-RU" w:eastAsia="ru-RU"/>
    </w:rPr>
  </w:style>
  <w:style w:type="character" w:styleId="affffe">
    <w:name w:val="FollowedHyperlink"/>
    <w:uiPriority w:val="99"/>
    <w:unhideWhenUsed/>
    <w:rsid w:val="00D80377"/>
    <w:rPr>
      <w:color w:val="954F72"/>
      <w:u w:val="single"/>
    </w:rPr>
  </w:style>
  <w:style w:type="character" w:customStyle="1" w:styleId="17">
    <w:name w:val="Упомянуть1"/>
    <w:uiPriority w:val="99"/>
    <w:semiHidden/>
    <w:unhideWhenUsed/>
    <w:rsid w:val="00D80377"/>
    <w:rPr>
      <w:color w:val="2B579A"/>
      <w:shd w:val="clear" w:color="auto" w:fill="E6E6E6"/>
    </w:rPr>
  </w:style>
  <w:style w:type="character" w:styleId="afffff">
    <w:name w:val="Strong"/>
    <w:basedOn w:val="a8"/>
    <w:uiPriority w:val="22"/>
    <w:qFormat/>
    <w:rsid w:val="00D80377"/>
    <w:rPr>
      <w:b/>
      <w:bCs/>
    </w:rPr>
  </w:style>
  <w:style w:type="character" w:styleId="afffff0">
    <w:name w:val="Emphasis"/>
    <w:basedOn w:val="a8"/>
    <w:uiPriority w:val="20"/>
    <w:qFormat/>
    <w:rsid w:val="00D80377"/>
    <w:rPr>
      <w:i/>
      <w:iCs/>
    </w:rPr>
  </w:style>
  <w:style w:type="paragraph" w:styleId="a">
    <w:name w:val="List Bullet"/>
    <w:basedOn w:val="a7"/>
    <w:autoRedefine/>
    <w:uiPriority w:val="99"/>
    <w:rsid w:val="00D80377"/>
    <w:pPr>
      <w:numPr>
        <w:numId w:val="7"/>
      </w:numPr>
      <w:spacing w:before="60" w:line="240" w:lineRule="auto"/>
    </w:pPr>
    <w:rPr>
      <w:rFonts w:eastAsia="Times New Roman" w:cs="Times New Roman"/>
      <w:color w:val="auto"/>
      <w:szCs w:val="20"/>
      <w:lang w:val="ru-RU" w:eastAsia="ru-RU"/>
    </w:rPr>
  </w:style>
  <w:style w:type="paragraph" w:styleId="3">
    <w:name w:val="List Bullet 3"/>
    <w:basedOn w:val="a7"/>
    <w:autoRedefine/>
    <w:rsid w:val="00D80377"/>
    <w:pPr>
      <w:numPr>
        <w:numId w:val="8"/>
      </w:numPr>
      <w:spacing w:before="60" w:line="240" w:lineRule="auto"/>
    </w:pPr>
    <w:rPr>
      <w:rFonts w:eastAsia="Times New Roman" w:cs="Times New Roman"/>
      <w:color w:val="auto"/>
      <w:szCs w:val="20"/>
      <w:lang w:val="ru-RU" w:eastAsia="ru-RU"/>
    </w:rPr>
  </w:style>
  <w:style w:type="paragraph" w:customStyle="1" w:styleId="afffff1">
    <w:name w:val="Источник основной"/>
    <w:basedOn w:val="a7"/>
    <w:link w:val="18"/>
    <w:rsid w:val="00D80377"/>
    <w:pPr>
      <w:keepLines/>
      <w:spacing w:before="60" w:line="240" w:lineRule="auto"/>
      <w:ind w:firstLine="0"/>
    </w:pPr>
    <w:rPr>
      <w:rFonts w:eastAsia="Times New Roman" w:cs="Times New Roman"/>
      <w:color w:val="auto"/>
      <w:sz w:val="18"/>
      <w:szCs w:val="20"/>
      <w:lang w:val="ru-RU" w:eastAsia="ru-RU"/>
    </w:rPr>
  </w:style>
  <w:style w:type="paragraph" w:customStyle="1" w:styleId="afffff2">
    <w:name w:val="Номер_ТАБ"/>
    <w:basedOn w:val="a7"/>
    <w:rsid w:val="00D80377"/>
    <w:pPr>
      <w:keepNext/>
      <w:spacing w:before="120" w:line="240" w:lineRule="auto"/>
      <w:ind w:firstLine="0"/>
      <w:jc w:val="right"/>
    </w:pPr>
    <w:rPr>
      <w:rFonts w:eastAsia="Times New Roman" w:cs="Times New Roman"/>
      <w:i/>
      <w:color w:val="auto"/>
      <w:szCs w:val="20"/>
      <w:lang w:val="ru-RU" w:eastAsia="ru-RU"/>
    </w:rPr>
  </w:style>
  <w:style w:type="paragraph" w:customStyle="1" w:styleId="afffff3">
    <w:name w:val="Источник последний абзац"/>
    <w:basedOn w:val="afffff1"/>
    <w:rsid w:val="00D80377"/>
    <w:pPr>
      <w:spacing w:after="120"/>
    </w:pPr>
  </w:style>
  <w:style w:type="paragraph" w:customStyle="1" w:styleId="afffff4">
    <w:name w:val="Объект (рисунок"/>
    <w:aliases w:val="график)"/>
    <w:basedOn w:val="a7"/>
    <w:rsid w:val="00D80377"/>
    <w:pPr>
      <w:spacing w:before="60" w:after="120" w:line="240" w:lineRule="auto"/>
      <w:ind w:firstLine="0"/>
      <w:jc w:val="center"/>
    </w:pPr>
    <w:rPr>
      <w:rFonts w:eastAsia="Times New Roman" w:cs="Times New Roman"/>
      <w:color w:val="auto"/>
      <w:szCs w:val="20"/>
      <w:lang w:val="ru-RU" w:eastAsia="ru-RU"/>
    </w:rPr>
  </w:style>
  <w:style w:type="character" w:customStyle="1" w:styleId="afffff5">
    <w:name w:val="Номер_РИС"/>
    <w:basedOn w:val="a8"/>
    <w:rsid w:val="00D80377"/>
    <w:rPr>
      <w:i/>
      <w:sz w:val="24"/>
    </w:rPr>
  </w:style>
  <w:style w:type="paragraph" w:customStyle="1" w:styleId="afffff6">
    <w:name w:val="раздилитель сноски"/>
    <w:basedOn w:val="a7"/>
    <w:next w:val="aff9"/>
    <w:rsid w:val="00D80377"/>
    <w:pPr>
      <w:spacing w:before="60" w:line="240" w:lineRule="auto"/>
      <w:ind w:firstLine="0"/>
    </w:pPr>
    <w:rPr>
      <w:rFonts w:eastAsia="Times New Roman" w:cs="Times New Roman"/>
      <w:color w:val="auto"/>
      <w:szCs w:val="20"/>
      <w:lang w:eastAsia="ru-RU"/>
    </w:rPr>
  </w:style>
  <w:style w:type="character" w:customStyle="1" w:styleId="notranslate">
    <w:name w:val="notranslate"/>
    <w:basedOn w:val="a8"/>
    <w:rsid w:val="00D80377"/>
  </w:style>
  <w:style w:type="character" w:customStyle="1" w:styleId="19">
    <w:name w:val="Текст сноски Знак1"/>
    <w:aliases w:val="Текст сноски Знак Знак1,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8"/>
    <w:uiPriority w:val="99"/>
    <w:rsid w:val="00D80377"/>
  </w:style>
  <w:style w:type="paragraph" w:customStyle="1" w:styleId="afffff7">
    <w:name w:val="Структурные элементы"/>
    <w:basedOn w:val="a7"/>
    <w:link w:val="afffff8"/>
    <w:qFormat/>
    <w:rsid w:val="00D80377"/>
    <w:pPr>
      <w:widowControl w:val="0"/>
      <w:autoSpaceDE w:val="0"/>
      <w:autoSpaceDN w:val="0"/>
      <w:adjustRightInd w:val="0"/>
      <w:spacing w:line="240" w:lineRule="auto"/>
      <w:ind w:firstLine="0"/>
      <w:jc w:val="center"/>
    </w:pPr>
    <w:rPr>
      <w:rFonts w:eastAsia="Times New Roman" w:cs="Times New Roman"/>
      <w:color w:val="auto"/>
      <w:szCs w:val="24"/>
      <w:lang w:val="ru-RU" w:eastAsia="ru-RU"/>
    </w:rPr>
  </w:style>
  <w:style w:type="character" w:customStyle="1" w:styleId="afffff8">
    <w:name w:val="Структурные элементы Знак"/>
    <w:link w:val="afffff7"/>
    <w:rsid w:val="00D80377"/>
    <w:rPr>
      <w:rFonts w:eastAsia="Times New Roman" w:cs="Times New Roman"/>
      <w:color w:val="auto"/>
      <w:szCs w:val="24"/>
      <w:lang w:val="ru-RU" w:eastAsia="ru-RU"/>
    </w:rPr>
  </w:style>
  <w:style w:type="paragraph" w:customStyle="1" w:styleId="14125">
    <w:name w:val="Обычный (веб) + 14 пт По ширине Первая строка:  125 см"/>
    <w:basedOn w:val="afff7"/>
    <w:qFormat/>
    <w:rsid w:val="00D80377"/>
    <w:pPr>
      <w:spacing w:before="0" w:beforeAutospacing="0" w:after="0" w:afterAutospacing="0" w:line="360" w:lineRule="auto"/>
      <w:ind w:firstLine="720"/>
      <w:jc w:val="both"/>
    </w:pPr>
    <w:rPr>
      <w:sz w:val="28"/>
      <w:szCs w:val="20"/>
    </w:rPr>
  </w:style>
  <w:style w:type="paragraph" w:customStyle="1" w:styleId="paragraph">
    <w:name w:val="paragraph"/>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character" w:customStyle="1" w:styleId="normaltextrun">
    <w:name w:val="normaltextrun"/>
    <w:basedOn w:val="a8"/>
    <w:rsid w:val="00D80377"/>
  </w:style>
  <w:style w:type="character" w:customStyle="1" w:styleId="eop">
    <w:name w:val="eop"/>
    <w:basedOn w:val="a8"/>
    <w:rsid w:val="00D80377"/>
  </w:style>
  <w:style w:type="character" w:customStyle="1" w:styleId="apple-converted-space">
    <w:name w:val="apple-converted-space"/>
    <w:basedOn w:val="a8"/>
    <w:rsid w:val="00D80377"/>
  </w:style>
  <w:style w:type="character" w:customStyle="1" w:styleId="blk">
    <w:name w:val="blk"/>
    <w:rsid w:val="00D80377"/>
  </w:style>
  <w:style w:type="paragraph" w:styleId="afffff9">
    <w:name w:val="Subtitle"/>
    <w:basedOn w:val="a7"/>
    <w:next w:val="a7"/>
    <w:link w:val="afffffa"/>
    <w:uiPriority w:val="11"/>
    <w:qFormat/>
    <w:rsid w:val="00D80377"/>
    <w:pPr>
      <w:keepNext/>
      <w:numPr>
        <w:ilvl w:val="1"/>
      </w:numPr>
      <w:ind w:firstLine="567"/>
    </w:pPr>
    <w:rPr>
      <w:rFonts w:eastAsia="Times New Roman" w:cs="Times New Roman"/>
      <w:i/>
      <w:iCs/>
      <w:color w:val="auto"/>
      <w:spacing w:val="15"/>
      <w:szCs w:val="24"/>
      <w:lang w:val="ru-RU" w:eastAsia="ru-RU"/>
    </w:rPr>
  </w:style>
  <w:style w:type="character" w:customStyle="1" w:styleId="afffffa">
    <w:name w:val="Подзаголовок Знак"/>
    <w:basedOn w:val="a8"/>
    <w:link w:val="afffff9"/>
    <w:uiPriority w:val="11"/>
    <w:rsid w:val="00D80377"/>
    <w:rPr>
      <w:rFonts w:eastAsia="Times New Roman" w:cs="Times New Roman"/>
      <w:i/>
      <w:iCs/>
      <w:color w:val="auto"/>
      <w:spacing w:val="15"/>
      <w:szCs w:val="24"/>
      <w:lang w:val="ru-RU" w:eastAsia="ru-RU"/>
    </w:rPr>
  </w:style>
  <w:style w:type="paragraph" w:customStyle="1" w:styleId="ConsPlusNonformat">
    <w:name w:val="ConsPlusNonformat"/>
    <w:uiPriority w:val="99"/>
    <w:rsid w:val="00D80377"/>
    <w:pPr>
      <w:widowControl w:val="0"/>
      <w:autoSpaceDE w:val="0"/>
      <w:autoSpaceDN w:val="0"/>
      <w:spacing w:line="240" w:lineRule="auto"/>
    </w:pPr>
    <w:rPr>
      <w:rFonts w:ascii="Courier New" w:eastAsia="Times New Roman" w:hAnsi="Courier New" w:cs="Courier New"/>
      <w:color w:val="auto"/>
      <w:sz w:val="20"/>
      <w:szCs w:val="20"/>
    </w:rPr>
  </w:style>
  <w:style w:type="character" w:customStyle="1" w:styleId="1a">
    <w:name w:val="Неразрешенное упоминание1"/>
    <w:basedOn w:val="a8"/>
    <w:uiPriority w:val="99"/>
    <w:semiHidden/>
    <w:unhideWhenUsed/>
    <w:rsid w:val="00D80377"/>
    <w:rPr>
      <w:color w:val="605E5C"/>
      <w:shd w:val="clear" w:color="auto" w:fill="E1DFDD"/>
    </w:rPr>
  </w:style>
  <w:style w:type="character" w:customStyle="1" w:styleId="afff4">
    <w:name w:val="Абзац списка Знак"/>
    <w:aliases w:val="Абзац списка для документа Знак,ПАРАГРАФ Знак,СПИСОК Знак,Абзац списка11 Знак,Абзац списка 2 Знак,Абзац списка (номер) Знак"/>
    <w:link w:val="afff3"/>
    <w:uiPriority w:val="34"/>
    <w:locked/>
    <w:rsid w:val="00D80377"/>
  </w:style>
  <w:style w:type="character" w:customStyle="1" w:styleId="f">
    <w:name w:val="f"/>
    <w:basedOn w:val="a8"/>
    <w:rsid w:val="00D80377"/>
  </w:style>
  <w:style w:type="character" w:customStyle="1" w:styleId="docaccesstitle">
    <w:name w:val="docaccess_title"/>
    <w:basedOn w:val="a8"/>
    <w:rsid w:val="00D80377"/>
  </w:style>
  <w:style w:type="paragraph" w:styleId="afffffb">
    <w:name w:val="Title"/>
    <w:basedOn w:val="a7"/>
    <w:next w:val="a7"/>
    <w:link w:val="afffffc"/>
    <w:uiPriority w:val="99"/>
    <w:qFormat/>
    <w:rsid w:val="00D80377"/>
    <w:pPr>
      <w:spacing w:after="120"/>
      <w:ind w:firstLine="0"/>
      <w:contextualSpacing/>
      <w:jc w:val="center"/>
    </w:pPr>
    <w:rPr>
      <w:rFonts w:eastAsia="Times New Roman" w:cs="Times New Roman"/>
      <w:b/>
      <w:color w:val="auto"/>
      <w:spacing w:val="5"/>
      <w:kern w:val="28"/>
      <w:sz w:val="32"/>
      <w:szCs w:val="52"/>
      <w:lang w:val="ru-RU"/>
    </w:rPr>
  </w:style>
  <w:style w:type="character" w:customStyle="1" w:styleId="afffffc">
    <w:name w:val="Заголовок Знак"/>
    <w:basedOn w:val="a8"/>
    <w:link w:val="afffffb"/>
    <w:uiPriority w:val="99"/>
    <w:rsid w:val="00D80377"/>
    <w:rPr>
      <w:rFonts w:eastAsia="Times New Roman" w:cs="Times New Roman"/>
      <w:b/>
      <w:color w:val="auto"/>
      <w:spacing w:val="5"/>
      <w:kern w:val="28"/>
      <w:sz w:val="32"/>
      <w:szCs w:val="52"/>
      <w:lang w:val="ru-RU"/>
    </w:rPr>
  </w:style>
  <w:style w:type="paragraph" w:customStyle="1" w:styleId="afffffd">
    <w:name w:val="Заголовок РАЗ"/>
    <w:basedOn w:val="a7"/>
    <w:qFormat/>
    <w:rsid w:val="00D80377"/>
    <w:pPr>
      <w:ind w:firstLine="0"/>
      <w:jc w:val="center"/>
      <w:outlineLvl w:val="0"/>
    </w:pPr>
    <w:rPr>
      <w:rFonts w:eastAsia="Times New Roman" w:cs="Times New Roman"/>
      <w:b/>
      <w:caps/>
      <w:color w:val="auto"/>
      <w:szCs w:val="24"/>
      <w:lang w:val="ru-RU"/>
    </w:rPr>
  </w:style>
  <w:style w:type="paragraph" w:customStyle="1" w:styleId="ConsPlusCell">
    <w:name w:val="ConsPlusCell"/>
    <w:uiPriority w:val="99"/>
    <w:rsid w:val="00D80377"/>
    <w:pPr>
      <w:widowControl w:val="0"/>
      <w:autoSpaceDE w:val="0"/>
      <w:autoSpaceDN w:val="0"/>
      <w:adjustRightInd w:val="0"/>
      <w:spacing w:line="240" w:lineRule="auto"/>
    </w:pPr>
    <w:rPr>
      <w:rFonts w:ascii="Arial" w:eastAsia="Times New Roman" w:hAnsi="Arial" w:cs="Arial"/>
      <w:color w:val="auto"/>
      <w:sz w:val="20"/>
      <w:szCs w:val="20"/>
      <w:lang w:val="ru-RU" w:eastAsia="ru-RU"/>
    </w:rPr>
  </w:style>
  <w:style w:type="character" w:customStyle="1" w:styleId="afffffe">
    <w:name w:val="Сноска_"/>
    <w:link w:val="1b"/>
    <w:rsid w:val="00D80377"/>
    <w:rPr>
      <w:b/>
      <w:bCs/>
      <w:sz w:val="17"/>
      <w:szCs w:val="17"/>
      <w:shd w:val="clear" w:color="auto" w:fill="FFFFFF"/>
    </w:rPr>
  </w:style>
  <w:style w:type="character" w:customStyle="1" w:styleId="62">
    <w:name w:val="Сноска + 6"/>
    <w:aliases w:val="5 pt,Малые прописные,Интервал 0 pt3,Сноска + 12,Не полужирный11,Масштаб 70%,Сноска + 7,Интервал 1 pt,Сноска + Курсив31"/>
    <w:uiPriority w:val="99"/>
    <w:rsid w:val="00D80377"/>
    <w:rPr>
      <w:b/>
      <w:bCs/>
      <w:smallCaps/>
      <w:spacing w:val="10"/>
      <w:sz w:val="13"/>
      <w:szCs w:val="13"/>
      <w:shd w:val="clear" w:color="auto" w:fill="FFFFFF"/>
      <w:lang w:val="en-US" w:eastAsia="en-US"/>
    </w:rPr>
  </w:style>
  <w:style w:type="character" w:customStyle="1" w:styleId="1c">
    <w:name w:val="Основной текст Знак1"/>
    <w:aliases w:val="Знак19 Знак1, Знак19 Знак1"/>
    <w:uiPriority w:val="99"/>
    <w:rsid w:val="00D80377"/>
    <w:rPr>
      <w:sz w:val="26"/>
      <w:szCs w:val="26"/>
      <w:shd w:val="clear" w:color="auto" w:fill="FFFFFF"/>
    </w:rPr>
  </w:style>
  <w:style w:type="paragraph" w:customStyle="1" w:styleId="1b">
    <w:name w:val="Сноска1"/>
    <w:basedOn w:val="a7"/>
    <w:link w:val="afffffe"/>
    <w:rsid w:val="00D80377"/>
    <w:pPr>
      <w:shd w:val="clear" w:color="auto" w:fill="FFFFFF"/>
      <w:spacing w:line="240" w:lineRule="exact"/>
      <w:ind w:firstLine="0"/>
    </w:pPr>
    <w:rPr>
      <w:b/>
      <w:bCs/>
      <w:sz w:val="17"/>
      <w:szCs w:val="17"/>
    </w:rPr>
  </w:style>
  <w:style w:type="paragraph" w:customStyle="1" w:styleId="610">
    <w:name w:val="Основной текст (6)1"/>
    <w:basedOn w:val="a7"/>
    <w:link w:val="63"/>
    <w:uiPriority w:val="99"/>
    <w:rsid w:val="00D80377"/>
    <w:pPr>
      <w:shd w:val="clear" w:color="auto" w:fill="FFFFFF"/>
      <w:spacing w:line="240" w:lineRule="atLeast"/>
      <w:ind w:firstLine="0"/>
      <w:jc w:val="left"/>
    </w:pPr>
    <w:rPr>
      <w:rFonts w:eastAsia="Times New Roman" w:cs="Times New Roman"/>
      <w:color w:val="auto"/>
      <w:sz w:val="19"/>
      <w:szCs w:val="19"/>
      <w:lang w:val="ru-RU" w:eastAsia="ru-RU"/>
    </w:rPr>
  </w:style>
  <w:style w:type="paragraph" w:customStyle="1" w:styleId="72">
    <w:name w:val="Основной текст (7)"/>
    <w:basedOn w:val="a7"/>
    <w:rsid w:val="00D80377"/>
    <w:pPr>
      <w:shd w:val="clear" w:color="auto" w:fill="FFFFFF"/>
      <w:spacing w:line="240" w:lineRule="atLeast"/>
      <w:ind w:firstLine="0"/>
      <w:jc w:val="left"/>
    </w:pPr>
    <w:rPr>
      <w:rFonts w:ascii="Sylfaen" w:eastAsia="Times New Roman" w:hAnsi="Sylfaen" w:cs="Sylfaen"/>
      <w:color w:val="auto"/>
      <w:sz w:val="8"/>
      <w:szCs w:val="8"/>
      <w:lang w:val="ru-RU" w:eastAsia="ru-RU"/>
    </w:rPr>
  </w:style>
  <w:style w:type="character" w:customStyle="1" w:styleId="affffff">
    <w:name w:val="Сноска + Не полужирный"/>
    <w:aliases w:val="Курсив,Основной текст (7) + Times New Roman,6 pt"/>
    <w:uiPriority w:val="99"/>
    <w:rsid w:val="00D80377"/>
    <w:rPr>
      <w:b w:val="0"/>
      <w:bCs w:val="0"/>
      <w:i/>
      <w:iCs/>
      <w:sz w:val="17"/>
      <w:szCs w:val="17"/>
      <w:shd w:val="clear" w:color="auto" w:fill="FFFFFF"/>
    </w:rPr>
  </w:style>
  <w:style w:type="character" w:customStyle="1" w:styleId="33">
    <w:name w:val="Сноска (3)_"/>
    <w:link w:val="34"/>
    <w:uiPriority w:val="99"/>
    <w:rsid w:val="00D80377"/>
    <w:rPr>
      <w:noProof/>
      <w:sz w:val="8"/>
      <w:szCs w:val="8"/>
      <w:shd w:val="clear" w:color="auto" w:fill="FFFFFF"/>
    </w:rPr>
  </w:style>
  <w:style w:type="character" w:customStyle="1" w:styleId="320">
    <w:name w:val="Сноска + Не полужирный32"/>
    <w:aliases w:val="Курсив39"/>
    <w:uiPriority w:val="99"/>
    <w:rsid w:val="00D80377"/>
    <w:rPr>
      <w:b w:val="0"/>
      <w:bCs w:val="0"/>
      <w:i/>
      <w:iCs/>
      <w:sz w:val="17"/>
      <w:szCs w:val="17"/>
      <w:shd w:val="clear" w:color="auto" w:fill="FFFFFF"/>
    </w:rPr>
  </w:style>
  <w:style w:type="paragraph" w:customStyle="1" w:styleId="34">
    <w:name w:val="Сноска (3)"/>
    <w:basedOn w:val="a7"/>
    <w:link w:val="33"/>
    <w:uiPriority w:val="99"/>
    <w:rsid w:val="00D80377"/>
    <w:pPr>
      <w:shd w:val="clear" w:color="auto" w:fill="FFFFFF"/>
      <w:spacing w:before="180" w:line="240" w:lineRule="atLeast"/>
      <w:ind w:firstLine="0"/>
      <w:jc w:val="left"/>
    </w:pPr>
    <w:rPr>
      <w:noProof/>
      <w:sz w:val="8"/>
      <w:szCs w:val="8"/>
    </w:rPr>
  </w:style>
  <w:style w:type="character" w:customStyle="1" w:styleId="affffff0">
    <w:name w:val="Сноска"/>
    <w:uiPriority w:val="99"/>
    <w:rsid w:val="00D80377"/>
    <w:rPr>
      <w:b/>
      <w:bCs/>
      <w:spacing w:val="0"/>
      <w:sz w:val="23"/>
      <w:szCs w:val="23"/>
      <w:shd w:val="clear" w:color="auto" w:fill="FFFFFF"/>
    </w:rPr>
  </w:style>
  <w:style w:type="character" w:customStyle="1" w:styleId="42">
    <w:name w:val="Сноска (4)_"/>
    <w:link w:val="410"/>
    <w:uiPriority w:val="99"/>
    <w:rsid w:val="00D80377"/>
    <w:rPr>
      <w:rFonts w:ascii="Trebuchet MS" w:hAnsi="Trebuchet MS" w:cs="Trebuchet MS"/>
      <w:noProof/>
      <w:sz w:val="11"/>
      <w:szCs w:val="11"/>
      <w:shd w:val="clear" w:color="auto" w:fill="FFFFFF"/>
    </w:rPr>
  </w:style>
  <w:style w:type="character" w:customStyle="1" w:styleId="43">
    <w:name w:val="Сноска (4)3"/>
    <w:uiPriority w:val="99"/>
    <w:rsid w:val="00D80377"/>
    <w:rPr>
      <w:rFonts w:ascii="Trebuchet MS" w:hAnsi="Trebuchet MS" w:cs="Trebuchet MS"/>
      <w:noProof/>
      <w:spacing w:val="0"/>
      <w:sz w:val="11"/>
      <w:szCs w:val="11"/>
      <w:shd w:val="clear" w:color="auto" w:fill="FFFFFF"/>
    </w:rPr>
  </w:style>
  <w:style w:type="character" w:customStyle="1" w:styleId="35">
    <w:name w:val="Сноска3"/>
    <w:uiPriority w:val="99"/>
    <w:rsid w:val="00D80377"/>
    <w:rPr>
      <w:b/>
      <w:bCs/>
      <w:spacing w:val="0"/>
      <w:sz w:val="23"/>
      <w:szCs w:val="23"/>
      <w:shd w:val="clear" w:color="auto" w:fill="FFFFFF"/>
    </w:rPr>
  </w:style>
  <w:style w:type="character" w:customStyle="1" w:styleId="73">
    <w:name w:val="Основной текст (7)_"/>
    <w:link w:val="710"/>
    <w:rsid w:val="00D80377"/>
    <w:rPr>
      <w:rFonts w:ascii="Trebuchet MS" w:hAnsi="Trebuchet MS" w:cs="Trebuchet MS"/>
      <w:sz w:val="11"/>
      <w:szCs w:val="11"/>
      <w:shd w:val="clear" w:color="auto" w:fill="FFFFFF"/>
    </w:rPr>
  </w:style>
  <w:style w:type="character" w:customStyle="1" w:styleId="120">
    <w:name w:val="Заголовок №1 (2)_"/>
    <w:link w:val="121"/>
    <w:uiPriority w:val="99"/>
    <w:rsid w:val="00D80377"/>
    <w:rPr>
      <w:shd w:val="clear" w:color="auto" w:fill="FFFFFF"/>
    </w:rPr>
  </w:style>
  <w:style w:type="character" w:customStyle="1" w:styleId="150">
    <w:name w:val="Основной текст (15)_"/>
    <w:link w:val="151"/>
    <w:uiPriority w:val="99"/>
    <w:rsid w:val="00D80377"/>
    <w:rPr>
      <w:i/>
      <w:iCs/>
      <w:noProof/>
      <w:sz w:val="8"/>
      <w:szCs w:val="8"/>
      <w:shd w:val="clear" w:color="auto" w:fill="FFFFFF"/>
    </w:rPr>
  </w:style>
  <w:style w:type="character" w:customStyle="1" w:styleId="74">
    <w:name w:val="Основной текст (7)4"/>
    <w:uiPriority w:val="99"/>
    <w:rsid w:val="00D80377"/>
    <w:rPr>
      <w:rFonts w:ascii="Trebuchet MS" w:hAnsi="Trebuchet MS" w:cs="Trebuchet MS"/>
      <w:noProof/>
      <w:spacing w:val="0"/>
      <w:sz w:val="11"/>
      <w:szCs w:val="11"/>
      <w:shd w:val="clear" w:color="auto" w:fill="FFFFFF"/>
    </w:rPr>
  </w:style>
  <w:style w:type="character" w:customStyle="1" w:styleId="170">
    <w:name w:val="Основной текст (17)_"/>
    <w:link w:val="171"/>
    <w:uiPriority w:val="99"/>
    <w:rsid w:val="00D80377"/>
    <w:rPr>
      <w:rFonts w:ascii="Lucida Sans Unicode" w:hAnsi="Lucida Sans Unicode" w:cs="Lucida Sans Unicode"/>
      <w:sz w:val="12"/>
      <w:szCs w:val="12"/>
      <w:shd w:val="clear" w:color="auto" w:fill="FFFFFF"/>
    </w:rPr>
  </w:style>
  <w:style w:type="character" w:customStyle="1" w:styleId="730">
    <w:name w:val="Основной текст (7)3"/>
    <w:uiPriority w:val="99"/>
    <w:rsid w:val="00D80377"/>
    <w:rPr>
      <w:rFonts w:ascii="Trebuchet MS" w:hAnsi="Trebuchet MS" w:cs="Trebuchet MS"/>
      <w:spacing w:val="0"/>
      <w:sz w:val="11"/>
      <w:szCs w:val="11"/>
      <w:shd w:val="clear" w:color="auto" w:fill="FFFFFF"/>
    </w:rPr>
  </w:style>
  <w:style w:type="character" w:customStyle="1" w:styleId="720">
    <w:name w:val="Основной текст (7)2"/>
    <w:uiPriority w:val="99"/>
    <w:rsid w:val="00D80377"/>
    <w:rPr>
      <w:rFonts w:ascii="Trebuchet MS" w:hAnsi="Trebuchet MS" w:cs="Trebuchet MS"/>
      <w:noProof/>
      <w:spacing w:val="0"/>
      <w:sz w:val="11"/>
      <w:szCs w:val="11"/>
      <w:shd w:val="clear" w:color="auto" w:fill="FFFFFF"/>
    </w:rPr>
  </w:style>
  <w:style w:type="character" w:customStyle="1" w:styleId="2pt">
    <w:name w:val="Основной текст + Интервал 2 pt"/>
    <w:uiPriority w:val="99"/>
    <w:rsid w:val="00D80377"/>
    <w:rPr>
      <w:spacing w:val="40"/>
      <w:sz w:val="28"/>
      <w:szCs w:val="28"/>
      <w:shd w:val="clear" w:color="auto" w:fill="FFFFFF"/>
    </w:rPr>
  </w:style>
  <w:style w:type="character" w:customStyle="1" w:styleId="635">
    <w:name w:val="Основной текст (6)35"/>
    <w:uiPriority w:val="99"/>
    <w:rsid w:val="00D80377"/>
    <w:rPr>
      <w:rFonts w:ascii="Times New Roman" w:hAnsi="Times New Roman" w:cs="Times New Roman"/>
      <w:b/>
      <w:bCs/>
      <w:noProof/>
      <w:spacing w:val="0"/>
      <w:sz w:val="23"/>
      <w:szCs w:val="23"/>
      <w:shd w:val="clear" w:color="auto" w:fill="FFFFFF"/>
    </w:rPr>
  </w:style>
  <w:style w:type="character" w:customStyle="1" w:styleId="611pt">
    <w:name w:val="Основной текст (6) + 11 pt"/>
    <w:uiPriority w:val="99"/>
    <w:rsid w:val="00D80377"/>
    <w:rPr>
      <w:rFonts w:ascii="Times New Roman" w:hAnsi="Times New Roman" w:cs="Times New Roman"/>
      <w:b/>
      <w:bCs/>
      <w:noProof/>
      <w:spacing w:val="0"/>
      <w:sz w:val="22"/>
      <w:szCs w:val="22"/>
      <w:shd w:val="clear" w:color="auto" w:fill="FFFFFF"/>
    </w:rPr>
  </w:style>
  <w:style w:type="character" w:customStyle="1" w:styleId="1pt2">
    <w:name w:val="Основной текст + Интервал 1 pt2"/>
    <w:uiPriority w:val="99"/>
    <w:rsid w:val="00D80377"/>
    <w:rPr>
      <w:spacing w:val="30"/>
      <w:sz w:val="28"/>
      <w:szCs w:val="28"/>
      <w:shd w:val="clear" w:color="auto" w:fill="FFFFFF"/>
    </w:rPr>
  </w:style>
  <w:style w:type="character" w:customStyle="1" w:styleId="614pt">
    <w:name w:val="Основной текст (6) + 14 pt"/>
    <w:aliases w:val="Не полужирный9"/>
    <w:uiPriority w:val="99"/>
    <w:rsid w:val="00D80377"/>
    <w:rPr>
      <w:rFonts w:ascii="Times New Roman" w:hAnsi="Times New Roman" w:cs="Times New Roman"/>
      <w:noProof/>
      <w:spacing w:val="0"/>
      <w:sz w:val="28"/>
      <w:szCs w:val="28"/>
      <w:shd w:val="clear" w:color="auto" w:fill="FFFFFF"/>
    </w:rPr>
  </w:style>
  <w:style w:type="paragraph" w:customStyle="1" w:styleId="410">
    <w:name w:val="Сноска (4)1"/>
    <w:basedOn w:val="a7"/>
    <w:link w:val="42"/>
    <w:uiPriority w:val="99"/>
    <w:rsid w:val="00D80377"/>
    <w:pPr>
      <w:shd w:val="clear" w:color="auto" w:fill="FFFFFF"/>
      <w:spacing w:line="240" w:lineRule="atLeast"/>
      <w:ind w:firstLine="0"/>
      <w:jc w:val="left"/>
    </w:pPr>
    <w:rPr>
      <w:rFonts w:ascii="Trebuchet MS" w:hAnsi="Trebuchet MS" w:cs="Trebuchet MS"/>
      <w:noProof/>
      <w:sz w:val="11"/>
      <w:szCs w:val="11"/>
    </w:rPr>
  </w:style>
  <w:style w:type="paragraph" w:customStyle="1" w:styleId="710">
    <w:name w:val="Основной текст (7)1"/>
    <w:basedOn w:val="a7"/>
    <w:link w:val="73"/>
    <w:rsid w:val="00D80377"/>
    <w:pPr>
      <w:shd w:val="clear" w:color="auto" w:fill="FFFFFF"/>
      <w:spacing w:line="240" w:lineRule="atLeast"/>
      <w:ind w:firstLine="0"/>
      <w:jc w:val="left"/>
    </w:pPr>
    <w:rPr>
      <w:rFonts w:ascii="Trebuchet MS" w:hAnsi="Trebuchet MS" w:cs="Trebuchet MS"/>
      <w:sz w:val="11"/>
      <w:szCs w:val="11"/>
    </w:rPr>
  </w:style>
  <w:style w:type="paragraph" w:customStyle="1" w:styleId="121">
    <w:name w:val="Заголовок №1 (2)"/>
    <w:basedOn w:val="a7"/>
    <w:link w:val="120"/>
    <w:uiPriority w:val="99"/>
    <w:rsid w:val="00D80377"/>
    <w:pPr>
      <w:shd w:val="clear" w:color="auto" w:fill="FFFFFF"/>
      <w:spacing w:line="480" w:lineRule="exact"/>
      <w:ind w:firstLine="0"/>
      <w:outlineLvl w:val="0"/>
    </w:pPr>
  </w:style>
  <w:style w:type="paragraph" w:customStyle="1" w:styleId="151">
    <w:name w:val="Основной текст (15)"/>
    <w:basedOn w:val="a7"/>
    <w:link w:val="150"/>
    <w:uiPriority w:val="99"/>
    <w:rsid w:val="00D80377"/>
    <w:pPr>
      <w:shd w:val="clear" w:color="auto" w:fill="FFFFFF"/>
      <w:spacing w:line="240" w:lineRule="atLeast"/>
      <w:ind w:firstLine="0"/>
      <w:jc w:val="left"/>
    </w:pPr>
    <w:rPr>
      <w:i/>
      <w:iCs/>
      <w:noProof/>
      <w:sz w:val="8"/>
      <w:szCs w:val="8"/>
    </w:rPr>
  </w:style>
  <w:style w:type="paragraph" w:customStyle="1" w:styleId="171">
    <w:name w:val="Основной текст (17)"/>
    <w:basedOn w:val="a7"/>
    <w:link w:val="170"/>
    <w:uiPriority w:val="99"/>
    <w:rsid w:val="00D80377"/>
    <w:pPr>
      <w:shd w:val="clear" w:color="auto" w:fill="FFFFFF"/>
      <w:spacing w:line="240" w:lineRule="atLeast"/>
      <w:ind w:firstLine="0"/>
      <w:jc w:val="left"/>
    </w:pPr>
    <w:rPr>
      <w:rFonts w:ascii="Lucida Sans Unicode" w:hAnsi="Lucida Sans Unicode" w:cs="Lucida Sans Unicode"/>
      <w:sz w:val="12"/>
      <w:szCs w:val="12"/>
    </w:rPr>
  </w:style>
  <w:style w:type="character" w:customStyle="1" w:styleId="250">
    <w:name w:val="Сноска + Не полужирный25"/>
    <w:aliases w:val="Курсив32"/>
    <w:uiPriority w:val="99"/>
    <w:rsid w:val="00D80377"/>
    <w:rPr>
      <w:b w:val="0"/>
      <w:bCs w:val="0"/>
      <w:i/>
      <w:iCs/>
      <w:sz w:val="17"/>
      <w:szCs w:val="17"/>
      <w:shd w:val="clear" w:color="auto" w:fill="FFFFFF"/>
    </w:rPr>
  </w:style>
  <w:style w:type="character" w:customStyle="1" w:styleId="240">
    <w:name w:val="Сноска + Не полужирный24"/>
    <w:aliases w:val="Курсив31"/>
    <w:uiPriority w:val="99"/>
    <w:rsid w:val="00D80377"/>
    <w:rPr>
      <w:b w:val="0"/>
      <w:bCs w:val="0"/>
      <w:i/>
      <w:iCs/>
      <w:sz w:val="17"/>
      <w:szCs w:val="17"/>
      <w:shd w:val="clear" w:color="auto" w:fill="FFFFFF"/>
    </w:rPr>
  </w:style>
  <w:style w:type="paragraph" w:customStyle="1" w:styleId="affffff1">
    <w:name w:val="Титульный лист"/>
    <w:basedOn w:val="a7"/>
    <w:rsid w:val="00D80377"/>
    <w:pPr>
      <w:spacing w:before="120" w:after="120" w:line="240" w:lineRule="auto"/>
      <w:ind w:firstLine="0"/>
      <w:jc w:val="center"/>
    </w:pPr>
    <w:rPr>
      <w:rFonts w:eastAsia="Times New Roman" w:cs="Times New Roman"/>
      <w:color w:val="auto"/>
      <w:lang w:val="ru-RU"/>
    </w:rPr>
  </w:style>
  <w:style w:type="paragraph" w:customStyle="1" w:styleId="53">
    <w:name w:val="Стиль5"/>
    <w:basedOn w:val="a7"/>
    <w:rsid w:val="00D80377"/>
    <w:pPr>
      <w:spacing w:line="240" w:lineRule="auto"/>
      <w:ind w:firstLine="426"/>
      <w:jc w:val="center"/>
    </w:pPr>
    <w:rPr>
      <w:rFonts w:eastAsia="Times New Roman" w:cs="Times New Roman"/>
      <w:color w:val="auto"/>
      <w:szCs w:val="20"/>
      <w:lang w:val="ru-RU" w:eastAsia="ru-RU"/>
    </w:rPr>
  </w:style>
  <w:style w:type="character" w:customStyle="1" w:styleId="26">
    <w:name w:val="Основной текст + Курсив2"/>
    <w:uiPriority w:val="99"/>
    <w:rsid w:val="00D80377"/>
    <w:rPr>
      <w:rFonts w:ascii="Times New Roman" w:hAnsi="Times New Roman" w:cs="Times New Roman"/>
      <w:i/>
      <w:iCs/>
      <w:spacing w:val="0"/>
      <w:sz w:val="26"/>
      <w:szCs w:val="26"/>
      <w:shd w:val="clear" w:color="auto" w:fill="FFFFFF"/>
    </w:rPr>
  </w:style>
  <w:style w:type="character" w:customStyle="1" w:styleId="affffff2">
    <w:name w:val="Сноска + Курсив"/>
    <w:uiPriority w:val="99"/>
    <w:rsid w:val="00D80377"/>
    <w:rPr>
      <w:rFonts w:ascii="Times New Roman" w:hAnsi="Times New Roman" w:cs="Times New Roman"/>
      <w:b w:val="0"/>
      <w:bCs w:val="0"/>
      <w:i/>
      <w:iCs/>
      <w:sz w:val="20"/>
      <w:szCs w:val="20"/>
      <w:shd w:val="clear" w:color="auto" w:fill="FFFFFF"/>
    </w:rPr>
  </w:style>
  <w:style w:type="character" w:customStyle="1" w:styleId="28">
    <w:name w:val="Сноска + Курсив28"/>
    <w:uiPriority w:val="99"/>
    <w:rsid w:val="00D80377"/>
    <w:rPr>
      <w:rFonts w:ascii="Times New Roman" w:hAnsi="Times New Roman" w:cs="Times New Roman"/>
      <w:b w:val="0"/>
      <w:bCs w:val="0"/>
      <w:i/>
      <w:iCs/>
      <w:sz w:val="20"/>
      <w:szCs w:val="20"/>
      <w:shd w:val="clear" w:color="auto" w:fill="FFFFFF"/>
    </w:rPr>
  </w:style>
  <w:style w:type="character" w:customStyle="1" w:styleId="27">
    <w:name w:val="Сноска + Курсив27"/>
    <w:uiPriority w:val="99"/>
    <w:rsid w:val="00D80377"/>
    <w:rPr>
      <w:rFonts w:ascii="Times New Roman" w:hAnsi="Times New Roman" w:cs="Times New Roman"/>
      <w:b w:val="0"/>
      <w:bCs w:val="0"/>
      <w:i/>
      <w:iCs/>
      <w:sz w:val="20"/>
      <w:szCs w:val="20"/>
      <w:shd w:val="clear" w:color="auto" w:fill="FFFFFF"/>
    </w:rPr>
  </w:style>
  <w:style w:type="character" w:customStyle="1" w:styleId="260">
    <w:name w:val="Сноска + Курсив26"/>
    <w:uiPriority w:val="99"/>
    <w:rsid w:val="00D80377"/>
    <w:rPr>
      <w:rFonts w:ascii="Times New Roman" w:hAnsi="Times New Roman" w:cs="Times New Roman"/>
      <w:b w:val="0"/>
      <w:bCs w:val="0"/>
      <w:i/>
      <w:iCs/>
      <w:sz w:val="20"/>
      <w:szCs w:val="20"/>
      <w:shd w:val="clear" w:color="auto" w:fill="FFFFFF"/>
    </w:rPr>
  </w:style>
  <w:style w:type="character" w:customStyle="1" w:styleId="230">
    <w:name w:val="Сноска + Курсив23"/>
    <w:uiPriority w:val="99"/>
    <w:rsid w:val="00D80377"/>
    <w:rPr>
      <w:rFonts w:ascii="Times New Roman" w:hAnsi="Times New Roman" w:cs="Times New Roman"/>
      <w:b w:val="0"/>
      <w:bCs w:val="0"/>
      <w:i/>
      <w:iCs/>
      <w:sz w:val="20"/>
      <w:szCs w:val="20"/>
      <w:shd w:val="clear" w:color="auto" w:fill="FFFFFF"/>
    </w:rPr>
  </w:style>
  <w:style w:type="character" w:customStyle="1" w:styleId="220">
    <w:name w:val="Сноска + Курсив22"/>
    <w:uiPriority w:val="99"/>
    <w:rsid w:val="00D80377"/>
    <w:rPr>
      <w:rFonts w:ascii="Times New Roman" w:hAnsi="Times New Roman" w:cs="Times New Roman"/>
      <w:b w:val="0"/>
      <w:bCs w:val="0"/>
      <w:i/>
      <w:iCs/>
      <w:sz w:val="20"/>
      <w:szCs w:val="20"/>
      <w:shd w:val="clear" w:color="auto" w:fill="FFFFFF"/>
    </w:rPr>
  </w:style>
  <w:style w:type="character" w:customStyle="1" w:styleId="54">
    <w:name w:val="Основной текст (5)_"/>
    <w:link w:val="510"/>
    <w:uiPriority w:val="99"/>
    <w:rsid w:val="00D80377"/>
    <w:rPr>
      <w:shd w:val="clear" w:color="auto" w:fill="FFFFFF"/>
    </w:rPr>
  </w:style>
  <w:style w:type="character" w:customStyle="1" w:styleId="29">
    <w:name w:val="Заголовок №2_"/>
    <w:link w:val="210"/>
    <w:uiPriority w:val="99"/>
    <w:rsid w:val="00D80377"/>
    <w:rPr>
      <w:b/>
      <w:bCs/>
      <w:sz w:val="27"/>
      <w:szCs w:val="27"/>
      <w:shd w:val="clear" w:color="auto" w:fill="FFFFFF"/>
    </w:rPr>
  </w:style>
  <w:style w:type="character" w:customStyle="1" w:styleId="82">
    <w:name w:val="Основной текст (8)_"/>
    <w:link w:val="83"/>
    <w:uiPriority w:val="99"/>
    <w:rsid w:val="00D80377"/>
    <w:rPr>
      <w:rFonts w:ascii="Garamond" w:hAnsi="Garamond" w:cs="Garamond"/>
      <w:sz w:val="18"/>
      <w:szCs w:val="18"/>
      <w:shd w:val="clear" w:color="auto" w:fill="FFFFFF"/>
    </w:rPr>
  </w:style>
  <w:style w:type="character" w:customStyle="1" w:styleId="92">
    <w:name w:val="Основной текст (9)_"/>
    <w:link w:val="93"/>
    <w:uiPriority w:val="99"/>
    <w:rsid w:val="00D80377"/>
    <w:rPr>
      <w:i/>
      <w:iCs/>
      <w:shd w:val="clear" w:color="auto" w:fill="FFFFFF"/>
    </w:rPr>
  </w:style>
  <w:style w:type="character" w:customStyle="1" w:styleId="94">
    <w:name w:val="Основной текст (9) + Не курсив"/>
    <w:uiPriority w:val="99"/>
    <w:rsid w:val="00D80377"/>
    <w:rPr>
      <w:i w:val="0"/>
      <w:iCs w:val="0"/>
      <w:shd w:val="clear" w:color="auto" w:fill="FFFFFF"/>
    </w:rPr>
  </w:style>
  <w:style w:type="character" w:customStyle="1" w:styleId="100">
    <w:name w:val="Основной текст (10)_"/>
    <w:link w:val="101"/>
    <w:uiPriority w:val="99"/>
    <w:rsid w:val="00D80377"/>
    <w:rPr>
      <w:sz w:val="18"/>
      <w:szCs w:val="18"/>
      <w:shd w:val="clear" w:color="auto" w:fill="FFFFFF"/>
    </w:rPr>
  </w:style>
  <w:style w:type="character" w:customStyle="1" w:styleId="110">
    <w:name w:val="Основной текст (11)_"/>
    <w:link w:val="111"/>
    <w:uiPriority w:val="99"/>
    <w:rsid w:val="00D80377"/>
    <w:rPr>
      <w:b/>
      <w:bCs/>
      <w:sz w:val="17"/>
      <w:szCs w:val="17"/>
      <w:shd w:val="clear" w:color="auto" w:fill="FFFFFF"/>
    </w:rPr>
  </w:style>
  <w:style w:type="character" w:customStyle="1" w:styleId="122">
    <w:name w:val="Основной текст (12)"/>
    <w:uiPriority w:val="99"/>
    <w:rsid w:val="00D80377"/>
    <w:rPr>
      <w:rFonts w:ascii="Times New Roman" w:hAnsi="Times New Roman" w:cs="Times New Roman"/>
      <w:spacing w:val="0"/>
      <w:sz w:val="23"/>
      <w:szCs w:val="23"/>
    </w:rPr>
  </w:style>
  <w:style w:type="character" w:customStyle="1" w:styleId="128">
    <w:name w:val="Основной текст (12) + 8"/>
    <w:aliases w:val="5 pt5"/>
    <w:uiPriority w:val="99"/>
    <w:rsid w:val="00D80377"/>
    <w:rPr>
      <w:rFonts w:ascii="Times New Roman" w:hAnsi="Times New Roman" w:cs="Times New Roman"/>
      <w:spacing w:val="0"/>
      <w:sz w:val="17"/>
      <w:szCs w:val="17"/>
    </w:rPr>
  </w:style>
  <w:style w:type="character" w:customStyle="1" w:styleId="84">
    <w:name w:val="Основной текст + 8"/>
    <w:aliases w:val="5 pt4,Полужирный3"/>
    <w:uiPriority w:val="99"/>
    <w:rsid w:val="00D80377"/>
    <w:rPr>
      <w:rFonts w:ascii="Times New Roman" w:hAnsi="Times New Roman" w:cs="Times New Roman"/>
      <w:b/>
      <w:bCs/>
      <w:sz w:val="17"/>
      <w:szCs w:val="17"/>
      <w:shd w:val="clear" w:color="auto" w:fill="FFFFFF"/>
    </w:rPr>
  </w:style>
  <w:style w:type="character" w:customStyle="1" w:styleId="130">
    <w:name w:val="Основной текст (13)_"/>
    <w:link w:val="131"/>
    <w:uiPriority w:val="99"/>
    <w:rsid w:val="00D80377"/>
    <w:rPr>
      <w:b/>
      <w:bCs/>
      <w:sz w:val="17"/>
      <w:szCs w:val="17"/>
      <w:shd w:val="clear" w:color="auto" w:fill="FFFFFF"/>
    </w:rPr>
  </w:style>
  <w:style w:type="character" w:customStyle="1" w:styleId="140">
    <w:name w:val="Основной текст (14)_"/>
    <w:link w:val="141"/>
    <w:uiPriority w:val="99"/>
    <w:rsid w:val="00D80377"/>
    <w:rPr>
      <w:sz w:val="18"/>
      <w:szCs w:val="18"/>
      <w:shd w:val="clear" w:color="auto" w:fill="FFFFFF"/>
    </w:rPr>
  </w:style>
  <w:style w:type="paragraph" w:customStyle="1" w:styleId="510">
    <w:name w:val="Основной текст (5)1"/>
    <w:basedOn w:val="a7"/>
    <w:link w:val="54"/>
    <w:uiPriority w:val="99"/>
    <w:rsid w:val="00D80377"/>
    <w:pPr>
      <w:shd w:val="clear" w:color="auto" w:fill="FFFFFF"/>
      <w:spacing w:after="240" w:line="202" w:lineRule="exact"/>
      <w:ind w:firstLine="0"/>
    </w:pPr>
  </w:style>
  <w:style w:type="paragraph" w:customStyle="1" w:styleId="210">
    <w:name w:val="Заголовок №21"/>
    <w:basedOn w:val="a7"/>
    <w:link w:val="29"/>
    <w:uiPriority w:val="99"/>
    <w:rsid w:val="00D80377"/>
    <w:pPr>
      <w:shd w:val="clear" w:color="auto" w:fill="FFFFFF"/>
      <w:spacing w:before="720" w:line="480" w:lineRule="exact"/>
      <w:ind w:firstLine="0"/>
      <w:jc w:val="left"/>
      <w:outlineLvl w:val="1"/>
    </w:pPr>
    <w:rPr>
      <w:b/>
      <w:bCs/>
      <w:sz w:val="27"/>
      <w:szCs w:val="27"/>
    </w:rPr>
  </w:style>
  <w:style w:type="paragraph" w:customStyle="1" w:styleId="83">
    <w:name w:val="Основной текст (8)"/>
    <w:basedOn w:val="a7"/>
    <w:link w:val="82"/>
    <w:uiPriority w:val="99"/>
    <w:rsid w:val="00D80377"/>
    <w:pPr>
      <w:shd w:val="clear" w:color="auto" w:fill="FFFFFF"/>
      <w:spacing w:line="240" w:lineRule="atLeast"/>
      <w:ind w:firstLine="0"/>
      <w:jc w:val="left"/>
    </w:pPr>
    <w:rPr>
      <w:rFonts w:ascii="Garamond" w:hAnsi="Garamond" w:cs="Garamond"/>
      <w:sz w:val="18"/>
      <w:szCs w:val="18"/>
    </w:rPr>
  </w:style>
  <w:style w:type="paragraph" w:customStyle="1" w:styleId="93">
    <w:name w:val="Основной текст (9)"/>
    <w:basedOn w:val="a7"/>
    <w:link w:val="92"/>
    <w:uiPriority w:val="99"/>
    <w:rsid w:val="00D80377"/>
    <w:pPr>
      <w:shd w:val="clear" w:color="auto" w:fill="FFFFFF"/>
      <w:spacing w:line="240" w:lineRule="atLeast"/>
      <w:ind w:firstLine="0"/>
      <w:jc w:val="left"/>
    </w:pPr>
    <w:rPr>
      <w:i/>
      <w:iCs/>
    </w:rPr>
  </w:style>
  <w:style w:type="paragraph" w:customStyle="1" w:styleId="101">
    <w:name w:val="Основной текст (10)"/>
    <w:basedOn w:val="a7"/>
    <w:link w:val="100"/>
    <w:uiPriority w:val="99"/>
    <w:rsid w:val="00D80377"/>
    <w:pPr>
      <w:shd w:val="clear" w:color="auto" w:fill="FFFFFF"/>
      <w:spacing w:line="240" w:lineRule="atLeast"/>
      <w:ind w:firstLine="0"/>
      <w:jc w:val="left"/>
    </w:pPr>
    <w:rPr>
      <w:sz w:val="18"/>
      <w:szCs w:val="18"/>
    </w:rPr>
  </w:style>
  <w:style w:type="paragraph" w:customStyle="1" w:styleId="111">
    <w:name w:val="Основной текст (11)"/>
    <w:basedOn w:val="a7"/>
    <w:link w:val="110"/>
    <w:uiPriority w:val="99"/>
    <w:rsid w:val="00D80377"/>
    <w:pPr>
      <w:shd w:val="clear" w:color="auto" w:fill="FFFFFF"/>
      <w:spacing w:line="240" w:lineRule="atLeast"/>
      <w:ind w:firstLine="0"/>
      <w:jc w:val="left"/>
    </w:pPr>
    <w:rPr>
      <w:b/>
      <w:bCs/>
      <w:sz w:val="17"/>
      <w:szCs w:val="17"/>
    </w:rPr>
  </w:style>
  <w:style w:type="paragraph" w:customStyle="1" w:styleId="131">
    <w:name w:val="Основной текст (13)"/>
    <w:basedOn w:val="a7"/>
    <w:link w:val="130"/>
    <w:uiPriority w:val="99"/>
    <w:rsid w:val="00D80377"/>
    <w:pPr>
      <w:shd w:val="clear" w:color="auto" w:fill="FFFFFF"/>
      <w:spacing w:line="240" w:lineRule="atLeast"/>
      <w:ind w:firstLine="0"/>
      <w:jc w:val="left"/>
    </w:pPr>
    <w:rPr>
      <w:b/>
      <w:bCs/>
      <w:sz w:val="17"/>
      <w:szCs w:val="17"/>
    </w:rPr>
  </w:style>
  <w:style w:type="paragraph" w:customStyle="1" w:styleId="141">
    <w:name w:val="Основной текст (14)"/>
    <w:basedOn w:val="a7"/>
    <w:link w:val="140"/>
    <w:uiPriority w:val="99"/>
    <w:rsid w:val="00D80377"/>
    <w:pPr>
      <w:shd w:val="clear" w:color="auto" w:fill="FFFFFF"/>
      <w:spacing w:line="240" w:lineRule="atLeast"/>
      <w:ind w:firstLine="0"/>
      <w:jc w:val="left"/>
    </w:pPr>
    <w:rPr>
      <w:sz w:val="18"/>
      <w:szCs w:val="18"/>
    </w:rPr>
  </w:style>
  <w:style w:type="character" w:customStyle="1" w:styleId="63">
    <w:name w:val="Основной текст (6)_"/>
    <w:link w:val="610"/>
    <w:uiPriority w:val="99"/>
    <w:rsid w:val="00D80377"/>
    <w:rPr>
      <w:rFonts w:eastAsia="Times New Roman" w:cs="Times New Roman"/>
      <w:color w:val="auto"/>
      <w:sz w:val="19"/>
      <w:szCs w:val="19"/>
      <w:shd w:val="clear" w:color="auto" w:fill="FFFFFF"/>
      <w:lang w:val="ru-RU" w:eastAsia="ru-RU"/>
    </w:rPr>
  </w:style>
  <w:style w:type="character" w:customStyle="1" w:styleId="64">
    <w:name w:val="Основной текст (6)"/>
    <w:uiPriority w:val="99"/>
    <w:rsid w:val="00D80377"/>
  </w:style>
  <w:style w:type="paragraph" w:customStyle="1" w:styleId="1010">
    <w:name w:val="Основной текст (10)1"/>
    <w:basedOn w:val="a7"/>
    <w:uiPriority w:val="99"/>
    <w:rsid w:val="00D80377"/>
    <w:pPr>
      <w:shd w:val="clear" w:color="auto" w:fill="FFFFFF"/>
      <w:spacing w:line="240" w:lineRule="atLeast"/>
      <w:ind w:firstLine="0"/>
      <w:jc w:val="left"/>
    </w:pPr>
    <w:rPr>
      <w:rFonts w:eastAsia="Times New Roman" w:cs="Times New Roman"/>
      <w:color w:val="auto"/>
      <w:sz w:val="8"/>
      <w:szCs w:val="8"/>
      <w:lang w:val="ru-RU" w:eastAsia="ru-RU"/>
    </w:rPr>
  </w:style>
  <w:style w:type="character" w:customStyle="1" w:styleId="4pt">
    <w:name w:val="Основной текст + Интервал 4 pt"/>
    <w:uiPriority w:val="99"/>
    <w:rsid w:val="00D80377"/>
    <w:rPr>
      <w:rFonts w:ascii="Times New Roman" w:hAnsi="Times New Roman" w:cs="Times New Roman"/>
      <w:spacing w:val="80"/>
      <w:sz w:val="28"/>
      <w:szCs w:val="28"/>
      <w:shd w:val="clear" w:color="auto" w:fill="FFFFFF"/>
    </w:rPr>
  </w:style>
  <w:style w:type="character" w:customStyle="1" w:styleId="u">
    <w:name w:val="u"/>
    <w:rsid w:val="00D80377"/>
  </w:style>
  <w:style w:type="paragraph" w:customStyle="1" w:styleId="formattext">
    <w:name w:val="formattext"/>
    <w:basedOn w:val="a7"/>
    <w:rsid w:val="00D80377"/>
    <w:pPr>
      <w:spacing w:line="240" w:lineRule="auto"/>
      <w:ind w:firstLine="0"/>
      <w:jc w:val="left"/>
    </w:pPr>
    <w:rPr>
      <w:rFonts w:eastAsia="Times New Roman" w:cs="Times New Roman"/>
      <w:color w:val="auto"/>
      <w:sz w:val="19"/>
      <w:szCs w:val="19"/>
      <w:lang w:val="ru-RU" w:eastAsia="ru-RU"/>
    </w:rPr>
  </w:style>
  <w:style w:type="paragraph" w:customStyle="1" w:styleId="Default">
    <w:name w:val="Default"/>
    <w:rsid w:val="00D80377"/>
    <w:pPr>
      <w:autoSpaceDE w:val="0"/>
      <w:autoSpaceDN w:val="0"/>
      <w:adjustRightInd w:val="0"/>
      <w:spacing w:line="240" w:lineRule="auto"/>
    </w:pPr>
    <w:rPr>
      <w:rFonts w:eastAsia="Times New Roman" w:cs="Times New Roman"/>
      <w:color w:val="000000"/>
      <w:sz w:val="24"/>
      <w:szCs w:val="24"/>
      <w:lang w:val="ru-RU" w:eastAsia="ru-RU"/>
    </w:rPr>
  </w:style>
  <w:style w:type="character" w:customStyle="1" w:styleId="content">
    <w:name w:val="content"/>
    <w:rsid w:val="00D80377"/>
  </w:style>
  <w:style w:type="character" w:customStyle="1" w:styleId="reference-text">
    <w:name w:val="reference-text"/>
    <w:rsid w:val="00D80377"/>
  </w:style>
  <w:style w:type="character" w:customStyle="1" w:styleId="epm">
    <w:name w:val="epm"/>
    <w:rsid w:val="00D80377"/>
  </w:style>
  <w:style w:type="table" w:customStyle="1" w:styleId="1d">
    <w:name w:val="Сетка таблицы1"/>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Default"/>
    <w:next w:val="Default"/>
    <w:uiPriority w:val="99"/>
    <w:rsid w:val="00D80377"/>
    <w:rPr>
      <w:rFonts w:eastAsiaTheme="minorHAnsi"/>
      <w:color w:val="auto"/>
      <w:lang w:eastAsia="en-US"/>
    </w:rPr>
  </w:style>
  <w:style w:type="character" w:styleId="HTML">
    <w:name w:val="HTML Cite"/>
    <w:basedOn w:val="a8"/>
    <w:uiPriority w:val="99"/>
    <w:unhideWhenUsed/>
    <w:rsid w:val="00D80377"/>
    <w:rPr>
      <w:i/>
      <w:iCs/>
    </w:rPr>
  </w:style>
  <w:style w:type="character" w:customStyle="1" w:styleId="italic">
    <w:name w:val="italic"/>
    <w:basedOn w:val="a8"/>
    <w:rsid w:val="00D80377"/>
  </w:style>
  <w:style w:type="paragraph" w:customStyle="1" w:styleId="xl66">
    <w:name w:val="xl66"/>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xl67">
    <w:name w:val="xl67"/>
    <w:basedOn w:val="a7"/>
    <w:rsid w:val="00D80377"/>
    <w:pP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63">
    <w:name w:val="xl63"/>
    <w:basedOn w:val="a7"/>
    <w:rsid w:val="00D8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auto"/>
      <w:sz w:val="16"/>
      <w:szCs w:val="16"/>
      <w:lang w:val="ru-RU" w:eastAsia="ru-RU"/>
    </w:rPr>
  </w:style>
  <w:style w:type="paragraph" w:customStyle="1" w:styleId="xl64">
    <w:name w:val="xl64"/>
    <w:basedOn w:val="a7"/>
    <w:rsid w:val="00D8037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auto"/>
      <w:sz w:val="16"/>
      <w:szCs w:val="16"/>
      <w:lang w:val="ru-RU" w:eastAsia="ru-RU"/>
    </w:rPr>
  </w:style>
  <w:style w:type="paragraph" w:customStyle="1" w:styleId="1e">
    <w:name w:val="Обычный1"/>
    <w:basedOn w:val="a7"/>
    <w:uiPriority w:val="99"/>
    <w:rsid w:val="00D80377"/>
    <w:pPr>
      <w:ind w:firstLine="709"/>
    </w:pPr>
    <w:rPr>
      <w:rFonts w:eastAsia="Times New Roman" w:cs="Times New Roman"/>
      <w:color w:val="auto"/>
      <w:szCs w:val="24"/>
      <w:lang w:val="ru-RU" w:eastAsia="ru-RU"/>
    </w:rPr>
  </w:style>
  <w:style w:type="paragraph" w:customStyle="1" w:styleId="xl65">
    <w:name w:val="xl65"/>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xl68">
    <w:name w:val="xl68"/>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xl69">
    <w:name w:val="xl69"/>
    <w:basedOn w:val="a7"/>
    <w:rsid w:val="00D80377"/>
    <w:pP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70">
    <w:name w:val="xl70"/>
    <w:basedOn w:val="a7"/>
    <w:rsid w:val="00D80377"/>
    <w:pPr>
      <w:pBdr>
        <w:right w:val="single" w:sz="4" w:space="0" w:color="auto"/>
      </w:pBd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71">
    <w:name w:val="xl71"/>
    <w:basedOn w:val="a7"/>
    <w:rsid w:val="00D80377"/>
    <w:pPr>
      <w:pBdr>
        <w:left w:val="single" w:sz="4" w:space="0" w:color="auto"/>
      </w:pBd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xl72">
    <w:name w:val="xl72"/>
    <w:basedOn w:val="a7"/>
    <w:rsid w:val="00D80377"/>
    <w:pPr>
      <w:spacing w:before="100" w:beforeAutospacing="1" w:after="100" w:afterAutospacing="1" w:line="240" w:lineRule="auto"/>
      <w:ind w:firstLine="0"/>
      <w:jc w:val="center"/>
    </w:pPr>
    <w:rPr>
      <w:rFonts w:eastAsia="Times New Roman" w:cs="Times New Roman"/>
      <w:color w:val="auto"/>
      <w:szCs w:val="24"/>
      <w:lang w:val="ru-RU" w:eastAsia="ru-RU"/>
    </w:rPr>
  </w:style>
  <w:style w:type="paragraph" w:customStyle="1" w:styleId="NumberedParagraph">
    <w:name w:val="Numbered Paragraph"/>
    <w:basedOn w:val="a7"/>
    <w:link w:val="NumberedParagraphChar"/>
    <w:uiPriority w:val="99"/>
    <w:rsid w:val="00D80377"/>
    <w:pPr>
      <w:spacing w:after="240" w:line="240" w:lineRule="auto"/>
      <w:ind w:firstLine="0"/>
      <w:jc w:val="left"/>
    </w:pPr>
    <w:rPr>
      <w:rFonts w:eastAsia="Times New Roman" w:cs="Times New Roman"/>
      <w:color w:val="auto"/>
      <w:szCs w:val="24"/>
      <w:lang w:val="en-AU" w:eastAsia="en-AU"/>
    </w:rPr>
  </w:style>
  <w:style w:type="character" w:customStyle="1" w:styleId="NumberedParagraphChar">
    <w:name w:val="Numbered Paragraph Char"/>
    <w:basedOn w:val="a8"/>
    <w:link w:val="NumberedParagraph"/>
    <w:uiPriority w:val="99"/>
    <w:locked/>
    <w:rsid w:val="00D80377"/>
    <w:rPr>
      <w:rFonts w:eastAsia="Times New Roman" w:cs="Times New Roman"/>
      <w:color w:val="auto"/>
      <w:szCs w:val="24"/>
      <w:lang w:val="en-AU" w:eastAsia="en-AU"/>
    </w:rPr>
  </w:style>
  <w:style w:type="paragraph" w:customStyle="1" w:styleId="142">
    <w:name w:val="Стиль Обычный (веб) + 14 пт По ширине"/>
    <w:basedOn w:val="afff7"/>
    <w:rsid w:val="00D80377"/>
    <w:pPr>
      <w:ind w:firstLine="709"/>
      <w:jc w:val="both"/>
    </w:pPr>
    <w:rPr>
      <w:sz w:val="28"/>
      <w:szCs w:val="20"/>
    </w:rPr>
  </w:style>
  <w:style w:type="paragraph" w:styleId="affffff3">
    <w:name w:val="Plain Text"/>
    <w:basedOn w:val="a7"/>
    <w:link w:val="affffff4"/>
    <w:uiPriority w:val="99"/>
    <w:unhideWhenUsed/>
    <w:rsid w:val="00D80377"/>
    <w:pPr>
      <w:spacing w:line="240" w:lineRule="auto"/>
      <w:ind w:firstLine="0"/>
      <w:jc w:val="left"/>
    </w:pPr>
    <w:rPr>
      <w:rFonts w:ascii="Calibri" w:hAnsi="Calibri"/>
      <w:color w:val="auto"/>
      <w:sz w:val="22"/>
      <w:szCs w:val="21"/>
      <w:lang w:val="ru-RU"/>
    </w:rPr>
  </w:style>
  <w:style w:type="character" w:customStyle="1" w:styleId="affffff4">
    <w:name w:val="Текст Знак"/>
    <w:basedOn w:val="a8"/>
    <w:link w:val="affffff3"/>
    <w:uiPriority w:val="99"/>
    <w:rsid w:val="00D80377"/>
    <w:rPr>
      <w:rFonts w:ascii="Calibri" w:hAnsi="Calibri"/>
      <w:color w:val="auto"/>
      <w:sz w:val="22"/>
      <w:szCs w:val="21"/>
      <w:lang w:val="ru-RU"/>
    </w:rPr>
  </w:style>
  <w:style w:type="character" w:customStyle="1" w:styleId="st">
    <w:name w:val="st"/>
    <w:basedOn w:val="a8"/>
    <w:rsid w:val="00D80377"/>
    <w:rPr>
      <w:rFonts w:cs="Times New Roman"/>
    </w:rPr>
  </w:style>
  <w:style w:type="paragraph" w:customStyle="1" w:styleId="1f">
    <w:name w:val="Номер1"/>
    <w:basedOn w:val="affffff5"/>
    <w:rsid w:val="00D80377"/>
    <w:pPr>
      <w:tabs>
        <w:tab w:val="num" w:pos="360"/>
      </w:tabs>
      <w:spacing w:before="20" w:after="20" w:line="240" w:lineRule="auto"/>
      <w:ind w:left="360" w:hanging="360"/>
      <w:contextualSpacing w:val="0"/>
    </w:pPr>
    <w:rPr>
      <w:sz w:val="22"/>
    </w:rPr>
  </w:style>
  <w:style w:type="paragraph" w:styleId="affffff5">
    <w:name w:val="List"/>
    <w:basedOn w:val="a7"/>
    <w:semiHidden/>
    <w:unhideWhenUsed/>
    <w:rsid w:val="00D80377"/>
    <w:pPr>
      <w:ind w:left="283" w:hanging="283"/>
      <w:contextualSpacing/>
    </w:pPr>
    <w:rPr>
      <w:rFonts w:eastAsia="Times New Roman" w:cs="Times New Roman"/>
      <w:color w:val="auto"/>
      <w:szCs w:val="20"/>
      <w:lang w:val="ru-RU" w:eastAsia="ru-RU"/>
    </w:rPr>
  </w:style>
  <w:style w:type="character" w:customStyle="1" w:styleId="af">
    <w:name w:val="Без интервала Знак"/>
    <w:link w:val="ae"/>
    <w:uiPriority w:val="1"/>
    <w:locked/>
    <w:rsid w:val="00D80377"/>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8"/>
    <w:rsid w:val="00D80377"/>
    <w:rPr>
      <w:rFonts w:ascii="Times New Roman" w:hAnsi="Times New Roman" w:cs="Times New Roman"/>
      <w:sz w:val="20"/>
      <w:szCs w:val="20"/>
    </w:rPr>
  </w:style>
  <w:style w:type="paragraph" w:customStyle="1" w:styleId="Pa11">
    <w:name w:val="Pa11"/>
    <w:basedOn w:val="a7"/>
    <w:next w:val="a7"/>
    <w:uiPriority w:val="99"/>
    <w:rsid w:val="00D80377"/>
    <w:pPr>
      <w:autoSpaceDE w:val="0"/>
      <w:autoSpaceDN w:val="0"/>
      <w:adjustRightInd w:val="0"/>
      <w:spacing w:line="201" w:lineRule="atLeast"/>
      <w:ind w:firstLine="0"/>
      <w:jc w:val="left"/>
    </w:pPr>
    <w:rPr>
      <w:rFonts w:ascii="Franklin Gothic Heavy" w:eastAsia="Times New Roman" w:hAnsi="Franklin Gothic Heavy" w:cs="Times New Roman"/>
      <w:color w:val="auto"/>
      <w:szCs w:val="24"/>
      <w:lang w:val="ru-RU" w:eastAsia="ru-RU"/>
    </w:rPr>
  </w:style>
  <w:style w:type="paragraph" w:customStyle="1" w:styleId="Pa9">
    <w:name w:val="Pa9"/>
    <w:basedOn w:val="a7"/>
    <w:next w:val="a7"/>
    <w:uiPriority w:val="99"/>
    <w:rsid w:val="00D80377"/>
    <w:pPr>
      <w:autoSpaceDE w:val="0"/>
      <w:autoSpaceDN w:val="0"/>
      <w:adjustRightInd w:val="0"/>
      <w:spacing w:line="201" w:lineRule="atLeast"/>
      <w:ind w:firstLine="0"/>
      <w:jc w:val="left"/>
    </w:pPr>
    <w:rPr>
      <w:rFonts w:ascii="Franklin Gothic Heavy" w:eastAsia="Times New Roman" w:hAnsi="Franklin Gothic Heavy" w:cs="Times New Roman"/>
      <w:color w:val="auto"/>
      <w:szCs w:val="24"/>
      <w:lang w:val="ru-RU" w:eastAsia="ru-RU"/>
    </w:rPr>
  </w:style>
  <w:style w:type="character" w:customStyle="1" w:styleId="affffa">
    <w:name w:val="Заголовок_ТАБ Знак"/>
    <w:basedOn w:val="a8"/>
    <w:link w:val="affff9"/>
    <w:locked/>
    <w:rsid w:val="00D80377"/>
    <w:rPr>
      <w:rFonts w:eastAsia="Times New Roman" w:cs="Times New Roman"/>
      <w:color w:val="auto"/>
      <w:szCs w:val="20"/>
      <w:lang w:val="ru-RU" w:eastAsia="ru-RU"/>
    </w:rPr>
  </w:style>
  <w:style w:type="paragraph" w:styleId="2a">
    <w:name w:val="Body Text Indent 2"/>
    <w:basedOn w:val="a7"/>
    <w:link w:val="2b"/>
    <w:uiPriority w:val="99"/>
    <w:rsid w:val="00D80377"/>
    <w:pPr>
      <w:overflowPunct w:val="0"/>
      <w:autoSpaceDE w:val="0"/>
      <w:autoSpaceDN w:val="0"/>
      <w:adjustRightInd w:val="0"/>
      <w:spacing w:after="120" w:line="480" w:lineRule="auto"/>
      <w:ind w:left="283" w:firstLine="0"/>
      <w:jc w:val="left"/>
      <w:textAlignment w:val="baseline"/>
    </w:pPr>
    <w:rPr>
      <w:rFonts w:eastAsia="Times New Roman" w:cs="Times New Roman"/>
      <w:color w:val="auto"/>
      <w:szCs w:val="20"/>
      <w:lang w:val="ru-RU" w:eastAsia="ru-RU"/>
    </w:rPr>
  </w:style>
  <w:style w:type="character" w:customStyle="1" w:styleId="2b">
    <w:name w:val="Основной текст с отступом 2 Знак"/>
    <w:basedOn w:val="a8"/>
    <w:link w:val="2a"/>
    <w:uiPriority w:val="99"/>
    <w:rsid w:val="00D80377"/>
    <w:rPr>
      <w:rFonts w:eastAsia="Times New Roman" w:cs="Times New Roman"/>
      <w:color w:val="auto"/>
      <w:szCs w:val="20"/>
      <w:lang w:val="ru-RU" w:eastAsia="ru-RU"/>
    </w:rPr>
  </w:style>
  <w:style w:type="character" w:customStyle="1" w:styleId="affffff6">
    <w:name w:val="Номер РИС_ТАБ Знак Знак"/>
    <w:link w:val="affffff7"/>
    <w:uiPriority w:val="99"/>
    <w:locked/>
    <w:rsid w:val="00D80377"/>
    <w:rPr>
      <w:i/>
      <w:smallCaps/>
    </w:rPr>
  </w:style>
  <w:style w:type="paragraph" w:customStyle="1" w:styleId="affffff7">
    <w:name w:val="Номер РИС_ТАБ Знак"/>
    <w:basedOn w:val="a7"/>
    <w:link w:val="affffff6"/>
    <w:uiPriority w:val="99"/>
    <w:rsid w:val="00D80377"/>
    <w:pPr>
      <w:keepNext/>
      <w:spacing w:before="60" w:line="240" w:lineRule="auto"/>
      <w:ind w:firstLine="0"/>
      <w:jc w:val="right"/>
    </w:pPr>
    <w:rPr>
      <w:i/>
      <w:smallCaps/>
    </w:rPr>
  </w:style>
  <w:style w:type="paragraph" w:customStyle="1" w:styleId="affffff8">
    <w:name w:val="Преамбула"/>
    <w:uiPriority w:val="99"/>
    <w:rsid w:val="00D80377"/>
    <w:pPr>
      <w:widowControl w:val="0"/>
      <w:autoSpaceDE w:val="0"/>
      <w:autoSpaceDN w:val="0"/>
      <w:adjustRightInd w:val="0"/>
      <w:spacing w:line="240" w:lineRule="auto"/>
    </w:pPr>
    <w:rPr>
      <w:rFonts w:eastAsia="Times New Roman" w:cs="Times New Roman"/>
      <w:color w:val="auto"/>
      <w:sz w:val="24"/>
      <w:szCs w:val="24"/>
      <w:lang w:val="ru-RU" w:eastAsia="ru-RU"/>
    </w:rPr>
  </w:style>
  <w:style w:type="paragraph" w:styleId="36">
    <w:name w:val="Body Text Indent 3"/>
    <w:basedOn w:val="a7"/>
    <w:link w:val="37"/>
    <w:uiPriority w:val="99"/>
    <w:rsid w:val="00D80377"/>
    <w:pPr>
      <w:overflowPunct w:val="0"/>
      <w:autoSpaceDE w:val="0"/>
      <w:autoSpaceDN w:val="0"/>
      <w:adjustRightInd w:val="0"/>
      <w:spacing w:after="120" w:line="240" w:lineRule="auto"/>
      <w:ind w:left="283" w:firstLine="0"/>
      <w:jc w:val="left"/>
      <w:textAlignment w:val="baseline"/>
    </w:pPr>
    <w:rPr>
      <w:rFonts w:eastAsia="Times New Roman" w:cs="Times New Roman"/>
      <w:color w:val="auto"/>
      <w:sz w:val="16"/>
      <w:szCs w:val="16"/>
      <w:lang w:val="ru-RU" w:eastAsia="ru-RU"/>
    </w:rPr>
  </w:style>
  <w:style w:type="character" w:customStyle="1" w:styleId="37">
    <w:name w:val="Основной текст с отступом 3 Знак"/>
    <w:basedOn w:val="a8"/>
    <w:link w:val="36"/>
    <w:uiPriority w:val="99"/>
    <w:rsid w:val="00D80377"/>
    <w:rPr>
      <w:rFonts w:eastAsia="Times New Roman" w:cs="Times New Roman"/>
      <w:color w:val="auto"/>
      <w:sz w:val="16"/>
      <w:szCs w:val="16"/>
      <w:lang w:val="ru-RU" w:eastAsia="ru-RU"/>
    </w:rPr>
  </w:style>
  <w:style w:type="character" w:customStyle="1" w:styleId="A40">
    <w:name w:val="A4"/>
    <w:uiPriority w:val="99"/>
    <w:rsid w:val="00D80377"/>
    <w:rPr>
      <w:color w:val="000000"/>
      <w:sz w:val="11"/>
    </w:rPr>
  </w:style>
  <w:style w:type="character" w:customStyle="1" w:styleId="A50">
    <w:name w:val="A5"/>
    <w:uiPriority w:val="99"/>
    <w:rsid w:val="00D80377"/>
    <w:rPr>
      <w:color w:val="000000"/>
      <w:sz w:val="9"/>
    </w:rPr>
  </w:style>
  <w:style w:type="paragraph" w:customStyle="1" w:styleId="Pa5">
    <w:name w:val="Pa5"/>
    <w:basedOn w:val="a7"/>
    <w:next w:val="a7"/>
    <w:uiPriority w:val="99"/>
    <w:rsid w:val="00D80377"/>
    <w:pPr>
      <w:autoSpaceDE w:val="0"/>
      <w:autoSpaceDN w:val="0"/>
      <w:adjustRightInd w:val="0"/>
      <w:spacing w:line="161" w:lineRule="atLeast"/>
      <w:ind w:firstLine="0"/>
      <w:jc w:val="left"/>
    </w:pPr>
    <w:rPr>
      <w:rFonts w:ascii="Franklin Gothic Book" w:eastAsia="Times New Roman" w:hAnsi="Franklin Gothic Book" w:cs="Times New Roman"/>
      <w:color w:val="auto"/>
      <w:szCs w:val="24"/>
      <w:lang w:val="ru-RU" w:eastAsia="ru-RU"/>
    </w:rPr>
  </w:style>
  <w:style w:type="paragraph" w:customStyle="1" w:styleId="Pa8">
    <w:name w:val="Pa8"/>
    <w:basedOn w:val="a7"/>
    <w:next w:val="a7"/>
    <w:uiPriority w:val="99"/>
    <w:rsid w:val="00D80377"/>
    <w:pPr>
      <w:autoSpaceDE w:val="0"/>
      <w:autoSpaceDN w:val="0"/>
      <w:adjustRightInd w:val="0"/>
      <w:spacing w:line="201" w:lineRule="atLeast"/>
      <w:ind w:firstLine="0"/>
      <w:jc w:val="left"/>
    </w:pPr>
    <w:rPr>
      <w:rFonts w:ascii="Franklin Gothic Book" w:eastAsia="Times New Roman" w:hAnsi="Franklin Gothic Book" w:cs="Times New Roman"/>
      <w:color w:val="auto"/>
      <w:szCs w:val="24"/>
      <w:lang w:val="ru-RU" w:eastAsia="ru-RU"/>
    </w:rPr>
  </w:style>
  <w:style w:type="paragraph" w:customStyle="1" w:styleId="Pa4">
    <w:name w:val="Pa4"/>
    <w:basedOn w:val="a7"/>
    <w:next w:val="a7"/>
    <w:uiPriority w:val="99"/>
    <w:rsid w:val="00D80377"/>
    <w:pPr>
      <w:autoSpaceDE w:val="0"/>
      <w:autoSpaceDN w:val="0"/>
      <w:adjustRightInd w:val="0"/>
      <w:spacing w:line="201" w:lineRule="atLeast"/>
      <w:ind w:firstLine="0"/>
      <w:jc w:val="left"/>
    </w:pPr>
    <w:rPr>
      <w:rFonts w:ascii="Franklin Gothic Book" w:eastAsia="Times New Roman" w:hAnsi="Franklin Gothic Book" w:cs="Times New Roman"/>
      <w:color w:val="auto"/>
      <w:szCs w:val="24"/>
      <w:lang w:val="ru-RU" w:eastAsia="ru-RU"/>
    </w:rPr>
  </w:style>
  <w:style w:type="character" w:customStyle="1" w:styleId="18">
    <w:name w:val="Источник основной Знак1"/>
    <w:basedOn w:val="a8"/>
    <w:link w:val="afffff1"/>
    <w:locked/>
    <w:rsid w:val="00D80377"/>
    <w:rPr>
      <w:rFonts w:eastAsia="Times New Roman" w:cs="Times New Roman"/>
      <w:color w:val="auto"/>
      <w:sz w:val="18"/>
      <w:szCs w:val="20"/>
      <w:lang w:val="ru-RU" w:eastAsia="ru-RU"/>
    </w:rPr>
  </w:style>
  <w:style w:type="paragraph" w:customStyle="1" w:styleId="affffff9">
    <w:name w:val="Номер РИС_ТАБ"/>
    <w:basedOn w:val="a7"/>
    <w:next w:val="aff3"/>
    <w:uiPriority w:val="99"/>
    <w:rsid w:val="00D80377"/>
    <w:pPr>
      <w:keepNext/>
      <w:spacing w:line="240" w:lineRule="auto"/>
      <w:ind w:firstLine="0"/>
      <w:jc w:val="left"/>
    </w:pPr>
    <w:rPr>
      <w:rFonts w:eastAsia="Times New Roman" w:cs="Times New Roman"/>
      <w:i/>
      <w:smallCaps/>
      <w:color w:val="auto"/>
      <w:szCs w:val="20"/>
      <w:lang w:val="ru-RU" w:eastAsia="ru-RU"/>
    </w:rPr>
  </w:style>
  <w:style w:type="paragraph" w:styleId="38">
    <w:name w:val="Body Text 3"/>
    <w:basedOn w:val="a7"/>
    <w:link w:val="39"/>
    <w:rsid w:val="00D80377"/>
    <w:pPr>
      <w:spacing w:after="120" w:line="240" w:lineRule="auto"/>
    </w:pPr>
    <w:rPr>
      <w:rFonts w:eastAsia="Times New Roman" w:cs="Times New Roman"/>
      <w:color w:val="auto"/>
      <w:sz w:val="16"/>
      <w:szCs w:val="16"/>
      <w:lang w:val="ru-RU" w:eastAsia="ru-RU"/>
    </w:rPr>
  </w:style>
  <w:style w:type="character" w:customStyle="1" w:styleId="39">
    <w:name w:val="Основной текст 3 Знак"/>
    <w:basedOn w:val="a8"/>
    <w:link w:val="38"/>
    <w:rsid w:val="00D80377"/>
    <w:rPr>
      <w:rFonts w:eastAsia="Times New Roman" w:cs="Times New Roman"/>
      <w:color w:val="auto"/>
      <w:sz w:val="16"/>
      <w:szCs w:val="16"/>
      <w:lang w:val="ru-RU" w:eastAsia="ru-RU"/>
    </w:rPr>
  </w:style>
  <w:style w:type="character" w:customStyle="1" w:styleId="apple-style-span">
    <w:name w:val="apple-style-span"/>
    <w:basedOn w:val="a8"/>
    <w:uiPriority w:val="99"/>
    <w:rsid w:val="00D80377"/>
    <w:rPr>
      <w:rFonts w:cs="Times New Roman"/>
    </w:rPr>
  </w:style>
  <w:style w:type="paragraph" w:customStyle="1" w:styleId="ConsPlusTitle">
    <w:name w:val="ConsPlusTitle"/>
    <w:uiPriority w:val="99"/>
    <w:rsid w:val="00D80377"/>
    <w:pPr>
      <w:widowControl w:val="0"/>
      <w:autoSpaceDE w:val="0"/>
      <w:autoSpaceDN w:val="0"/>
      <w:adjustRightInd w:val="0"/>
      <w:spacing w:line="240" w:lineRule="auto"/>
    </w:pPr>
    <w:rPr>
      <w:rFonts w:eastAsia="Times New Roman" w:cs="Times New Roman"/>
      <w:b/>
      <w:bCs/>
      <w:color w:val="auto"/>
      <w:sz w:val="24"/>
      <w:szCs w:val="24"/>
      <w:lang w:val="ru-RU" w:eastAsia="ru-RU"/>
    </w:rPr>
  </w:style>
  <w:style w:type="paragraph" w:customStyle="1" w:styleId="1518">
    <w:name w:val="Стиль 15 пт Междустр.интервал:  точно 18 пт"/>
    <w:basedOn w:val="a7"/>
    <w:uiPriority w:val="99"/>
    <w:rsid w:val="00D80377"/>
    <w:pPr>
      <w:spacing w:line="360" w:lineRule="exact"/>
    </w:pPr>
    <w:rPr>
      <w:rFonts w:eastAsia="Times New Roman" w:cs="Times New Roman"/>
      <w:color w:val="auto"/>
      <w:sz w:val="30"/>
      <w:szCs w:val="20"/>
      <w:lang w:val="ru-RU" w:eastAsia="ru-RU"/>
    </w:rPr>
  </w:style>
  <w:style w:type="character" w:customStyle="1" w:styleId="b1">
    <w:name w:val="b1"/>
    <w:uiPriority w:val="99"/>
    <w:rsid w:val="00D80377"/>
    <w:rPr>
      <w:b/>
    </w:rPr>
  </w:style>
  <w:style w:type="paragraph" w:styleId="2c">
    <w:name w:val="Body Text 2"/>
    <w:basedOn w:val="a7"/>
    <w:link w:val="2d"/>
    <w:uiPriority w:val="99"/>
    <w:rsid w:val="00D80377"/>
    <w:pPr>
      <w:spacing w:line="240" w:lineRule="auto"/>
      <w:ind w:firstLine="0"/>
    </w:pPr>
    <w:rPr>
      <w:rFonts w:eastAsia="Times New Roman" w:cs="Times New Roman"/>
      <w:color w:val="auto"/>
      <w:lang w:val="ru-RU" w:eastAsia="ru-RU"/>
    </w:rPr>
  </w:style>
  <w:style w:type="character" w:customStyle="1" w:styleId="2d">
    <w:name w:val="Основной текст 2 Знак"/>
    <w:basedOn w:val="a8"/>
    <w:link w:val="2c"/>
    <w:uiPriority w:val="99"/>
    <w:rsid w:val="00D80377"/>
    <w:rPr>
      <w:rFonts w:eastAsia="Times New Roman" w:cs="Times New Roman"/>
      <w:color w:val="auto"/>
      <w:lang w:val="ru-RU" w:eastAsia="ru-RU"/>
    </w:rPr>
  </w:style>
  <w:style w:type="paragraph" w:customStyle="1" w:styleId="211">
    <w:name w:val="Основной текст 21"/>
    <w:basedOn w:val="a7"/>
    <w:uiPriority w:val="99"/>
    <w:rsid w:val="00D80377"/>
    <w:pPr>
      <w:widowControl w:val="0"/>
      <w:spacing w:line="240" w:lineRule="auto"/>
      <w:ind w:firstLine="709"/>
    </w:pPr>
    <w:rPr>
      <w:rFonts w:eastAsia="Times New Roman" w:cs="Times New Roman"/>
      <w:color w:val="auto"/>
      <w:szCs w:val="24"/>
      <w:lang w:val="ru-RU" w:eastAsia="ru-RU"/>
    </w:rPr>
  </w:style>
  <w:style w:type="paragraph" w:customStyle="1" w:styleId="ConsNormal">
    <w:name w:val="ConsNormal"/>
    <w:uiPriority w:val="99"/>
    <w:rsid w:val="00D80377"/>
    <w:pPr>
      <w:widowControl w:val="0"/>
      <w:spacing w:line="240" w:lineRule="auto"/>
      <w:ind w:firstLine="720"/>
    </w:pPr>
    <w:rPr>
      <w:rFonts w:ascii="Arial" w:eastAsia="Times New Roman" w:hAnsi="Arial" w:cs="Arial"/>
      <w:color w:val="auto"/>
      <w:sz w:val="20"/>
      <w:szCs w:val="20"/>
      <w:lang w:val="ru-RU" w:eastAsia="ru-RU"/>
    </w:rPr>
  </w:style>
  <w:style w:type="paragraph" w:customStyle="1" w:styleId="ConsNonformat">
    <w:name w:val="ConsNonformat"/>
    <w:uiPriority w:val="99"/>
    <w:rsid w:val="00D80377"/>
    <w:pPr>
      <w:widowControl w:val="0"/>
      <w:spacing w:line="240" w:lineRule="auto"/>
    </w:pPr>
    <w:rPr>
      <w:rFonts w:ascii="Courier New" w:eastAsia="Times New Roman" w:hAnsi="Courier New" w:cs="Courier New"/>
      <w:color w:val="auto"/>
      <w:sz w:val="20"/>
      <w:szCs w:val="20"/>
      <w:lang w:val="ru-RU" w:eastAsia="ru-RU"/>
    </w:rPr>
  </w:style>
  <w:style w:type="paragraph" w:customStyle="1" w:styleId="310">
    <w:name w:val="Основной текст с отступом 31"/>
    <w:basedOn w:val="a7"/>
    <w:uiPriority w:val="99"/>
    <w:rsid w:val="00D80377"/>
    <w:rPr>
      <w:rFonts w:eastAsia="Times New Roman" w:cs="Times New Roman"/>
      <w:color w:val="auto"/>
      <w:lang w:val="ru-RU" w:eastAsia="ru-RU"/>
    </w:rPr>
  </w:style>
  <w:style w:type="paragraph" w:customStyle="1" w:styleId="1f0">
    <w:name w:val="Знак1"/>
    <w:basedOn w:val="a7"/>
    <w:uiPriority w:val="99"/>
    <w:rsid w:val="00D80377"/>
    <w:pPr>
      <w:spacing w:before="100" w:beforeAutospacing="1" w:after="100" w:afterAutospacing="1" w:line="240" w:lineRule="auto"/>
      <w:ind w:firstLine="0"/>
      <w:jc w:val="left"/>
    </w:pPr>
    <w:rPr>
      <w:rFonts w:eastAsia="Times New Roman" w:cs="Times New Roman"/>
      <w:color w:val="000000"/>
      <w:szCs w:val="24"/>
      <w:u w:color="000000"/>
    </w:rPr>
  </w:style>
  <w:style w:type="paragraph" w:customStyle="1" w:styleId="author1">
    <w:name w:val="author1"/>
    <w:basedOn w:val="a7"/>
    <w:uiPriority w:val="99"/>
    <w:rsid w:val="00D80377"/>
    <w:pPr>
      <w:spacing w:before="240" w:line="240" w:lineRule="auto"/>
      <w:ind w:firstLine="0"/>
      <w:jc w:val="left"/>
    </w:pPr>
    <w:rPr>
      <w:rFonts w:eastAsia="Times New Roman" w:cs="Times New Roman"/>
      <w:b/>
      <w:bCs/>
      <w:color w:val="auto"/>
      <w:szCs w:val="24"/>
      <w:lang w:val="ru-RU" w:eastAsia="ru-RU"/>
    </w:rPr>
  </w:style>
  <w:style w:type="paragraph" w:customStyle="1" w:styleId="postmetadata1">
    <w:name w:val="postmetadata1"/>
    <w:basedOn w:val="a7"/>
    <w:uiPriority w:val="99"/>
    <w:rsid w:val="00D80377"/>
    <w:pPr>
      <w:spacing w:line="240" w:lineRule="auto"/>
      <w:ind w:firstLine="0"/>
      <w:jc w:val="left"/>
    </w:pPr>
    <w:rPr>
      <w:rFonts w:eastAsia="Times New Roman" w:cs="Times New Roman"/>
      <w:color w:val="999999"/>
      <w:szCs w:val="24"/>
      <w:lang w:val="ru-RU" w:eastAsia="ru-RU"/>
    </w:rPr>
  </w:style>
  <w:style w:type="character" w:customStyle="1" w:styleId="google-src-text1">
    <w:name w:val="google-src-text1"/>
    <w:basedOn w:val="a8"/>
    <w:uiPriority w:val="99"/>
    <w:rsid w:val="00D80377"/>
    <w:rPr>
      <w:rFonts w:cs="Times New Roman"/>
      <w:vanish/>
    </w:rPr>
  </w:style>
  <w:style w:type="character" w:customStyle="1" w:styleId="1f1">
    <w:name w:val="Дата1"/>
    <w:basedOn w:val="a8"/>
    <w:uiPriority w:val="99"/>
    <w:rsid w:val="00D80377"/>
    <w:rPr>
      <w:rFonts w:cs="Times New Roman"/>
    </w:rPr>
  </w:style>
  <w:style w:type="paragraph" w:customStyle="1" w:styleId="FR1">
    <w:name w:val="FR1"/>
    <w:uiPriority w:val="99"/>
    <w:rsid w:val="00D80377"/>
    <w:pPr>
      <w:widowControl w:val="0"/>
      <w:spacing w:before="40" w:line="240" w:lineRule="auto"/>
    </w:pPr>
    <w:rPr>
      <w:rFonts w:eastAsia="Times New Roman" w:cs="Times New Roman"/>
      <w:color w:val="auto"/>
      <w:sz w:val="18"/>
      <w:szCs w:val="18"/>
      <w:lang w:val="ru-RU" w:eastAsia="ru-RU"/>
    </w:rPr>
  </w:style>
  <w:style w:type="paragraph" w:customStyle="1" w:styleId="Style7">
    <w:name w:val="Style7"/>
    <w:basedOn w:val="a7"/>
    <w:uiPriority w:val="99"/>
    <w:rsid w:val="00D80377"/>
    <w:pPr>
      <w:widowControl w:val="0"/>
      <w:autoSpaceDE w:val="0"/>
      <w:autoSpaceDN w:val="0"/>
      <w:adjustRightInd w:val="0"/>
      <w:spacing w:line="429" w:lineRule="exact"/>
      <w:ind w:firstLine="682"/>
    </w:pPr>
    <w:rPr>
      <w:rFonts w:eastAsia="Times New Roman" w:cs="Times New Roman"/>
      <w:color w:val="auto"/>
      <w:szCs w:val="24"/>
      <w:lang w:val="ru-RU" w:eastAsia="ru-RU"/>
    </w:rPr>
  </w:style>
  <w:style w:type="paragraph" w:customStyle="1" w:styleId="1f2">
    <w:name w:val="Абзац списка1"/>
    <w:basedOn w:val="a7"/>
    <w:uiPriority w:val="99"/>
    <w:rsid w:val="00D80377"/>
    <w:pPr>
      <w:spacing w:line="240" w:lineRule="auto"/>
      <w:ind w:left="720" w:firstLine="0"/>
      <w:jc w:val="left"/>
    </w:pPr>
    <w:rPr>
      <w:rFonts w:ascii="Calibri" w:eastAsia="Times New Roman" w:hAnsi="Calibri" w:cs="Times New Roman"/>
      <w:color w:val="auto"/>
      <w:szCs w:val="24"/>
    </w:rPr>
  </w:style>
  <w:style w:type="paragraph" w:customStyle="1" w:styleId="2e">
    <w:name w:val="Абзац списка2"/>
    <w:basedOn w:val="a7"/>
    <w:uiPriority w:val="99"/>
    <w:rsid w:val="00D80377"/>
    <w:pPr>
      <w:spacing w:line="240" w:lineRule="auto"/>
      <w:ind w:left="720" w:firstLine="0"/>
      <w:jc w:val="left"/>
    </w:pPr>
    <w:rPr>
      <w:rFonts w:ascii="Calibri" w:eastAsia="Times New Roman" w:hAnsi="Calibri" w:cs="Times New Roman"/>
      <w:color w:val="auto"/>
      <w:szCs w:val="24"/>
    </w:rPr>
  </w:style>
  <w:style w:type="paragraph" w:customStyle="1" w:styleId="3a">
    <w:name w:val="Абзац списка3"/>
    <w:basedOn w:val="a7"/>
    <w:uiPriority w:val="99"/>
    <w:rsid w:val="00D80377"/>
    <w:pPr>
      <w:spacing w:line="240" w:lineRule="auto"/>
      <w:ind w:left="720" w:firstLine="0"/>
      <w:jc w:val="left"/>
    </w:pPr>
    <w:rPr>
      <w:rFonts w:ascii="Calibri" w:eastAsia="Times New Roman" w:hAnsi="Calibri" w:cs="Times New Roman"/>
      <w:color w:val="auto"/>
      <w:szCs w:val="24"/>
    </w:rPr>
  </w:style>
  <w:style w:type="character" w:customStyle="1" w:styleId="FontStyle21">
    <w:name w:val="Font Style21"/>
    <w:basedOn w:val="a8"/>
    <w:uiPriority w:val="99"/>
    <w:rsid w:val="00D80377"/>
    <w:rPr>
      <w:rFonts w:ascii="Times New Roman" w:hAnsi="Times New Roman" w:cs="Times New Roman"/>
      <w:sz w:val="18"/>
      <w:szCs w:val="18"/>
    </w:rPr>
  </w:style>
  <w:style w:type="character" w:customStyle="1" w:styleId="hps">
    <w:name w:val="hps"/>
    <w:basedOn w:val="a8"/>
    <w:rsid w:val="00D80377"/>
    <w:rPr>
      <w:rFonts w:cs="Times New Roman"/>
    </w:rPr>
  </w:style>
  <w:style w:type="paragraph" w:customStyle="1" w:styleId="tableheading">
    <w:name w:val="table_heading"/>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tablegraphic">
    <w:name w:val="table_graphic"/>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boxheading">
    <w:name w:val="boxheading"/>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charttablefootnote">
    <w:name w:val="chart_table_footnote"/>
    <w:basedOn w:val="a7"/>
    <w:uiPriority w:val="99"/>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s1">
    <w:name w:val="s_1"/>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affffffa">
    <w:name w:val="Прижатый влево"/>
    <w:basedOn w:val="a7"/>
    <w:next w:val="a7"/>
    <w:uiPriority w:val="99"/>
    <w:rsid w:val="00D80377"/>
    <w:pPr>
      <w:autoSpaceDE w:val="0"/>
      <w:autoSpaceDN w:val="0"/>
      <w:adjustRightInd w:val="0"/>
      <w:spacing w:line="240" w:lineRule="auto"/>
      <w:ind w:firstLine="0"/>
      <w:jc w:val="left"/>
    </w:pPr>
    <w:rPr>
      <w:rFonts w:ascii="Arial" w:eastAsia="Times New Roman" w:hAnsi="Arial" w:cs="Times New Roman"/>
      <w:color w:val="auto"/>
      <w:szCs w:val="24"/>
      <w:lang w:val="ru-RU" w:eastAsia="ru-RU"/>
    </w:rPr>
  </w:style>
  <w:style w:type="paragraph" w:customStyle="1" w:styleId="post-metapost-link">
    <w:name w:val="post-meta post-link"/>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character" w:customStyle="1" w:styleId="affffffb">
    <w:name w:val="Гипертекстовая ссылка"/>
    <w:basedOn w:val="a8"/>
    <w:uiPriority w:val="99"/>
    <w:rsid w:val="00D80377"/>
    <w:rPr>
      <w:color w:val="106BBE"/>
    </w:rPr>
  </w:style>
  <w:style w:type="character" w:customStyle="1" w:styleId="affffffc">
    <w:name w:val="Цветовое выделение"/>
    <w:uiPriority w:val="99"/>
    <w:rsid w:val="00D80377"/>
    <w:rPr>
      <w:b/>
      <w:bCs/>
      <w:color w:val="26282F"/>
    </w:rPr>
  </w:style>
  <w:style w:type="paragraph" w:customStyle="1" w:styleId="lvl4">
    <w:name w:val="lvl4"/>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uppertitle">
    <w:name w:val="uppertitle"/>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paragraph" w:customStyle="1" w:styleId="affffffd">
    <w:name w:val="Знак Знак Знак Знак Знак Знак Знак Знак Знак Знак Знак Знак Знак Знак Знак Знак"/>
    <w:basedOn w:val="a7"/>
    <w:rsid w:val="00D80377"/>
    <w:pPr>
      <w:spacing w:after="160" w:line="240" w:lineRule="exact"/>
      <w:ind w:firstLine="0"/>
      <w:jc w:val="left"/>
    </w:pPr>
    <w:rPr>
      <w:rFonts w:ascii="Verdana" w:eastAsia="Times New Roman" w:hAnsi="Verdana" w:cs="Times New Roman"/>
      <w:color w:val="auto"/>
      <w:sz w:val="20"/>
      <w:szCs w:val="20"/>
    </w:rPr>
  </w:style>
  <w:style w:type="paragraph" w:customStyle="1" w:styleId="affffffe">
    <w:name w:val="Вставка"/>
    <w:basedOn w:val="a7"/>
    <w:autoRedefine/>
    <w:rsid w:val="00D80377"/>
    <w:pPr>
      <w:keepNext/>
      <w:autoSpaceDE w:val="0"/>
      <w:autoSpaceDN w:val="0"/>
      <w:adjustRightInd w:val="0"/>
      <w:ind w:firstLine="709"/>
    </w:pPr>
    <w:rPr>
      <w:rFonts w:eastAsia="Times New Roman" w:cs="Times New Roman"/>
      <w:iCs/>
      <w:color w:val="000000"/>
      <w:szCs w:val="24"/>
      <w:lang w:val="ru-RU"/>
    </w:rPr>
  </w:style>
  <w:style w:type="paragraph" w:customStyle="1" w:styleId="a0">
    <w:name w:val="Обычный с буллитом"/>
    <w:basedOn w:val="a7"/>
    <w:link w:val="afffffff"/>
    <w:autoRedefine/>
    <w:rsid w:val="00D80377"/>
    <w:pPr>
      <w:keepNext/>
      <w:numPr>
        <w:numId w:val="23"/>
      </w:numPr>
      <w:autoSpaceDE w:val="0"/>
      <w:autoSpaceDN w:val="0"/>
      <w:adjustRightInd w:val="0"/>
      <w:jc w:val="left"/>
    </w:pPr>
    <w:rPr>
      <w:rFonts w:eastAsia="Times New Roman" w:cs="Times New Roman"/>
      <w:color w:val="auto"/>
      <w:szCs w:val="22"/>
    </w:rPr>
  </w:style>
  <w:style w:type="character" w:customStyle="1" w:styleId="afffffff">
    <w:name w:val="Обычный с буллитом Знак"/>
    <w:link w:val="a0"/>
    <w:rsid w:val="00D80377"/>
    <w:rPr>
      <w:rFonts w:eastAsia="Times New Roman" w:cs="Times New Roman"/>
      <w:color w:val="auto"/>
      <w:szCs w:val="22"/>
    </w:rPr>
  </w:style>
  <w:style w:type="character" w:customStyle="1" w:styleId="FootnoteTextChar1">
    <w:name w:val="Footnote Text Char1"/>
    <w:aliases w:val="Текст сноски Знак Char1,single space Char1,Текст сноски Знак Знак Знак Char1,Текст сноски Знак Знак Char1,Текст сноски-FN Char1,Footnote Text Char Знак Знак Char1,Footnote Text Char Знак Char1,Текст сноски Знак2 Знак Char"/>
    <w:basedOn w:val="a8"/>
    <w:uiPriority w:val="99"/>
    <w:locked/>
    <w:rsid w:val="00D80377"/>
    <w:rPr>
      <w:rFonts w:cs="Times New Roman"/>
    </w:rPr>
  </w:style>
  <w:style w:type="character" w:customStyle="1" w:styleId="311">
    <w:name w:val="Основной текст 3 Знак1"/>
    <w:basedOn w:val="a8"/>
    <w:uiPriority w:val="99"/>
    <w:semiHidden/>
    <w:rsid w:val="00D80377"/>
    <w:rPr>
      <w:sz w:val="16"/>
      <w:szCs w:val="16"/>
    </w:rPr>
  </w:style>
  <w:style w:type="paragraph" w:customStyle="1" w:styleId="afffffff0">
    <w:name w:val="Нумерованный Список"/>
    <w:basedOn w:val="a7"/>
    <w:rsid w:val="00D80377"/>
    <w:pPr>
      <w:spacing w:before="120" w:after="120" w:line="240" w:lineRule="auto"/>
      <w:ind w:firstLine="0"/>
    </w:pPr>
    <w:rPr>
      <w:rFonts w:eastAsia="Times New Roman" w:cs="Times New Roman"/>
      <w:color w:val="auto"/>
      <w:szCs w:val="24"/>
      <w:lang w:val="ru-RU" w:eastAsia="ru-RU"/>
    </w:rPr>
  </w:style>
  <w:style w:type="character" w:customStyle="1" w:styleId="highlight">
    <w:name w:val="highlight"/>
    <w:basedOn w:val="a8"/>
    <w:rsid w:val="00D80377"/>
    <w:rPr>
      <w:shd w:val="clear" w:color="auto" w:fill="DDDDDD"/>
    </w:rPr>
  </w:style>
  <w:style w:type="paragraph" w:customStyle="1" w:styleId="normtext">
    <w:name w:val="normtext"/>
    <w:basedOn w:val="a7"/>
    <w:rsid w:val="00D80377"/>
    <w:pPr>
      <w:spacing w:before="100" w:beforeAutospacing="1" w:after="100" w:afterAutospacing="1" w:line="240" w:lineRule="auto"/>
      <w:ind w:firstLine="0"/>
      <w:jc w:val="left"/>
    </w:pPr>
    <w:rPr>
      <w:rFonts w:ascii="Arial" w:eastAsia="Times New Roman" w:hAnsi="Arial" w:cs="Arial"/>
      <w:color w:val="000000"/>
      <w:sz w:val="20"/>
      <w:szCs w:val="20"/>
      <w:lang w:val="ru-RU" w:eastAsia="ru-RU"/>
    </w:rPr>
  </w:style>
  <w:style w:type="paragraph" w:customStyle="1" w:styleId="normtitle">
    <w:name w:val="normtitle"/>
    <w:basedOn w:val="a7"/>
    <w:rsid w:val="00D80377"/>
    <w:pPr>
      <w:spacing w:before="100" w:beforeAutospacing="1" w:after="100" w:afterAutospacing="1" w:line="240" w:lineRule="auto"/>
      <w:ind w:firstLine="0"/>
      <w:jc w:val="left"/>
    </w:pPr>
    <w:rPr>
      <w:rFonts w:ascii="Arial" w:eastAsia="Times New Roman" w:hAnsi="Arial" w:cs="Arial"/>
      <w:color w:val="000000"/>
      <w:sz w:val="20"/>
      <w:szCs w:val="20"/>
      <w:lang w:val="ru-RU" w:eastAsia="ru-RU"/>
    </w:rPr>
  </w:style>
  <w:style w:type="paragraph" w:customStyle="1" w:styleId="normtitlec">
    <w:name w:val="normtitlec"/>
    <w:basedOn w:val="a7"/>
    <w:rsid w:val="00D80377"/>
    <w:pPr>
      <w:spacing w:before="100" w:beforeAutospacing="1" w:after="100" w:afterAutospacing="1" w:line="240" w:lineRule="auto"/>
      <w:ind w:firstLine="0"/>
      <w:jc w:val="center"/>
    </w:pPr>
    <w:rPr>
      <w:rFonts w:ascii="Arial" w:eastAsia="Times New Roman" w:hAnsi="Arial" w:cs="Arial"/>
      <w:b/>
      <w:bCs/>
      <w:color w:val="000000"/>
      <w:sz w:val="20"/>
      <w:szCs w:val="20"/>
      <w:lang w:val="ru-RU" w:eastAsia="ru-RU"/>
    </w:rPr>
  </w:style>
  <w:style w:type="paragraph" w:customStyle="1" w:styleId="Pa0">
    <w:name w:val="Pa0"/>
    <w:basedOn w:val="Default"/>
    <w:next w:val="Default"/>
    <w:uiPriority w:val="99"/>
    <w:rsid w:val="00D80377"/>
    <w:pPr>
      <w:spacing w:line="241" w:lineRule="atLeast"/>
    </w:pPr>
    <w:rPr>
      <w:rFonts w:ascii="Hoefler Txt" w:hAnsi="Hoefler Txt"/>
      <w:color w:val="auto"/>
    </w:rPr>
  </w:style>
  <w:style w:type="character" w:customStyle="1" w:styleId="A20">
    <w:name w:val="A2"/>
    <w:uiPriority w:val="99"/>
    <w:rsid w:val="00D80377"/>
    <w:rPr>
      <w:rFonts w:cs="Hoefler Txt"/>
      <w:color w:val="000000"/>
      <w:sz w:val="32"/>
      <w:szCs w:val="32"/>
    </w:rPr>
  </w:style>
  <w:style w:type="character" w:customStyle="1" w:styleId="A00">
    <w:name w:val="A0"/>
    <w:uiPriority w:val="99"/>
    <w:rsid w:val="00D80377"/>
    <w:rPr>
      <w:rFonts w:cs="Hoefler Txt"/>
      <w:color w:val="000000"/>
      <w:sz w:val="124"/>
      <w:szCs w:val="124"/>
    </w:rPr>
  </w:style>
  <w:style w:type="table" w:customStyle="1" w:styleId="2f">
    <w:name w:val="Сетка таблицы2"/>
    <w:basedOn w:val="a9"/>
    <w:next w:val="afd"/>
    <w:uiPriority w:val="59"/>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
    <w:uiPriority w:val="99"/>
    <w:rsid w:val="00D80377"/>
    <w:rPr>
      <w:color w:val="000000"/>
      <w:sz w:val="72"/>
      <w:szCs w:val="72"/>
    </w:rPr>
  </w:style>
  <w:style w:type="paragraph" w:customStyle="1" w:styleId="Pa6">
    <w:name w:val="Pa6"/>
    <w:basedOn w:val="Default"/>
    <w:next w:val="Default"/>
    <w:uiPriority w:val="99"/>
    <w:rsid w:val="00D80377"/>
    <w:pPr>
      <w:spacing w:line="221" w:lineRule="atLeast"/>
    </w:pPr>
    <w:rPr>
      <w:rFonts w:ascii="Humanist 77 7 BT" w:hAnsi="Humanist 77 7 BT"/>
      <w:color w:val="auto"/>
    </w:rPr>
  </w:style>
  <w:style w:type="paragraph" w:customStyle="1" w:styleId="Pa1">
    <w:name w:val="Pa1"/>
    <w:basedOn w:val="Default"/>
    <w:next w:val="Default"/>
    <w:uiPriority w:val="99"/>
    <w:rsid w:val="00D80377"/>
    <w:pPr>
      <w:spacing w:line="201" w:lineRule="atLeast"/>
    </w:pPr>
    <w:rPr>
      <w:color w:val="auto"/>
    </w:rPr>
  </w:style>
  <w:style w:type="paragraph" w:customStyle="1" w:styleId="Pa2">
    <w:name w:val="Pa2"/>
    <w:basedOn w:val="Default"/>
    <w:next w:val="Default"/>
    <w:uiPriority w:val="99"/>
    <w:rsid w:val="00D80377"/>
    <w:pPr>
      <w:spacing w:line="201" w:lineRule="atLeast"/>
    </w:pPr>
    <w:rPr>
      <w:color w:val="auto"/>
    </w:rPr>
  </w:style>
  <w:style w:type="paragraph" w:customStyle="1" w:styleId="Pa16">
    <w:name w:val="Pa16"/>
    <w:basedOn w:val="Default"/>
    <w:next w:val="Default"/>
    <w:uiPriority w:val="99"/>
    <w:rsid w:val="00D80377"/>
    <w:pPr>
      <w:spacing w:line="201" w:lineRule="atLeast"/>
    </w:pPr>
    <w:rPr>
      <w:color w:val="auto"/>
    </w:rPr>
  </w:style>
  <w:style w:type="paragraph" w:customStyle="1" w:styleId="afffffff1">
    <w:name w:val="Вставка с буллитом"/>
    <w:basedOn w:val="a7"/>
    <w:autoRedefine/>
    <w:rsid w:val="00D80377"/>
    <w:pPr>
      <w:keepNext/>
      <w:tabs>
        <w:tab w:val="left" w:pos="1276"/>
      </w:tabs>
      <w:ind w:left="1134" w:firstLine="0"/>
    </w:pPr>
    <w:rPr>
      <w:rFonts w:eastAsia="Times New Roman" w:cs="Times New Roman"/>
      <w:color w:val="auto"/>
      <w:lang w:val="ru-RU"/>
    </w:rPr>
  </w:style>
  <w:style w:type="character" w:customStyle="1" w:styleId="s4">
    <w:name w:val="s4"/>
    <w:basedOn w:val="a8"/>
    <w:rsid w:val="00D80377"/>
  </w:style>
  <w:style w:type="character" w:customStyle="1" w:styleId="pointtitle1">
    <w:name w:val="point_title1"/>
    <w:basedOn w:val="a8"/>
    <w:rsid w:val="00D80377"/>
    <w:rPr>
      <w:b/>
      <w:bCs/>
    </w:rPr>
  </w:style>
  <w:style w:type="character" w:customStyle="1" w:styleId="authortype">
    <w:name w:val="author_type"/>
    <w:basedOn w:val="a8"/>
    <w:rsid w:val="00D80377"/>
  </w:style>
  <w:style w:type="paragraph" w:customStyle="1" w:styleId="s34">
    <w:name w:val="s_34"/>
    <w:basedOn w:val="a7"/>
    <w:rsid w:val="00D80377"/>
    <w:pPr>
      <w:spacing w:line="240" w:lineRule="auto"/>
      <w:ind w:firstLine="0"/>
      <w:jc w:val="center"/>
    </w:pPr>
    <w:rPr>
      <w:rFonts w:eastAsia="Times New Roman" w:cs="Times New Roman"/>
      <w:b/>
      <w:bCs/>
      <w:color w:val="000080"/>
      <w:sz w:val="21"/>
      <w:szCs w:val="21"/>
      <w:lang w:val="ru-RU" w:eastAsia="ru-RU"/>
    </w:rPr>
  </w:style>
  <w:style w:type="paragraph" w:customStyle="1" w:styleId="s94">
    <w:name w:val="s_94"/>
    <w:basedOn w:val="a7"/>
    <w:rsid w:val="00D80377"/>
    <w:pPr>
      <w:spacing w:line="240" w:lineRule="auto"/>
      <w:ind w:firstLine="0"/>
      <w:jc w:val="left"/>
    </w:pPr>
    <w:rPr>
      <w:rFonts w:eastAsia="Times New Roman" w:cs="Times New Roman"/>
      <w:i/>
      <w:iCs/>
      <w:color w:val="800080"/>
      <w:szCs w:val="24"/>
      <w:lang w:val="ru-RU" w:eastAsia="ru-RU"/>
    </w:rPr>
  </w:style>
  <w:style w:type="paragraph" w:customStyle="1" w:styleId="s222">
    <w:name w:val="s_222"/>
    <w:basedOn w:val="a7"/>
    <w:rsid w:val="00D80377"/>
    <w:pPr>
      <w:spacing w:line="240" w:lineRule="auto"/>
      <w:ind w:firstLine="0"/>
      <w:jc w:val="left"/>
    </w:pPr>
    <w:rPr>
      <w:rFonts w:eastAsia="Times New Roman" w:cs="Times New Roman"/>
      <w:i/>
      <w:iCs/>
      <w:color w:val="800080"/>
      <w:szCs w:val="24"/>
      <w:lang w:val="ru-RU" w:eastAsia="ru-RU"/>
    </w:rPr>
  </w:style>
  <w:style w:type="paragraph" w:customStyle="1" w:styleId="s153">
    <w:name w:val="s_153"/>
    <w:basedOn w:val="a7"/>
    <w:rsid w:val="00D80377"/>
    <w:pPr>
      <w:spacing w:line="240" w:lineRule="auto"/>
      <w:ind w:left="825" w:firstLine="0"/>
      <w:jc w:val="left"/>
    </w:pPr>
    <w:rPr>
      <w:rFonts w:eastAsia="Times New Roman" w:cs="Times New Roman"/>
      <w:color w:val="auto"/>
      <w:szCs w:val="24"/>
      <w:lang w:val="ru-RU" w:eastAsia="ru-RU"/>
    </w:rPr>
  </w:style>
  <w:style w:type="character" w:customStyle="1" w:styleId="s103">
    <w:name w:val="s_103"/>
    <w:basedOn w:val="a8"/>
    <w:rsid w:val="00D80377"/>
    <w:rPr>
      <w:b/>
      <w:bCs/>
      <w:color w:val="000080"/>
    </w:rPr>
  </w:style>
  <w:style w:type="paragraph" w:customStyle="1" w:styleId="s13">
    <w:name w:val="s_13"/>
    <w:basedOn w:val="a7"/>
    <w:rsid w:val="00D80377"/>
    <w:pPr>
      <w:spacing w:line="240" w:lineRule="auto"/>
      <w:jc w:val="left"/>
    </w:pPr>
    <w:rPr>
      <w:rFonts w:eastAsia="Times New Roman" w:cs="Times New Roman"/>
      <w:color w:val="auto"/>
      <w:szCs w:val="24"/>
      <w:lang w:val="ru-RU" w:eastAsia="ru-RU"/>
    </w:rPr>
  </w:style>
  <w:style w:type="paragraph" w:customStyle="1" w:styleId="s252">
    <w:name w:val="s_252"/>
    <w:basedOn w:val="a7"/>
    <w:rsid w:val="00D80377"/>
    <w:pPr>
      <w:spacing w:line="240" w:lineRule="auto"/>
      <w:ind w:firstLine="0"/>
      <w:jc w:val="left"/>
    </w:pPr>
    <w:rPr>
      <w:rFonts w:eastAsia="Times New Roman" w:cs="Times New Roman"/>
      <w:color w:val="auto"/>
      <w:szCs w:val="24"/>
      <w:lang w:val="ru-RU" w:eastAsia="ru-RU"/>
    </w:rPr>
  </w:style>
  <w:style w:type="paragraph" w:customStyle="1" w:styleId="entry-meta">
    <w:name w:val="entry-meta"/>
    <w:basedOn w:val="a7"/>
    <w:rsid w:val="00D80377"/>
    <w:pPr>
      <w:spacing w:before="100" w:beforeAutospacing="1" w:after="210" w:line="240" w:lineRule="auto"/>
      <w:ind w:firstLine="0"/>
      <w:jc w:val="left"/>
    </w:pPr>
    <w:rPr>
      <w:rFonts w:eastAsia="Times New Roman" w:cs="Times New Roman"/>
      <w:color w:val="717171"/>
      <w:sz w:val="17"/>
      <w:szCs w:val="17"/>
      <w:lang w:val="ru-RU" w:eastAsia="ru-RU"/>
    </w:rPr>
  </w:style>
  <w:style w:type="paragraph" w:customStyle="1" w:styleId="afffffff2">
    <w:name w:val="ФТ_Основной текст"/>
    <w:basedOn w:val="a7"/>
    <w:qFormat/>
    <w:rsid w:val="00D80377"/>
    <w:pPr>
      <w:suppressAutoHyphens/>
      <w:spacing w:line="324" w:lineRule="auto"/>
      <w:ind w:right="-2" w:firstLine="709"/>
    </w:pPr>
    <w:rPr>
      <w:rFonts w:eastAsia="Times New Roman" w:cs="Times New Roman"/>
      <w:color w:val="auto"/>
      <w:szCs w:val="20"/>
      <w:lang w:val="ru-RU" w:eastAsia="ar-SA"/>
    </w:rPr>
  </w:style>
  <w:style w:type="paragraph" w:customStyle="1" w:styleId="afffffff3">
    <w:name w:val="Вассо абзац"/>
    <w:basedOn w:val="a7"/>
    <w:link w:val="afffffff4"/>
    <w:rsid w:val="00D80377"/>
    <w:pPr>
      <w:ind w:firstLine="709"/>
    </w:pPr>
    <w:rPr>
      <w:rFonts w:eastAsia="Times New Roman" w:cs="Times New Roman"/>
      <w:color w:val="auto"/>
      <w:szCs w:val="24"/>
      <w:lang w:val="ru-RU"/>
    </w:rPr>
  </w:style>
  <w:style w:type="character" w:customStyle="1" w:styleId="afffffff4">
    <w:name w:val="Вассо абзац Знак"/>
    <w:link w:val="afffffff3"/>
    <w:rsid w:val="00D80377"/>
    <w:rPr>
      <w:rFonts w:eastAsia="Times New Roman" w:cs="Times New Roman"/>
      <w:color w:val="auto"/>
      <w:szCs w:val="24"/>
      <w:lang w:val="ru-RU"/>
    </w:rPr>
  </w:style>
  <w:style w:type="table" w:customStyle="1" w:styleId="3b">
    <w:name w:val="Сетка таблицы3"/>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plink">
    <w:name w:val="skiplink"/>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character" w:customStyle="1" w:styleId="1f3">
    <w:name w:val="Просмотренная гиперссылка1"/>
    <w:basedOn w:val="a8"/>
    <w:uiPriority w:val="99"/>
    <w:semiHidden/>
    <w:unhideWhenUsed/>
    <w:rsid w:val="00D80377"/>
    <w:rPr>
      <w:color w:val="954F72"/>
      <w:u w:val="single"/>
    </w:rPr>
  </w:style>
  <w:style w:type="table" w:customStyle="1" w:styleId="44">
    <w:name w:val="Сетка таблицы4"/>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a7"/>
    <w:next w:val="a7"/>
    <w:uiPriority w:val="99"/>
    <w:rsid w:val="00D80377"/>
    <w:pPr>
      <w:autoSpaceDE w:val="0"/>
      <w:autoSpaceDN w:val="0"/>
      <w:adjustRightInd w:val="0"/>
      <w:spacing w:line="181" w:lineRule="atLeast"/>
      <w:ind w:firstLine="0"/>
      <w:jc w:val="left"/>
    </w:pPr>
    <w:rPr>
      <w:rFonts w:ascii="DIN" w:eastAsia="Times New Roman" w:hAnsi="DIN" w:cs="Times New Roman"/>
      <w:color w:val="auto"/>
      <w:szCs w:val="24"/>
      <w:lang w:val="ru-RU" w:eastAsia="ru-RU"/>
    </w:rPr>
  </w:style>
  <w:style w:type="table" w:customStyle="1" w:styleId="112">
    <w:name w:val="Сетка таблицы11"/>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hprefinefont">
    <w:name w:val="fn hp_refine_font"/>
    <w:basedOn w:val="a8"/>
    <w:uiPriority w:val="99"/>
    <w:rsid w:val="00D80377"/>
  </w:style>
  <w:style w:type="character" w:customStyle="1" w:styleId="afffffff5">
    <w:name w:val="Основной текст_"/>
    <w:basedOn w:val="a8"/>
    <w:link w:val="2f0"/>
    <w:locked/>
    <w:rsid w:val="00D80377"/>
    <w:rPr>
      <w:sz w:val="26"/>
      <w:szCs w:val="26"/>
      <w:shd w:val="clear" w:color="auto" w:fill="FFFFFF"/>
    </w:rPr>
  </w:style>
  <w:style w:type="paragraph" w:customStyle="1" w:styleId="2f0">
    <w:name w:val="Основной текст2"/>
    <w:basedOn w:val="a7"/>
    <w:link w:val="afffffff5"/>
    <w:rsid w:val="00D80377"/>
    <w:pPr>
      <w:widowControl w:val="0"/>
      <w:shd w:val="clear" w:color="auto" w:fill="FFFFFF"/>
      <w:spacing w:line="322" w:lineRule="exact"/>
      <w:ind w:hanging="1740"/>
      <w:jc w:val="left"/>
    </w:pPr>
    <w:rPr>
      <w:sz w:val="26"/>
      <w:szCs w:val="26"/>
    </w:rPr>
  </w:style>
  <w:style w:type="paragraph" w:styleId="afffffff6">
    <w:name w:val="Document Map"/>
    <w:basedOn w:val="a7"/>
    <w:link w:val="afffffff7"/>
    <w:uiPriority w:val="99"/>
    <w:semiHidden/>
    <w:unhideWhenUsed/>
    <w:rsid w:val="00D80377"/>
    <w:pPr>
      <w:spacing w:line="240" w:lineRule="auto"/>
      <w:ind w:firstLine="0"/>
      <w:jc w:val="left"/>
    </w:pPr>
    <w:rPr>
      <w:rFonts w:ascii="Lucida Grande CY" w:hAnsi="Lucida Grande CY"/>
      <w:color w:val="auto"/>
      <w:szCs w:val="24"/>
      <w:lang w:val="ru-RU"/>
    </w:rPr>
  </w:style>
  <w:style w:type="character" w:customStyle="1" w:styleId="afffffff7">
    <w:name w:val="Схема документа Знак"/>
    <w:basedOn w:val="a8"/>
    <w:link w:val="afffffff6"/>
    <w:uiPriority w:val="99"/>
    <w:semiHidden/>
    <w:rsid w:val="00D80377"/>
    <w:rPr>
      <w:rFonts w:ascii="Lucida Grande CY" w:hAnsi="Lucida Grande CY"/>
      <w:color w:val="auto"/>
      <w:szCs w:val="24"/>
      <w:lang w:val="ru-RU"/>
    </w:rPr>
  </w:style>
  <w:style w:type="table" w:customStyle="1" w:styleId="55">
    <w:name w:val="Сетка таблицы5"/>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9"/>
    <w:next w:val="afd"/>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9"/>
    <w:next w:val="afd"/>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Таблица-сетка 6 цветная1"/>
    <w:basedOn w:val="a9"/>
    <w:uiPriority w:val="51"/>
    <w:rsid w:val="00D80377"/>
    <w:pPr>
      <w:spacing w:line="240" w:lineRule="auto"/>
    </w:pPr>
    <w:rPr>
      <w:rFonts w:asciiTheme="minorHAnsi" w:hAnsiTheme="minorHAnsi"/>
      <w:sz w:val="22"/>
      <w:szCs w:val="22"/>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ght List Accent 3"/>
    <w:basedOn w:val="a9"/>
    <w:uiPriority w:val="61"/>
    <w:rsid w:val="00D80377"/>
    <w:pPr>
      <w:spacing w:line="240" w:lineRule="auto"/>
    </w:pPr>
    <w:rPr>
      <w:rFonts w:asciiTheme="minorHAnsi" w:eastAsiaTheme="minorEastAsia" w:hAnsiTheme="minorHAnsi"/>
      <w:color w:val="auto"/>
      <w:sz w:val="24"/>
      <w:szCs w:val="24"/>
      <w:lang w:val="ru-RU" w:eastAsia="ru-RU"/>
    </w:rPr>
    <w:tblPr>
      <w:tblStyleRowBandSize w:val="1"/>
      <w:tblStyleColBandSize w:val="1"/>
      <w:tblBorders>
        <w:top w:val="single" w:sz="8" w:space="0" w:color="00A87E" w:themeColor="accent3"/>
        <w:left w:val="single" w:sz="8" w:space="0" w:color="00A87E" w:themeColor="accent3"/>
        <w:bottom w:val="single" w:sz="8" w:space="0" w:color="00A87E" w:themeColor="accent3"/>
        <w:right w:val="single" w:sz="8" w:space="0" w:color="00A87E" w:themeColor="accent3"/>
      </w:tblBorders>
    </w:tblPr>
    <w:tblStylePr w:type="firstRow">
      <w:pPr>
        <w:spacing w:before="0" w:after="0" w:line="240" w:lineRule="auto"/>
      </w:pPr>
      <w:rPr>
        <w:b/>
        <w:bCs/>
        <w:color w:val="FFFFFF" w:themeColor="background1"/>
      </w:rPr>
      <w:tblPr/>
      <w:tcPr>
        <w:shd w:val="clear" w:color="auto" w:fill="00A87E" w:themeFill="accent3"/>
      </w:tcPr>
    </w:tblStylePr>
    <w:tblStylePr w:type="lastRow">
      <w:pPr>
        <w:spacing w:before="0" w:after="0" w:line="240" w:lineRule="auto"/>
      </w:pPr>
      <w:rPr>
        <w:b/>
        <w:bCs/>
      </w:rPr>
      <w:tblPr/>
      <w:tcPr>
        <w:tcBorders>
          <w:top w:val="double" w:sz="6" w:space="0" w:color="00A87E" w:themeColor="accent3"/>
          <w:left w:val="single" w:sz="8" w:space="0" w:color="00A87E" w:themeColor="accent3"/>
          <w:bottom w:val="single" w:sz="8" w:space="0" w:color="00A87E" w:themeColor="accent3"/>
          <w:right w:val="single" w:sz="8" w:space="0" w:color="00A87E" w:themeColor="accent3"/>
        </w:tcBorders>
      </w:tcPr>
    </w:tblStylePr>
    <w:tblStylePr w:type="firstCol">
      <w:rPr>
        <w:b/>
        <w:bCs/>
      </w:rPr>
    </w:tblStylePr>
    <w:tblStylePr w:type="lastCol">
      <w:rPr>
        <w:b/>
        <w:bCs/>
      </w:rPr>
    </w:tblStylePr>
    <w:tblStylePr w:type="band1Vert">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tblStylePr w:type="band1Horz">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style>
  <w:style w:type="character" w:customStyle="1" w:styleId="indent1">
    <w:name w:val="indent1"/>
    <w:basedOn w:val="a8"/>
    <w:rsid w:val="00D80377"/>
  </w:style>
  <w:style w:type="character" w:customStyle="1" w:styleId="wb-invisible">
    <w:name w:val="wb-invisible"/>
    <w:basedOn w:val="a8"/>
    <w:rsid w:val="00D80377"/>
  </w:style>
  <w:style w:type="character" w:customStyle="1" w:styleId="atn">
    <w:name w:val="atn"/>
    <w:basedOn w:val="a8"/>
    <w:rsid w:val="00D80377"/>
  </w:style>
  <w:style w:type="paragraph" w:customStyle="1" w:styleId="DBRetraitcorpsdetexte">
    <w:name w:val="DB Retrait corps de texte"/>
    <w:basedOn w:val="a7"/>
    <w:rsid w:val="00D80377"/>
    <w:pPr>
      <w:keepLines/>
      <w:spacing w:before="120" w:after="120" w:line="240" w:lineRule="auto"/>
      <w:ind w:firstLine="1134"/>
    </w:pPr>
    <w:rPr>
      <w:rFonts w:eastAsia="Times New Roman" w:cs="Times New Roman"/>
      <w:color w:val="auto"/>
      <w:sz w:val="18"/>
      <w:szCs w:val="20"/>
      <w:lang w:val="fr-FR" w:eastAsia="fr-FR"/>
    </w:rPr>
  </w:style>
  <w:style w:type="table" w:customStyle="1" w:styleId="-411">
    <w:name w:val="Таблица-сетка 4 — акцент 11"/>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
    <w:name w:val="Список-таблица 21"/>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35">
    <w:name w:val="Pa35"/>
    <w:basedOn w:val="Default"/>
    <w:next w:val="Default"/>
    <w:uiPriority w:val="99"/>
    <w:rsid w:val="00D80377"/>
    <w:pPr>
      <w:spacing w:line="161" w:lineRule="atLeast"/>
    </w:pPr>
    <w:rPr>
      <w:rFonts w:ascii="Trebuchet MS" w:hAnsi="Trebuchet MS"/>
      <w:color w:val="auto"/>
    </w:rPr>
  </w:style>
  <w:style w:type="paragraph" w:customStyle="1" w:styleId="Pa36">
    <w:name w:val="Pa36"/>
    <w:basedOn w:val="Default"/>
    <w:next w:val="Default"/>
    <w:uiPriority w:val="99"/>
    <w:rsid w:val="00D80377"/>
    <w:pPr>
      <w:spacing w:line="161" w:lineRule="atLeast"/>
    </w:pPr>
    <w:rPr>
      <w:rFonts w:ascii="Trebuchet MS" w:hAnsi="Trebuchet MS"/>
      <w:color w:val="auto"/>
    </w:rPr>
  </w:style>
  <w:style w:type="paragraph" w:customStyle="1" w:styleId="Pa37">
    <w:name w:val="Pa37"/>
    <w:basedOn w:val="Default"/>
    <w:next w:val="Default"/>
    <w:uiPriority w:val="99"/>
    <w:rsid w:val="00D80377"/>
    <w:pPr>
      <w:spacing w:line="181" w:lineRule="atLeast"/>
    </w:pPr>
    <w:rPr>
      <w:rFonts w:ascii="Trebuchet MS" w:hAnsi="Trebuchet MS"/>
      <w:color w:val="auto"/>
    </w:rPr>
  </w:style>
  <w:style w:type="paragraph" w:customStyle="1" w:styleId="Pa38">
    <w:name w:val="Pa38"/>
    <w:basedOn w:val="Default"/>
    <w:next w:val="Default"/>
    <w:uiPriority w:val="99"/>
    <w:rsid w:val="00D80377"/>
    <w:pPr>
      <w:spacing w:line="181" w:lineRule="atLeast"/>
    </w:pPr>
    <w:rPr>
      <w:rFonts w:ascii="Trebuchet MS" w:hAnsi="Trebuchet MS"/>
      <w:color w:val="auto"/>
    </w:rPr>
  </w:style>
  <w:style w:type="table" w:customStyle="1" w:styleId="-4111">
    <w:name w:val="Таблица-сетка 4 — акцент 111"/>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1">
    <w:name w:val="Список-таблица 211"/>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ongtext">
    <w:name w:val="long_text"/>
    <w:rsid w:val="00D80377"/>
    <w:rPr>
      <w:rFonts w:cs="Times New Roman"/>
    </w:rPr>
  </w:style>
  <w:style w:type="paragraph" w:customStyle="1" w:styleId="-11">
    <w:name w:val="Цветной список - Акцент 11"/>
    <w:basedOn w:val="a7"/>
    <w:uiPriority w:val="34"/>
    <w:qFormat/>
    <w:rsid w:val="00D80377"/>
    <w:pPr>
      <w:ind w:left="720" w:firstLine="709"/>
      <w:contextualSpacing/>
    </w:pPr>
    <w:rPr>
      <w:rFonts w:ascii="Calibri" w:eastAsia="Calibri" w:hAnsi="Calibri" w:cs="Times New Roman"/>
      <w:color w:val="auto"/>
      <w:szCs w:val="22"/>
      <w:lang w:val="ru-RU"/>
    </w:rPr>
  </w:style>
  <w:style w:type="paragraph" w:customStyle="1" w:styleId="ListParagraph1">
    <w:name w:val="List Paragraph1"/>
    <w:basedOn w:val="a7"/>
    <w:rsid w:val="00D80377"/>
    <w:pPr>
      <w:spacing w:before="60" w:line="240" w:lineRule="auto"/>
      <w:ind w:left="720"/>
    </w:pPr>
    <w:rPr>
      <w:rFonts w:eastAsia="Times New Roman" w:cs="Times New Roman"/>
      <w:color w:val="auto"/>
      <w:szCs w:val="20"/>
      <w:lang w:val="ru-RU" w:eastAsia="ru-RU"/>
    </w:rPr>
  </w:style>
  <w:style w:type="paragraph" w:styleId="HTML0">
    <w:name w:val="HTML Preformatted"/>
    <w:basedOn w:val="a7"/>
    <w:link w:val="HTML1"/>
    <w:uiPriority w:val="99"/>
    <w:semiHidden/>
    <w:unhideWhenUsed/>
    <w:rsid w:val="00D8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val="ru-RU" w:eastAsia="ru-RU"/>
    </w:rPr>
  </w:style>
  <w:style w:type="character" w:customStyle="1" w:styleId="HTML1">
    <w:name w:val="Стандартный HTML Знак"/>
    <w:basedOn w:val="a8"/>
    <w:link w:val="HTML0"/>
    <w:uiPriority w:val="99"/>
    <w:semiHidden/>
    <w:rsid w:val="00D80377"/>
    <w:rPr>
      <w:rFonts w:ascii="Courier New" w:eastAsia="Times New Roman" w:hAnsi="Courier New" w:cs="Courier New"/>
      <w:color w:val="auto"/>
      <w:sz w:val="20"/>
      <w:szCs w:val="20"/>
      <w:lang w:val="ru-RU" w:eastAsia="ru-RU"/>
    </w:rPr>
  </w:style>
  <w:style w:type="paragraph" w:customStyle="1" w:styleId="font5">
    <w:name w:val="font5"/>
    <w:basedOn w:val="a7"/>
    <w:rsid w:val="00D80377"/>
    <w:pPr>
      <w:spacing w:before="100" w:beforeAutospacing="1" w:after="100" w:afterAutospacing="1" w:line="240" w:lineRule="auto"/>
      <w:ind w:firstLine="0"/>
      <w:jc w:val="left"/>
    </w:pPr>
    <w:rPr>
      <w:rFonts w:eastAsia="Times New Roman" w:cs="Times New Roman"/>
      <w:b/>
      <w:bCs/>
      <w:color w:val="000000"/>
      <w:sz w:val="20"/>
      <w:szCs w:val="20"/>
      <w:lang w:val="ru-RU" w:eastAsia="ru-RU"/>
    </w:rPr>
  </w:style>
  <w:style w:type="paragraph" w:customStyle="1" w:styleId="font6">
    <w:name w:val="font6"/>
    <w:basedOn w:val="a7"/>
    <w:rsid w:val="00D80377"/>
    <w:pPr>
      <w:spacing w:before="100" w:beforeAutospacing="1" w:after="100" w:afterAutospacing="1" w:line="240" w:lineRule="auto"/>
      <w:ind w:firstLine="0"/>
      <w:jc w:val="left"/>
    </w:pPr>
    <w:rPr>
      <w:rFonts w:eastAsia="Times New Roman" w:cs="Times New Roman"/>
      <w:color w:val="000000"/>
      <w:sz w:val="20"/>
      <w:szCs w:val="20"/>
      <w:lang w:val="ru-RU" w:eastAsia="ru-RU"/>
    </w:rPr>
  </w:style>
  <w:style w:type="paragraph" w:customStyle="1" w:styleId="font7">
    <w:name w:val="font7"/>
    <w:basedOn w:val="a7"/>
    <w:rsid w:val="00D80377"/>
    <w:pPr>
      <w:spacing w:before="100" w:beforeAutospacing="1" w:after="100" w:afterAutospacing="1" w:line="240" w:lineRule="auto"/>
      <w:ind w:firstLine="0"/>
      <w:jc w:val="left"/>
    </w:pPr>
    <w:rPr>
      <w:rFonts w:eastAsia="Times New Roman" w:cs="Times New Roman"/>
      <w:b/>
      <w:bCs/>
      <w:color w:val="FF0000"/>
      <w:sz w:val="20"/>
      <w:szCs w:val="20"/>
      <w:lang w:val="ru-RU" w:eastAsia="ru-RU"/>
    </w:rPr>
  </w:style>
  <w:style w:type="paragraph" w:customStyle="1" w:styleId="font8">
    <w:name w:val="font8"/>
    <w:basedOn w:val="a7"/>
    <w:rsid w:val="00D80377"/>
    <w:pPr>
      <w:spacing w:before="100" w:beforeAutospacing="1" w:after="100" w:afterAutospacing="1" w:line="240" w:lineRule="auto"/>
      <w:ind w:firstLine="0"/>
      <w:jc w:val="left"/>
    </w:pPr>
    <w:rPr>
      <w:rFonts w:eastAsia="Times New Roman" w:cs="Times New Roman"/>
      <w:b/>
      <w:bCs/>
      <w:color w:val="auto"/>
      <w:sz w:val="20"/>
      <w:szCs w:val="20"/>
      <w:lang w:val="ru-RU" w:eastAsia="ru-RU"/>
    </w:rPr>
  </w:style>
  <w:style w:type="paragraph" w:customStyle="1" w:styleId="font9">
    <w:name w:val="font9"/>
    <w:basedOn w:val="a7"/>
    <w:rsid w:val="00D80377"/>
    <w:pPr>
      <w:spacing w:before="100" w:beforeAutospacing="1" w:after="100" w:afterAutospacing="1" w:line="240" w:lineRule="auto"/>
      <w:ind w:firstLine="0"/>
      <w:jc w:val="left"/>
    </w:pPr>
    <w:rPr>
      <w:rFonts w:eastAsia="Times New Roman" w:cs="Times New Roman"/>
      <w:color w:val="FF0000"/>
      <w:sz w:val="20"/>
      <w:szCs w:val="20"/>
      <w:lang w:val="ru-RU" w:eastAsia="ru-RU"/>
    </w:rPr>
  </w:style>
  <w:style w:type="paragraph" w:customStyle="1" w:styleId="font10">
    <w:name w:val="font10"/>
    <w:basedOn w:val="a7"/>
    <w:rsid w:val="00D80377"/>
    <w:pPr>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font11">
    <w:name w:val="font11"/>
    <w:basedOn w:val="a7"/>
    <w:rsid w:val="00D80377"/>
    <w:pPr>
      <w:spacing w:before="100" w:beforeAutospacing="1" w:after="100" w:afterAutospacing="1" w:line="240" w:lineRule="auto"/>
      <w:ind w:firstLine="0"/>
      <w:jc w:val="left"/>
    </w:pPr>
    <w:rPr>
      <w:rFonts w:eastAsia="Times New Roman" w:cs="Times New Roman"/>
      <w:color w:val="00B050"/>
      <w:sz w:val="20"/>
      <w:szCs w:val="20"/>
      <w:lang w:val="ru-RU" w:eastAsia="ru-RU"/>
    </w:rPr>
  </w:style>
  <w:style w:type="paragraph" w:customStyle="1" w:styleId="xl73">
    <w:name w:val="xl73"/>
    <w:basedOn w:val="a7"/>
    <w:rsid w:val="00D80377"/>
    <w:pPr>
      <w:spacing w:before="100" w:beforeAutospacing="1" w:after="100" w:afterAutospacing="1" w:line="240" w:lineRule="auto"/>
      <w:ind w:firstLine="0"/>
      <w:textAlignment w:val="center"/>
    </w:pPr>
    <w:rPr>
      <w:rFonts w:eastAsia="Times New Roman" w:cs="Times New Roman"/>
      <w:b/>
      <w:bCs/>
      <w:color w:val="auto"/>
      <w:sz w:val="20"/>
      <w:szCs w:val="20"/>
      <w:lang w:val="ru-RU" w:eastAsia="ru-RU"/>
    </w:rPr>
  </w:style>
  <w:style w:type="paragraph" w:customStyle="1" w:styleId="xl74">
    <w:name w:val="xl74"/>
    <w:basedOn w:val="a7"/>
    <w:rsid w:val="00D80377"/>
    <w:pPr>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75">
    <w:name w:val="xl75"/>
    <w:basedOn w:val="a7"/>
    <w:rsid w:val="00D80377"/>
    <w:pPr>
      <w:spacing w:before="100" w:beforeAutospacing="1" w:after="100" w:afterAutospacing="1" w:line="240" w:lineRule="auto"/>
      <w:ind w:firstLine="0"/>
      <w:jc w:val="center"/>
    </w:pPr>
    <w:rPr>
      <w:rFonts w:eastAsia="Times New Roman" w:cs="Times New Roman"/>
      <w:b/>
      <w:bCs/>
      <w:color w:val="auto"/>
      <w:sz w:val="20"/>
      <w:szCs w:val="20"/>
      <w:lang w:val="ru-RU" w:eastAsia="ru-RU"/>
    </w:rPr>
  </w:style>
  <w:style w:type="paragraph" w:customStyle="1" w:styleId="xl76">
    <w:name w:val="xl76"/>
    <w:basedOn w:val="a7"/>
    <w:rsid w:val="00D80377"/>
    <w:pPr>
      <w:spacing w:before="100" w:beforeAutospacing="1" w:after="100" w:afterAutospacing="1" w:line="240" w:lineRule="auto"/>
      <w:ind w:firstLine="0"/>
      <w:textAlignment w:val="center"/>
    </w:pPr>
    <w:rPr>
      <w:rFonts w:eastAsia="Times New Roman" w:cs="Times New Roman"/>
      <w:color w:val="auto"/>
      <w:sz w:val="20"/>
      <w:szCs w:val="20"/>
      <w:lang w:val="ru-RU" w:eastAsia="ru-RU"/>
    </w:rPr>
  </w:style>
  <w:style w:type="paragraph" w:customStyle="1" w:styleId="xl77">
    <w:name w:val="xl77"/>
    <w:basedOn w:val="a7"/>
    <w:rsid w:val="00D80377"/>
    <w:pPr>
      <w:spacing w:before="100" w:beforeAutospacing="1" w:after="100" w:afterAutospacing="1" w:line="240" w:lineRule="auto"/>
      <w:ind w:firstLine="0"/>
      <w:textAlignment w:val="center"/>
    </w:pPr>
    <w:rPr>
      <w:rFonts w:eastAsia="Times New Roman" w:cs="Times New Roman"/>
      <w:b/>
      <w:bCs/>
      <w:color w:val="auto"/>
      <w:sz w:val="20"/>
      <w:szCs w:val="20"/>
      <w:lang w:val="ru-RU" w:eastAsia="ru-RU"/>
    </w:rPr>
  </w:style>
  <w:style w:type="paragraph" w:customStyle="1" w:styleId="xl78">
    <w:name w:val="xl78"/>
    <w:basedOn w:val="a7"/>
    <w:rsid w:val="00D80377"/>
    <w:pPr>
      <w:spacing w:before="100" w:beforeAutospacing="1" w:after="100" w:afterAutospacing="1" w:line="240" w:lineRule="auto"/>
      <w:ind w:firstLine="0"/>
      <w:jc w:val="left"/>
    </w:pPr>
    <w:rPr>
      <w:rFonts w:eastAsia="Times New Roman" w:cs="Times New Roman"/>
      <w:b/>
      <w:bCs/>
      <w:color w:val="auto"/>
      <w:sz w:val="20"/>
      <w:szCs w:val="20"/>
      <w:lang w:val="ru-RU" w:eastAsia="ru-RU"/>
    </w:rPr>
  </w:style>
  <w:style w:type="paragraph" w:customStyle="1" w:styleId="xl79">
    <w:name w:val="xl79"/>
    <w:basedOn w:val="a7"/>
    <w:rsid w:val="00D80377"/>
    <w:pPr>
      <w:spacing w:before="100" w:beforeAutospacing="1" w:after="100" w:afterAutospacing="1" w:line="240" w:lineRule="auto"/>
      <w:ind w:firstLine="0"/>
      <w:jc w:val="left"/>
    </w:pPr>
    <w:rPr>
      <w:rFonts w:eastAsia="Times New Roman" w:cs="Times New Roman"/>
      <w:b/>
      <w:bCs/>
      <w:color w:val="FF0000"/>
      <w:sz w:val="20"/>
      <w:szCs w:val="20"/>
      <w:lang w:val="ru-RU" w:eastAsia="ru-RU"/>
    </w:rPr>
  </w:style>
  <w:style w:type="paragraph" w:customStyle="1" w:styleId="xl80">
    <w:name w:val="xl80"/>
    <w:basedOn w:val="a7"/>
    <w:rsid w:val="00D80377"/>
    <w:pPr>
      <w:spacing w:before="100" w:beforeAutospacing="1" w:after="100" w:afterAutospacing="1" w:line="240" w:lineRule="auto"/>
      <w:ind w:firstLine="0"/>
      <w:jc w:val="center"/>
    </w:pPr>
    <w:rPr>
      <w:rFonts w:eastAsia="Times New Roman" w:cs="Times New Roman"/>
      <w:b/>
      <w:bCs/>
      <w:color w:val="auto"/>
      <w:sz w:val="20"/>
      <w:szCs w:val="20"/>
      <w:lang w:val="ru-RU" w:eastAsia="ru-RU"/>
    </w:rPr>
  </w:style>
  <w:style w:type="paragraph" w:customStyle="1" w:styleId="xl81">
    <w:name w:val="xl81"/>
    <w:basedOn w:val="a7"/>
    <w:rsid w:val="00D80377"/>
    <w:pPr>
      <w:spacing w:before="100" w:beforeAutospacing="1" w:after="100" w:afterAutospacing="1" w:line="240" w:lineRule="auto"/>
      <w:ind w:firstLine="0"/>
      <w:jc w:val="center"/>
    </w:pPr>
    <w:rPr>
      <w:rFonts w:eastAsia="Times New Roman" w:cs="Times New Roman"/>
      <w:b/>
      <w:bCs/>
      <w:color w:val="FF0000"/>
      <w:sz w:val="20"/>
      <w:szCs w:val="20"/>
      <w:lang w:val="ru-RU" w:eastAsia="ru-RU"/>
    </w:rPr>
  </w:style>
  <w:style w:type="paragraph" w:customStyle="1" w:styleId="xl82">
    <w:name w:val="xl82"/>
    <w:basedOn w:val="a7"/>
    <w:rsid w:val="00D80377"/>
    <w:pPr>
      <w:spacing w:before="100" w:beforeAutospacing="1" w:after="100" w:afterAutospacing="1" w:line="240" w:lineRule="auto"/>
      <w:ind w:firstLine="0"/>
      <w:jc w:val="left"/>
    </w:pPr>
    <w:rPr>
      <w:rFonts w:eastAsia="Times New Roman" w:cs="Times New Roman"/>
      <w:b/>
      <w:bCs/>
      <w:color w:val="auto"/>
      <w:sz w:val="20"/>
      <w:szCs w:val="20"/>
      <w:lang w:val="ru-RU" w:eastAsia="ru-RU"/>
    </w:rPr>
  </w:style>
  <w:style w:type="paragraph" w:customStyle="1" w:styleId="xl83">
    <w:name w:val="xl83"/>
    <w:basedOn w:val="a7"/>
    <w:rsid w:val="00D80377"/>
    <w:pPr>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84">
    <w:name w:val="xl84"/>
    <w:basedOn w:val="a7"/>
    <w:rsid w:val="00D80377"/>
    <w:pPr>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85">
    <w:name w:val="xl85"/>
    <w:basedOn w:val="a7"/>
    <w:rsid w:val="00D80377"/>
    <w:pPr>
      <w:shd w:val="clear" w:color="000000" w:fill="CCFFCC"/>
      <w:spacing w:before="100" w:beforeAutospacing="1" w:after="100" w:afterAutospacing="1" w:line="240" w:lineRule="auto"/>
      <w:ind w:firstLine="0"/>
      <w:jc w:val="left"/>
      <w:textAlignment w:val="center"/>
    </w:pPr>
    <w:rPr>
      <w:rFonts w:eastAsia="Times New Roman" w:cs="Times New Roman"/>
      <w:b/>
      <w:bCs/>
      <w:color w:val="FF0000"/>
      <w:lang w:val="ru-RU" w:eastAsia="ru-RU"/>
    </w:rPr>
  </w:style>
  <w:style w:type="paragraph" w:customStyle="1" w:styleId="xl86">
    <w:name w:val="xl86"/>
    <w:basedOn w:val="a7"/>
    <w:rsid w:val="00D80377"/>
    <w:pPr>
      <w:shd w:val="clear" w:color="000000" w:fill="CCFFCC"/>
      <w:spacing w:before="100" w:beforeAutospacing="1" w:after="100" w:afterAutospacing="1" w:line="240" w:lineRule="auto"/>
      <w:ind w:firstLine="0"/>
      <w:jc w:val="center"/>
    </w:pPr>
    <w:rPr>
      <w:rFonts w:eastAsia="Times New Roman" w:cs="Times New Roman"/>
      <w:b/>
      <w:bCs/>
      <w:color w:val="FF0000"/>
      <w:lang w:val="ru-RU" w:eastAsia="ru-RU"/>
    </w:rPr>
  </w:style>
  <w:style w:type="paragraph" w:customStyle="1" w:styleId="xl87">
    <w:name w:val="xl87"/>
    <w:basedOn w:val="a7"/>
    <w:rsid w:val="00D80377"/>
    <w:pPr>
      <w:shd w:val="clear" w:color="000000" w:fill="CCFFCC"/>
      <w:spacing w:before="100" w:beforeAutospacing="1" w:after="100" w:afterAutospacing="1" w:line="240" w:lineRule="auto"/>
      <w:ind w:firstLine="0"/>
      <w:jc w:val="left"/>
    </w:pPr>
    <w:rPr>
      <w:rFonts w:eastAsia="Times New Roman" w:cs="Times New Roman"/>
      <w:color w:val="FF0000"/>
      <w:lang w:val="ru-RU" w:eastAsia="ru-RU"/>
    </w:rPr>
  </w:style>
  <w:style w:type="paragraph" w:customStyle="1" w:styleId="xl88">
    <w:name w:val="xl88"/>
    <w:basedOn w:val="a7"/>
    <w:rsid w:val="00D80377"/>
    <w:pPr>
      <w:shd w:val="clear" w:color="000000" w:fill="FFFFCC"/>
      <w:spacing w:before="100" w:beforeAutospacing="1" w:after="100" w:afterAutospacing="1" w:line="240" w:lineRule="auto"/>
      <w:ind w:firstLine="0"/>
      <w:jc w:val="left"/>
      <w:textAlignment w:val="center"/>
    </w:pPr>
    <w:rPr>
      <w:rFonts w:eastAsia="Times New Roman" w:cs="Times New Roman"/>
      <w:b/>
      <w:bCs/>
      <w:color w:val="FF0000"/>
      <w:lang w:val="ru-RU" w:eastAsia="ru-RU"/>
    </w:rPr>
  </w:style>
  <w:style w:type="paragraph" w:customStyle="1" w:styleId="xl89">
    <w:name w:val="xl89"/>
    <w:basedOn w:val="a7"/>
    <w:rsid w:val="00D80377"/>
    <w:pPr>
      <w:shd w:val="clear" w:color="000000" w:fill="FFFFCC"/>
      <w:spacing w:before="100" w:beforeAutospacing="1" w:after="100" w:afterAutospacing="1" w:line="240" w:lineRule="auto"/>
      <w:ind w:firstLine="0"/>
      <w:jc w:val="center"/>
    </w:pPr>
    <w:rPr>
      <w:rFonts w:eastAsia="Times New Roman" w:cs="Times New Roman"/>
      <w:b/>
      <w:bCs/>
      <w:color w:val="FF0000"/>
      <w:lang w:val="ru-RU" w:eastAsia="ru-RU"/>
    </w:rPr>
  </w:style>
  <w:style w:type="paragraph" w:customStyle="1" w:styleId="xl90">
    <w:name w:val="xl90"/>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FF0000"/>
      <w:lang w:val="ru-RU" w:eastAsia="ru-RU"/>
    </w:rPr>
  </w:style>
  <w:style w:type="paragraph" w:customStyle="1" w:styleId="xl91">
    <w:name w:val="xl91"/>
    <w:basedOn w:val="a7"/>
    <w:rsid w:val="00D80377"/>
    <w:pPr>
      <w:shd w:val="clear" w:color="000000" w:fill="FFFFCC"/>
      <w:spacing w:before="100" w:beforeAutospacing="1" w:after="100" w:afterAutospacing="1" w:line="240" w:lineRule="auto"/>
      <w:ind w:firstLine="0"/>
      <w:jc w:val="left"/>
    </w:pPr>
    <w:rPr>
      <w:rFonts w:eastAsia="Times New Roman" w:cs="Times New Roman"/>
      <w:color w:val="FF0000"/>
      <w:lang w:val="ru-RU" w:eastAsia="ru-RU"/>
    </w:rPr>
  </w:style>
  <w:style w:type="paragraph" w:customStyle="1" w:styleId="xl92">
    <w:name w:val="xl92"/>
    <w:basedOn w:val="a7"/>
    <w:rsid w:val="00D80377"/>
    <w:pPr>
      <w:shd w:val="clear" w:color="000000" w:fill="FF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93">
    <w:name w:val="xl93"/>
    <w:basedOn w:val="a7"/>
    <w:rsid w:val="00D80377"/>
    <w:pPr>
      <w:shd w:val="clear" w:color="000000" w:fill="FF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94">
    <w:name w:val="xl94"/>
    <w:basedOn w:val="a7"/>
    <w:rsid w:val="00D80377"/>
    <w:pPr>
      <w:shd w:val="clear" w:color="000000" w:fill="FF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95">
    <w:name w:val="xl95"/>
    <w:basedOn w:val="a7"/>
    <w:rsid w:val="00D80377"/>
    <w:pPr>
      <w:shd w:val="clear" w:color="000000" w:fill="FF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96">
    <w:name w:val="xl96"/>
    <w:basedOn w:val="a7"/>
    <w:rsid w:val="00D80377"/>
    <w:pPr>
      <w:shd w:val="clear" w:color="000000" w:fill="FFFFCC"/>
      <w:spacing w:before="100" w:beforeAutospacing="1" w:after="100" w:afterAutospacing="1" w:line="240" w:lineRule="auto"/>
      <w:ind w:firstLine="0"/>
      <w:textAlignment w:val="center"/>
    </w:pPr>
    <w:rPr>
      <w:rFonts w:eastAsia="Times New Roman" w:cs="Times New Roman"/>
      <w:color w:val="auto"/>
      <w:lang w:val="ru-RU" w:eastAsia="ru-RU"/>
    </w:rPr>
  </w:style>
  <w:style w:type="paragraph" w:customStyle="1" w:styleId="xl97">
    <w:name w:val="xl97"/>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98">
    <w:name w:val="xl98"/>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99">
    <w:name w:val="xl99"/>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FF0000"/>
      <w:lang w:val="ru-RU" w:eastAsia="ru-RU"/>
    </w:rPr>
  </w:style>
  <w:style w:type="paragraph" w:customStyle="1" w:styleId="xl100">
    <w:name w:val="xl100"/>
    <w:basedOn w:val="a7"/>
    <w:rsid w:val="00D80377"/>
    <w:pPr>
      <w:shd w:val="clear" w:color="000000" w:fill="FF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01">
    <w:name w:val="xl101"/>
    <w:basedOn w:val="a7"/>
    <w:rsid w:val="00D80377"/>
    <w:pPr>
      <w:shd w:val="clear" w:color="000000" w:fill="FF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102">
    <w:name w:val="xl102"/>
    <w:basedOn w:val="a7"/>
    <w:rsid w:val="00D80377"/>
    <w:pPr>
      <w:shd w:val="clear" w:color="000000" w:fill="CC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03">
    <w:name w:val="xl103"/>
    <w:basedOn w:val="a7"/>
    <w:rsid w:val="00D80377"/>
    <w:pPr>
      <w:shd w:val="clear" w:color="000000" w:fill="CC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104">
    <w:name w:val="xl104"/>
    <w:basedOn w:val="a7"/>
    <w:rsid w:val="00D80377"/>
    <w:pPr>
      <w:shd w:val="clear" w:color="000000" w:fill="CC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05">
    <w:name w:val="xl105"/>
    <w:basedOn w:val="a7"/>
    <w:rsid w:val="00D80377"/>
    <w:pPr>
      <w:shd w:val="clear" w:color="000000" w:fill="CC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106">
    <w:name w:val="xl106"/>
    <w:basedOn w:val="a7"/>
    <w:rsid w:val="00D80377"/>
    <w:pPr>
      <w:shd w:val="clear" w:color="000000" w:fill="CCFFCC"/>
      <w:spacing w:before="100" w:beforeAutospacing="1" w:after="100" w:afterAutospacing="1" w:line="240" w:lineRule="auto"/>
      <w:ind w:firstLine="0"/>
      <w:jc w:val="left"/>
    </w:pPr>
    <w:rPr>
      <w:rFonts w:eastAsia="Times New Roman" w:cs="Times New Roman"/>
      <w:color w:val="auto"/>
      <w:lang w:val="ru-RU" w:eastAsia="ru-RU"/>
    </w:rPr>
  </w:style>
  <w:style w:type="paragraph" w:customStyle="1" w:styleId="xl107">
    <w:name w:val="xl107"/>
    <w:basedOn w:val="a7"/>
    <w:rsid w:val="00D80377"/>
    <w:pPr>
      <w:shd w:val="clear" w:color="000000" w:fill="FFFFCC"/>
      <w:spacing w:before="100" w:beforeAutospacing="1" w:after="100" w:afterAutospacing="1" w:line="240" w:lineRule="auto"/>
      <w:ind w:firstLine="0"/>
      <w:jc w:val="center"/>
      <w:textAlignment w:val="center"/>
    </w:pPr>
    <w:rPr>
      <w:rFonts w:eastAsia="Times New Roman" w:cs="Times New Roman"/>
      <w:b/>
      <w:bCs/>
      <w:color w:val="FF0000"/>
      <w:lang w:val="ru-RU" w:eastAsia="ru-RU"/>
    </w:rPr>
  </w:style>
  <w:style w:type="paragraph" w:customStyle="1" w:styleId="xl108">
    <w:name w:val="xl108"/>
    <w:basedOn w:val="a7"/>
    <w:rsid w:val="00D80377"/>
    <w:pPr>
      <w:shd w:val="clear" w:color="000000" w:fill="FFFFCC"/>
      <w:spacing w:before="100" w:beforeAutospacing="1" w:after="100" w:afterAutospacing="1" w:line="240" w:lineRule="auto"/>
      <w:ind w:firstLine="0"/>
      <w:jc w:val="center"/>
    </w:pPr>
    <w:rPr>
      <w:rFonts w:eastAsia="Times New Roman" w:cs="Times New Roman"/>
      <w:b/>
      <w:bCs/>
      <w:color w:val="auto"/>
      <w:lang w:val="ru-RU" w:eastAsia="ru-RU"/>
    </w:rPr>
  </w:style>
  <w:style w:type="paragraph" w:customStyle="1" w:styleId="xl109">
    <w:name w:val="xl109"/>
    <w:basedOn w:val="a7"/>
    <w:rsid w:val="00D80377"/>
    <w:pPr>
      <w:shd w:val="clear" w:color="000000" w:fill="CCFFCC"/>
      <w:spacing w:before="100" w:beforeAutospacing="1" w:after="100" w:afterAutospacing="1" w:line="240" w:lineRule="auto"/>
      <w:ind w:firstLine="0"/>
      <w:jc w:val="left"/>
    </w:pPr>
    <w:rPr>
      <w:rFonts w:eastAsia="Times New Roman" w:cs="Times New Roman"/>
      <w:b/>
      <w:bCs/>
      <w:color w:val="FF0000"/>
      <w:lang w:val="ru-RU" w:eastAsia="ru-RU"/>
    </w:rPr>
  </w:style>
  <w:style w:type="paragraph" w:customStyle="1" w:styleId="xl110">
    <w:name w:val="xl110"/>
    <w:basedOn w:val="a7"/>
    <w:rsid w:val="00D80377"/>
    <w:pPr>
      <w:shd w:val="clear" w:color="000000" w:fill="CCFFCC"/>
      <w:spacing w:before="100" w:beforeAutospacing="1" w:after="100" w:afterAutospacing="1" w:line="240" w:lineRule="auto"/>
      <w:ind w:firstLine="0"/>
      <w:jc w:val="center"/>
    </w:pPr>
    <w:rPr>
      <w:rFonts w:eastAsia="Times New Roman" w:cs="Times New Roman"/>
      <w:color w:val="auto"/>
      <w:lang w:val="ru-RU" w:eastAsia="ru-RU"/>
    </w:rPr>
  </w:style>
  <w:style w:type="paragraph" w:customStyle="1" w:styleId="xl111">
    <w:name w:val="xl111"/>
    <w:basedOn w:val="a7"/>
    <w:rsid w:val="00D80377"/>
    <w:pPr>
      <w:shd w:val="clear" w:color="000000" w:fill="CCFFCC"/>
      <w:spacing w:before="100" w:beforeAutospacing="1" w:after="100" w:afterAutospacing="1" w:line="240" w:lineRule="auto"/>
      <w:ind w:firstLine="0"/>
      <w:jc w:val="left"/>
    </w:pPr>
    <w:rPr>
      <w:rFonts w:eastAsia="Times New Roman" w:cs="Times New Roman"/>
      <w:b/>
      <w:bCs/>
      <w:color w:val="auto"/>
      <w:lang w:val="ru-RU" w:eastAsia="ru-RU"/>
    </w:rPr>
  </w:style>
  <w:style w:type="paragraph" w:customStyle="1" w:styleId="xl112">
    <w:name w:val="xl112"/>
    <w:basedOn w:val="a7"/>
    <w:rsid w:val="00D80377"/>
    <w:pPr>
      <w:shd w:val="clear" w:color="000000" w:fill="FFFFCC"/>
      <w:spacing w:before="100" w:beforeAutospacing="1" w:after="100" w:afterAutospacing="1" w:line="240" w:lineRule="auto"/>
      <w:ind w:firstLine="0"/>
      <w:jc w:val="center"/>
      <w:textAlignment w:val="top"/>
    </w:pPr>
    <w:rPr>
      <w:rFonts w:eastAsia="Times New Roman" w:cs="Times New Roman"/>
      <w:b/>
      <w:bCs/>
      <w:color w:val="FF0000"/>
      <w:lang w:val="ru-RU" w:eastAsia="ru-RU"/>
    </w:rPr>
  </w:style>
  <w:style w:type="paragraph" w:customStyle="1" w:styleId="xl113">
    <w:name w:val="xl113"/>
    <w:basedOn w:val="a7"/>
    <w:rsid w:val="00D80377"/>
    <w:pPr>
      <w:shd w:val="clear" w:color="000000" w:fill="FFCCFF"/>
      <w:spacing w:before="100" w:beforeAutospacing="1" w:after="100" w:afterAutospacing="1" w:line="240" w:lineRule="auto"/>
      <w:ind w:firstLine="0"/>
      <w:textAlignment w:val="center"/>
    </w:pPr>
    <w:rPr>
      <w:rFonts w:eastAsia="Times New Roman" w:cs="Times New Roman"/>
      <w:color w:val="auto"/>
      <w:sz w:val="20"/>
      <w:szCs w:val="20"/>
      <w:lang w:val="ru-RU" w:eastAsia="ru-RU"/>
    </w:rPr>
  </w:style>
  <w:style w:type="paragraph" w:customStyle="1" w:styleId="xl114">
    <w:name w:val="xl114"/>
    <w:basedOn w:val="a7"/>
    <w:rsid w:val="00D80377"/>
    <w:pPr>
      <w:shd w:val="clear" w:color="000000" w:fill="FFCCFF"/>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xl115">
    <w:name w:val="xl115"/>
    <w:basedOn w:val="a7"/>
    <w:rsid w:val="00D80377"/>
    <w:pPr>
      <w:shd w:val="clear" w:color="000000" w:fill="FFCCFF"/>
      <w:spacing w:before="100" w:beforeAutospacing="1" w:after="100" w:afterAutospacing="1" w:line="240" w:lineRule="auto"/>
      <w:ind w:firstLine="0"/>
      <w:jc w:val="center"/>
    </w:pPr>
    <w:rPr>
      <w:rFonts w:eastAsia="Times New Roman" w:cs="Times New Roman"/>
      <w:color w:val="auto"/>
      <w:sz w:val="20"/>
      <w:szCs w:val="20"/>
      <w:lang w:val="ru-RU" w:eastAsia="ru-RU"/>
    </w:rPr>
  </w:style>
  <w:style w:type="paragraph" w:customStyle="1" w:styleId="xl116">
    <w:name w:val="xl116"/>
    <w:basedOn w:val="a7"/>
    <w:rsid w:val="00D80377"/>
    <w:pPr>
      <w:spacing w:before="100" w:beforeAutospacing="1" w:after="100" w:afterAutospacing="1" w:line="240" w:lineRule="auto"/>
      <w:ind w:firstLine="0"/>
      <w:jc w:val="center"/>
      <w:textAlignment w:val="top"/>
    </w:pPr>
    <w:rPr>
      <w:rFonts w:eastAsia="Times New Roman" w:cs="Times New Roman"/>
      <w:b/>
      <w:bCs/>
      <w:color w:val="auto"/>
      <w:sz w:val="20"/>
      <w:szCs w:val="20"/>
      <w:lang w:val="ru-RU" w:eastAsia="ru-RU"/>
    </w:rPr>
  </w:style>
  <w:style w:type="paragraph" w:customStyle="1" w:styleId="xl117">
    <w:name w:val="xl117"/>
    <w:basedOn w:val="a7"/>
    <w:rsid w:val="00D80377"/>
    <w:pPr>
      <w:spacing w:before="100" w:beforeAutospacing="1" w:after="100" w:afterAutospacing="1" w:line="240" w:lineRule="auto"/>
      <w:ind w:firstLine="0"/>
      <w:jc w:val="left"/>
      <w:textAlignment w:val="top"/>
    </w:pPr>
    <w:rPr>
      <w:rFonts w:eastAsia="Times New Roman" w:cs="Times New Roman"/>
      <w:color w:val="auto"/>
      <w:sz w:val="20"/>
      <w:szCs w:val="20"/>
      <w:lang w:val="ru-RU" w:eastAsia="ru-RU"/>
    </w:rPr>
  </w:style>
  <w:style w:type="paragraph" w:customStyle="1" w:styleId="xl118">
    <w:name w:val="xl118"/>
    <w:basedOn w:val="a7"/>
    <w:rsid w:val="00D80377"/>
    <w:pPr>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xl119">
    <w:name w:val="xl119"/>
    <w:basedOn w:val="a7"/>
    <w:rsid w:val="00D80377"/>
    <w:pPr>
      <w:spacing w:before="100" w:beforeAutospacing="1" w:after="100" w:afterAutospacing="1" w:line="240" w:lineRule="auto"/>
      <w:ind w:firstLine="0"/>
      <w:jc w:val="left"/>
    </w:pPr>
    <w:rPr>
      <w:rFonts w:eastAsia="Times New Roman" w:cs="Times New Roman"/>
      <w:color w:val="auto"/>
      <w:sz w:val="20"/>
      <w:szCs w:val="20"/>
      <w:lang w:val="ru-RU" w:eastAsia="ru-RU"/>
    </w:rPr>
  </w:style>
  <w:style w:type="paragraph" w:customStyle="1" w:styleId="xl120">
    <w:name w:val="xl120"/>
    <w:basedOn w:val="a7"/>
    <w:rsid w:val="00D80377"/>
    <w:pPr>
      <w:shd w:val="clear" w:color="000000" w:fill="CCFFCC"/>
      <w:spacing w:before="100" w:beforeAutospacing="1" w:after="100" w:afterAutospacing="1" w:line="240" w:lineRule="auto"/>
      <w:ind w:firstLine="0"/>
      <w:jc w:val="center"/>
      <w:textAlignment w:val="center"/>
    </w:pPr>
    <w:rPr>
      <w:rFonts w:eastAsia="Times New Roman" w:cs="Times New Roman"/>
      <w:b/>
      <w:bCs/>
      <w:color w:val="FF0000"/>
      <w:lang w:val="ru-RU" w:eastAsia="ru-RU"/>
    </w:rPr>
  </w:style>
  <w:style w:type="paragraph" w:customStyle="1" w:styleId="xl121">
    <w:name w:val="xl121"/>
    <w:basedOn w:val="a7"/>
    <w:rsid w:val="00D80377"/>
    <w:pPr>
      <w:shd w:val="clear" w:color="000000" w:fill="CCFFCC"/>
      <w:spacing w:before="100" w:beforeAutospacing="1" w:after="100" w:afterAutospacing="1" w:line="240" w:lineRule="auto"/>
      <w:ind w:firstLine="0"/>
      <w:jc w:val="center"/>
      <w:textAlignment w:val="top"/>
    </w:pPr>
    <w:rPr>
      <w:rFonts w:eastAsia="Times New Roman" w:cs="Times New Roman"/>
      <w:b/>
      <w:bCs/>
      <w:color w:val="FF0000"/>
      <w:lang w:val="ru-RU" w:eastAsia="ru-RU"/>
    </w:rPr>
  </w:style>
  <w:style w:type="table" w:customStyle="1" w:styleId="85">
    <w:name w:val="Сетка таблицы8"/>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8"/>
    <w:link w:val="BodyText1"/>
    <w:rsid w:val="00D80377"/>
    <w:rPr>
      <w:sz w:val="26"/>
      <w:szCs w:val="26"/>
      <w:shd w:val="clear" w:color="auto" w:fill="FFFFFF"/>
    </w:rPr>
  </w:style>
  <w:style w:type="paragraph" w:customStyle="1" w:styleId="BodyText1">
    <w:name w:val="Body Text1"/>
    <w:basedOn w:val="a7"/>
    <w:link w:val="Bodytext"/>
    <w:rsid w:val="00D80377"/>
    <w:pPr>
      <w:widowControl w:val="0"/>
      <w:shd w:val="clear" w:color="auto" w:fill="FFFFFF"/>
      <w:spacing w:line="320" w:lineRule="exact"/>
      <w:ind w:firstLine="0"/>
      <w:jc w:val="center"/>
    </w:pPr>
    <w:rPr>
      <w:sz w:val="26"/>
      <w:szCs w:val="26"/>
    </w:rPr>
  </w:style>
  <w:style w:type="character" w:customStyle="1" w:styleId="Bodytext10">
    <w:name w:val="Body text (10)_"/>
    <w:basedOn w:val="a8"/>
    <w:link w:val="Bodytext100"/>
    <w:rsid w:val="00D80377"/>
    <w:rPr>
      <w:b/>
      <w:bCs/>
      <w:shd w:val="clear" w:color="auto" w:fill="FFFFFF"/>
    </w:rPr>
  </w:style>
  <w:style w:type="character" w:customStyle="1" w:styleId="Bodytext12pt">
    <w:name w:val="Body text + 12 pt"/>
    <w:basedOn w:val="Bodytext"/>
    <w:rsid w:val="00D80377"/>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12ptBold">
    <w:name w:val="Body text + 12 pt;Bold"/>
    <w:basedOn w:val="Bodytext"/>
    <w:rsid w:val="00D80377"/>
    <w:rPr>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odytext100">
    <w:name w:val="Body text (10)"/>
    <w:basedOn w:val="a7"/>
    <w:link w:val="Bodytext10"/>
    <w:rsid w:val="00D80377"/>
    <w:pPr>
      <w:widowControl w:val="0"/>
      <w:shd w:val="clear" w:color="auto" w:fill="FFFFFF"/>
      <w:spacing w:after="240" w:line="508" w:lineRule="exact"/>
      <w:ind w:firstLine="0"/>
    </w:pPr>
    <w:rPr>
      <w:b/>
      <w:bCs/>
    </w:rPr>
  </w:style>
  <w:style w:type="table" w:customStyle="1" w:styleId="102">
    <w:name w:val="Сетка таблицы10"/>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d"/>
    <w:uiPriority w:val="39"/>
    <w:rsid w:val="00D803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Заголовок статьи"/>
    <w:basedOn w:val="a7"/>
    <w:next w:val="a7"/>
    <w:uiPriority w:val="99"/>
    <w:rsid w:val="00D80377"/>
    <w:pPr>
      <w:autoSpaceDE w:val="0"/>
      <w:autoSpaceDN w:val="0"/>
      <w:adjustRightInd w:val="0"/>
      <w:spacing w:line="240" w:lineRule="auto"/>
      <w:ind w:left="1612" w:hanging="892"/>
    </w:pPr>
    <w:rPr>
      <w:rFonts w:ascii="Arial" w:hAnsi="Arial" w:cs="Arial"/>
      <w:color w:val="auto"/>
      <w:szCs w:val="24"/>
      <w:lang w:val="ru-RU"/>
    </w:rPr>
  </w:style>
  <w:style w:type="paragraph" w:customStyle="1" w:styleId="msonormal0">
    <w:name w:val="msonormal"/>
    <w:basedOn w:val="a7"/>
    <w:rsid w:val="00D80377"/>
    <w:pPr>
      <w:spacing w:before="100" w:beforeAutospacing="1" w:after="100" w:afterAutospacing="1" w:line="240" w:lineRule="auto"/>
      <w:ind w:firstLine="0"/>
      <w:jc w:val="left"/>
    </w:pPr>
    <w:rPr>
      <w:rFonts w:eastAsia="Times New Roman" w:cs="Times New Roman"/>
      <w:color w:val="auto"/>
      <w:szCs w:val="24"/>
      <w:lang w:val="ru-RU" w:eastAsia="ru-RU"/>
    </w:rPr>
  </w:style>
  <w:style w:type="table" w:customStyle="1" w:styleId="132">
    <w:name w:val="Сетка таблицы13"/>
    <w:basedOn w:val="a9"/>
    <w:next w:val="afd"/>
    <w:uiPriority w:val="39"/>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rsid w:val="00D80377"/>
    <w:rPr>
      <w:rFonts w:eastAsia="Calibri"/>
      <w:sz w:val="24"/>
      <w:lang w:val="ru-RU" w:eastAsia="ru-RU"/>
    </w:rPr>
  </w:style>
  <w:style w:type="character" w:customStyle="1" w:styleId="CharStyle10">
    <w:name w:val="Char Style 10"/>
    <w:basedOn w:val="a8"/>
    <w:link w:val="Style9"/>
    <w:uiPriority w:val="99"/>
    <w:rsid w:val="00D80377"/>
    <w:rPr>
      <w:sz w:val="26"/>
      <w:szCs w:val="26"/>
      <w:shd w:val="clear" w:color="auto" w:fill="FFFFFF"/>
    </w:rPr>
  </w:style>
  <w:style w:type="paragraph" w:customStyle="1" w:styleId="Style9">
    <w:name w:val="Style 9"/>
    <w:basedOn w:val="a7"/>
    <w:link w:val="CharStyle10"/>
    <w:uiPriority w:val="99"/>
    <w:rsid w:val="00D80377"/>
    <w:pPr>
      <w:widowControl w:val="0"/>
      <w:shd w:val="clear" w:color="auto" w:fill="FFFFFF"/>
      <w:spacing w:before="1020" w:line="317" w:lineRule="exact"/>
      <w:ind w:firstLine="0"/>
    </w:pPr>
    <w:rPr>
      <w:sz w:val="26"/>
      <w:szCs w:val="26"/>
    </w:rPr>
  </w:style>
  <w:style w:type="paragraph" w:customStyle="1" w:styleId="ConsPlusDocList">
    <w:name w:val="ConsPlusDocList"/>
    <w:rsid w:val="00D80377"/>
    <w:pPr>
      <w:widowControl w:val="0"/>
      <w:autoSpaceDE w:val="0"/>
      <w:autoSpaceDN w:val="0"/>
      <w:spacing w:line="240" w:lineRule="auto"/>
    </w:pPr>
    <w:rPr>
      <w:rFonts w:ascii="Courier New" w:eastAsia="Times New Roman" w:hAnsi="Courier New" w:cs="Courier New"/>
      <w:color w:val="auto"/>
      <w:sz w:val="20"/>
      <w:szCs w:val="20"/>
      <w:lang w:val="ru-RU" w:eastAsia="ru-RU"/>
    </w:rPr>
  </w:style>
  <w:style w:type="paragraph" w:customStyle="1" w:styleId="ConsPlusTitlePage">
    <w:name w:val="ConsPlusTitlePage"/>
    <w:rsid w:val="00D80377"/>
    <w:pPr>
      <w:widowControl w:val="0"/>
      <w:autoSpaceDE w:val="0"/>
      <w:autoSpaceDN w:val="0"/>
      <w:spacing w:line="240" w:lineRule="auto"/>
    </w:pPr>
    <w:rPr>
      <w:rFonts w:ascii="Tahoma" w:eastAsia="Times New Roman" w:hAnsi="Tahoma" w:cs="Tahoma"/>
      <w:color w:val="auto"/>
      <w:sz w:val="20"/>
      <w:szCs w:val="20"/>
      <w:lang w:val="ru-RU" w:eastAsia="ru-RU"/>
    </w:rPr>
  </w:style>
  <w:style w:type="paragraph" w:customStyle="1" w:styleId="ConsPlusJurTerm">
    <w:name w:val="ConsPlusJurTerm"/>
    <w:rsid w:val="00D80377"/>
    <w:pPr>
      <w:widowControl w:val="0"/>
      <w:autoSpaceDE w:val="0"/>
      <w:autoSpaceDN w:val="0"/>
      <w:spacing w:line="240" w:lineRule="auto"/>
    </w:pPr>
    <w:rPr>
      <w:rFonts w:ascii="Tahoma" w:eastAsia="Times New Roman" w:hAnsi="Tahoma" w:cs="Tahoma"/>
      <w:color w:val="auto"/>
      <w:sz w:val="26"/>
      <w:szCs w:val="20"/>
      <w:lang w:val="ru-RU" w:eastAsia="ru-RU"/>
    </w:rPr>
  </w:style>
  <w:style w:type="paragraph" w:customStyle="1" w:styleId="ConsPlusTextList">
    <w:name w:val="ConsPlusTextList"/>
    <w:rsid w:val="00D80377"/>
    <w:pPr>
      <w:widowControl w:val="0"/>
      <w:autoSpaceDE w:val="0"/>
      <w:autoSpaceDN w:val="0"/>
      <w:spacing w:line="240" w:lineRule="auto"/>
    </w:pPr>
    <w:rPr>
      <w:rFonts w:ascii="Arial" w:eastAsia="Times New Roman" w:hAnsi="Arial" w:cs="Arial"/>
      <w:color w:val="auto"/>
      <w:sz w:val="20"/>
      <w:szCs w:val="20"/>
      <w:lang w:val="ru-RU" w:eastAsia="ru-RU"/>
    </w:rPr>
  </w:style>
  <w:style w:type="paragraph" w:customStyle="1" w:styleId="afffffff9">
    <w:name w:val="Комментарий"/>
    <w:basedOn w:val="a7"/>
    <w:next w:val="a7"/>
    <w:uiPriority w:val="99"/>
    <w:rsid w:val="00D80377"/>
    <w:pPr>
      <w:widowControl w:val="0"/>
      <w:autoSpaceDE w:val="0"/>
      <w:autoSpaceDN w:val="0"/>
      <w:adjustRightInd w:val="0"/>
      <w:spacing w:before="75" w:line="240" w:lineRule="auto"/>
      <w:ind w:left="170" w:firstLine="0"/>
    </w:pPr>
    <w:rPr>
      <w:rFonts w:ascii="Times New Roman CYR" w:eastAsiaTheme="minorEastAsia" w:hAnsi="Times New Roman CYR" w:cs="Times New Roman CYR"/>
      <w:color w:val="353842"/>
      <w:szCs w:val="24"/>
      <w:shd w:val="clear" w:color="auto" w:fill="F0F0F0"/>
      <w:lang w:val="ru-RU" w:eastAsia="ru-RU"/>
    </w:rPr>
  </w:style>
  <w:style w:type="paragraph" w:customStyle="1" w:styleId="afffffffa">
    <w:name w:val="Информация о версии"/>
    <w:basedOn w:val="afffffff9"/>
    <w:next w:val="a7"/>
    <w:uiPriority w:val="99"/>
    <w:rsid w:val="00D80377"/>
    <w:rPr>
      <w:i/>
      <w:iCs/>
    </w:rPr>
  </w:style>
  <w:style w:type="character" w:customStyle="1" w:styleId="265pt">
    <w:name w:val="Основной текст (2) + 6;5 pt"/>
    <w:basedOn w:val="a8"/>
    <w:rsid w:val="00D8037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table" w:customStyle="1" w:styleId="143">
    <w:name w:val="Сетка таблицы14"/>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 + Курсив"/>
    <w:basedOn w:val="a8"/>
    <w:rsid w:val="00D803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2">
    <w:name w:val="Основной текст (2)"/>
    <w:basedOn w:val="a8"/>
    <w:rsid w:val="00D803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3">
    <w:name w:val="Основной текст (2)_"/>
    <w:basedOn w:val="a8"/>
    <w:rsid w:val="00D80377"/>
    <w:rPr>
      <w:rFonts w:ascii="Times New Roman" w:eastAsia="Times New Roman" w:hAnsi="Times New Roman" w:cs="Times New Roman"/>
      <w:b w:val="0"/>
      <w:bCs w:val="0"/>
      <w:i/>
      <w:iCs/>
      <w:smallCaps w:val="0"/>
      <w:strike w:val="0"/>
      <w:sz w:val="18"/>
      <w:szCs w:val="18"/>
      <w:u w:val="none"/>
    </w:rPr>
  </w:style>
  <w:style w:type="character" w:customStyle="1" w:styleId="27pt">
    <w:name w:val="Основной текст (2) + 7 pt;Не курсив"/>
    <w:basedOn w:val="2f3"/>
    <w:rsid w:val="00D8037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8pt">
    <w:name w:val="Основной текст (2) + 8 pt;Полужирный;Не курсив"/>
    <w:basedOn w:val="2f3"/>
    <w:rsid w:val="00D80377"/>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5pt">
    <w:name w:val="Основной текст (2) + 5 pt;Не курсив"/>
    <w:basedOn w:val="2f3"/>
    <w:rsid w:val="00D80377"/>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27pt0">
    <w:name w:val="Основной текст (2) + 7 pt"/>
    <w:basedOn w:val="2f3"/>
    <w:rsid w:val="00D8037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f4">
    <w:name w:val="Заголовок №1"/>
    <w:basedOn w:val="a8"/>
    <w:rsid w:val="00D8037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afffffffb">
    <w:name w:val="сноска"/>
    <w:basedOn w:val="a7"/>
    <w:rsid w:val="00D80377"/>
    <w:pPr>
      <w:spacing w:line="240" w:lineRule="auto"/>
      <w:ind w:firstLine="0"/>
    </w:pPr>
    <w:rPr>
      <w:rFonts w:eastAsia="Times New Roman" w:cs="Times New Roman"/>
      <w:color w:val="auto"/>
      <w:sz w:val="20"/>
      <w:szCs w:val="24"/>
      <w:lang w:val="ru-RU" w:eastAsia="ru-RU"/>
    </w:rPr>
  </w:style>
  <w:style w:type="table" w:customStyle="1" w:styleId="160">
    <w:name w:val="Сетка таблицы16"/>
    <w:basedOn w:val="a9"/>
    <w:next w:val="afd"/>
    <w:uiPriority w:val="39"/>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9"/>
    <w:next w:val="afd"/>
    <w:uiPriority w:val="59"/>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9"/>
    <w:next w:val="afd"/>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d"/>
    <w:rsid w:val="00D80377"/>
    <w:pPr>
      <w:spacing w:line="240" w:lineRule="auto"/>
    </w:pPr>
    <w:rPr>
      <w:rFonts w:eastAsia="Times New Roman" w:cs="Times New Roman"/>
      <w:color w:val="auto"/>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9"/>
    <w:next w:val="afd"/>
    <w:uiPriority w:val="3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fd"/>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9"/>
    <w:next w:val="afd"/>
    <w:rsid w:val="00D80377"/>
    <w:pPr>
      <w:spacing w:line="240" w:lineRule="auto"/>
    </w:pPr>
    <w:rPr>
      <w:rFonts w:asciiTheme="minorHAnsi" w:eastAsiaTheme="minorEastAsia" w:hAnsiTheme="minorHAnsi"/>
      <w:color w:val="auto"/>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Таблица-сетка 6 цветная11"/>
    <w:basedOn w:val="a9"/>
    <w:uiPriority w:val="51"/>
    <w:rsid w:val="00D80377"/>
    <w:pPr>
      <w:spacing w:line="240" w:lineRule="auto"/>
    </w:pPr>
    <w:rPr>
      <w:rFonts w:asciiTheme="minorHAnsi" w:hAnsiTheme="minorHAnsi"/>
      <w:sz w:val="22"/>
      <w:szCs w:val="22"/>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0">
    <w:name w:val="Светлый список - Акцент 31"/>
    <w:basedOn w:val="a9"/>
    <w:next w:val="-3"/>
    <w:uiPriority w:val="61"/>
    <w:rsid w:val="00D80377"/>
    <w:pPr>
      <w:spacing w:line="240" w:lineRule="auto"/>
    </w:pPr>
    <w:rPr>
      <w:rFonts w:asciiTheme="minorHAnsi" w:eastAsiaTheme="minorEastAsia" w:hAnsiTheme="minorHAnsi"/>
      <w:color w:val="auto"/>
      <w:sz w:val="24"/>
      <w:szCs w:val="24"/>
      <w:lang w:val="ru-RU" w:eastAsia="ru-RU"/>
    </w:rPr>
    <w:tblPr>
      <w:tblStyleRowBandSize w:val="1"/>
      <w:tblStyleColBandSize w:val="1"/>
      <w:tblBorders>
        <w:top w:val="single" w:sz="8" w:space="0" w:color="00A87E" w:themeColor="accent3"/>
        <w:left w:val="single" w:sz="8" w:space="0" w:color="00A87E" w:themeColor="accent3"/>
        <w:bottom w:val="single" w:sz="8" w:space="0" w:color="00A87E" w:themeColor="accent3"/>
        <w:right w:val="single" w:sz="8" w:space="0" w:color="00A87E" w:themeColor="accent3"/>
      </w:tblBorders>
    </w:tblPr>
    <w:tblStylePr w:type="firstRow">
      <w:pPr>
        <w:spacing w:before="0" w:after="0" w:line="240" w:lineRule="auto"/>
      </w:pPr>
      <w:rPr>
        <w:b/>
        <w:bCs/>
        <w:color w:val="FFFFFF" w:themeColor="background1"/>
      </w:rPr>
      <w:tblPr/>
      <w:tcPr>
        <w:shd w:val="clear" w:color="auto" w:fill="00A87E" w:themeFill="accent3"/>
      </w:tcPr>
    </w:tblStylePr>
    <w:tblStylePr w:type="lastRow">
      <w:pPr>
        <w:spacing w:before="0" w:after="0" w:line="240" w:lineRule="auto"/>
      </w:pPr>
      <w:rPr>
        <w:b/>
        <w:bCs/>
      </w:rPr>
      <w:tblPr/>
      <w:tcPr>
        <w:tcBorders>
          <w:top w:val="double" w:sz="6" w:space="0" w:color="00A87E" w:themeColor="accent3"/>
          <w:left w:val="single" w:sz="8" w:space="0" w:color="00A87E" w:themeColor="accent3"/>
          <w:bottom w:val="single" w:sz="8" w:space="0" w:color="00A87E" w:themeColor="accent3"/>
          <w:right w:val="single" w:sz="8" w:space="0" w:color="00A87E" w:themeColor="accent3"/>
        </w:tcBorders>
      </w:tcPr>
    </w:tblStylePr>
    <w:tblStylePr w:type="firstCol">
      <w:rPr>
        <w:b/>
        <w:bCs/>
      </w:rPr>
    </w:tblStylePr>
    <w:tblStylePr w:type="lastCol">
      <w:rPr>
        <w:b/>
        <w:bCs/>
      </w:rPr>
    </w:tblStylePr>
    <w:tblStylePr w:type="band1Vert">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tblStylePr w:type="band1Horz">
      <w:tblPr/>
      <w:tcPr>
        <w:tcBorders>
          <w:top w:val="single" w:sz="8" w:space="0" w:color="00A87E" w:themeColor="accent3"/>
          <w:left w:val="single" w:sz="8" w:space="0" w:color="00A87E" w:themeColor="accent3"/>
          <w:bottom w:val="single" w:sz="8" w:space="0" w:color="00A87E" w:themeColor="accent3"/>
          <w:right w:val="single" w:sz="8" w:space="0" w:color="00A87E" w:themeColor="accent3"/>
        </w:tcBorders>
      </w:tcPr>
    </w:tblStylePr>
  </w:style>
  <w:style w:type="table" w:customStyle="1" w:styleId="-4112">
    <w:name w:val="Таблица-сетка 4 — акцент 112"/>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2">
    <w:name w:val="Список-таблица 212"/>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11">
    <w:name w:val="Таблица-сетка 4 — акцент 1111"/>
    <w:basedOn w:val="a9"/>
    <w:uiPriority w:val="49"/>
    <w:rsid w:val="00D80377"/>
    <w:pPr>
      <w:spacing w:line="240" w:lineRule="auto"/>
    </w:pPr>
    <w:rPr>
      <w:rFonts w:eastAsia="Times New Roman" w:cs="Times New Roman"/>
      <w:color w:val="auto"/>
      <w:sz w:val="20"/>
      <w:szCs w:val="20"/>
      <w:lang w:val="ru-RU" w:eastAsia="ru-RU"/>
    </w:rPr>
    <w:tblPr>
      <w:tblStyleRowBandSize w:val="1"/>
      <w:tblStyleColBandSize w:val="1"/>
      <w:tblBorders>
        <w:top w:val="single" w:sz="4" w:space="0" w:color="25FF8D" w:themeColor="accent1" w:themeTint="99"/>
        <w:left w:val="single" w:sz="4" w:space="0" w:color="25FF8D" w:themeColor="accent1" w:themeTint="99"/>
        <w:bottom w:val="single" w:sz="4" w:space="0" w:color="25FF8D" w:themeColor="accent1" w:themeTint="99"/>
        <w:right w:val="single" w:sz="4" w:space="0" w:color="25FF8D" w:themeColor="accent1" w:themeTint="99"/>
        <w:insideH w:val="single" w:sz="4" w:space="0" w:color="25FF8D" w:themeColor="accent1" w:themeTint="99"/>
        <w:insideV w:val="single" w:sz="4" w:space="0" w:color="25FF8D" w:themeColor="accent1" w:themeTint="99"/>
      </w:tblBorders>
    </w:tblPr>
    <w:tblStylePr w:type="firstRow">
      <w:rPr>
        <w:b/>
        <w:bCs/>
        <w:color w:val="FFFFFF" w:themeColor="background1"/>
      </w:rPr>
      <w:tblPr/>
      <w:tcPr>
        <w:tcBorders>
          <w:top w:val="single" w:sz="4" w:space="0" w:color="009447" w:themeColor="accent1"/>
          <w:left w:val="single" w:sz="4" w:space="0" w:color="009447" w:themeColor="accent1"/>
          <w:bottom w:val="single" w:sz="4" w:space="0" w:color="009447" w:themeColor="accent1"/>
          <w:right w:val="single" w:sz="4" w:space="0" w:color="009447" w:themeColor="accent1"/>
          <w:insideH w:val="nil"/>
          <w:insideV w:val="nil"/>
        </w:tcBorders>
        <w:shd w:val="clear" w:color="auto" w:fill="009447" w:themeFill="accent1"/>
      </w:tcPr>
    </w:tblStylePr>
    <w:tblStylePr w:type="lastRow">
      <w:rPr>
        <w:b/>
        <w:bCs/>
      </w:rPr>
      <w:tblPr/>
      <w:tcPr>
        <w:tcBorders>
          <w:top w:val="double" w:sz="4" w:space="0" w:color="009447" w:themeColor="accent1"/>
        </w:tcBorders>
      </w:tcPr>
    </w:tblStylePr>
    <w:tblStylePr w:type="firstCol">
      <w:rPr>
        <w:b/>
        <w:bCs/>
      </w:rPr>
    </w:tblStylePr>
    <w:tblStylePr w:type="lastCol">
      <w:rPr>
        <w:b/>
        <w:bCs/>
      </w:rPr>
    </w:tblStylePr>
    <w:tblStylePr w:type="band1Vert">
      <w:tblPr/>
      <w:tcPr>
        <w:shd w:val="clear" w:color="auto" w:fill="B6FFD9" w:themeFill="accent1" w:themeFillTint="33"/>
      </w:tcPr>
    </w:tblStylePr>
    <w:tblStylePr w:type="band1Horz">
      <w:tblPr/>
      <w:tcPr>
        <w:shd w:val="clear" w:color="auto" w:fill="B6FFD9" w:themeFill="accent1" w:themeFillTint="33"/>
      </w:tcPr>
    </w:tblStylePr>
  </w:style>
  <w:style w:type="table" w:customStyle="1" w:styleId="-2111">
    <w:name w:val="Список-таблица 2111"/>
    <w:basedOn w:val="a9"/>
    <w:uiPriority w:val="47"/>
    <w:rsid w:val="00D80377"/>
    <w:pPr>
      <w:spacing w:line="240" w:lineRule="auto"/>
    </w:pPr>
    <w:rPr>
      <w:rFonts w:asciiTheme="minorHAnsi" w:hAnsiTheme="minorHAnsi"/>
      <w:color w:val="auto"/>
      <w:sz w:val="22"/>
      <w:szCs w:val="22"/>
      <w:lang w:val="ru-R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810">
    <w:name w:val="Сетка таблицы81"/>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9"/>
    <w:next w:val="afd"/>
    <w:uiPriority w:val="59"/>
    <w:rsid w:val="00D80377"/>
    <w:pPr>
      <w:spacing w:line="240" w:lineRule="auto"/>
    </w:pPr>
    <w:rPr>
      <w:rFonts w:ascii="Calibri" w:eastAsia="Calibri" w:hAnsi="Calibri" w:cs="Times New Roman"/>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d"/>
    <w:uiPriority w:val="39"/>
    <w:rsid w:val="00D803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9"/>
    <w:next w:val="afd"/>
    <w:uiPriority w:val="39"/>
    <w:rsid w:val="00D80377"/>
    <w:pPr>
      <w:spacing w:line="240" w:lineRule="auto"/>
    </w:pPr>
    <w:rPr>
      <w:rFonts w:eastAsia="Times New Roman" w:cs="Times New Roman"/>
      <w:color w:val="auto"/>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d"/>
    <w:uiPriority w:val="39"/>
    <w:rsid w:val="00D80377"/>
    <w:pPr>
      <w:spacing w:line="240" w:lineRule="auto"/>
    </w:pPr>
    <w:rPr>
      <w:rFonts w:asciiTheme="minorHAnsi" w:hAnsiTheme="minorHAnsi"/>
      <w:color w:val="auto"/>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Неразрешенное упоминание3"/>
    <w:basedOn w:val="a8"/>
    <w:uiPriority w:val="99"/>
    <w:semiHidden/>
    <w:unhideWhenUsed/>
    <w:rsid w:val="004D4452"/>
    <w:rPr>
      <w:color w:val="605E5C"/>
      <w:shd w:val="clear" w:color="auto" w:fill="E1DFDD"/>
    </w:rPr>
  </w:style>
  <w:style w:type="character" w:customStyle="1" w:styleId="CharStyle3">
    <w:name w:val="Char Style 3"/>
    <w:basedOn w:val="a8"/>
    <w:link w:val="Style2"/>
    <w:uiPriority w:val="99"/>
    <w:locked/>
    <w:rsid w:val="002A1C0C"/>
    <w:rPr>
      <w:shd w:val="clear" w:color="auto" w:fill="FFFFFF"/>
    </w:rPr>
  </w:style>
  <w:style w:type="paragraph" w:customStyle="1" w:styleId="Style2">
    <w:name w:val="Style 2"/>
    <w:basedOn w:val="a7"/>
    <w:link w:val="CharStyle3"/>
    <w:uiPriority w:val="99"/>
    <w:rsid w:val="002A1C0C"/>
    <w:pPr>
      <w:widowControl w:val="0"/>
      <w:shd w:val="clear" w:color="auto" w:fill="FFFFFF"/>
      <w:spacing w:line="341" w:lineRule="exact"/>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418">
      <w:bodyDiv w:val="1"/>
      <w:marLeft w:val="0"/>
      <w:marRight w:val="0"/>
      <w:marTop w:val="0"/>
      <w:marBottom w:val="0"/>
      <w:divBdr>
        <w:top w:val="none" w:sz="0" w:space="0" w:color="auto"/>
        <w:left w:val="none" w:sz="0" w:space="0" w:color="auto"/>
        <w:bottom w:val="none" w:sz="0" w:space="0" w:color="auto"/>
        <w:right w:val="none" w:sz="0" w:space="0" w:color="auto"/>
      </w:divBdr>
    </w:div>
    <w:div w:id="62026765">
      <w:bodyDiv w:val="1"/>
      <w:marLeft w:val="0"/>
      <w:marRight w:val="0"/>
      <w:marTop w:val="0"/>
      <w:marBottom w:val="0"/>
      <w:divBdr>
        <w:top w:val="none" w:sz="0" w:space="0" w:color="auto"/>
        <w:left w:val="none" w:sz="0" w:space="0" w:color="auto"/>
        <w:bottom w:val="none" w:sz="0" w:space="0" w:color="auto"/>
        <w:right w:val="none" w:sz="0" w:space="0" w:color="auto"/>
      </w:divBdr>
    </w:div>
    <w:div w:id="112093850">
      <w:bodyDiv w:val="1"/>
      <w:marLeft w:val="0"/>
      <w:marRight w:val="0"/>
      <w:marTop w:val="0"/>
      <w:marBottom w:val="0"/>
      <w:divBdr>
        <w:top w:val="none" w:sz="0" w:space="0" w:color="auto"/>
        <w:left w:val="none" w:sz="0" w:space="0" w:color="auto"/>
        <w:bottom w:val="none" w:sz="0" w:space="0" w:color="auto"/>
        <w:right w:val="none" w:sz="0" w:space="0" w:color="auto"/>
      </w:divBdr>
    </w:div>
    <w:div w:id="129173322">
      <w:bodyDiv w:val="1"/>
      <w:marLeft w:val="0"/>
      <w:marRight w:val="0"/>
      <w:marTop w:val="0"/>
      <w:marBottom w:val="0"/>
      <w:divBdr>
        <w:top w:val="none" w:sz="0" w:space="0" w:color="auto"/>
        <w:left w:val="none" w:sz="0" w:space="0" w:color="auto"/>
        <w:bottom w:val="none" w:sz="0" w:space="0" w:color="auto"/>
        <w:right w:val="none" w:sz="0" w:space="0" w:color="auto"/>
      </w:divBdr>
    </w:div>
    <w:div w:id="177818845">
      <w:bodyDiv w:val="1"/>
      <w:marLeft w:val="0"/>
      <w:marRight w:val="0"/>
      <w:marTop w:val="0"/>
      <w:marBottom w:val="0"/>
      <w:divBdr>
        <w:top w:val="none" w:sz="0" w:space="0" w:color="auto"/>
        <w:left w:val="none" w:sz="0" w:space="0" w:color="auto"/>
        <w:bottom w:val="none" w:sz="0" w:space="0" w:color="auto"/>
        <w:right w:val="none" w:sz="0" w:space="0" w:color="auto"/>
      </w:divBdr>
    </w:div>
    <w:div w:id="280962456">
      <w:bodyDiv w:val="1"/>
      <w:marLeft w:val="0"/>
      <w:marRight w:val="0"/>
      <w:marTop w:val="0"/>
      <w:marBottom w:val="0"/>
      <w:divBdr>
        <w:top w:val="none" w:sz="0" w:space="0" w:color="auto"/>
        <w:left w:val="none" w:sz="0" w:space="0" w:color="auto"/>
        <w:bottom w:val="none" w:sz="0" w:space="0" w:color="auto"/>
        <w:right w:val="none" w:sz="0" w:space="0" w:color="auto"/>
      </w:divBdr>
    </w:div>
    <w:div w:id="293948547">
      <w:bodyDiv w:val="1"/>
      <w:marLeft w:val="0"/>
      <w:marRight w:val="0"/>
      <w:marTop w:val="0"/>
      <w:marBottom w:val="0"/>
      <w:divBdr>
        <w:top w:val="none" w:sz="0" w:space="0" w:color="auto"/>
        <w:left w:val="none" w:sz="0" w:space="0" w:color="auto"/>
        <w:bottom w:val="none" w:sz="0" w:space="0" w:color="auto"/>
        <w:right w:val="none" w:sz="0" w:space="0" w:color="auto"/>
      </w:divBdr>
    </w:div>
    <w:div w:id="308825249">
      <w:bodyDiv w:val="1"/>
      <w:marLeft w:val="0"/>
      <w:marRight w:val="0"/>
      <w:marTop w:val="0"/>
      <w:marBottom w:val="0"/>
      <w:divBdr>
        <w:top w:val="none" w:sz="0" w:space="0" w:color="auto"/>
        <w:left w:val="none" w:sz="0" w:space="0" w:color="auto"/>
        <w:bottom w:val="none" w:sz="0" w:space="0" w:color="auto"/>
        <w:right w:val="none" w:sz="0" w:space="0" w:color="auto"/>
      </w:divBdr>
    </w:div>
    <w:div w:id="358362087">
      <w:bodyDiv w:val="1"/>
      <w:marLeft w:val="0"/>
      <w:marRight w:val="0"/>
      <w:marTop w:val="0"/>
      <w:marBottom w:val="0"/>
      <w:divBdr>
        <w:top w:val="none" w:sz="0" w:space="0" w:color="auto"/>
        <w:left w:val="none" w:sz="0" w:space="0" w:color="auto"/>
        <w:bottom w:val="none" w:sz="0" w:space="0" w:color="auto"/>
        <w:right w:val="none" w:sz="0" w:space="0" w:color="auto"/>
      </w:divBdr>
    </w:div>
    <w:div w:id="365446920">
      <w:bodyDiv w:val="1"/>
      <w:marLeft w:val="0"/>
      <w:marRight w:val="0"/>
      <w:marTop w:val="0"/>
      <w:marBottom w:val="0"/>
      <w:divBdr>
        <w:top w:val="none" w:sz="0" w:space="0" w:color="auto"/>
        <w:left w:val="none" w:sz="0" w:space="0" w:color="auto"/>
        <w:bottom w:val="none" w:sz="0" w:space="0" w:color="auto"/>
        <w:right w:val="none" w:sz="0" w:space="0" w:color="auto"/>
      </w:divBdr>
    </w:div>
    <w:div w:id="369454089">
      <w:bodyDiv w:val="1"/>
      <w:marLeft w:val="0"/>
      <w:marRight w:val="0"/>
      <w:marTop w:val="0"/>
      <w:marBottom w:val="0"/>
      <w:divBdr>
        <w:top w:val="none" w:sz="0" w:space="0" w:color="auto"/>
        <w:left w:val="none" w:sz="0" w:space="0" w:color="auto"/>
        <w:bottom w:val="none" w:sz="0" w:space="0" w:color="auto"/>
        <w:right w:val="none" w:sz="0" w:space="0" w:color="auto"/>
      </w:divBdr>
    </w:div>
    <w:div w:id="416099549">
      <w:bodyDiv w:val="1"/>
      <w:marLeft w:val="0"/>
      <w:marRight w:val="0"/>
      <w:marTop w:val="0"/>
      <w:marBottom w:val="0"/>
      <w:divBdr>
        <w:top w:val="none" w:sz="0" w:space="0" w:color="auto"/>
        <w:left w:val="none" w:sz="0" w:space="0" w:color="auto"/>
        <w:bottom w:val="none" w:sz="0" w:space="0" w:color="auto"/>
        <w:right w:val="none" w:sz="0" w:space="0" w:color="auto"/>
      </w:divBdr>
    </w:div>
    <w:div w:id="529338156">
      <w:bodyDiv w:val="1"/>
      <w:marLeft w:val="0"/>
      <w:marRight w:val="0"/>
      <w:marTop w:val="0"/>
      <w:marBottom w:val="0"/>
      <w:divBdr>
        <w:top w:val="none" w:sz="0" w:space="0" w:color="auto"/>
        <w:left w:val="none" w:sz="0" w:space="0" w:color="auto"/>
        <w:bottom w:val="none" w:sz="0" w:space="0" w:color="auto"/>
        <w:right w:val="none" w:sz="0" w:space="0" w:color="auto"/>
      </w:divBdr>
    </w:div>
    <w:div w:id="530722717">
      <w:bodyDiv w:val="1"/>
      <w:marLeft w:val="0"/>
      <w:marRight w:val="0"/>
      <w:marTop w:val="0"/>
      <w:marBottom w:val="0"/>
      <w:divBdr>
        <w:top w:val="none" w:sz="0" w:space="0" w:color="auto"/>
        <w:left w:val="none" w:sz="0" w:space="0" w:color="auto"/>
        <w:bottom w:val="none" w:sz="0" w:space="0" w:color="auto"/>
        <w:right w:val="none" w:sz="0" w:space="0" w:color="auto"/>
      </w:divBdr>
    </w:div>
    <w:div w:id="598758671">
      <w:bodyDiv w:val="1"/>
      <w:marLeft w:val="0"/>
      <w:marRight w:val="0"/>
      <w:marTop w:val="0"/>
      <w:marBottom w:val="0"/>
      <w:divBdr>
        <w:top w:val="none" w:sz="0" w:space="0" w:color="auto"/>
        <w:left w:val="none" w:sz="0" w:space="0" w:color="auto"/>
        <w:bottom w:val="none" w:sz="0" w:space="0" w:color="auto"/>
        <w:right w:val="none" w:sz="0" w:space="0" w:color="auto"/>
      </w:divBdr>
    </w:div>
    <w:div w:id="622926604">
      <w:bodyDiv w:val="1"/>
      <w:marLeft w:val="0"/>
      <w:marRight w:val="0"/>
      <w:marTop w:val="0"/>
      <w:marBottom w:val="0"/>
      <w:divBdr>
        <w:top w:val="none" w:sz="0" w:space="0" w:color="auto"/>
        <w:left w:val="none" w:sz="0" w:space="0" w:color="auto"/>
        <w:bottom w:val="none" w:sz="0" w:space="0" w:color="auto"/>
        <w:right w:val="none" w:sz="0" w:space="0" w:color="auto"/>
      </w:divBdr>
    </w:div>
    <w:div w:id="640235738">
      <w:bodyDiv w:val="1"/>
      <w:marLeft w:val="0"/>
      <w:marRight w:val="0"/>
      <w:marTop w:val="0"/>
      <w:marBottom w:val="0"/>
      <w:divBdr>
        <w:top w:val="none" w:sz="0" w:space="0" w:color="auto"/>
        <w:left w:val="none" w:sz="0" w:space="0" w:color="auto"/>
        <w:bottom w:val="none" w:sz="0" w:space="0" w:color="auto"/>
        <w:right w:val="none" w:sz="0" w:space="0" w:color="auto"/>
      </w:divBdr>
    </w:div>
    <w:div w:id="666903713">
      <w:bodyDiv w:val="1"/>
      <w:marLeft w:val="0"/>
      <w:marRight w:val="0"/>
      <w:marTop w:val="0"/>
      <w:marBottom w:val="0"/>
      <w:divBdr>
        <w:top w:val="none" w:sz="0" w:space="0" w:color="auto"/>
        <w:left w:val="none" w:sz="0" w:space="0" w:color="auto"/>
        <w:bottom w:val="none" w:sz="0" w:space="0" w:color="auto"/>
        <w:right w:val="none" w:sz="0" w:space="0" w:color="auto"/>
      </w:divBdr>
    </w:div>
    <w:div w:id="689179961">
      <w:bodyDiv w:val="1"/>
      <w:marLeft w:val="0"/>
      <w:marRight w:val="0"/>
      <w:marTop w:val="0"/>
      <w:marBottom w:val="0"/>
      <w:divBdr>
        <w:top w:val="none" w:sz="0" w:space="0" w:color="auto"/>
        <w:left w:val="none" w:sz="0" w:space="0" w:color="auto"/>
        <w:bottom w:val="none" w:sz="0" w:space="0" w:color="auto"/>
        <w:right w:val="none" w:sz="0" w:space="0" w:color="auto"/>
      </w:divBdr>
    </w:div>
    <w:div w:id="690643232">
      <w:bodyDiv w:val="1"/>
      <w:marLeft w:val="0"/>
      <w:marRight w:val="0"/>
      <w:marTop w:val="0"/>
      <w:marBottom w:val="0"/>
      <w:divBdr>
        <w:top w:val="none" w:sz="0" w:space="0" w:color="auto"/>
        <w:left w:val="none" w:sz="0" w:space="0" w:color="auto"/>
        <w:bottom w:val="none" w:sz="0" w:space="0" w:color="auto"/>
        <w:right w:val="none" w:sz="0" w:space="0" w:color="auto"/>
      </w:divBdr>
    </w:div>
    <w:div w:id="695271916">
      <w:bodyDiv w:val="1"/>
      <w:marLeft w:val="0"/>
      <w:marRight w:val="0"/>
      <w:marTop w:val="0"/>
      <w:marBottom w:val="0"/>
      <w:divBdr>
        <w:top w:val="none" w:sz="0" w:space="0" w:color="auto"/>
        <w:left w:val="none" w:sz="0" w:space="0" w:color="auto"/>
        <w:bottom w:val="none" w:sz="0" w:space="0" w:color="auto"/>
        <w:right w:val="none" w:sz="0" w:space="0" w:color="auto"/>
      </w:divBdr>
    </w:div>
    <w:div w:id="710374266">
      <w:bodyDiv w:val="1"/>
      <w:marLeft w:val="0"/>
      <w:marRight w:val="0"/>
      <w:marTop w:val="0"/>
      <w:marBottom w:val="0"/>
      <w:divBdr>
        <w:top w:val="none" w:sz="0" w:space="0" w:color="auto"/>
        <w:left w:val="none" w:sz="0" w:space="0" w:color="auto"/>
        <w:bottom w:val="none" w:sz="0" w:space="0" w:color="auto"/>
        <w:right w:val="none" w:sz="0" w:space="0" w:color="auto"/>
      </w:divBdr>
    </w:div>
    <w:div w:id="758138720">
      <w:bodyDiv w:val="1"/>
      <w:marLeft w:val="0"/>
      <w:marRight w:val="0"/>
      <w:marTop w:val="0"/>
      <w:marBottom w:val="0"/>
      <w:divBdr>
        <w:top w:val="none" w:sz="0" w:space="0" w:color="auto"/>
        <w:left w:val="none" w:sz="0" w:space="0" w:color="auto"/>
        <w:bottom w:val="none" w:sz="0" w:space="0" w:color="auto"/>
        <w:right w:val="none" w:sz="0" w:space="0" w:color="auto"/>
      </w:divBdr>
    </w:div>
    <w:div w:id="775250513">
      <w:bodyDiv w:val="1"/>
      <w:marLeft w:val="0"/>
      <w:marRight w:val="0"/>
      <w:marTop w:val="0"/>
      <w:marBottom w:val="0"/>
      <w:divBdr>
        <w:top w:val="none" w:sz="0" w:space="0" w:color="auto"/>
        <w:left w:val="none" w:sz="0" w:space="0" w:color="auto"/>
        <w:bottom w:val="none" w:sz="0" w:space="0" w:color="auto"/>
        <w:right w:val="none" w:sz="0" w:space="0" w:color="auto"/>
      </w:divBdr>
    </w:div>
    <w:div w:id="880046459">
      <w:bodyDiv w:val="1"/>
      <w:marLeft w:val="0"/>
      <w:marRight w:val="0"/>
      <w:marTop w:val="0"/>
      <w:marBottom w:val="0"/>
      <w:divBdr>
        <w:top w:val="none" w:sz="0" w:space="0" w:color="auto"/>
        <w:left w:val="none" w:sz="0" w:space="0" w:color="auto"/>
        <w:bottom w:val="none" w:sz="0" w:space="0" w:color="auto"/>
        <w:right w:val="none" w:sz="0" w:space="0" w:color="auto"/>
      </w:divBdr>
    </w:div>
    <w:div w:id="887642386">
      <w:bodyDiv w:val="1"/>
      <w:marLeft w:val="0"/>
      <w:marRight w:val="0"/>
      <w:marTop w:val="0"/>
      <w:marBottom w:val="0"/>
      <w:divBdr>
        <w:top w:val="none" w:sz="0" w:space="0" w:color="auto"/>
        <w:left w:val="none" w:sz="0" w:space="0" w:color="auto"/>
        <w:bottom w:val="none" w:sz="0" w:space="0" w:color="auto"/>
        <w:right w:val="none" w:sz="0" w:space="0" w:color="auto"/>
      </w:divBdr>
    </w:div>
    <w:div w:id="925189951">
      <w:bodyDiv w:val="1"/>
      <w:marLeft w:val="0"/>
      <w:marRight w:val="0"/>
      <w:marTop w:val="0"/>
      <w:marBottom w:val="0"/>
      <w:divBdr>
        <w:top w:val="none" w:sz="0" w:space="0" w:color="auto"/>
        <w:left w:val="none" w:sz="0" w:space="0" w:color="auto"/>
        <w:bottom w:val="none" w:sz="0" w:space="0" w:color="auto"/>
        <w:right w:val="none" w:sz="0" w:space="0" w:color="auto"/>
      </w:divBdr>
    </w:div>
    <w:div w:id="965043453">
      <w:bodyDiv w:val="1"/>
      <w:marLeft w:val="0"/>
      <w:marRight w:val="0"/>
      <w:marTop w:val="0"/>
      <w:marBottom w:val="0"/>
      <w:divBdr>
        <w:top w:val="none" w:sz="0" w:space="0" w:color="auto"/>
        <w:left w:val="none" w:sz="0" w:space="0" w:color="auto"/>
        <w:bottom w:val="none" w:sz="0" w:space="0" w:color="auto"/>
        <w:right w:val="none" w:sz="0" w:space="0" w:color="auto"/>
      </w:divBdr>
    </w:div>
    <w:div w:id="977338663">
      <w:bodyDiv w:val="1"/>
      <w:marLeft w:val="0"/>
      <w:marRight w:val="0"/>
      <w:marTop w:val="0"/>
      <w:marBottom w:val="0"/>
      <w:divBdr>
        <w:top w:val="none" w:sz="0" w:space="0" w:color="auto"/>
        <w:left w:val="none" w:sz="0" w:space="0" w:color="auto"/>
        <w:bottom w:val="none" w:sz="0" w:space="0" w:color="auto"/>
        <w:right w:val="none" w:sz="0" w:space="0" w:color="auto"/>
      </w:divBdr>
    </w:div>
    <w:div w:id="1000698818">
      <w:bodyDiv w:val="1"/>
      <w:marLeft w:val="0"/>
      <w:marRight w:val="0"/>
      <w:marTop w:val="0"/>
      <w:marBottom w:val="0"/>
      <w:divBdr>
        <w:top w:val="none" w:sz="0" w:space="0" w:color="auto"/>
        <w:left w:val="none" w:sz="0" w:space="0" w:color="auto"/>
        <w:bottom w:val="none" w:sz="0" w:space="0" w:color="auto"/>
        <w:right w:val="none" w:sz="0" w:space="0" w:color="auto"/>
      </w:divBdr>
    </w:div>
    <w:div w:id="1033652254">
      <w:bodyDiv w:val="1"/>
      <w:marLeft w:val="0"/>
      <w:marRight w:val="0"/>
      <w:marTop w:val="0"/>
      <w:marBottom w:val="0"/>
      <w:divBdr>
        <w:top w:val="none" w:sz="0" w:space="0" w:color="auto"/>
        <w:left w:val="none" w:sz="0" w:space="0" w:color="auto"/>
        <w:bottom w:val="none" w:sz="0" w:space="0" w:color="auto"/>
        <w:right w:val="none" w:sz="0" w:space="0" w:color="auto"/>
      </w:divBdr>
    </w:div>
    <w:div w:id="1035082427">
      <w:bodyDiv w:val="1"/>
      <w:marLeft w:val="0"/>
      <w:marRight w:val="0"/>
      <w:marTop w:val="0"/>
      <w:marBottom w:val="0"/>
      <w:divBdr>
        <w:top w:val="none" w:sz="0" w:space="0" w:color="auto"/>
        <w:left w:val="none" w:sz="0" w:space="0" w:color="auto"/>
        <w:bottom w:val="none" w:sz="0" w:space="0" w:color="auto"/>
        <w:right w:val="none" w:sz="0" w:space="0" w:color="auto"/>
      </w:divBdr>
    </w:div>
    <w:div w:id="1059015285">
      <w:bodyDiv w:val="1"/>
      <w:marLeft w:val="0"/>
      <w:marRight w:val="0"/>
      <w:marTop w:val="0"/>
      <w:marBottom w:val="0"/>
      <w:divBdr>
        <w:top w:val="none" w:sz="0" w:space="0" w:color="auto"/>
        <w:left w:val="none" w:sz="0" w:space="0" w:color="auto"/>
        <w:bottom w:val="none" w:sz="0" w:space="0" w:color="auto"/>
        <w:right w:val="none" w:sz="0" w:space="0" w:color="auto"/>
      </w:divBdr>
    </w:div>
    <w:div w:id="1104497076">
      <w:bodyDiv w:val="1"/>
      <w:marLeft w:val="0"/>
      <w:marRight w:val="0"/>
      <w:marTop w:val="0"/>
      <w:marBottom w:val="0"/>
      <w:divBdr>
        <w:top w:val="none" w:sz="0" w:space="0" w:color="auto"/>
        <w:left w:val="none" w:sz="0" w:space="0" w:color="auto"/>
        <w:bottom w:val="none" w:sz="0" w:space="0" w:color="auto"/>
        <w:right w:val="none" w:sz="0" w:space="0" w:color="auto"/>
      </w:divBdr>
    </w:div>
    <w:div w:id="1121150771">
      <w:bodyDiv w:val="1"/>
      <w:marLeft w:val="0"/>
      <w:marRight w:val="0"/>
      <w:marTop w:val="0"/>
      <w:marBottom w:val="0"/>
      <w:divBdr>
        <w:top w:val="none" w:sz="0" w:space="0" w:color="auto"/>
        <w:left w:val="none" w:sz="0" w:space="0" w:color="auto"/>
        <w:bottom w:val="none" w:sz="0" w:space="0" w:color="auto"/>
        <w:right w:val="none" w:sz="0" w:space="0" w:color="auto"/>
      </w:divBdr>
    </w:div>
    <w:div w:id="1186600868">
      <w:bodyDiv w:val="1"/>
      <w:marLeft w:val="0"/>
      <w:marRight w:val="0"/>
      <w:marTop w:val="0"/>
      <w:marBottom w:val="0"/>
      <w:divBdr>
        <w:top w:val="none" w:sz="0" w:space="0" w:color="auto"/>
        <w:left w:val="none" w:sz="0" w:space="0" w:color="auto"/>
        <w:bottom w:val="none" w:sz="0" w:space="0" w:color="auto"/>
        <w:right w:val="none" w:sz="0" w:space="0" w:color="auto"/>
      </w:divBdr>
    </w:div>
    <w:div w:id="1209608407">
      <w:bodyDiv w:val="1"/>
      <w:marLeft w:val="0"/>
      <w:marRight w:val="0"/>
      <w:marTop w:val="0"/>
      <w:marBottom w:val="0"/>
      <w:divBdr>
        <w:top w:val="none" w:sz="0" w:space="0" w:color="auto"/>
        <w:left w:val="none" w:sz="0" w:space="0" w:color="auto"/>
        <w:bottom w:val="none" w:sz="0" w:space="0" w:color="auto"/>
        <w:right w:val="none" w:sz="0" w:space="0" w:color="auto"/>
      </w:divBdr>
    </w:div>
    <w:div w:id="1241476727">
      <w:bodyDiv w:val="1"/>
      <w:marLeft w:val="0"/>
      <w:marRight w:val="0"/>
      <w:marTop w:val="0"/>
      <w:marBottom w:val="0"/>
      <w:divBdr>
        <w:top w:val="none" w:sz="0" w:space="0" w:color="auto"/>
        <w:left w:val="none" w:sz="0" w:space="0" w:color="auto"/>
        <w:bottom w:val="none" w:sz="0" w:space="0" w:color="auto"/>
        <w:right w:val="none" w:sz="0" w:space="0" w:color="auto"/>
      </w:divBdr>
    </w:div>
    <w:div w:id="1315183953">
      <w:bodyDiv w:val="1"/>
      <w:marLeft w:val="0"/>
      <w:marRight w:val="0"/>
      <w:marTop w:val="0"/>
      <w:marBottom w:val="0"/>
      <w:divBdr>
        <w:top w:val="none" w:sz="0" w:space="0" w:color="auto"/>
        <w:left w:val="none" w:sz="0" w:space="0" w:color="auto"/>
        <w:bottom w:val="none" w:sz="0" w:space="0" w:color="auto"/>
        <w:right w:val="none" w:sz="0" w:space="0" w:color="auto"/>
      </w:divBdr>
    </w:div>
    <w:div w:id="1332175683">
      <w:bodyDiv w:val="1"/>
      <w:marLeft w:val="0"/>
      <w:marRight w:val="0"/>
      <w:marTop w:val="0"/>
      <w:marBottom w:val="0"/>
      <w:divBdr>
        <w:top w:val="none" w:sz="0" w:space="0" w:color="auto"/>
        <w:left w:val="none" w:sz="0" w:space="0" w:color="auto"/>
        <w:bottom w:val="none" w:sz="0" w:space="0" w:color="auto"/>
        <w:right w:val="none" w:sz="0" w:space="0" w:color="auto"/>
      </w:divBdr>
    </w:div>
    <w:div w:id="1379351703">
      <w:bodyDiv w:val="1"/>
      <w:marLeft w:val="0"/>
      <w:marRight w:val="0"/>
      <w:marTop w:val="0"/>
      <w:marBottom w:val="0"/>
      <w:divBdr>
        <w:top w:val="none" w:sz="0" w:space="0" w:color="auto"/>
        <w:left w:val="none" w:sz="0" w:space="0" w:color="auto"/>
        <w:bottom w:val="none" w:sz="0" w:space="0" w:color="auto"/>
        <w:right w:val="none" w:sz="0" w:space="0" w:color="auto"/>
      </w:divBdr>
    </w:div>
    <w:div w:id="1404838308">
      <w:bodyDiv w:val="1"/>
      <w:marLeft w:val="0"/>
      <w:marRight w:val="0"/>
      <w:marTop w:val="0"/>
      <w:marBottom w:val="0"/>
      <w:divBdr>
        <w:top w:val="none" w:sz="0" w:space="0" w:color="auto"/>
        <w:left w:val="none" w:sz="0" w:space="0" w:color="auto"/>
        <w:bottom w:val="none" w:sz="0" w:space="0" w:color="auto"/>
        <w:right w:val="none" w:sz="0" w:space="0" w:color="auto"/>
      </w:divBdr>
    </w:div>
    <w:div w:id="1433936212">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648171944">
      <w:bodyDiv w:val="1"/>
      <w:marLeft w:val="0"/>
      <w:marRight w:val="0"/>
      <w:marTop w:val="0"/>
      <w:marBottom w:val="0"/>
      <w:divBdr>
        <w:top w:val="none" w:sz="0" w:space="0" w:color="auto"/>
        <w:left w:val="none" w:sz="0" w:space="0" w:color="auto"/>
        <w:bottom w:val="none" w:sz="0" w:space="0" w:color="auto"/>
        <w:right w:val="none" w:sz="0" w:space="0" w:color="auto"/>
      </w:divBdr>
    </w:div>
    <w:div w:id="1662193544">
      <w:bodyDiv w:val="1"/>
      <w:marLeft w:val="0"/>
      <w:marRight w:val="0"/>
      <w:marTop w:val="0"/>
      <w:marBottom w:val="0"/>
      <w:divBdr>
        <w:top w:val="none" w:sz="0" w:space="0" w:color="auto"/>
        <w:left w:val="none" w:sz="0" w:space="0" w:color="auto"/>
        <w:bottom w:val="none" w:sz="0" w:space="0" w:color="auto"/>
        <w:right w:val="none" w:sz="0" w:space="0" w:color="auto"/>
      </w:divBdr>
    </w:div>
    <w:div w:id="1743483899">
      <w:bodyDiv w:val="1"/>
      <w:marLeft w:val="0"/>
      <w:marRight w:val="0"/>
      <w:marTop w:val="0"/>
      <w:marBottom w:val="0"/>
      <w:divBdr>
        <w:top w:val="none" w:sz="0" w:space="0" w:color="auto"/>
        <w:left w:val="none" w:sz="0" w:space="0" w:color="auto"/>
        <w:bottom w:val="none" w:sz="0" w:space="0" w:color="auto"/>
        <w:right w:val="none" w:sz="0" w:space="0" w:color="auto"/>
      </w:divBdr>
    </w:div>
    <w:div w:id="1744374543">
      <w:bodyDiv w:val="1"/>
      <w:marLeft w:val="0"/>
      <w:marRight w:val="0"/>
      <w:marTop w:val="0"/>
      <w:marBottom w:val="0"/>
      <w:divBdr>
        <w:top w:val="none" w:sz="0" w:space="0" w:color="auto"/>
        <w:left w:val="none" w:sz="0" w:space="0" w:color="auto"/>
        <w:bottom w:val="none" w:sz="0" w:space="0" w:color="auto"/>
        <w:right w:val="none" w:sz="0" w:space="0" w:color="auto"/>
      </w:divBdr>
    </w:div>
    <w:div w:id="1746805005">
      <w:bodyDiv w:val="1"/>
      <w:marLeft w:val="0"/>
      <w:marRight w:val="0"/>
      <w:marTop w:val="0"/>
      <w:marBottom w:val="0"/>
      <w:divBdr>
        <w:top w:val="none" w:sz="0" w:space="0" w:color="auto"/>
        <w:left w:val="none" w:sz="0" w:space="0" w:color="auto"/>
        <w:bottom w:val="none" w:sz="0" w:space="0" w:color="auto"/>
        <w:right w:val="none" w:sz="0" w:space="0" w:color="auto"/>
      </w:divBdr>
    </w:div>
    <w:div w:id="1769734344">
      <w:bodyDiv w:val="1"/>
      <w:marLeft w:val="0"/>
      <w:marRight w:val="0"/>
      <w:marTop w:val="0"/>
      <w:marBottom w:val="0"/>
      <w:divBdr>
        <w:top w:val="none" w:sz="0" w:space="0" w:color="auto"/>
        <w:left w:val="none" w:sz="0" w:space="0" w:color="auto"/>
        <w:bottom w:val="none" w:sz="0" w:space="0" w:color="auto"/>
        <w:right w:val="none" w:sz="0" w:space="0" w:color="auto"/>
      </w:divBdr>
    </w:div>
    <w:div w:id="1797291869">
      <w:bodyDiv w:val="1"/>
      <w:marLeft w:val="0"/>
      <w:marRight w:val="0"/>
      <w:marTop w:val="0"/>
      <w:marBottom w:val="0"/>
      <w:divBdr>
        <w:top w:val="none" w:sz="0" w:space="0" w:color="auto"/>
        <w:left w:val="none" w:sz="0" w:space="0" w:color="auto"/>
        <w:bottom w:val="none" w:sz="0" w:space="0" w:color="auto"/>
        <w:right w:val="none" w:sz="0" w:space="0" w:color="auto"/>
      </w:divBdr>
    </w:div>
    <w:div w:id="1842819137">
      <w:bodyDiv w:val="1"/>
      <w:marLeft w:val="0"/>
      <w:marRight w:val="0"/>
      <w:marTop w:val="0"/>
      <w:marBottom w:val="0"/>
      <w:divBdr>
        <w:top w:val="none" w:sz="0" w:space="0" w:color="auto"/>
        <w:left w:val="none" w:sz="0" w:space="0" w:color="auto"/>
        <w:bottom w:val="none" w:sz="0" w:space="0" w:color="auto"/>
        <w:right w:val="none" w:sz="0" w:space="0" w:color="auto"/>
      </w:divBdr>
    </w:div>
    <w:div w:id="1850217640">
      <w:bodyDiv w:val="1"/>
      <w:marLeft w:val="0"/>
      <w:marRight w:val="0"/>
      <w:marTop w:val="0"/>
      <w:marBottom w:val="0"/>
      <w:divBdr>
        <w:top w:val="none" w:sz="0" w:space="0" w:color="auto"/>
        <w:left w:val="none" w:sz="0" w:space="0" w:color="auto"/>
        <w:bottom w:val="none" w:sz="0" w:space="0" w:color="auto"/>
        <w:right w:val="none" w:sz="0" w:space="0" w:color="auto"/>
      </w:divBdr>
    </w:div>
    <w:div w:id="1922982883">
      <w:bodyDiv w:val="1"/>
      <w:marLeft w:val="0"/>
      <w:marRight w:val="0"/>
      <w:marTop w:val="0"/>
      <w:marBottom w:val="0"/>
      <w:divBdr>
        <w:top w:val="none" w:sz="0" w:space="0" w:color="auto"/>
        <w:left w:val="none" w:sz="0" w:space="0" w:color="auto"/>
        <w:bottom w:val="none" w:sz="0" w:space="0" w:color="auto"/>
        <w:right w:val="none" w:sz="0" w:space="0" w:color="auto"/>
      </w:divBdr>
    </w:div>
    <w:div w:id="2018536810">
      <w:bodyDiv w:val="1"/>
      <w:marLeft w:val="0"/>
      <w:marRight w:val="0"/>
      <w:marTop w:val="0"/>
      <w:marBottom w:val="0"/>
      <w:divBdr>
        <w:top w:val="none" w:sz="0" w:space="0" w:color="auto"/>
        <w:left w:val="none" w:sz="0" w:space="0" w:color="auto"/>
        <w:bottom w:val="none" w:sz="0" w:space="0" w:color="auto"/>
        <w:right w:val="none" w:sz="0" w:space="0" w:color="auto"/>
      </w:divBdr>
    </w:div>
    <w:div w:id="21009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02ECD67AE692ED85E71995CA28AFD0198407DFBCE0C2AB2FA89DA0B6CF46D3A45F3C6AC316E980441D0EB0428AD7BCBAED0A7F994EcDG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12D829DA9AC9FD31BB0427F9546F4148F48D3E6389308B0CD049C2796C6D042B32F2C9B720CEB3BAE8A116976539C4352F5185C5F5fFAA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НИФИ">
      <a:dk1>
        <a:sysClr val="windowText" lastClr="000000"/>
      </a:dk1>
      <a:lt1>
        <a:sysClr val="window" lastClr="FFFFFF"/>
      </a:lt1>
      <a:dk2>
        <a:srgbClr val="44546A"/>
      </a:dk2>
      <a:lt2>
        <a:srgbClr val="E7E6E6"/>
      </a:lt2>
      <a:accent1>
        <a:srgbClr val="009447"/>
      </a:accent1>
      <a:accent2>
        <a:srgbClr val="FFC653"/>
      </a:accent2>
      <a:accent3>
        <a:srgbClr val="00A87E"/>
      </a:accent3>
      <a:accent4>
        <a:srgbClr val="CBAA77"/>
      </a:accent4>
      <a:accent5>
        <a:srgbClr val="D0D2D4"/>
      </a:accent5>
      <a:accent6>
        <a:srgbClr val="EF383E"/>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1e5bdc4-b57e-4af5-8c56-e26e352185e0">TF6NQPKX43ZY-1067403951-37634</_dlc_DocId>
    <_dlc_DocIdUrl xmlns="b1e5bdc4-b57e-4af5-8c56-e26e352185e0">
      <Url>https://v11-sp.nifi.ru/_layouts/15/DocIdRedir.aspx?ID=TF6NQPKX43ZY-1067403951-37634</Url>
      <Description>TF6NQPKX43ZY-1067403951-37634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56A582FE7E634EA4FD3F2B5233041B" ma:contentTypeVersion="0" ma:contentTypeDescription="Создание документа." ma:contentTypeScope="" ma:versionID="fb3ab89348cf2467cd8c98b22dd1c46a">
  <xsd:schema xmlns:xsd="http://www.w3.org/2001/XMLSchema" xmlns:xs="http://www.w3.org/2001/XMLSchema" xmlns:p="http://schemas.microsoft.com/office/2006/metadata/properties" xmlns:ns2="b1e5bdc4-b57e-4af5-8c56-e26e352185e0" targetNamespace="http://schemas.microsoft.com/office/2006/metadata/properties" ma:root="true" ma:fieldsID="26131f79caf4b12bd81969d17b9aafd4" ns2:_="">
    <xsd:import namespace="b1e5bdc4-b57e-4af5-8c56-e26e352185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bdc4-b57e-4af5-8c56-e26e352185e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file>

<file path=customXml/itemProps1.xml><?xml version="1.0" encoding="utf-8"?>
<ds:datastoreItem xmlns:ds="http://schemas.openxmlformats.org/officeDocument/2006/customXml" ds:itemID="{FA9AAA39-776E-4258-8E2B-66BA995462D7}">
  <ds:schemaRefs>
    <ds:schemaRef ds:uri="http://schemas.microsoft.com/office/2006/metadata/properties"/>
    <ds:schemaRef ds:uri="http://schemas.microsoft.com/office/infopath/2007/PartnerControls"/>
    <ds:schemaRef ds:uri="b1e5bdc4-b57e-4af5-8c56-e26e352185e0"/>
  </ds:schemaRefs>
</ds:datastoreItem>
</file>

<file path=customXml/itemProps2.xml><?xml version="1.0" encoding="utf-8"?>
<ds:datastoreItem xmlns:ds="http://schemas.openxmlformats.org/officeDocument/2006/customXml" ds:itemID="{E33FCF21-024F-4AE6-8E0E-F0BE4934F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bdc4-b57e-4af5-8c56-e26e35218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6A955-5C0A-4363-8576-78BA956229A0}">
  <ds:schemaRefs>
    <ds:schemaRef ds:uri="http://schemas.microsoft.com/sharepoint/events"/>
  </ds:schemaRefs>
</ds:datastoreItem>
</file>

<file path=customXml/itemProps4.xml><?xml version="1.0" encoding="utf-8"?>
<ds:datastoreItem xmlns:ds="http://schemas.openxmlformats.org/officeDocument/2006/customXml" ds:itemID="{D172233D-E794-4690-AAAB-42BACAB9AC2C}">
  <ds:schemaRefs>
    <ds:schemaRef ds:uri="http://schemas.microsoft.com/sharepoint/v3/contenttype/forms"/>
  </ds:schemaRefs>
</ds:datastoreItem>
</file>

<file path=customXml/itemProps5.xml><?xml version="1.0" encoding="utf-8"?>
<ds:datastoreItem xmlns:ds="http://schemas.openxmlformats.org/officeDocument/2006/customXml" ds:itemID="{79C6C4AA-239B-4B80-B9B0-1441AC29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291</Pages>
  <Words>80668</Words>
  <Characters>459811</Characters>
  <Application>Microsoft Office Word</Application>
  <DocSecurity>0</DocSecurity>
  <Lines>3831</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2023-11-20T14:18:00Z</dcterms:created>
  <dcterms:modified xsi:type="dcterms:W3CDTF">2023-11-20T14:29:00Z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0x0101002B56A582FE7E634EA4FD3F2B5233041B</vt:lpwstr>
  </property>
  <property fmtid="{D5CDD505-2E9C-101B-9397-08002B2CF9AE}" pid="3" name="_dlc_DocIdItemGuid">
    <vt:lpwstr>d9685769-82d6-402e-9767-29d37aa9aaf3</vt:lpwstr>
  </property>
</Properties>
</file>