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DD" w:rsidRDefault="00F11050" w:rsidP="00F110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  <w:t xml:space="preserve">Состав </w:t>
      </w:r>
    </w:p>
    <w:p w:rsidR="00B90B61" w:rsidRDefault="00F11050" w:rsidP="00F110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2A3143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  <w:t>Экспертной группы по вопросам ведения бухгалтерского учета и отчетности субъектами малого предпринимательства</w:t>
      </w:r>
      <w:r w:rsidRPr="002B56A8"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  <w:br/>
      </w:r>
    </w:p>
    <w:p w:rsidR="00F11050" w:rsidRPr="00B90B61" w:rsidRDefault="00F11050" w:rsidP="00F110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0B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(утвержден приказом Министерства финансов Российской Федерации от 28.02.2013 г. № 67, с изменениями от </w:t>
      </w:r>
      <w:r w:rsidR="00B90B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28</w:t>
      </w:r>
      <w:r w:rsidRPr="00B90B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</w:t>
      </w:r>
      <w:r w:rsidR="00B90B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B90B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</w:t>
      </w:r>
      <w:r w:rsidR="00B90B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B90B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</w:t>
      </w:r>
      <w:r w:rsidR="00B90B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527</w:t>
      </w:r>
      <w:r w:rsidRPr="00B90B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F11050" w:rsidRPr="00BE0364" w:rsidRDefault="00F11050" w:rsidP="00F110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44"/>
      </w:tblGrid>
      <w:tr w:rsidR="00F11050" w:rsidRPr="002B56A8" w:rsidTr="004F0EAA">
        <w:trPr>
          <w:trHeight w:val="276"/>
        </w:trPr>
        <w:tc>
          <w:tcPr>
            <w:tcW w:w="4111" w:type="dxa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bookmarkEnd w:id="0"/>
          <w:p w:rsidR="00F11050" w:rsidRPr="009819E1" w:rsidRDefault="00F11050" w:rsidP="000547D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Шнейдман Леонид Зиновьевич</w:t>
            </w:r>
          </w:p>
        </w:tc>
        <w:tc>
          <w:tcPr>
            <w:tcW w:w="5544" w:type="dxa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F11050" w:rsidRPr="002B56A8" w:rsidRDefault="00F11050" w:rsidP="00F96C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- директор Департамента регулирования бухгалтерского учета, финансовой отчетности и аудиторской деятельности, руководитель Экспертной группы</w:t>
            </w:r>
          </w:p>
        </w:tc>
      </w:tr>
      <w:tr w:rsidR="00F11050" w:rsidRPr="002B56A8" w:rsidTr="004F0EAA">
        <w:trPr>
          <w:trHeight w:val="57"/>
        </w:trPr>
        <w:tc>
          <w:tcPr>
            <w:tcW w:w="4111" w:type="dxa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F11050" w:rsidRPr="009819E1" w:rsidRDefault="00F11050" w:rsidP="000547D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Шнайдерман Татьяна Александровна</w:t>
            </w:r>
          </w:p>
        </w:tc>
        <w:tc>
          <w:tcPr>
            <w:tcW w:w="5544" w:type="dxa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F11050" w:rsidRPr="002B56A8" w:rsidRDefault="00F11050" w:rsidP="00F96C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- ведущий эксперт Отдела методологии бухгалтерского учета и финансовой отчетности Департамента регулирования бухгалтерского учета, финансовой отчетности и аудиторской деятельности, секретарь Экспертной группы</w:t>
            </w:r>
          </w:p>
        </w:tc>
      </w:tr>
      <w:tr w:rsidR="00F11050" w:rsidRPr="002B56A8" w:rsidTr="004F0EAA">
        <w:trPr>
          <w:trHeight w:val="57"/>
        </w:trPr>
        <w:tc>
          <w:tcPr>
            <w:tcW w:w="4111" w:type="dxa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F11050" w:rsidRPr="009819E1" w:rsidRDefault="00F11050" w:rsidP="000547D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Гебель Сергей Иванович  </w:t>
            </w:r>
          </w:p>
        </w:tc>
        <w:tc>
          <w:tcPr>
            <w:tcW w:w="5544" w:type="dxa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F11050" w:rsidRPr="002B56A8" w:rsidRDefault="00F11050" w:rsidP="00F96C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- член Московского регионального отделения Общероссийской общественной организации «Деловая Россия» (по согласованию)</w:t>
            </w:r>
          </w:p>
        </w:tc>
      </w:tr>
      <w:tr w:rsidR="00F11050" w:rsidRPr="002B56A8" w:rsidTr="004F0EAA">
        <w:trPr>
          <w:trHeight w:val="57"/>
        </w:trPr>
        <w:tc>
          <w:tcPr>
            <w:tcW w:w="4111" w:type="dxa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F11050" w:rsidRPr="009819E1" w:rsidRDefault="00F11050" w:rsidP="000547D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Козлова Людмила Анатольевна</w:t>
            </w:r>
          </w:p>
        </w:tc>
        <w:tc>
          <w:tcPr>
            <w:tcW w:w="5544" w:type="dxa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F11050" w:rsidRPr="002B56A8" w:rsidRDefault="00F96CDD" w:rsidP="00F96CDD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 xml:space="preserve">- </w:t>
            </w:r>
            <w:r w:rsidR="00F11050"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Председатель Правления Ассоциации «Российский Союз аудиторов» (по согласованию)</w:t>
            </w:r>
          </w:p>
        </w:tc>
      </w:tr>
      <w:tr w:rsidR="00F11050" w:rsidRPr="002B56A8" w:rsidTr="004F0EAA">
        <w:trPr>
          <w:trHeight w:val="57"/>
        </w:trPr>
        <w:tc>
          <w:tcPr>
            <w:tcW w:w="4111" w:type="dxa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F11050" w:rsidRPr="009819E1" w:rsidRDefault="00F11050" w:rsidP="000547D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 xml:space="preserve">Копосова Евгения Ивановна </w:t>
            </w:r>
          </w:p>
        </w:tc>
        <w:tc>
          <w:tcPr>
            <w:tcW w:w="5544" w:type="dxa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F11050" w:rsidRPr="002B56A8" w:rsidRDefault="00F11050" w:rsidP="00F96C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- директор НП «Институт профессиональных бухгалтеров и аудиторов России» (по согласованию)</w:t>
            </w:r>
          </w:p>
        </w:tc>
      </w:tr>
      <w:tr w:rsidR="00F11050" w:rsidRPr="002B56A8" w:rsidTr="004F0EAA">
        <w:trPr>
          <w:trHeight w:val="57"/>
        </w:trPr>
        <w:tc>
          <w:tcPr>
            <w:tcW w:w="4111" w:type="dxa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F11050" w:rsidRPr="009819E1" w:rsidRDefault="00F11050" w:rsidP="000547D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Красновская Мария Павловна</w:t>
            </w:r>
          </w:p>
        </w:tc>
        <w:tc>
          <w:tcPr>
            <w:tcW w:w="5544" w:type="dxa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F11050" w:rsidRPr="002B56A8" w:rsidRDefault="00F11050" w:rsidP="00F96C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- заместитель председателя Комитета Торгово-промышленной палаты Российской Федерации по поддержке и развитию малого и среднего предпринимательства (по согласованию)</w:t>
            </w:r>
          </w:p>
        </w:tc>
      </w:tr>
      <w:tr w:rsidR="00F11050" w:rsidRPr="002B56A8" w:rsidTr="004F0EAA">
        <w:trPr>
          <w:trHeight w:val="57"/>
        </w:trPr>
        <w:tc>
          <w:tcPr>
            <w:tcW w:w="4111" w:type="dxa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F11050" w:rsidRPr="009819E1" w:rsidRDefault="00F11050" w:rsidP="000547D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 xml:space="preserve">Лапина Ольга </w:t>
            </w:r>
            <w:proofErr w:type="spellStart"/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Гелиевна</w:t>
            </w:r>
            <w:proofErr w:type="spellEnd"/>
          </w:p>
        </w:tc>
        <w:tc>
          <w:tcPr>
            <w:tcW w:w="5544" w:type="dxa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F11050" w:rsidRPr="002B56A8" w:rsidRDefault="00F11050" w:rsidP="00F96C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- советник Административно-контрольного управления ФНС России (по согласованию)</w:t>
            </w:r>
          </w:p>
        </w:tc>
      </w:tr>
      <w:tr w:rsidR="00F11050" w:rsidRPr="002B56A8" w:rsidTr="004F0EAA">
        <w:trPr>
          <w:trHeight w:val="57"/>
        </w:trPr>
        <w:tc>
          <w:tcPr>
            <w:tcW w:w="4111" w:type="dxa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F11050" w:rsidRPr="009819E1" w:rsidRDefault="00F11050" w:rsidP="000547D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lastRenderedPageBreak/>
              <w:t>Сапа Олеся Алексеевна</w:t>
            </w:r>
          </w:p>
        </w:tc>
        <w:tc>
          <w:tcPr>
            <w:tcW w:w="5544" w:type="dxa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F11050" w:rsidRPr="002B56A8" w:rsidRDefault="00F11050" w:rsidP="00F96C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- руководитель  Центра экспертизы и аналитики проблем предпринимательства «ОПОРЫ РОССИИ» (по согласованию)</w:t>
            </w:r>
          </w:p>
        </w:tc>
      </w:tr>
      <w:tr w:rsidR="00F11050" w:rsidRPr="002B56A8" w:rsidTr="004F0EAA">
        <w:trPr>
          <w:trHeight w:val="57"/>
        </w:trPr>
        <w:tc>
          <w:tcPr>
            <w:tcW w:w="4111" w:type="dxa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F11050" w:rsidRPr="009819E1" w:rsidRDefault="00F11050" w:rsidP="000547D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Тараканов Андрей Александрович</w:t>
            </w:r>
          </w:p>
        </w:tc>
        <w:tc>
          <w:tcPr>
            <w:tcW w:w="5544" w:type="dxa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F11050" w:rsidRPr="002B56A8" w:rsidRDefault="00F11050" w:rsidP="00F96C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- заместитель директора Департамента инвестиционной политики  и развития малого и среднего предпринимательства Минэкономразвития России (по согласованию)</w:t>
            </w:r>
          </w:p>
        </w:tc>
      </w:tr>
      <w:tr w:rsidR="00F11050" w:rsidRPr="002B56A8" w:rsidTr="004F0EAA">
        <w:trPr>
          <w:trHeight w:val="57"/>
        </w:trPr>
        <w:tc>
          <w:tcPr>
            <w:tcW w:w="4111" w:type="dxa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F11050" w:rsidRPr="009819E1" w:rsidRDefault="00F11050" w:rsidP="000547D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Фогель Олег Владимирович</w:t>
            </w:r>
          </w:p>
        </w:tc>
        <w:tc>
          <w:tcPr>
            <w:tcW w:w="5544" w:type="dxa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F11050" w:rsidRPr="002B56A8" w:rsidRDefault="00F11050" w:rsidP="00F96C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- руководитель отдела разработки бухгалтерских программ  ООО «1 С» (по согласованию)</w:t>
            </w:r>
          </w:p>
        </w:tc>
      </w:tr>
      <w:tr w:rsidR="00F11050" w:rsidRPr="002B56A8" w:rsidTr="004F0EAA">
        <w:trPr>
          <w:trHeight w:val="57"/>
        </w:trPr>
        <w:tc>
          <w:tcPr>
            <w:tcW w:w="4111" w:type="dxa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F11050" w:rsidRPr="009819E1" w:rsidRDefault="00F11050" w:rsidP="000547DE">
            <w:pPr>
              <w:spacing w:line="240" w:lineRule="auto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proofErr w:type="spellStart"/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Шкромюк</w:t>
            </w:r>
            <w:proofErr w:type="spellEnd"/>
            <w:r w:rsidRPr="009819E1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 xml:space="preserve"> Любовь Юрьевна</w:t>
            </w:r>
          </w:p>
        </w:tc>
        <w:tc>
          <w:tcPr>
            <w:tcW w:w="5544" w:type="dxa"/>
            <w:shd w:val="clear" w:color="auto" w:fill="FFFFFF"/>
            <w:tcMar>
              <w:top w:w="195" w:type="dxa"/>
              <w:left w:w="0" w:type="dxa"/>
              <w:bottom w:w="240" w:type="dxa"/>
              <w:right w:w="300" w:type="dxa"/>
            </w:tcMar>
            <w:hideMark/>
          </w:tcPr>
          <w:p w:rsidR="00F11050" w:rsidRPr="002B56A8" w:rsidRDefault="00F11050" w:rsidP="00F96C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</w:pPr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- финансовый директор ООО «</w:t>
            </w:r>
            <w:proofErr w:type="spellStart"/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Арома</w:t>
            </w:r>
            <w:proofErr w:type="spellEnd"/>
            <w:r w:rsidRPr="002B56A8">
              <w:rPr>
                <w:rFonts w:ascii="Times New Roman" w:eastAsia="Times New Roman" w:hAnsi="Times New Roman" w:cs="Times New Roman"/>
                <w:color w:val="2A3143"/>
                <w:sz w:val="28"/>
                <w:szCs w:val="28"/>
                <w:lang w:eastAsia="ru-RU"/>
              </w:rPr>
              <w:t>» (по согласованию)</w:t>
            </w:r>
          </w:p>
        </w:tc>
      </w:tr>
    </w:tbl>
    <w:p w:rsidR="00E20A6C" w:rsidRDefault="00E20A6C"/>
    <w:sectPr w:rsidR="00E2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9D"/>
    <w:rsid w:val="00337E9D"/>
    <w:rsid w:val="004F0EAA"/>
    <w:rsid w:val="00871FAB"/>
    <w:rsid w:val="00B90B61"/>
    <w:rsid w:val="00BE0364"/>
    <w:rsid w:val="00E20A6C"/>
    <w:rsid w:val="00EA5ED6"/>
    <w:rsid w:val="00F11050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5D63D-D29B-41F5-A126-B5D46FF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50"/>
    <w:pPr>
      <w:spacing w:after="0" w:line="27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ШНАЙДЕРМАН ТАТЬЯНА АЛЕКСАНДРОВНА</dc:creator>
  <cp:keywords/>
  <dc:description/>
  <cp:lastModifiedBy>БАРИНОВА ГАЛИНА ВИКТОРОВНА</cp:lastModifiedBy>
  <cp:revision>8</cp:revision>
  <cp:lastPrinted>2023-11-28T09:04:00Z</cp:lastPrinted>
  <dcterms:created xsi:type="dcterms:W3CDTF">2023-11-28T08:59:00Z</dcterms:created>
  <dcterms:modified xsi:type="dcterms:W3CDTF">2023-11-29T07:47:00Z</dcterms:modified>
</cp:coreProperties>
</file>