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392868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ED7206">
        <w:rPr>
          <w:sz w:val="28"/>
        </w:rPr>
        <w:t xml:space="preserve">от </w:t>
      </w:r>
      <w:r w:rsidR="00392868">
        <w:rPr>
          <w:rStyle w:val="CharStyle7"/>
          <w:sz w:val="28"/>
        </w:rPr>
        <w:t>13 ноября 2023</w:t>
      </w:r>
      <w:r w:rsidR="00392868">
        <w:rPr>
          <w:rStyle w:val="CharStyle7"/>
          <w:sz w:val="28"/>
        </w:rPr>
        <w:t xml:space="preserve"> г. </w:t>
      </w:r>
      <w:r w:rsidR="00392868">
        <w:rPr>
          <w:rStyle w:val="CharStyle7"/>
          <w:sz w:val="28"/>
        </w:rPr>
        <w:t>№ 183</w:t>
      </w:r>
      <w:r w:rsidR="00392868" w:rsidRPr="00E925D2">
        <w:rPr>
          <w:rStyle w:val="CharStyle7"/>
          <w:sz w:val="28"/>
        </w:rPr>
        <w:t>н</w:t>
      </w:r>
      <w:r w:rsidR="00392868">
        <w:rPr>
          <w:rStyle w:val="CharStyle7"/>
          <w:b/>
          <w:sz w:val="28"/>
        </w:rPr>
        <w:t xml:space="preserve"> </w:t>
      </w:r>
      <w:r w:rsidR="00392868">
        <w:rPr>
          <w:rStyle w:val="CharStyle7"/>
          <w:b/>
          <w:sz w:val="28"/>
        </w:rPr>
        <w:br/>
      </w:r>
      <w:r w:rsidR="00392868" w:rsidRPr="00044D80">
        <w:rPr>
          <w:rStyle w:val="CharStyle7"/>
          <w:sz w:val="28"/>
        </w:rPr>
        <w:t>"</w:t>
      </w:r>
      <w:r w:rsidR="00392868" w:rsidRPr="00044D80">
        <w:rPr>
          <w:sz w:val="28"/>
        </w:rPr>
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392868">
        <w:rPr>
          <w:sz w:val="28"/>
        </w:rPr>
        <w:br/>
      </w:r>
      <w:r w:rsidR="00392868" w:rsidRPr="00044D80">
        <w:rPr>
          <w:sz w:val="28"/>
        </w:rPr>
        <w:t>от 24 мая 2022 г. № 82н"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4F6E2F">
        <w:rPr>
          <w:rFonts w:eastAsia="Times New Roman"/>
          <w:sz w:val="28"/>
          <w:lang w:eastAsia="ru-RU"/>
        </w:rPr>
        <w:t>1</w:t>
      </w:r>
      <w:r w:rsidR="00392868">
        <w:rPr>
          <w:rFonts w:eastAsia="Times New Roman"/>
          <w:sz w:val="28"/>
          <w:lang w:eastAsia="ru-RU"/>
        </w:rPr>
        <w:t>83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4F6E2F">
        <w:rPr>
          <w:rFonts w:eastAsia="Times New Roman"/>
          <w:sz w:val="28"/>
          <w:lang w:eastAsia="ru-RU"/>
        </w:rPr>
        <w:t>1</w:t>
      </w:r>
      <w:r w:rsidR="00392868">
        <w:rPr>
          <w:rFonts w:eastAsia="Times New Roman"/>
          <w:sz w:val="28"/>
          <w:lang w:eastAsia="ru-RU"/>
        </w:rPr>
        <w:t>83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4" w:rsidRDefault="00215B64" w:rsidP="00041E4A">
      <w:pPr>
        <w:spacing w:after="0" w:line="240" w:lineRule="auto"/>
      </w:pPr>
      <w:r>
        <w:separator/>
      </w:r>
    </w:p>
  </w:endnote>
  <w:endnote w:type="continuationSeparator" w:id="0">
    <w:p w:rsidR="00215B64" w:rsidRDefault="00215B6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4" w:rsidRDefault="00215B64" w:rsidP="00041E4A">
      <w:pPr>
        <w:spacing w:after="0" w:line="240" w:lineRule="auto"/>
      </w:pPr>
      <w:r>
        <w:separator/>
      </w:r>
    </w:p>
  </w:footnote>
  <w:footnote w:type="continuationSeparator" w:id="0">
    <w:p w:rsidR="00215B64" w:rsidRDefault="00215B64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64"/>
    <w:rsid w:val="00215BC5"/>
    <w:rsid w:val="00237CE7"/>
    <w:rsid w:val="00265DCE"/>
    <w:rsid w:val="0028127F"/>
    <w:rsid w:val="00282B44"/>
    <w:rsid w:val="0029124D"/>
    <w:rsid w:val="002C2F18"/>
    <w:rsid w:val="002F29D5"/>
    <w:rsid w:val="00392868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4F6E2F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115CB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0B22-C957-47DA-A2AC-03AC7B26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2023-11-20T12:04:00Z</dcterms:created>
  <dcterms:modified xsi:type="dcterms:W3CDTF">2023-11-20T12:04:00Z</dcterms:modified>
</cp:coreProperties>
</file>