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B2A" w:rsidRDefault="009F0B2A" w:rsidP="00AD5A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F0B2A" w:rsidRDefault="009F0B2A" w:rsidP="009F0B2A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0B2A" w:rsidRDefault="009F0B2A" w:rsidP="009F0B2A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МИНИСТЕРСТВО ФИНАНСОВ РОССИЙСКОЙ ФЕДЕРАЦИИ</w:t>
      </w:r>
    </w:p>
    <w:p w:rsidR="009F0B2A" w:rsidRDefault="009F0B2A" w:rsidP="009F0B2A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F0B2A" w:rsidRDefault="009F0B2A" w:rsidP="009F0B2A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ПРИКАЗ</w:t>
      </w:r>
    </w:p>
    <w:p w:rsidR="009F0B2A" w:rsidRPr="009F0B2A" w:rsidRDefault="009F0B2A" w:rsidP="009F0B2A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от 19</w:t>
      </w:r>
      <w:r w:rsidRPr="009F0B2A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июня 202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3 г. № 274</w:t>
      </w:r>
    </w:p>
    <w:p w:rsidR="009F0B2A" w:rsidRDefault="009F0B2A" w:rsidP="00AD5A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F0B2A" w:rsidRDefault="009F0B2A" w:rsidP="00AD5A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AD5A2D" w:rsidRPr="00AD5A2D" w:rsidRDefault="00AD5A2D" w:rsidP="00AD5A2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D5A2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 утверждении </w:t>
      </w:r>
      <w:r w:rsidRPr="00AD5A2D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Обобщения и анализа правоприменительной практики контрольно-надзорной деятельности при осуществлении государственного контроля (надзора) за деятельностью саморегулируемой организац</w:t>
      </w:r>
      <w:proofErr w:type="gramStart"/>
      <w:r w:rsidRPr="00AD5A2D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ии ау</w:t>
      </w:r>
      <w:proofErr w:type="gramEnd"/>
      <w:r w:rsidRPr="00AD5A2D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диторов в 2022 г.</w:t>
      </w:r>
    </w:p>
    <w:p w:rsidR="00AD5A2D" w:rsidRPr="00AD5A2D" w:rsidRDefault="00AD5A2D" w:rsidP="00AD5A2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:rsidR="00AD5A2D" w:rsidRPr="00AD5A2D" w:rsidRDefault="00AD5A2D" w:rsidP="00AD5A2D">
      <w:pPr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AD5A2D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пунктом 13 Порядка организации работы по обобщению </w:t>
      </w:r>
      <w:r w:rsidR="00ED628B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D5A2D">
        <w:rPr>
          <w:rFonts w:ascii="Times New Roman" w:hAnsi="Times New Roman" w:cs="Times New Roman"/>
          <w:sz w:val="28"/>
          <w:szCs w:val="28"/>
          <w:lang w:val="ru-RU"/>
        </w:rPr>
        <w:t xml:space="preserve">и анализу правоприменительной практики контрольно-надзорной деятельности </w:t>
      </w:r>
      <w:r w:rsidR="00ED628B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AD5A2D">
        <w:rPr>
          <w:rFonts w:ascii="Times New Roman" w:hAnsi="Times New Roman" w:cs="Times New Roman"/>
          <w:sz w:val="28"/>
          <w:szCs w:val="28"/>
          <w:lang w:val="ru-RU"/>
        </w:rPr>
        <w:t xml:space="preserve">при осуществлении государственного контроля (надзора) за деятельностью саморегулируемых организаций аудиторов, утвержденного приказом Министерства финансов Российской Федерации от 25 ноября 2016 г. № 517, </w:t>
      </w:r>
      <w:proofErr w:type="gramStart"/>
      <w:r w:rsidRPr="00AD5A2D">
        <w:rPr>
          <w:rFonts w:ascii="Times New Roman" w:hAnsi="Times New Roman" w:cs="Times New Roman"/>
          <w:sz w:val="28"/>
          <w:szCs w:val="28"/>
          <w:lang w:val="ru-RU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 </w:t>
      </w:r>
      <w:r w:rsidRPr="00AD5A2D">
        <w:rPr>
          <w:rFonts w:ascii="Times New Roman" w:hAnsi="Times New Roman" w:cs="Times New Roman"/>
          <w:sz w:val="28"/>
          <w:szCs w:val="28"/>
          <w:lang w:val="ru-RU"/>
        </w:rPr>
        <w:t>р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5A2D">
        <w:rPr>
          <w:rFonts w:ascii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5A2D">
        <w:rPr>
          <w:rFonts w:ascii="Times New Roman" w:hAnsi="Times New Roman" w:cs="Times New Roman"/>
          <w:sz w:val="28"/>
          <w:szCs w:val="28"/>
          <w:lang w:val="ru-RU"/>
        </w:rPr>
        <w:t>к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5A2D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5A2D">
        <w:rPr>
          <w:rFonts w:ascii="Times New Roman" w:hAnsi="Times New Roman" w:cs="Times New Roman"/>
          <w:sz w:val="28"/>
          <w:szCs w:val="28"/>
          <w:lang w:val="ru-RU"/>
        </w:rPr>
        <w:t>з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5A2D">
        <w:rPr>
          <w:rFonts w:ascii="Times New Roman" w:hAnsi="Times New Roman" w:cs="Times New Roman"/>
          <w:sz w:val="28"/>
          <w:szCs w:val="28"/>
          <w:lang w:val="ru-RU"/>
        </w:rPr>
        <w:t>ы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5A2D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5A2D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D5A2D">
        <w:rPr>
          <w:rFonts w:ascii="Times New Roman" w:hAnsi="Times New Roman" w:cs="Times New Roman"/>
          <w:sz w:val="28"/>
          <w:szCs w:val="28"/>
          <w:lang w:val="ru-RU"/>
        </w:rPr>
        <w:t>ю:</w:t>
      </w:r>
    </w:p>
    <w:p w:rsidR="00AD5A2D" w:rsidRPr="00AD5A2D" w:rsidRDefault="00ED628B" w:rsidP="00AD5A2D">
      <w:pPr>
        <w:spacing w:before="0" w:after="0" w:line="36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AD5A2D" w:rsidRPr="00AD5A2D">
        <w:rPr>
          <w:rFonts w:ascii="Times New Roman" w:hAnsi="Times New Roman" w:cs="Times New Roman"/>
          <w:sz w:val="28"/>
          <w:szCs w:val="28"/>
          <w:lang w:val="ru-RU"/>
        </w:rPr>
        <w:t xml:space="preserve">твердить Обобщение и анализ правоприменительной практики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="00AD5A2D" w:rsidRPr="00AD5A2D">
        <w:rPr>
          <w:rFonts w:ascii="Times New Roman" w:hAnsi="Times New Roman" w:cs="Times New Roman"/>
          <w:sz w:val="28"/>
          <w:szCs w:val="28"/>
          <w:lang w:val="ru-RU"/>
        </w:rPr>
        <w:t>контрольно-надзорной деятельности при осуществлении государственного контроля (надзора) за деятельностью саморегулируемой организац</w:t>
      </w:r>
      <w:proofErr w:type="gramStart"/>
      <w:r w:rsidR="00AD5A2D" w:rsidRPr="00AD5A2D">
        <w:rPr>
          <w:rFonts w:ascii="Times New Roman" w:hAnsi="Times New Roman" w:cs="Times New Roman"/>
          <w:sz w:val="28"/>
          <w:szCs w:val="28"/>
          <w:lang w:val="ru-RU"/>
        </w:rPr>
        <w:t>ии ау</w:t>
      </w:r>
      <w:proofErr w:type="gramEnd"/>
      <w:r w:rsidR="00AD5A2D" w:rsidRPr="00AD5A2D">
        <w:rPr>
          <w:rFonts w:ascii="Times New Roman" w:hAnsi="Times New Roman" w:cs="Times New Roman"/>
          <w:sz w:val="28"/>
          <w:szCs w:val="28"/>
          <w:lang w:val="ru-RU"/>
        </w:rPr>
        <w:t>диторов в 2022 г.</w:t>
      </w:r>
    </w:p>
    <w:p w:rsidR="00AD5A2D" w:rsidRPr="00AD5A2D" w:rsidRDefault="00AD5A2D" w:rsidP="00AD5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D5A2D" w:rsidRPr="00AD5A2D" w:rsidRDefault="00AD5A2D" w:rsidP="00AD5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D5A2D" w:rsidRPr="00AD5A2D" w:rsidRDefault="00AD5A2D" w:rsidP="00AD5A2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D5A2D" w:rsidRPr="00ED628B" w:rsidRDefault="00AD5A2D" w:rsidP="00AD5A2D">
      <w:pPr>
        <w:spacing w:after="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ED628B">
        <w:rPr>
          <w:rFonts w:ascii="Times New Roman" w:hAnsi="Times New Roman" w:cs="Times New Roman"/>
          <w:sz w:val="28"/>
          <w:szCs w:val="28"/>
          <w:lang w:val="ru-RU"/>
        </w:rPr>
        <w:t xml:space="preserve">Заместитель Министра                                                                       </w:t>
      </w:r>
      <w:r w:rsidR="00ED628B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Pr="00ED628B">
        <w:rPr>
          <w:rFonts w:ascii="Times New Roman" w:hAnsi="Times New Roman" w:cs="Times New Roman"/>
          <w:sz w:val="28"/>
          <w:szCs w:val="28"/>
          <w:lang w:val="ru-RU"/>
        </w:rPr>
        <w:t xml:space="preserve">        В.В. Колычев</w:t>
      </w:r>
    </w:p>
    <w:p w:rsidR="009F0B2A" w:rsidRDefault="009F0B2A" w:rsidP="009F0B2A">
      <w:pPr>
        <w:spacing w:before="0" w:after="160"/>
        <w:jc w:val="left"/>
        <w:rPr>
          <w:rFonts w:ascii="Times New Roman" w:hAnsi="Times New Roman" w:cs="Times New Roman"/>
          <w:noProof/>
          <w:sz w:val="28"/>
          <w:lang w:val="ru-RU"/>
        </w:rPr>
        <w:sectPr w:rsidR="009F0B2A" w:rsidSect="00E22520">
          <w:headerReference w:type="default" r:id="rId7"/>
          <w:pgSz w:w="12360" w:h="17000"/>
          <w:pgMar w:top="1134" w:right="878" w:bottom="0" w:left="1134" w:header="720" w:footer="720" w:gutter="0"/>
          <w:pgNumType w:start="1"/>
          <w:cols w:space="720"/>
          <w:titlePg/>
          <w:docGrid w:linePitch="299"/>
        </w:sectPr>
      </w:pPr>
    </w:p>
    <w:p w:rsidR="000125CF" w:rsidRDefault="000125CF" w:rsidP="009F0B2A">
      <w:pPr>
        <w:spacing w:before="0" w:after="160"/>
        <w:jc w:val="left"/>
        <w:rPr>
          <w:rFonts w:ascii="Times New Roman" w:hAnsi="Times New Roman" w:cs="Times New Roman"/>
          <w:noProof/>
          <w:sz w:val="28"/>
          <w:lang w:val="ru-RU"/>
        </w:rPr>
      </w:pPr>
    </w:p>
    <w:p w:rsidR="00E22520" w:rsidRPr="00E22520" w:rsidRDefault="00E22520" w:rsidP="00E22520">
      <w:pPr>
        <w:spacing w:before="0" w:after="0" w:line="240" w:lineRule="auto"/>
        <w:ind w:left="5954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E22520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УТВЕРЖДЕН </w:t>
      </w:r>
    </w:p>
    <w:p w:rsidR="00E22520" w:rsidRPr="00E22520" w:rsidRDefault="00E22520" w:rsidP="00E22520">
      <w:pPr>
        <w:spacing w:before="0" w:after="0" w:line="240" w:lineRule="auto"/>
        <w:ind w:left="5954"/>
        <w:jc w:val="center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  <w:r w:rsidRPr="00E22520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приказом Министерства</w:t>
      </w:r>
      <w:r w:rsidRPr="00E22520">
        <w:rPr>
          <w:rFonts w:ascii="Times New Roman" w:eastAsia="Times New Roman" w:hAnsi="Times New Roman" w:cs="Times New Roman"/>
          <w:color w:val="FF0000"/>
          <w:sz w:val="28"/>
          <w:szCs w:val="20"/>
          <w:lang w:val="ru-RU" w:eastAsia="ru-RU"/>
        </w:rPr>
        <w:t xml:space="preserve"> </w:t>
      </w:r>
      <w:r w:rsidRPr="00E22520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финансов Российской Федерации </w:t>
      </w:r>
    </w:p>
    <w:p w:rsidR="00E22520" w:rsidRPr="00E22520" w:rsidRDefault="00E22520" w:rsidP="00E22520">
      <w:pPr>
        <w:spacing w:before="0" w:after="0" w:line="240" w:lineRule="auto"/>
        <w:ind w:left="5954"/>
        <w:jc w:val="center"/>
        <w:rPr>
          <w:rFonts w:ascii="Times New Roman" w:eastAsia="Times New Roman" w:hAnsi="Times New Roman" w:cs="Times New Roman"/>
          <w:sz w:val="28"/>
          <w:szCs w:val="20"/>
          <w:u w:val="single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от 19.06.</w:t>
      </w:r>
      <w:r w:rsidRPr="00E22520"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 xml:space="preserve">2023 г. № </w:t>
      </w:r>
      <w:r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  <w:t>274</w:t>
      </w:r>
    </w:p>
    <w:p w:rsidR="00E22520" w:rsidRPr="00E22520" w:rsidRDefault="00E22520" w:rsidP="00E22520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E22520" w:rsidRPr="00E22520" w:rsidRDefault="00E22520" w:rsidP="00E22520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E22520" w:rsidRPr="00E22520" w:rsidRDefault="00E22520" w:rsidP="00E22520">
      <w:pPr>
        <w:spacing w:before="0" w:after="0" w:line="240" w:lineRule="auto"/>
        <w:rPr>
          <w:rFonts w:ascii="Times New Roman" w:eastAsia="Times New Roman" w:hAnsi="Times New Roman" w:cs="Times New Roman"/>
          <w:sz w:val="28"/>
          <w:szCs w:val="20"/>
          <w:lang w:val="ru-RU" w:eastAsia="ru-RU"/>
        </w:rPr>
      </w:pPr>
    </w:p>
    <w:p w:rsidR="00E22520" w:rsidRPr="00E22520" w:rsidRDefault="00E22520" w:rsidP="00E22520">
      <w:pPr>
        <w:spacing w:before="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 xml:space="preserve">Обобщение и анализ правоприменительной практики контрольно-надзорной деятельности при осуществлении государственного контроля (надзора) </w:t>
      </w:r>
      <w:r w:rsidRPr="00E2252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br/>
        <w:t>за деятельностью саморегулируемой организац</w:t>
      </w:r>
      <w:proofErr w:type="gramStart"/>
      <w:r w:rsidRPr="00E2252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ии ау</w:t>
      </w:r>
      <w:proofErr w:type="gramEnd"/>
      <w:r w:rsidRPr="00E22520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диторов в 2022 г.</w:t>
      </w:r>
    </w:p>
    <w:p w:rsidR="00E22520" w:rsidRPr="00E22520" w:rsidRDefault="00E22520" w:rsidP="00E22520">
      <w:pPr>
        <w:spacing w:before="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E22520" w:rsidRPr="00E22520" w:rsidRDefault="00E22520" w:rsidP="00E22520">
      <w:pPr>
        <w:spacing w:before="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Введение</w:t>
      </w:r>
    </w:p>
    <w:p w:rsidR="00E22520" w:rsidRPr="00E22520" w:rsidRDefault="00E22520" w:rsidP="00E22520">
      <w:pPr>
        <w:spacing w:before="0"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В настоящем документе обобщена и проанализирована правоприменительная практика организации и проведения государственного контроля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(надзора) за деятельностью саморегулируемой организации аудиторов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и правоприменительная практика соблюдения этой организацией требований Федерального закона от 30 декабря 2008 г. № 307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noBreakHyphen/>
        <w:t xml:space="preserve">ФЗ «Об аудиторской деятельности» (далее – Федеральный закон «Об аудиторской деятельности»)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и принятых в соответствии с ним иных нормативных правовых актов, нормативных актов Банка России (далее – обязательные требования).</w:t>
      </w:r>
      <w:proofErr w:type="gramEnd"/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Настоящий документ составлен на основе анализа требований нормативных правовых актов, регулирующих аудиторскую деятельность, результатов наблюдения (мониторинга) исполнения саморегулируемой организацией аудиторов обязательных требований, анализа поступивших в Минфин России отчетов саморегулируемой организации аудиторов, обращений граждан о деятельности саморегулируемой организации аудиторов, анализа документов и сведений, размещенных на официальном сайте саморегулируемой организации аудиторов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в информационно-телекоммуникационной сети «Интернет».</w:t>
      </w:r>
      <w:proofErr w:type="gramEnd"/>
    </w:p>
    <w:p w:rsidR="00E22520" w:rsidRPr="00E22520" w:rsidRDefault="00E22520" w:rsidP="00E22520">
      <w:pPr>
        <w:spacing w:before="0" w:after="0" w:line="240" w:lineRule="auto"/>
        <w:ind w:firstLine="709"/>
        <w:rPr>
          <w:rFonts w:ascii="Times New Roman" w:eastAsia="Calibri" w:hAnsi="Times New Roman" w:cs="Times New Roman"/>
          <w:color w:val="FF0000"/>
          <w:sz w:val="28"/>
          <w:szCs w:val="28"/>
          <w:lang w:val="ru-RU" w:eastAsia="ru-RU"/>
        </w:rPr>
      </w:pPr>
    </w:p>
    <w:p w:rsidR="00E22520" w:rsidRPr="00E22520" w:rsidRDefault="00E22520" w:rsidP="00E22520">
      <w:pPr>
        <w:spacing w:before="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1. Общая характеристика государственного контроля (надзора)</w:t>
      </w:r>
    </w:p>
    <w:p w:rsidR="00E22520" w:rsidRPr="00E22520" w:rsidRDefault="00E22520" w:rsidP="00E22520">
      <w:pPr>
        <w:spacing w:before="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за деятельностью саморегулируемой организац</w:t>
      </w: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диторов</w:t>
      </w:r>
    </w:p>
    <w:p w:rsidR="00E22520" w:rsidRPr="00E22520" w:rsidRDefault="00E22520" w:rsidP="00E22520">
      <w:pPr>
        <w:spacing w:before="0" w:after="0" w:line="240" w:lineRule="auto"/>
        <w:ind w:firstLine="709"/>
        <w:rPr>
          <w:rFonts w:ascii="Times New Roman" w:eastAsia="Calibri" w:hAnsi="Times New Roman" w:cs="Times New Roman"/>
          <w:color w:val="FF0000"/>
          <w:sz w:val="28"/>
          <w:szCs w:val="28"/>
          <w:lang w:val="ru-RU" w:eastAsia="ru-RU"/>
        </w:rPr>
      </w:pP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Государственный контроль (надзор) за деятельностью саморегулируемой организац</w:t>
      </w: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диторов (далее – государственный контроль) осуществляет Минфин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России. В 2022 г. объектом государственного контроля являлась саморегулируемая организация аудиторов Ассоциация «Содружество» (далее - ААС).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color w:val="FF0000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ААС находится в Москве и объединяет аудиторов и аудиторские организации. Согласно данным реестра аудиторов и аудиторских организаций саморегулируемой организац</w:t>
      </w: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диторов членами ААС по состоянию на 1 января 2022 г.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были 3388 аудиторских организаций и 17040 аудиторов, по состоянию на 31 декабря 2022 г. - 2444 аудиторских организаций и 16397</w:t>
      </w:r>
      <w:r w:rsidRPr="00E22520">
        <w:rPr>
          <w:rFonts w:ascii="Times New Roman" w:eastAsia="Calibri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аудиторов.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Основанием осуществления Минфином России государственной функции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по государственному контролю являются статья 22 Федерального закона «Об аудиторской деятельности», подпункт 5.3.30 пункта 5 Положения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о Министерстве финансов Российской Федерации, утвержденного постановлением Правительства Российской Федерации от 30 июня 2004 г. № 329, и пункт 2 Положения о государственном надзоре за деятельностью саморегулируемых организаций, утвержденного постановлением Правительства Российской Федерации от 22 ноября 2012 г. № 1202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(далее – Положение о государственном надзоре). </w:t>
      </w: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Порядок исполнения данной государственной функции до 30 января 2022 г.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был установлен Административным регламентом по осуществлению Министерством финансов Российской Федерации государственного контроля (надзора) за деятельностью саморегулируемых организаций аудиторов, утвержденным приказом Минфина России от 13 ноября 2020 г. № 265н</w:t>
      </w:r>
      <w:r w:rsidRPr="00E2252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footnoteReference w:id="1"/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,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а с 31 января - Административным регламентом по осуществлению Министерством финансов Российской Федерации государственного контроля (надзора)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за деятельностью саморегулируемой организации аудиторов, утвержденным приказом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Минфина России от 14 декабря 2021 г. № 212н</w:t>
      </w:r>
      <w:r w:rsidRPr="00E22520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footnoteReference w:id="2"/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. 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Согласно Федеральному закону «Об аудиторской деятельности» в 2022 г. предметом государственного контроля являлось соблюдение ААС обязательных требований. Перечень нормативных правовых актов (их отдельных положений), содержащих обязательные требования, оценка соблюдения которых осуществляется в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рамках государственного контроля (надзора) за деятельностью саморегулируемой организац</w:t>
      </w: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диторов, утвержден приказом Минфина России от 10 марта 2022 г. № 94.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Постановлением Правительства Российской Федерации от 10 марта 2022 г. № 336 «Об особенностях организации и осуществления государственного контроля (надзора), муниципального контроля» в 2022 г. были установлены запрет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на проведение плановых контрольных (надзорных) мероприятий и ограничения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на проведение внеплановых контрольных (надзорных) мероприятий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при осуществлении видов государственного контроля (надзора), порядок организации и осуществления которых регулируется Федеральным законом от 26 декабря 2008 г. № 294-ФЗ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«О защите прав юридических лиц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и индивидуальных предпринимателей при осуществлении государственного контроля (надзора) и муниципального контроля». В связи с указанным постановлением Правительства Российской Федерации в 2022 г. проверки деятельности ААС не планировались и не проводились. Основания для проведения внеплановых проверок ААС отсутствовали. 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На основании Программы профилактики нарушений обязательных требований Федерального закона от 30 декабря 2008 г. № 307-ФЗ «Об аудиторской деятельности» и принятых в соответствии с ним иных нормативных правовых актов, нормативных актов Банка России саморегулируемой организацией аудиторов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на 2022 год, утвержденной приказом Минфина России от 26 ноября 2021 г. № 526 (далее – Программа профилактики), Минфином России проводились мероприятия по контролю без взаимодействия с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ААС, которые осуществлялись посредством анализа информации о деятельности и действиях ААС при размещении информации в информационно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noBreakHyphen/>
        <w:t xml:space="preserve">телекоммуникационной сети «Интернет», предоставлении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в Минфин России информации о деятельности либо действиях ААС, обязанность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по представлению которой (в том числе посредством использования федеральных государственных информационных систем) возложена на ААС в соответствии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с Федеральным законом «Об аудиторской деятельности» и принятыми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в соответствии с ним иными нормативными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правовыми актами.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 xml:space="preserve">Мероприятия по контролю без взаимодействия с ААС проводились в сентябре и ноябре-декабре 2022 г. По их результатам Минфином России направлены письма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в ААС от 28 сентября 2022 г. №</w:t>
      </w:r>
      <w:r w:rsidRPr="00E22520">
        <w:rPr>
          <w:rFonts w:ascii="Calibri" w:eastAsia="Calibri" w:hAnsi="Calibri" w:cs="Times New Roman"/>
          <w:lang w:val="ru-RU"/>
        </w:rPr>
        <w:t xml:space="preserve">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07-03</w:t>
      </w:r>
      <w:bookmarkStart w:id="0" w:name="_GoBack"/>
      <w:bookmarkEnd w:id="0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-16/93568 и от 27 декабря 2022 г.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№ 07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noBreakHyphen/>
        <w:t>03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noBreakHyphen/>
        <w:t xml:space="preserve">16/128296 о выявленных в ходе мероприятий по контролю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без взаимодействия с ААС недостатках.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В 2022 г. ААС, ее должностные лица к административной ответственности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в соответствии со статьей 14.52 Кодекса Российской Федерации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об административных правонарушениях не привлекались.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В целях оказания методической помощи ААС, а также предотвращения возможных нарушений Минфином России проводилась соответствующая профилактическая работа. Эта работа велась в соответствии с Программой профилактики. Основными способами проведения такой работы в 2022 г. стали: 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1) размещение информации, касающейся профилактики нарушений обязательных требований, в специальном разделе на официальном сайте Минфина России в информационно-телекоммуникационной сети «Интернет»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(далее – официальный сайт Минфина России);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2) размещение в специальном разделе на официальном сайте Минфина России информации, касающейся профилактики нарушений аудиторскими организациями, индивидуальными аудиторами требований Федерального закона от 7 августа 2001 г. № 115-ФЗ «О противодействии легализации (отмыванию) доходов, полученных преступным путем, и финансированию терроризма»;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3) поддержание в актуальном состоянии перечня нормативных правовых актов (их отдельных положений), содержащих обязательные требования, оценка соблюдения которых осуществляется в рамках государственного контроля, и самих нормативных правовых актов на официальном сайте Минфина России;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4) </w:t>
      </w:r>
      <w:r w:rsidRPr="00E22520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размещение примерных программ проверок соблюдения саморегулируемой организацией аудиторов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требований Федерального закона от 30 декабря 2008 г.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№ 307-ФЗ «Об аудиторской деятельности» и принятых в соответствии с ним иных нормативных правовых актов,</w:t>
      </w:r>
      <w:r w:rsidRPr="00E22520">
        <w:rPr>
          <w:rFonts w:ascii="Times New Roman" w:eastAsia="Calibri" w:hAnsi="Times New Roman" w:cs="Times New Roman"/>
          <w:color w:val="FF0000"/>
          <w:sz w:val="28"/>
          <w:szCs w:val="28"/>
          <w:lang w:val="ru-RU" w:eastAsia="ru-RU"/>
        </w:rPr>
        <w:t xml:space="preserve">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на официальном сайте Минфина России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и поддержание их в актуальном состоянии в течение 2022 г.;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5) обобщение результатов государственного контроля, осуществленного Минфином России в 2021 г., информирование об этом ААС путем размещения соответствующего документа на официальном сайте Минфина России;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6) подготовка отчета о контроле качества работы аудиторских организаций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и индивидуальных аудиторов за 2021 г. и размещение его на официальном сайте Минфина России;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color w:val="FF0000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7) размещение документа «Обобщение и анализ правоприменительной практики контрольно-надзорной деятельности при осуществлении государственного контроля (надзора) за деятельностью саморегулируемой организац</w:t>
      </w: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диторов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в 2021 г.», утвержденного приказом Минфина России от 28 июня 2022 г. № 248,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на официальном сайте Минфина России;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8) проведение совещаний с представителями ААС по обсуждению результатов анализа практики применения ею обязательных требований (май, декабрь 2022 г.). Информация о проведенных совещаниях размещена на официальном сайте Минфина России;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9) поддержание в актуальном состоянии Классификатора типовых нарушений обязательных </w:t>
      </w:r>
      <w:r w:rsidRPr="00E22520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требований Федерального закона от 30 декабря 2008 г. № 307-ФЗ </w:t>
      </w:r>
      <w:r w:rsidRPr="00E22520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br/>
        <w:t>«Об аудиторской деятельности» и принятых в соответствии с ним иных нормативных правовых актов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, выявленных Минфином России в ходе осуществления государственного контроля (надзора) за деятельностью саморегулируемых организаций аудиторов, размещенного на официальном сайте Минфина России;</w:t>
      </w:r>
      <w:proofErr w:type="gramEnd"/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10) размещение на официальном сайте Минфина России информационных сообщений об изменениях в нормативных правовых актах (от 26 января 2022 г. № ИС-аудит-51, от 19 мая 2022 г. № ИС-аудит-55).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В 2022 г. в судах не оспаривались основания и результаты проведения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в 2022 г. в отношении ААС мероприятий по контролю.</w:t>
      </w:r>
    </w:p>
    <w:p w:rsidR="00E22520" w:rsidRPr="00E22520" w:rsidRDefault="00E22520" w:rsidP="00E22520">
      <w:pPr>
        <w:spacing w:before="0" w:after="0" w:line="240" w:lineRule="auto"/>
        <w:ind w:firstLine="709"/>
        <w:rPr>
          <w:rFonts w:ascii="Times New Roman" w:eastAsia="Calibri" w:hAnsi="Times New Roman" w:cs="Times New Roman"/>
          <w:color w:val="FF0000"/>
          <w:sz w:val="28"/>
          <w:szCs w:val="28"/>
          <w:lang w:val="ru-RU" w:eastAsia="ru-RU"/>
        </w:rPr>
      </w:pPr>
    </w:p>
    <w:p w:rsidR="00E22520" w:rsidRPr="00E22520" w:rsidRDefault="00E22520" w:rsidP="00E22520">
      <w:pPr>
        <w:spacing w:before="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2. Правоприменительная практика организации и проведения государственного контроля (надзора) за деятельностью саморегулируемой организац</w:t>
      </w: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диторов</w:t>
      </w:r>
    </w:p>
    <w:p w:rsidR="00E22520" w:rsidRPr="00E22520" w:rsidRDefault="00E22520" w:rsidP="00E22520">
      <w:pPr>
        <w:spacing w:before="0" w:after="0" w:line="240" w:lineRule="auto"/>
        <w:ind w:firstLine="709"/>
        <w:rPr>
          <w:rFonts w:ascii="Times New Roman" w:eastAsia="Calibri" w:hAnsi="Times New Roman" w:cs="Times New Roman"/>
          <w:color w:val="FF0000"/>
          <w:sz w:val="28"/>
          <w:szCs w:val="28"/>
          <w:lang w:val="ru-RU" w:eastAsia="ru-RU"/>
        </w:rPr>
      </w:pP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Обобщение и анализ правоприменительной практики организации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и проведения государственного контроля в 2022 г. не выявил проблемных вопросов.</w:t>
      </w:r>
    </w:p>
    <w:p w:rsidR="00E22520" w:rsidRPr="00E22520" w:rsidRDefault="00E22520" w:rsidP="00E22520">
      <w:pPr>
        <w:spacing w:before="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22520" w:rsidRPr="00E22520" w:rsidRDefault="00E22520" w:rsidP="00E22520">
      <w:pPr>
        <w:spacing w:before="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3. Правоприменительная практика соблюдения саморегулируемой</w:t>
      </w:r>
    </w:p>
    <w:p w:rsidR="00E22520" w:rsidRPr="00E22520" w:rsidRDefault="00E22520" w:rsidP="00E22520">
      <w:pPr>
        <w:spacing w:before="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организацией аудиторов обязательных требований</w:t>
      </w:r>
    </w:p>
    <w:p w:rsidR="00E22520" w:rsidRPr="00E22520" w:rsidRDefault="00E22520" w:rsidP="00E22520">
      <w:pPr>
        <w:spacing w:before="0"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b/>
          <w:color w:val="FF0000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 результатам мероприятий по контролю без взаимодействия с ААС, осуществленным в 2022 г., выявлены отдельные недостатки в организации работы ААС по ведению реестра аудиторов и аудиторских организаций саморегулируемой организац</w:t>
      </w: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ии ау</w:t>
      </w:r>
      <w:proofErr w:type="gramEnd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диторов. По этим недостаткам ААС приняты меры, направленные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на устранение недостатков, изложенных в письмах Минфина России от 28 сентября 2022 г. №</w:t>
      </w:r>
      <w:r w:rsidRPr="00E22520">
        <w:rPr>
          <w:rFonts w:ascii="Calibri" w:eastAsia="Calibri" w:hAnsi="Calibri" w:cs="Times New Roman"/>
          <w:lang w:val="ru-RU"/>
        </w:rPr>
        <w:t> 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07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noBreakHyphen/>
        <w:t>03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noBreakHyphen/>
        <w:t>16/93568 и от 27 декабря 2022 г. № 07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noBreakHyphen/>
        <w:t>03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noBreakHyphen/>
        <w:t>16/128296.</w:t>
      </w:r>
      <w:r w:rsidRPr="00E22520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Устаревшие, дублирующие и избыточные обязательные требования не установлены.</w:t>
      </w:r>
    </w:p>
    <w:p w:rsidR="00E22520" w:rsidRPr="00E22520" w:rsidRDefault="00E22520" w:rsidP="00E22520">
      <w:pPr>
        <w:spacing w:before="0" w:after="0" w:line="240" w:lineRule="auto"/>
        <w:ind w:firstLine="709"/>
        <w:rPr>
          <w:rFonts w:ascii="Times New Roman" w:eastAsia="Calibri" w:hAnsi="Times New Roman" w:cs="Times New Roman"/>
          <w:color w:val="FF0000"/>
          <w:sz w:val="28"/>
          <w:szCs w:val="28"/>
          <w:lang w:val="ru-RU" w:eastAsia="ru-RU"/>
        </w:rPr>
      </w:pPr>
    </w:p>
    <w:p w:rsidR="00E22520" w:rsidRPr="00E22520" w:rsidRDefault="00E22520" w:rsidP="00E22520">
      <w:pPr>
        <w:spacing w:before="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4. Выводы и предложения по обобщению и анализу </w:t>
      </w: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правоприменительной</w:t>
      </w:r>
      <w:proofErr w:type="gramEnd"/>
    </w:p>
    <w:p w:rsidR="00E22520" w:rsidRPr="00E22520" w:rsidRDefault="00E22520" w:rsidP="00E22520">
      <w:pPr>
        <w:spacing w:before="0"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практики контрольно-надзорной деятельности при осуществлении государственного контроля</w:t>
      </w:r>
    </w:p>
    <w:p w:rsidR="00E22520" w:rsidRPr="00E22520" w:rsidRDefault="00E22520" w:rsidP="00E22520">
      <w:pPr>
        <w:spacing w:before="0" w:after="0" w:line="240" w:lineRule="auto"/>
        <w:ind w:firstLine="709"/>
        <w:rPr>
          <w:rFonts w:ascii="Times New Roman" w:eastAsia="Calibri" w:hAnsi="Times New Roman" w:cs="Times New Roman"/>
          <w:b/>
          <w:bCs/>
          <w:color w:val="FF0000"/>
          <w:sz w:val="28"/>
          <w:szCs w:val="28"/>
          <w:lang w:val="ru-RU" w:eastAsia="ru-RU"/>
        </w:rPr>
      </w:pP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 результатам проведенного обобщения и анализа правоприменительной практики контрольно-надзорной деятельности при осуществлении государственного контроля можно сделать следующие выводы и предложения: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1) государственный контроль обеспечивает своевременное выявление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и устранение нарушений и недостатков в исполнении требований к этой организации, установленных Федеральным законом «Об аудиторской деятельности» и принятыми в соответствии с ним иными нормативными правовыми актами,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и тем самым защиту интересов членов этой организации;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2) Федеральный закон «Об аудиторской деятельности» и принятые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в соответствии с ним иные нормативные правовые акты обеспечивают правовую основу деятельности ААС и выполнения ей возложенных на нее функций, а также осуществления государственного контроля;</w:t>
      </w:r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proofErr w:type="gramStart"/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3) проводимые мероприятия по профилактике нарушений обязательных требований Федерального закона «Об аудиторской деятельности» и принятых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в соответствии с ним иных нормативных правовых актов саморегулируемой организацией аудиторов согласно ежегодно утверждаемой программы профилактики нарушений обязательных требований саморегулируемой организацией аудиторов способствуют сокращению нарушений ААС обязательных требований, устранению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 xml:space="preserve">причин, факторов и условий, способствующих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их нарушению;</w:t>
      </w:r>
      <w:proofErr w:type="gramEnd"/>
    </w:p>
    <w:p w:rsidR="00E22520" w:rsidRPr="00E22520" w:rsidRDefault="00E22520" w:rsidP="00E22520">
      <w:pPr>
        <w:spacing w:before="0"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4) проведенные мероприятия по контролю без взаимодействия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с ААС выявили отдельные недостатки в осуществлении ААС возложенной </w:t>
      </w:r>
      <w:r w:rsidRPr="00E22520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на нее функции по ведению реестра аудиторов и аудиторских организаций.</w:t>
      </w:r>
    </w:p>
    <w:p w:rsidR="009F0B2A" w:rsidRDefault="009F0B2A" w:rsidP="009F0B2A">
      <w:pPr>
        <w:spacing w:before="0" w:after="160"/>
        <w:jc w:val="left"/>
        <w:rPr>
          <w:rFonts w:ascii="Times New Roman" w:hAnsi="Times New Roman" w:cs="Times New Roman"/>
          <w:noProof/>
          <w:sz w:val="28"/>
          <w:lang w:val="ru-RU"/>
        </w:rPr>
      </w:pPr>
    </w:p>
    <w:p w:rsidR="009F0B2A" w:rsidRPr="009F0B2A" w:rsidRDefault="009F0B2A" w:rsidP="009F0B2A">
      <w:pPr>
        <w:spacing w:before="0" w:after="160"/>
        <w:jc w:val="left"/>
        <w:rPr>
          <w:rFonts w:ascii="Times New Roman" w:hAnsi="Times New Roman" w:cs="Times New Roman"/>
          <w:noProof/>
          <w:sz w:val="28"/>
          <w:lang w:val="ru-RU"/>
        </w:rPr>
      </w:pPr>
    </w:p>
    <w:sectPr w:rsidR="009F0B2A" w:rsidRPr="009F0B2A" w:rsidSect="00E22520">
      <w:pgSz w:w="12360" w:h="17000"/>
      <w:pgMar w:top="993" w:right="878" w:bottom="851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1ED1" w:rsidRDefault="00ED1ED1" w:rsidP="00E22520">
      <w:pPr>
        <w:spacing w:before="0" w:after="0" w:line="240" w:lineRule="auto"/>
      </w:pPr>
      <w:r>
        <w:separator/>
      </w:r>
    </w:p>
  </w:endnote>
  <w:endnote w:type="continuationSeparator" w:id="0">
    <w:p w:rsidR="00ED1ED1" w:rsidRDefault="00ED1ED1" w:rsidP="00E2252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9C438E5-6E0E-40C8-B45C-DAB8133D3E0F}"/>
    <w:embedBold r:id="rId2" w:fontKey="{55CA6F33-637A-483E-B413-121494F97E3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6875836A-99DE-4A07-B660-5635D52485D0}"/>
    <w:embedBold r:id="rId4" w:fontKey="{F84D2337-617F-4F56-9875-382C929073F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761C82DD-8E79-4E45-B967-5B05FF6B633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3667CBC1-6662-442A-80ED-CFD27B0AEDC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1ED1" w:rsidRDefault="00ED1ED1" w:rsidP="00E22520">
      <w:pPr>
        <w:spacing w:before="0" w:after="0" w:line="240" w:lineRule="auto"/>
      </w:pPr>
      <w:r>
        <w:separator/>
      </w:r>
    </w:p>
  </w:footnote>
  <w:footnote w:type="continuationSeparator" w:id="0">
    <w:p w:rsidR="00ED1ED1" w:rsidRDefault="00ED1ED1" w:rsidP="00E22520">
      <w:pPr>
        <w:spacing w:before="0" w:after="0" w:line="240" w:lineRule="auto"/>
      </w:pPr>
      <w:r>
        <w:continuationSeparator/>
      </w:r>
    </w:p>
  </w:footnote>
  <w:footnote w:id="1">
    <w:p w:rsidR="00E22520" w:rsidRPr="00995CE2" w:rsidRDefault="00E22520" w:rsidP="00E22520">
      <w:pPr>
        <w:pStyle w:val="a5"/>
        <w:jc w:val="both"/>
        <w:rPr>
          <w:rFonts w:ascii="Times New Roman" w:hAnsi="Times New Roman" w:cs="Times New Roman"/>
        </w:rPr>
      </w:pPr>
      <w:r w:rsidRPr="00995CE2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995CE2"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 w:rsidRPr="00995CE2">
        <w:rPr>
          <w:rFonts w:ascii="Times New Roman" w:hAnsi="Times New Roman" w:cs="Times New Roman"/>
          <w:sz w:val="24"/>
          <w:szCs w:val="24"/>
        </w:rPr>
        <w:t xml:space="preserve"> Министерство</w:t>
      </w:r>
      <w:r>
        <w:rPr>
          <w:rFonts w:ascii="Times New Roman" w:hAnsi="Times New Roman" w:cs="Times New Roman"/>
          <w:sz w:val="24"/>
          <w:szCs w:val="24"/>
        </w:rPr>
        <w:t>м юстиции Российской Федерации 25</w:t>
      </w:r>
      <w:r w:rsidRPr="00995C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декабря</w:t>
      </w:r>
      <w:r w:rsidRPr="00995CE2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995CE2">
        <w:rPr>
          <w:rFonts w:ascii="Times New Roman" w:hAnsi="Times New Roman" w:cs="Times New Roman"/>
          <w:sz w:val="24"/>
          <w:szCs w:val="24"/>
        </w:rPr>
        <w:t xml:space="preserve"> г., регистрационный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995CE2">
        <w:rPr>
          <w:rFonts w:ascii="Times New Roman" w:hAnsi="Times New Roman" w:cs="Times New Roman"/>
          <w:sz w:val="24"/>
          <w:szCs w:val="24"/>
        </w:rPr>
        <w:t xml:space="preserve"> 6</w:t>
      </w:r>
      <w:r>
        <w:rPr>
          <w:rFonts w:ascii="Times New Roman" w:hAnsi="Times New Roman" w:cs="Times New Roman"/>
          <w:sz w:val="24"/>
          <w:szCs w:val="24"/>
        </w:rPr>
        <w:t>1838</w:t>
      </w:r>
      <w:r w:rsidRPr="00995CE2">
        <w:rPr>
          <w:rFonts w:ascii="Times New Roman" w:hAnsi="Times New Roman" w:cs="Times New Roman"/>
          <w:sz w:val="24"/>
          <w:szCs w:val="24"/>
        </w:rPr>
        <w:t>.</w:t>
      </w:r>
    </w:p>
  </w:footnote>
  <w:footnote w:id="2">
    <w:p w:rsidR="00E22520" w:rsidRDefault="00E22520" w:rsidP="00E22520">
      <w:pPr>
        <w:pStyle w:val="a5"/>
        <w:jc w:val="both"/>
      </w:pPr>
      <w:r>
        <w:rPr>
          <w:rStyle w:val="a7"/>
        </w:rPr>
        <w:footnoteRef/>
      </w:r>
      <w:r>
        <w:rPr>
          <w:rFonts w:ascii="Times New Roman" w:hAnsi="Times New Roman" w:cs="Times New Roman"/>
          <w:sz w:val="24"/>
          <w:szCs w:val="24"/>
        </w:rPr>
        <w:t> </w:t>
      </w:r>
      <w:proofErr w:type="gramStart"/>
      <w:r w:rsidRPr="00995CE2"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 w:rsidRPr="00995CE2">
        <w:rPr>
          <w:rFonts w:ascii="Times New Roman" w:hAnsi="Times New Roman" w:cs="Times New Roman"/>
          <w:sz w:val="24"/>
          <w:szCs w:val="24"/>
        </w:rPr>
        <w:t xml:space="preserve"> Министерством</w:t>
      </w:r>
      <w:r>
        <w:rPr>
          <w:rFonts w:ascii="Times New Roman" w:hAnsi="Times New Roman" w:cs="Times New Roman"/>
          <w:sz w:val="24"/>
          <w:szCs w:val="24"/>
        </w:rPr>
        <w:t xml:space="preserve"> юстиции Российской Федерации 19</w:t>
      </w:r>
      <w:r w:rsidRPr="00995C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января</w:t>
      </w:r>
      <w:r w:rsidRPr="00995CE2">
        <w:rPr>
          <w:rFonts w:ascii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95CE2">
        <w:rPr>
          <w:rFonts w:ascii="Times New Roman" w:hAnsi="Times New Roman" w:cs="Times New Roman"/>
          <w:sz w:val="24"/>
          <w:szCs w:val="24"/>
        </w:rPr>
        <w:t xml:space="preserve"> г., регистрационный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995CE2">
        <w:rPr>
          <w:rFonts w:ascii="Times New Roman" w:hAnsi="Times New Roman" w:cs="Times New Roman"/>
          <w:sz w:val="24"/>
          <w:szCs w:val="24"/>
        </w:rPr>
        <w:t xml:space="preserve"> 66935.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5371721"/>
      <w:docPartObj>
        <w:docPartGallery w:val="Page Numbers (Top of Page)"/>
        <w:docPartUnique/>
      </w:docPartObj>
    </w:sdtPr>
    <w:sdtContent>
      <w:p w:rsidR="00E22520" w:rsidRDefault="00E2252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E22520">
          <w:rPr>
            <w:noProof/>
            <w:lang w:val="ru-RU"/>
          </w:rPr>
          <w:t>5</w:t>
        </w:r>
        <w:r>
          <w:fldChar w:fldCharType="end"/>
        </w:r>
      </w:p>
    </w:sdtContent>
  </w:sdt>
  <w:p w:rsidR="00E22520" w:rsidRDefault="00E22520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25CF"/>
    <w:rsid w:val="00044060"/>
    <w:rsid w:val="009F0B2A"/>
    <w:rsid w:val="00AD5A2D"/>
    <w:rsid w:val="00B06B85"/>
    <w:rsid w:val="00BA5B2D"/>
    <w:rsid w:val="00E22520"/>
    <w:rsid w:val="00E250CF"/>
    <w:rsid w:val="00ED1ED1"/>
    <w:rsid w:val="00ED628B"/>
    <w:rsid w:val="00F00248"/>
    <w:rsid w:val="00F9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uiPriority="99"/>
    <w:lsdException w:name="head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ED628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ED628B"/>
    <w:rPr>
      <w:rFonts w:ascii="Segoe UI" w:hAnsi="Segoe UI" w:cs="Segoe UI"/>
      <w:sz w:val="18"/>
      <w:szCs w:val="18"/>
      <w:lang w:val="en-US" w:eastAsia="en-US"/>
    </w:rPr>
  </w:style>
  <w:style w:type="paragraph" w:customStyle="1" w:styleId="ConsPlusTitle">
    <w:name w:val="ConsPlusTitle"/>
    <w:rsid w:val="009F0B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E22520"/>
    <w:pPr>
      <w:spacing w:before="0" w:after="0" w:line="240" w:lineRule="auto"/>
      <w:jc w:val="left"/>
    </w:pPr>
    <w:rPr>
      <w:rFonts w:eastAsia="Calibri"/>
      <w:sz w:val="20"/>
      <w:szCs w:val="20"/>
      <w:lang w:val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22520"/>
    <w:rPr>
      <w:rFonts w:eastAsia="Calibri"/>
      <w:sz w:val="20"/>
      <w:szCs w:val="20"/>
      <w:lang w:eastAsia="en-US"/>
    </w:rPr>
  </w:style>
  <w:style w:type="character" w:styleId="a7">
    <w:name w:val="footnote reference"/>
    <w:basedOn w:val="a0"/>
    <w:unhideWhenUsed/>
    <w:rsid w:val="00E22520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E2252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2520"/>
    <w:rPr>
      <w:lang w:val="en-US" w:eastAsia="en-US"/>
    </w:rPr>
  </w:style>
  <w:style w:type="paragraph" w:styleId="aa">
    <w:name w:val="footer"/>
    <w:basedOn w:val="a"/>
    <w:link w:val="ab"/>
    <w:unhideWhenUsed/>
    <w:rsid w:val="00E2252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0"/>
    <w:link w:val="aa"/>
    <w:rsid w:val="00E22520"/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footnote text" w:uiPriority="99"/>
    <w:lsdException w:name="head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semiHidden/>
    <w:unhideWhenUsed/>
    <w:rsid w:val="00ED628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semiHidden/>
    <w:rsid w:val="00ED628B"/>
    <w:rPr>
      <w:rFonts w:ascii="Segoe UI" w:hAnsi="Segoe UI" w:cs="Segoe UI"/>
      <w:sz w:val="18"/>
      <w:szCs w:val="18"/>
      <w:lang w:val="en-US" w:eastAsia="en-US"/>
    </w:rPr>
  </w:style>
  <w:style w:type="paragraph" w:customStyle="1" w:styleId="ConsPlusTitle">
    <w:name w:val="ConsPlusTitle"/>
    <w:rsid w:val="009F0B2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styleId="a5">
    <w:name w:val="footnote text"/>
    <w:basedOn w:val="a"/>
    <w:link w:val="a6"/>
    <w:uiPriority w:val="99"/>
    <w:semiHidden/>
    <w:unhideWhenUsed/>
    <w:rsid w:val="00E22520"/>
    <w:pPr>
      <w:spacing w:before="0" w:after="0" w:line="240" w:lineRule="auto"/>
      <w:jc w:val="left"/>
    </w:pPr>
    <w:rPr>
      <w:rFonts w:eastAsia="Calibri"/>
      <w:sz w:val="20"/>
      <w:szCs w:val="20"/>
      <w:lang w:val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E22520"/>
    <w:rPr>
      <w:rFonts w:eastAsia="Calibri"/>
      <w:sz w:val="20"/>
      <w:szCs w:val="20"/>
      <w:lang w:eastAsia="en-US"/>
    </w:rPr>
  </w:style>
  <w:style w:type="character" w:styleId="a7">
    <w:name w:val="footnote reference"/>
    <w:basedOn w:val="a0"/>
    <w:unhideWhenUsed/>
    <w:rsid w:val="00E22520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E2252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22520"/>
    <w:rPr>
      <w:lang w:val="en-US" w:eastAsia="en-US"/>
    </w:rPr>
  </w:style>
  <w:style w:type="paragraph" w:styleId="aa">
    <w:name w:val="footer"/>
    <w:basedOn w:val="a"/>
    <w:link w:val="ab"/>
    <w:unhideWhenUsed/>
    <w:rsid w:val="00E22520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b">
    <w:name w:val="Нижний колонтитул Знак"/>
    <w:basedOn w:val="a0"/>
    <w:link w:val="aa"/>
    <w:rsid w:val="00E22520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3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1926</Words>
  <Characters>10980</Characters>
  <Application>Microsoft Office Word</Application>
  <DocSecurity>0</DocSecurity>
  <Lines>91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</dc:creator>
  <cp:lastModifiedBy>Uncle Bora</cp:lastModifiedBy>
  <cp:revision>3</cp:revision>
  <cp:lastPrinted>2023-06-02T08:44:00Z</cp:lastPrinted>
  <dcterms:created xsi:type="dcterms:W3CDTF">2023-06-20T11:14:00Z</dcterms:created>
  <dcterms:modified xsi:type="dcterms:W3CDTF">2023-06-20T11:17:00Z</dcterms:modified>
</cp:coreProperties>
</file>