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Y="49"/>
        <w:tblOverlap w:val="never"/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C28FD" w:rsidTr="008C28FD">
        <w:trPr>
          <w:trHeight w:val="3572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vertAnchor="text" w:horzAnchor="page" w:tblpX="8075" w:tblpY="1358"/>
              <w:tblOverlap w:val="never"/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48"/>
            </w:tblGrid>
            <w:tr w:rsidR="00DA0428" w:rsidTr="00DA0428">
              <w:trPr>
                <w:trHeight w:val="2270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0428" w:rsidRDefault="00DA0428" w:rsidP="00DA0428">
                  <w:pPr>
                    <w:tabs>
                      <w:tab w:val="left" w:pos="4715"/>
                    </w:tabs>
                    <w:spacing w:line="240" w:lineRule="auto"/>
                    <w:ind w:left="4573"/>
                    <w:jc w:val="center"/>
                    <w:rPr>
                      <w:sz w:val="28"/>
                    </w:rPr>
                  </w:pPr>
                  <w:r w:rsidRPr="00665131">
                    <w:rPr>
                      <w:sz w:val="28"/>
                    </w:rPr>
                    <w:t>Руководителям финансовых органов субъектов Р</w:t>
                  </w:r>
                  <w:r>
                    <w:rPr>
                      <w:sz w:val="28"/>
                    </w:rPr>
                    <w:t>оссийской Федерации</w:t>
                  </w:r>
                </w:p>
                <w:p w:rsidR="00DA0428" w:rsidRDefault="00DA0428" w:rsidP="00DA0428">
                  <w:pPr>
                    <w:tabs>
                      <w:tab w:val="left" w:pos="4715"/>
                    </w:tabs>
                    <w:spacing w:line="240" w:lineRule="auto"/>
                    <w:ind w:left="4573"/>
                    <w:jc w:val="center"/>
                    <w:rPr>
                      <w:sz w:val="28"/>
                    </w:rPr>
                  </w:pPr>
                </w:p>
                <w:p w:rsidR="00DA0428" w:rsidRDefault="00DA0428" w:rsidP="00DA0428">
                  <w:pPr>
                    <w:tabs>
                      <w:tab w:val="left" w:pos="4715"/>
                    </w:tabs>
                    <w:spacing w:line="240" w:lineRule="auto"/>
                    <w:ind w:left="4573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Федеральной территории «Сириус»</w:t>
                  </w:r>
                </w:p>
                <w:p w:rsidR="00DA0428" w:rsidRDefault="00DA0428" w:rsidP="00DA0428">
                  <w:pPr>
                    <w:tabs>
                      <w:tab w:val="left" w:pos="4715"/>
                    </w:tabs>
                    <w:spacing w:line="240" w:lineRule="auto"/>
                    <w:ind w:left="4573"/>
                    <w:jc w:val="center"/>
                    <w:rPr>
                      <w:sz w:val="28"/>
                    </w:rPr>
                  </w:pPr>
                </w:p>
                <w:p w:rsidR="00DA0428" w:rsidRDefault="00DA0428" w:rsidP="00DA0428">
                  <w:pPr>
                    <w:tabs>
                      <w:tab w:val="left" w:pos="4715"/>
                    </w:tabs>
                    <w:spacing w:line="240" w:lineRule="auto"/>
                    <w:ind w:left="4573"/>
                    <w:jc w:val="center"/>
                  </w:pPr>
                  <w:r>
                    <w:rPr>
                      <w:sz w:val="28"/>
                    </w:rPr>
                    <w:t>Администрации города Байконура</w:t>
                  </w:r>
                </w:p>
              </w:tc>
            </w:tr>
          </w:tbl>
          <w:p w:rsidR="008C28FD" w:rsidRDefault="00DA0428" w:rsidP="00CE577D">
            <w:pPr>
              <w:jc w:val="center"/>
            </w:pPr>
            <w:r>
              <w:rPr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257499DC" wp14:editId="053F54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6113780" cy="3551555"/>
                  <wp:effectExtent l="0" t="0" r="1270" b="0"/>
                  <wp:wrapNone/>
                  <wp:docPr id="14" name="Рисунок 14" descr="1_Z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_Z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780" cy="355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7"/>
        <w:tblpPr w:leftFromText="180" w:rightFromText="180" w:vertAnchor="text" w:tblpY="1"/>
        <w:tblOverlap w:val="never"/>
        <w:tblW w:w="4536" w:type="dxa"/>
        <w:tblLayout w:type="fixed"/>
        <w:tblLook w:val="0000" w:firstRow="0" w:lastRow="0" w:firstColumn="0" w:lastColumn="0" w:noHBand="0" w:noVBand="0"/>
      </w:tblPr>
      <w:tblGrid>
        <w:gridCol w:w="1976"/>
        <w:gridCol w:w="352"/>
        <w:gridCol w:w="2208"/>
      </w:tblGrid>
      <w:tr w:rsidR="00CE577D" w:rsidTr="00CE577D">
        <w:trPr>
          <w:trHeight w:val="244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CE577D" w:rsidRDefault="00CE577D" w:rsidP="00146DA3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77D" w:rsidRDefault="00CE577D" w:rsidP="00146DA3">
            <w:pPr>
              <w:spacing w:before="0" w:after="120"/>
              <w:contextualSpacing w:val="0"/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77D" w:rsidRDefault="00CE577D" w:rsidP="00146DA3">
            <w:pPr>
              <w:spacing w:before="0" w:after="120"/>
              <w:contextualSpacing w:val="0"/>
            </w:pPr>
          </w:p>
        </w:tc>
      </w:tr>
    </w:tbl>
    <w:tbl>
      <w:tblPr>
        <w:tblStyle w:val="a7"/>
        <w:tblpPr w:leftFromText="181" w:rightFromText="181" w:topFromText="170" w:horzAnchor="page" w:tblpX="1859" w:tblpY="56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</w:tblGrid>
      <w:tr w:rsidR="00CE577D" w:rsidTr="00CE577D">
        <w:trPr>
          <w:trHeight w:val="281"/>
        </w:trPr>
        <w:tc>
          <w:tcPr>
            <w:tcW w:w="4046" w:type="dxa"/>
          </w:tcPr>
          <w:p w:rsidR="00CE577D" w:rsidRDefault="00CE577D" w:rsidP="00CE577D">
            <w:pPr>
              <w:spacing w:line="480" w:lineRule="auto"/>
            </w:pPr>
          </w:p>
        </w:tc>
      </w:tr>
    </w:tbl>
    <w:p w:rsidR="00CE577D" w:rsidRDefault="00CE577D" w:rsidP="00CE577D">
      <w:pPr>
        <w:tabs>
          <w:tab w:val="left" w:pos="1323"/>
        </w:tabs>
      </w:pPr>
    </w:p>
    <w:p w:rsidR="00CE577D" w:rsidRPr="009E6F47" w:rsidRDefault="00CE577D" w:rsidP="00CE577D"/>
    <w:p w:rsidR="00CE577D" w:rsidRPr="009E6F47" w:rsidRDefault="00CE577D" w:rsidP="00CE577D"/>
    <w:p w:rsidR="00C12932" w:rsidRDefault="00C12932" w:rsidP="00146DA3">
      <w:pPr>
        <w:spacing w:before="0" w:after="0" w:line="264" w:lineRule="auto"/>
        <w:contextualSpacing w:val="0"/>
        <w:jc w:val="both"/>
        <w:rPr>
          <w:rFonts w:eastAsia="Times New Roman"/>
          <w:sz w:val="28"/>
          <w:szCs w:val="20"/>
          <w:lang w:eastAsia="ru-RU"/>
        </w:rPr>
      </w:pPr>
    </w:p>
    <w:p w:rsidR="009B67B2" w:rsidRDefault="009B67B2" w:rsidP="00665131">
      <w:pPr>
        <w:spacing w:before="0" w:after="0" w:line="264" w:lineRule="auto"/>
        <w:ind w:firstLine="708"/>
        <w:contextualSpacing w:val="0"/>
        <w:jc w:val="both"/>
        <w:rPr>
          <w:rFonts w:eastAsia="Times New Roman"/>
          <w:sz w:val="28"/>
          <w:szCs w:val="20"/>
          <w:lang w:eastAsia="ru-RU"/>
        </w:rPr>
      </w:pPr>
    </w:p>
    <w:p w:rsidR="009B67B2" w:rsidRDefault="009B67B2" w:rsidP="00665131">
      <w:pPr>
        <w:spacing w:before="0" w:after="0" w:line="264" w:lineRule="auto"/>
        <w:ind w:firstLine="708"/>
        <w:contextualSpacing w:val="0"/>
        <w:jc w:val="both"/>
        <w:rPr>
          <w:rFonts w:eastAsia="Times New Roman"/>
          <w:sz w:val="28"/>
          <w:szCs w:val="20"/>
          <w:lang w:eastAsia="ru-RU"/>
        </w:rPr>
      </w:pPr>
    </w:p>
    <w:p w:rsidR="009B67B2" w:rsidRDefault="009B67B2" w:rsidP="00665131">
      <w:pPr>
        <w:spacing w:before="0" w:after="0" w:line="264" w:lineRule="auto"/>
        <w:ind w:firstLine="708"/>
        <w:contextualSpacing w:val="0"/>
        <w:jc w:val="both"/>
        <w:rPr>
          <w:rFonts w:eastAsia="Times New Roman"/>
          <w:sz w:val="28"/>
          <w:szCs w:val="20"/>
          <w:lang w:eastAsia="ru-RU"/>
        </w:rPr>
      </w:pPr>
    </w:p>
    <w:p w:rsidR="009B67B2" w:rsidRDefault="009B67B2" w:rsidP="00665131">
      <w:pPr>
        <w:spacing w:before="0" w:after="0" w:line="264" w:lineRule="auto"/>
        <w:ind w:firstLine="708"/>
        <w:contextualSpacing w:val="0"/>
        <w:jc w:val="both"/>
        <w:rPr>
          <w:rFonts w:eastAsia="Times New Roman"/>
          <w:sz w:val="28"/>
          <w:szCs w:val="20"/>
          <w:lang w:eastAsia="ru-RU"/>
        </w:rPr>
      </w:pPr>
    </w:p>
    <w:p w:rsidR="009B67B2" w:rsidRDefault="009B67B2" w:rsidP="00665131">
      <w:pPr>
        <w:spacing w:before="0" w:after="0" w:line="264" w:lineRule="auto"/>
        <w:ind w:firstLine="708"/>
        <w:contextualSpacing w:val="0"/>
        <w:jc w:val="both"/>
        <w:rPr>
          <w:rFonts w:eastAsia="Times New Roman"/>
          <w:sz w:val="28"/>
          <w:szCs w:val="20"/>
          <w:lang w:eastAsia="ru-RU"/>
        </w:rPr>
      </w:pPr>
    </w:p>
    <w:p w:rsidR="009B67B2" w:rsidRDefault="009B67B2" w:rsidP="00665131">
      <w:pPr>
        <w:spacing w:before="0" w:after="0" w:line="264" w:lineRule="auto"/>
        <w:ind w:firstLine="708"/>
        <w:contextualSpacing w:val="0"/>
        <w:jc w:val="both"/>
        <w:rPr>
          <w:rFonts w:eastAsia="Times New Roman"/>
          <w:sz w:val="28"/>
          <w:szCs w:val="20"/>
          <w:lang w:eastAsia="ru-RU"/>
        </w:rPr>
      </w:pPr>
    </w:p>
    <w:p w:rsidR="002A7F9F" w:rsidRDefault="002A7F9F" w:rsidP="00665131">
      <w:pPr>
        <w:spacing w:before="0" w:after="0" w:line="264" w:lineRule="auto"/>
        <w:ind w:firstLine="708"/>
        <w:contextualSpacing w:val="0"/>
        <w:jc w:val="both"/>
        <w:rPr>
          <w:rFonts w:eastAsia="Times New Roman"/>
          <w:sz w:val="28"/>
          <w:szCs w:val="20"/>
          <w:lang w:eastAsia="ru-RU"/>
        </w:rPr>
      </w:pPr>
    </w:p>
    <w:p w:rsidR="00DA0428" w:rsidRDefault="00DA0428" w:rsidP="00665131">
      <w:pPr>
        <w:spacing w:before="0" w:after="0" w:line="264" w:lineRule="auto"/>
        <w:ind w:firstLine="708"/>
        <w:contextualSpacing w:val="0"/>
        <w:jc w:val="both"/>
        <w:rPr>
          <w:rFonts w:eastAsia="Times New Roman"/>
          <w:sz w:val="28"/>
          <w:szCs w:val="20"/>
          <w:lang w:eastAsia="ru-RU"/>
        </w:rPr>
      </w:pPr>
      <w:bookmarkStart w:id="0" w:name="_GoBack"/>
      <w:bookmarkEnd w:id="0"/>
    </w:p>
    <w:p w:rsidR="00665131" w:rsidRDefault="00E415E0" w:rsidP="00665131">
      <w:pPr>
        <w:spacing w:before="0" w:after="0" w:line="264" w:lineRule="auto"/>
        <w:ind w:firstLine="708"/>
        <w:contextualSpacing w:val="0"/>
        <w:jc w:val="both"/>
        <w:rPr>
          <w:rFonts w:eastAsia="Times New Roman"/>
          <w:sz w:val="28"/>
          <w:szCs w:val="20"/>
          <w:lang w:eastAsia="ru-RU"/>
        </w:rPr>
      </w:pPr>
      <w:r w:rsidRPr="005D55C3">
        <w:rPr>
          <w:rFonts w:eastAsia="Times New Roman"/>
          <w:sz w:val="28"/>
          <w:szCs w:val="20"/>
          <w:lang w:eastAsia="ru-RU"/>
        </w:rPr>
        <w:t xml:space="preserve">Министерство финансов Российской Федерации </w:t>
      </w:r>
      <w:r w:rsidR="00665131">
        <w:rPr>
          <w:rFonts w:eastAsia="Times New Roman"/>
          <w:sz w:val="28"/>
          <w:szCs w:val="20"/>
          <w:lang w:eastAsia="ru-RU"/>
        </w:rPr>
        <w:t xml:space="preserve">в </w:t>
      </w:r>
      <w:r w:rsidR="00665131" w:rsidRPr="00665131">
        <w:rPr>
          <w:rFonts w:eastAsia="Times New Roman"/>
          <w:sz w:val="28"/>
          <w:szCs w:val="20"/>
          <w:lang w:eastAsia="ru-RU"/>
        </w:rPr>
        <w:t xml:space="preserve">целях </w:t>
      </w:r>
      <w:r w:rsidR="00C526D4">
        <w:rPr>
          <w:rFonts w:eastAsia="Times New Roman"/>
          <w:sz w:val="28"/>
          <w:szCs w:val="20"/>
          <w:lang w:eastAsia="ru-RU"/>
        </w:rPr>
        <w:t xml:space="preserve">актуализации подходов к </w:t>
      </w:r>
      <w:r w:rsidR="00665131" w:rsidRPr="00665131">
        <w:rPr>
          <w:rFonts w:eastAsia="Times New Roman"/>
          <w:sz w:val="28"/>
          <w:szCs w:val="20"/>
          <w:lang w:eastAsia="ru-RU"/>
        </w:rPr>
        <w:t>осуществлени</w:t>
      </w:r>
      <w:r w:rsidR="00C526D4">
        <w:rPr>
          <w:rFonts w:eastAsia="Times New Roman"/>
          <w:sz w:val="28"/>
          <w:szCs w:val="20"/>
          <w:lang w:eastAsia="ru-RU"/>
        </w:rPr>
        <w:t>ю</w:t>
      </w:r>
      <w:r w:rsidR="00665131" w:rsidRPr="00665131">
        <w:rPr>
          <w:rFonts w:eastAsia="Times New Roman"/>
          <w:sz w:val="28"/>
          <w:szCs w:val="20"/>
          <w:lang w:eastAsia="ru-RU"/>
        </w:rPr>
        <w:t xml:space="preserve"> </w:t>
      </w:r>
      <w:r w:rsidR="00146DA3">
        <w:rPr>
          <w:rFonts w:eastAsia="Times New Roman"/>
          <w:sz w:val="28"/>
          <w:szCs w:val="20"/>
          <w:lang w:eastAsia="ru-RU"/>
        </w:rPr>
        <w:t xml:space="preserve">ежемесячного </w:t>
      </w:r>
      <w:r w:rsidR="00665131" w:rsidRPr="00665131">
        <w:rPr>
          <w:rFonts w:eastAsia="Times New Roman"/>
          <w:sz w:val="28"/>
          <w:szCs w:val="20"/>
          <w:lang w:eastAsia="ru-RU"/>
        </w:rPr>
        <w:t xml:space="preserve">оперативного мониторинга исполнения консолидированных бюджетов субъектов Российской Федерации </w:t>
      </w:r>
      <w:r w:rsidR="00146DA3">
        <w:rPr>
          <w:rFonts w:eastAsia="Times New Roman"/>
          <w:sz w:val="28"/>
          <w:szCs w:val="20"/>
          <w:lang w:eastAsia="ru-RU"/>
        </w:rPr>
        <w:t>в</w:t>
      </w:r>
      <w:r w:rsidR="00146DA3" w:rsidRPr="00146DA3">
        <w:rPr>
          <w:rFonts w:eastAsia="Times New Roman"/>
          <w:sz w:val="28"/>
          <w:szCs w:val="20"/>
          <w:lang w:eastAsia="ru-RU"/>
        </w:rPr>
        <w:t xml:space="preserve"> </w:t>
      </w:r>
      <w:r w:rsidR="00C526D4">
        <w:rPr>
          <w:rFonts w:eastAsia="Times New Roman"/>
          <w:sz w:val="28"/>
          <w:szCs w:val="20"/>
          <w:lang w:eastAsia="ru-RU"/>
        </w:rPr>
        <w:t xml:space="preserve">подсистеме «Сбор и свод отчетности» </w:t>
      </w:r>
      <w:r w:rsidR="00146DA3" w:rsidRPr="00146DA3">
        <w:rPr>
          <w:rFonts w:eastAsia="Times New Roman"/>
          <w:sz w:val="28"/>
          <w:szCs w:val="20"/>
          <w:lang w:eastAsia="ru-RU"/>
        </w:rPr>
        <w:t>Единой информационно-аналитической системе сбора и свода отчетности Министерства финансов Российской Федерации (</w:t>
      </w:r>
      <w:r w:rsidR="00C526D4">
        <w:rPr>
          <w:rFonts w:eastAsia="Times New Roman"/>
          <w:sz w:val="28"/>
          <w:szCs w:val="20"/>
          <w:lang w:eastAsia="ru-RU"/>
        </w:rPr>
        <w:t xml:space="preserve">далее – </w:t>
      </w:r>
      <w:r w:rsidR="00146DA3" w:rsidRPr="00146DA3">
        <w:rPr>
          <w:rFonts w:eastAsia="Times New Roman"/>
          <w:sz w:val="28"/>
          <w:szCs w:val="20"/>
          <w:lang w:eastAsia="ru-RU"/>
        </w:rPr>
        <w:t xml:space="preserve">ЕИАС) </w:t>
      </w:r>
      <w:r w:rsidR="00146DA3">
        <w:rPr>
          <w:rFonts w:eastAsia="Times New Roman"/>
          <w:sz w:val="28"/>
          <w:szCs w:val="20"/>
          <w:lang w:eastAsia="ru-RU"/>
        </w:rPr>
        <w:t xml:space="preserve">по </w:t>
      </w:r>
      <w:r w:rsidR="00C526D4">
        <w:rPr>
          <w:rFonts w:eastAsia="Times New Roman"/>
          <w:sz w:val="28"/>
          <w:szCs w:val="20"/>
          <w:lang w:eastAsia="ru-RU"/>
        </w:rPr>
        <w:t xml:space="preserve">отчетной </w:t>
      </w:r>
      <w:r w:rsidR="00146DA3" w:rsidRPr="00146DA3">
        <w:rPr>
          <w:rFonts w:eastAsia="Times New Roman"/>
          <w:sz w:val="28"/>
          <w:szCs w:val="20"/>
          <w:lang w:eastAsia="ru-RU"/>
        </w:rPr>
        <w:t>форм</w:t>
      </w:r>
      <w:r w:rsidR="00146DA3">
        <w:rPr>
          <w:rFonts w:eastAsia="Times New Roman"/>
          <w:sz w:val="28"/>
          <w:szCs w:val="20"/>
          <w:lang w:eastAsia="ru-RU"/>
        </w:rPr>
        <w:t>е</w:t>
      </w:r>
      <w:r w:rsidR="00146DA3" w:rsidRPr="00146DA3">
        <w:rPr>
          <w:rFonts w:eastAsia="Times New Roman"/>
          <w:sz w:val="28"/>
          <w:szCs w:val="20"/>
          <w:lang w:eastAsia="ru-RU"/>
        </w:rPr>
        <w:t xml:space="preserve"> 426 «Сведения об отдельных показателях исполнения консолидированного бюджета субъекта Российской Федерации» (далее </w:t>
      </w:r>
      <w:r w:rsidR="00146DA3">
        <w:rPr>
          <w:rFonts w:eastAsia="Times New Roman"/>
          <w:sz w:val="28"/>
          <w:szCs w:val="20"/>
          <w:lang w:eastAsia="ru-RU"/>
        </w:rPr>
        <w:t>–</w:t>
      </w:r>
      <w:r w:rsidR="00AA1B7F">
        <w:rPr>
          <w:rFonts w:eastAsia="Times New Roman"/>
          <w:sz w:val="28"/>
          <w:szCs w:val="20"/>
          <w:lang w:eastAsia="ru-RU"/>
        </w:rPr>
        <w:t xml:space="preserve"> </w:t>
      </w:r>
      <w:r w:rsidR="00146DA3" w:rsidRPr="00146DA3">
        <w:rPr>
          <w:rFonts w:eastAsia="Times New Roman"/>
          <w:sz w:val="28"/>
          <w:szCs w:val="20"/>
          <w:lang w:eastAsia="ru-RU"/>
        </w:rPr>
        <w:t>форма 426)</w:t>
      </w:r>
      <w:r w:rsidR="00146DA3">
        <w:rPr>
          <w:rFonts w:eastAsia="Times New Roman"/>
          <w:sz w:val="28"/>
          <w:szCs w:val="20"/>
          <w:lang w:eastAsia="ru-RU"/>
        </w:rPr>
        <w:t xml:space="preserve"> направляет</w:t>
      </w:r>
      <w:r w:rsidR="00C526D4">
        <w:rPr>
          <w:rFonts w:eastAsia="Times New Roman"/>
          <w:sz w:val="28"/>
          <w:szCs w:val="20"/>
          <w:lang w:eastAsia="ru-RU"/>
        </w:rPr>
        <w:t>:</w:t>
      </w:r>
    </w:p>
    <w:p w:rsidR="00C526D4" w:rsidRDefault="005021D7" w:rsidP="00665131">
      <w:pPr>
        <w:spacing w:before="0" w:after="0" w:line="264" w:lineRule="auto"/>
        <w:ind w:firstLine="708"/>
        <w:contextualSpacing w:val="0"/>
        <w:jc w:val="both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>ш</w:t>
      </w:r>
      <w:r w:rsidR="00AA1B7F">
        <w:rPr>
          <w:rFonts w:eastAsia="Times New Roman"/>
          <w:sz w:val="28"/>
          <w:szCs w:val="20"/>
          <w:lang w:eastAsia="ru-RU"/>
        </w:rPr>
        <w:t>аблон</w:t>
      </w:r>
      <w:r>
        <w:rPr>
          <w:rFonts w:eastAsia="Times New Roman"/>
          <w:sz w:val="28"/>
          <w:szCs w:val="20"/>
          <w:lang w:eastAsia="ru-RU"/>
        </w:rPr>
        <w:t xml:space="preserve"> уточненной</w:t>
      </w:r>
      <w:r w:rsidR="00AA1B7F">
        <w:rPr>
          <w:rFonts w:eastAsia="Times New Roman"/>
          <w:sz w:val="28"/>
          <w:szCs w:val="20"/>
          <w:lang w:eastAsia="ru-RU"/>
        </w:rPr>
        <w:t xml:space="preserve"> ф</w:t>
      </w:r>
      <w:r w:rsidR="009B67B2">
        <w:rPr>
          <w:rFonts w:eastAsia="Times New Roman"/>
          <w:sz w:val="28"/>
          <w:szCs w:val="20"/>
          <w:lang w:eastAsia="ru-RU"/>
        </w:rPr>
        <w:t>орм</w:t>
      </w:r>
      <w:r w:rsidR="00AA1B7F">
        <w:rPr>
          <w:rFonts w:eastAsia="Times New Roman"/>
          <w:sz w:val="28"/>
          <w:szCs w:val="20"/>
          <w:lang w:eastAsia="ru-RU"/>
        </w:rPr>
        <w:t>ы</w:t>
      </w:r>
      <w:r w:rsidR="009B67B2" w:rsidRPr="009B67B2">
        <w:rPr>
          <w:rFonts w:eastAsia="Times New Roman"/>
          <w:sz w:val="28"/>
          <w:szCs w:val="20"/>
          <w:lang w:eastAsia="ru-RU"/>
        </w:rPr>
        <w:t xml:space="preserve"> 426 «Сведения об отдельных показателях исполнения консолидированного бюджета субъекта Российской Федерации»</w:t>
      </w:r>
      <w:r w:rsidR="00B36E24">
        <w:rPr>
          <w:rFonts w:eastAsia="Times New Roman"/>
          <w:sz w:val="28"/>
          <w:szCs w:val="20"/>
          <w:lang w:eastAsia="ru-RU"/>
        </w:rPr>
        <w:t>;</w:t>
      </w:r>
    </w:p>
    <w:p w:rsidR="003D7816" w:rsidRDefault="005021D7" w:rsidP="009B67B2">
      <w:pPr>
        <w:spacing w:before="0" w:after="0" w:line="264" w:lineRule="auto"/>
        <w:ind w:firstLine="708"/>
        <w:contextualSpacing w:val="0"/>
        <w:jc w:val="both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>и</w:t>
      </w:r>
      <w:r w:rsidR="009B67B2">
        <w:rPr>
          <w:rFonts w:eastAsia="Times New Roman"/>
          <w:sz w:val="28"/>
          <w:szCs w:val="20"/>
          <w:lang w:eastAsia="ru-RU"/>
        </w:rPr>
        <w:t>нструкци</w:t>
      </w:r>
      <w:r>
        <w:rPr>
          <w:rFonts w:eastAsia="Times New Roman"/>
          <w:sz w:val="28"/>
          <w:szCs w:val="20"/>
          <w:lang w:eastAsia="ru-RU"/>
        </w:rPr>
        <w:t>ю</w:t>
      </w:r>
      <w:r w:rsidR="009B67B2">
        <w:rPr>
          <w:rFonts w:eastAsia="Times New Roman"/>
          <w:sz w:val="28"/>
          <w:szCs w:val="20"/>
          <w:lang w:eastAsia="ru-RU"/>
        </w:rPr>
        <w:t xml:space="preserve"> по заполнению формы </w:t>
      </w:r>
      <w:r w:rsidR="009B67B2" w:rsidRPr="009B67B2">
        <w:rPr>
          <w:rFonts w:eastAsia="Times New Roman"/>
          <w:sz w:val="28"/>
          <w:szCs w:val="20"/>
          <w:lang w:eastAsia="ru-RU"/>
        </w:rPr>
        <w:t>426 «Сведения об отдельных показателях исполнения конс</w:t>
      </w:r>
      <w:r w:rsidR="009B67B2">
        <w:rPr>
          <w:rFonts w:eastAsia="Times New Roman"/>
          <w:sz w:val="28"/>
          <w:szCs w:val="20"/>
          <w:lang w:eastAsia="ru-RU"/>
        </w:rPr>
        <w:t>олидированного бюджета субъекта</w:t>
      </w:r>
      <w:r w:rsidR="009B67B2" w:rsidRPr="009B67B2">
        <w:rPr>
          <w:rFonts w:eastAsia="Times New Roman"/>
          <w:sz w:val="28"/>
          <w:szCs w:val="20"/>
          <w:lang w:eastAsia="ru-RU"/>
        </w:rPr>
        <w:t xml:space="preserve"> Российской Федерации» </w:t>
      </w:r>
      <w:r w:rsidR="009B67B2">
        <w:rPr>
          <w:rFonts w:eastAsia="Times New Roman"/>
          <w:sz w:val="28"/>
          <w:szCs w:val="20"/>
          <w:lang w:eastAsia="ru-RU"/>
        </w:rPr>
        <w:t>с указанием источников и порядка сопоставления</w:t>
      </w:r>
      <w:r w:rsidR="00B36E24">
        <w:rPr>
          <w:rFonts w:eastAsia="Times New Roman"/>
          <w:sz w:val="28"/>
          <w:szCs w:val="20"/>
          <w:lang w:eastAsia="ru-RU"/>
        </w:rPr>
        <w:t xml:space="preserve"> информации.</w:t>
      </w:r>
    </w:p>
    <w:p w:rsidR="008173BD" w:rsidRDefault="00C526D4" w:rsidP="008173BD">
      <w:pPr>
        <w:spacing w:before="0" w:after="0" w:line="264" w:lineRule="auto"/>
        <w:ind w:firstLine="708"/>
        <w:contextualSpacing w:val="0"/>
        <w:jc w:val="both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>Отчетная форма 426 заполняется</w:t>
      </w:r>
      <w:r w:rsidR="00136568">
        <w:rPr>
          <w:rFonts w:eastAsia="Times New Roman"/>
          <w:sz w:val="28"/>
          <w:szCs w:val="20"/>
          <w:lang w:eastAsia="ru-RU"/>
        </w:rPr>
        <w:t xml:space="preserve"> ответственным исполнителем</w:t>
      </w:r>
      <w:r w:rsidR="00136568">
        <w:rPr>
          <w:rFonts w:eastAsia="Times New Roman"/>
          <w:sz w:val="28"/>
          <w:szCs w:val="20"/>
          <w:lang w:eastAsia="ru-RU"/>
        </w:rPr>
        <w:br/>
      </w:r>
      <w:r>
        <w:rPr>
          <w:rFonts w:eastAsia="Times New Roman"/>
          <w:sz w:val="28"/>
          <w:szCs w:val="20"/>
          <w:lang w:eastAsia="ru-RU"/>
        </w:rPr>
        <w:t>в электронном виде в подсистеме «Сбор и свод отчетности» ЕИАС ежемесячно по состоянию на 1 число</w:t>
      </w:r>
      <w:r w:rsidR="00136568" w:rsidRPr="00136568">
        <w:rPr>
          <w:rFonts w:eastAsia="Times New Roman"/>
          <w:sz w:val="28"/>
          <w:szCs w:val="20"/>
          <w:lang w:eastAsia="ru-RU"/>
        </w:rPr>
        <w:t xml:space="preserve"> </w:t>
      </w:r>
      <w:r w:rsidR="00136568" w:rsidRPr="00C526D4">
        <w:rPr>
          <w:rFonts w:eastAsia="Times New Roman"/>
          <w:sz w:val="28"/>
          <w:szCs w:val="20"/>
          <w:lang w:eastAsia="ru-RU"/>
        </w:rPr>
        <w:t>месяца, следующего за отчетным</w:t>
      </w:r>
      <w:r w:rsidRPr="00C526D4">
        <w:rPr>
          <w:rFonts w:eastAsia="Times New Roman"/>
          <w:sz w:val="28"/>
          <w:szCs w:val="20"/>
          <w:lang w:eastAsia="ru-RU"/>
        </w:rPr>
        <w:t>, в срок не позднее 5 числа</w:t>
      </w:r>
      <w:r w:rsidR="00136568" w:rsidRPr="00136568">
        <w:rPr>
          <w:rFonts w:eastAsia="Times New Roman"/>
          <w:sz w:val="28"/>
          <w:szCs w:val="20"/>
          <w:lang w:eastAsia="ru-RU"/>
        </w:rPr>
        <w:t xml:space="preserve"> </w:t>
      </w:r>
      <w:r w:rsidR="00136568">
        <w:rPr>
          <w:rFonts w:eastAsia="Times New Roman"/>
          <w:sz w:val="28"/>
          <w:szCs w:val="20"/>
          <w:lang w:eastAsia="ru-RU"/>
        </w:rPr>
        <w:t xml:space="preserve">(включительно) </w:t>
      </w:r>
      <w:r w:rsidR="00136568" w:rsidRPr="00C526D4">
        <w:rPr>
          <w:rFonts w:eastAsia="Times New Roman"/>
          <w:sz w:val="28"/>
          <w:szCs w:val="20"/>
          <w:lang w:eastAsia="ru-RU"/>
        </w:rPr>
        <w:t>месяца, следующего за отчетным</w:t>
      </w:r>
      <w:r w:rsidR="00136568">
        <w:rPr>
          <w:rFonts w:eastAsia="Times New Roman"/>
          <w:sz w:val="28"/>
          <w:szCs w:val="20"/>
          <w:lang w:eastAsia="ru-RU"/>
        </w:rPr>
        <w:t xml:space="preserve">. </w:t>
      </w:r>
      <w:r w:rsidR="00136568" w:rsidRPr="00136568">
        <w:rPr>
          <w:rFonts w:eastAsia="Times New Roman"/>
          <w:sz w:val="28"/>
          <w:szCs w:val="20"/>
          <w:lang w:eastAsia="ru-RU"/>
        </w:rPr>
        <w:t xml:space="preserve">В случае если </w:t>
      </w:r>
      <w:r w:rsidR="00136568">
        <w:rPr>
          <w:rFonts w:eastAsia="Times New Roman"/>
          <w:sz w:val="28"/>
          <w:szCs w:val="20"/>
          <w:lang w:eastAsia="ru-RU"/>
        </w:rPr>
        <w:t>указанная дата</w:t>
      </w:r>
      <w:r w:rsidR="00136568" w:rsidRPr="00136568">
        <w:rPr>
          <w:rFonts w:eastAsia="Times New Roman"/>
          <w:sz w:val="28"/>
          <w:szCs w:val="20"/>
          <w:lang w:eastAsia="ru-RU"/>
        </w:rPr>
        <w:t xml:space="preserve"> </w:t>
      </w:r>
      <w:r w:rsidR="00136568">
        <w:rPr>
          <w:rFonts w:eastAsia="Times New Roman"/>
          <w:sz w:val="28"/>
          <w:szCs w:val="20"/>
          <w:lang w:eastAsia="ru-RU"/>
        </w:rPr>
        <w:t xml:space="preserve">приходится </w:t>
      </w:r>
      <w:r w:rsidR="00136568" w:rsidRPr="00136568">
        <w:rPr>
          <w:rFonts w:eastAsia="Times New Roman"/>
          <w:sz w:val="28"/>
          <w:szCs w:val="20"/>
          <w:lang w:eastAsia="ru-RU"/>
        </w:rPr>
        <w:t>на выходной день сроком предоставления формы считается первый рабочий день</w:t>
      </w:r>
      <w:r w:rsidR="00136568">
        <w:rPr>
          <w:rFonts w:eastAsia="Times New Roman"/>
          <w:sz w:val="28"/>
          <w:szCs w:val="20"/>
          <w:lang w:eastAsia="ru-RU"/>
        </w:rPr>
        <w:t xml:space="preserve"> после наступления срока сбора отчетности, </w:t>
      </w:r>
      <w:r w:rsidR="0086613C">
        <w:rPr>
          <w:rFonts w:eastAsia="Times New Roman"/>
          <w:sz w:val="28"/>
          <w:szCs w:val="20"/>
          <w:lang w:eastAsia="ru-RU"/>
        </w:rPr>
        <w:t>при этом</w:t>
      </w:r>
      <w:r w:rsidR="00136568">
        <w:rPr>
          <w:rFonts w:eastAsia="Times New Roman"/>
          <w:sz w:val="28"/>
          <w:szCs w:val="20"/>
          <w:lang w:eastAsia="ru-RU"/>
        </w:rPr>
        <w:t xml:space="preserve"> отдельным письмом Минфина России </w:t>
      </w:r>
      <w:r w:rsidR="0086613C">
        <w:rPr>
          <w:rFonts w:eastAsia="Times New Roman"/>
          <w:sz w:val="28"/>
          <w:szCs w:val="20"/>
          <w:lang w:eastAsia="ru-RU"/>
        </w:rPr>
        <w:t>может быть установлен</w:t>
      </w:r>
      <w:r w:rsidR="00136568">
        <w:rPr>
          <w:rFonts w:eastAsia="Times New Roman"/>
          <w:sz w:val="28"/>
          <w:szCs w:val="20"/>
          <w:lang w:eastAsia="ru-RU"/>
        </w:rPr>
        <w:t xml:space="preserve"> иной срок сбора указанной отчетности.</w:t>
      </w:r>
    </w:p>
    <w:p w:rsidR="008173BD" w:rsidRDefault="008173BD" w:rsidP="008173BD">
      <w:pPr>
        <w:spacing w:before="0" w:after="0" w:line="264" w:lineRule="auto"/>
        <w:ind w:firstLine="708"/>
        <w:contextualSpacing w:val="0"/>
        <w:jc w:val="both"/>
        <w:rPr>
          <w:rFonts w:eastAsia="Times New Roman"/>
          <w:sz w:val="28"/>
          <w:szCs w:val="20"/>
          <w:lang w:eastAsia="ru-RU"/>
        </w:rPr>
      </w:pPr>
      <w:r w:rsidRPr="008173BD">
        <w:rPr>
          <w:rFonts w:eastAsia="Times New Roman"/>
          <w:sz w:val="28"/>
          <w:szCs w:val="20"/>
          <w:lang w:eastAsia="ru-RU"/>
        </w:rPr>
        <w:t>Мин</w:t>
      </w:r>
      <w:r>
        <w:rPr>
          <w:rFonts w:eastAsia="Times New Roman"/>
          <w:sz w:val="28"/>
          <w:szCs w:val="20"/>
          <w:lang w:eastAsia="ru-RU"/>
        </w:rPr>
        <w:t>фин России</w:t>
      </w:r>
      <w:r w:rsidRPr="008173BD">
        <w:rPr>
          <w:rFonts w:eastAsia="Times New Roman"/>
          <w:sz w:val="28"/>
          <w:szCs w:val="20"/>
          <w:lang w:eastAsia="ru-RU"/>
        </w:rPr>
        <w:t xml:space="preserve"> обращает внимание на необходимость соблюдения установленных сроков и обеспечения достоверности представляемых данных.</w:t>
      </w:r>
    </w:p>
    <w:p w:rsidR="005021D7" w:rsidRDefault="00136568" w:rsidP="00665131">
      <w:pPr>
        <w:spacing w:before="0" w:after="0" w:line="264" w:lineRule="auto"/>
        <w:ind w:firstLine="708"/>
        <w:contextualSpacing w:val="0"/>
        <w:jc w:val="both"/>
        <w:rPr>
          <w:rFonts w:eastAsia="Times New Roman"/>
          <w:sz w:val="28"/>
          <w:szCs w:val="20"/>
          <w:lang w:eastAsia="ru-RU"/>
        </w:rPr>
      </w:pPr>
      <w:r w:rsidRPr="00136568">
        <w:rPr>
          <w:rFonts w:eastAsia="Times New Roman"/>
          <w:sz w:val="28"/>
          <w:szCs w:val="20"/>
          <w:lang w:eastAsia="ru-RU"/>
        </w:rPr>
        <w:lastRenderedPageBreak/>
        <w:t xml:space="preserve">Отчетная форма направляется только в электронном формате посредством </w:t>
      </w:r>
      <w:r w:rsidR="00BC7954" w:rsidRPr="00BC7954">
        <w:rPr>
          <w:rFonts w:eastAsia="Times New Roman"/>
          <w:sz w:val="28"/>
          <w:szCs w:val="20"/>
          <w:lang w:eastAsia="ru-RU"/>
        </w:rPr>
        <w:t>подсистем</w:t>
      </w:r>
      <w:r w:rsidR="00BC7954">
        <w:rPr>
          <w:rFonts w:eastAsia="Times New Roman"/>
          <w:sz w:val="28"/>
          <w:szCs w:val="20"/>
          <w:lang w:eastAsia="ru-RU"/>
        </w:rPr>
        <w:t>ы</w:t>
      </w:r>
      <w:r w:rsidR="00BC7954" w:rsidRPr="00BC7954">
        <w:rPr>
          <w:rFonts w:eastAsia="Times New Roman"/>
          <w:sz w:val="28"/>
          <w:szCs w:val="20"/>
          <w:lang w:eastAsia="ru-RU"/>
        </w:rPr>
        <w:t xml:space="preserve"> «Сбор и свод отчетности»</w:t>
      </w:r>
      <w:r w:rsidR="00BC7954">
        <w:rPr>
          <w:rFonts w:eastAsia="Times New Roman"/>
          <w:sz w:val="28"/>
          <w:szCs w:val="20"/>
          <w:lang w:eastAsia="ru-RU"/>
        </w:rPr>
        <w:t xml:space="preserve"> </w:t>
      </w:r>
      <w:r w:rsidRPr="00136568">
        <w:rPr>
          <w:rFonts w:eastAsia="Times New Roman"/>
          <w:sz w:val="28"/>
          <w:szCs w:val="20"/>
          <w:lang w:eastAsia="ru-RU"/>
        </w:rPr>
        <w:t xml:space="preserve">ЕИАС и не требует дублирования </w:t>
      </w:r>
      <w:r w:rsidR="00BC7954">
        <w:rPr>
          <w:rFonts w:eastAsia="Times New Roman"/>
          <w:sz w:val="28"/>
          <w:szCs w:val="20"/>
          <w:lang w:eastAsia="ru-RU"/>
        </w:rPr>
        <w:t>отчета</w:t>
      </w:r>
      <w:r w:rsidR="008A227E">
        <w:rPr>
          <w:rFonts w:eastAsia="Times New Roman"/>
          <w:sz w:val="28"/>
          <w:szCs w:val="20"/>
          <w:lang w:eastAsia="ru-RU"/>
        </w:rPr>
        <w:t xml:space="preserve"> системами </w:t>
      </w:r>
      <w:r w:rsidR="008A227E" w:rsidRPr="008A227E">
        <w:rPr>
          <w:rFonts w:eastAsia="Times New Roman"/>
          <w:sz w:val="28"/>
          <w:szCs w:val="20"/>
          <w:lang w:eastAsia="ru-RU"/>
        </w:rPr>
        <w:t>документооборота</w:t>
      </w:r>
      <w:r w:rsidR="00BC7954">
        <w:rPr>
          <w:rFonts w:eastAsia="Times New Roman"/>
          <w:sz w:val="28"/>
          <w:szCs w:val="20"/>
          <w:lang w:eastAsia="ru-RU"/>
        </w:rPr>
        <w:t xml:space="preserve">, </w:t>
      </w:r>
      <w:r w:rsidR="005021D7">
        <w:rPr>
          <w:rFonts w:eastAsia="Times New Roman"/>
          <w:sz w:val="28"/>
          <w:szCs w:val="20"/>
          <w:lang w:eastAsia="ru-RU"/>
        </w:rPr>
        <w:t>в том числе электронного.</w:t>
      </w:r>
    </w:p>
    <w:p w:rsidR="00136568" w:rsidRPr="005021D7" w:rsidRDefault="005021D7" w:rsidP="00665131">
      <w:pPr>
        <w:spacing w:before="0" w:after="0" w:line="264" w:lineRule="auto"/>
        <w:ind w:firstLine="708"/>
        <w:contextualSpacing w:val="0"/>
        <w:jc w:val="both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>П</w:t>
      </w:r>
      <w:r w:rsidR="00BC7954">
        <w:rPr>
          <w:rFonts w:eastAsia="Times New Roman"/>
          <w:sz w:val="28"/>
          <w:szCs w:val="20"/>
          <w:lang w:eastAsia="ru-RU"/>
        </w:rPr>
        <w:t xml:space="preserve">осле заполнения формы в </w:t>
      </w:r>
      <w:r>
        <w:rPr>
          <w:rFonts w:eastAsia="Times New Roman"/>
          <w:sz w:val="28"/>
          <w:szCs w:val="20"/>
          <w:lang w:eastAsia="ru-RU"/>
        </w:rPr>
        <w:t>ЕИАС</w:t>
      </w:r>
      <w:r w:rsidR="00BC7954">
        <w:rPr>
          <w:rFonts w:eastAsia="Times New Roman"/>
          <w:sz w:val="28"/>
          <w:szCs w:val="20"/>
          <w:lang w:eastAsia="ru-RU"/>
        </w:rPr>
        <w:t xml:space="preserve"> ответственным исполнителем и проверки </w:t>
      </w:r>
      <w:r>
        <w:rPr>
          <w:rFonts w:eastAsia="Times New Roman"/>
          <w:sz w:val="28"/>
          <w:szCs w:val="20"/>
          <w:lang w:eastAsia="ru-RU"/>
        </w:rPr>
        <w:t xml:space="preserve">её </w:t>
      </w:r>
      <w:r w:rsidR="00BC7954">
        <w:rPr>
          <w:rFonts w:eastAsia="Times New Roman"/>
          <w:sz w:val="28"/>
          <w:szCs w:val="20"/>
          <w:lang w:eastAsia="ru-RU"/>
        </w:rPr>
        <w:t>руководителем отчетная форма должна быть переведена в статус «Проверено»</w:t>
      </w:r>
      <w:r>
        <w:rPr>
          <w:rFonts w:eastAsia="Times New Roman"/>
          <w:sz w:val="28"/>
          <w:szCs w:val="20"/>
          <w:lang w:eastAsia="ru-RU"/>
        </w:rPr>
        <w:t>, при её подписании рекомендуется использовать имеющийся в системе ЕИАС функционал электронной цифровой подписи</w:t>
      </w:r>
      <w:r w:rsidR="008A227E">
        <w:rPr>
          <w:rFonts w:eastAsia="Times New Roman"/>
          <w:sz w:val="28"/>
          <w:szCs w:val="20"/>
          <w:lang w:eastAsia="ru-RU"/>
        </w:rPr>
        <w:t xml:space="preserve">. </w:t>
      </w:r>
      <w:r>
        <w:rPr>
          <w:rFonts w:eastAsia="Times New Roman"/>
          <w:sz w:val="28"/>
          <w:szCs w:val="20"/>
          <w:lang w:eastAsia="ru-RU"/>
        </w:rPr>
        <w:t>В</w:t>
      </w:r>
      <w:r w:rsidR="008A227E">
        <w:rPr>
          <w:rFonts w:eastAsia="Times New Roman"/>
          <w:sz w:val="28"/>
          <w:szCs w:val="20"/>
          <w:lang w:eastAsia="ru-RU"/>
        </w:rPr>
        <w:t xml:space="preserve"> целях обеспечения обратной связи </w:t>
      </w:r>
      <w:r>
        <w:rPr>
          <w:rFonts w:eastAsia="Times New Roman"/>
          <w:sz w:val="28"/>
          <w:szCs w:val="20"/>
          <w:lang w:eastAsia="ru-RU"/>
        </w:rPr>
        <w:t xml:space="preserve">необходимо </w:t>
      </w:r>
      <w:r w:rsidR="008A227E" w:rsidRPr="008A227E">
        <w:rPr>
          <w:rFonts w:eastAsia="Times New Roman"/>
          <w:sz w:val="28"/>
          <w:szCs w:val="20"/>
          <w:lang w:eastAsia="ru-RU"/>
        </w:rPr>
        <w:t>поддержани</w:t>
      </w:r>
      <w:r>
        <w:rPr>
          <w:rFonts w:eastAsia="Times New Roman"/>
          <w:sz w:val="28"/>
          <w:szCs w:val="20"/>
          <w:lang w:eastAsia="ru-RU"/>
        </w:rPr>
        <w:t>е</w:t>
      </w:r>
      <w:r w:rsidR="008A227E" w:rsidRPr="008A227E">
        <w:rPr>
          <w:rFonts w:eastAsia="Times New Roman"/>
          <w:sz w:val="28"/>
          <w:szCs w:val="20"/>
          <w:lang w:eastAsia="ru-RU"/>
        </w:rPr>
        <w:t xml:space="preserve"> в актуально</w:t>
      </w:r>
      <w:r>
        <w:rPr>
          <w:rFonts w:eastAsia="Times New Roman"/>
          <w:sz w:val="28"/>
          <w:szCs w:val="20"/>
          <w:lang w:eastAsia="ru-RU"/>
        </w:rPr>
        <w:t>м состоянии</w:t>
      </w:r>
      <w:r w:rsidR="008A227E" w:rsidRPr="008A227E">
        <w:rPr>
          <w:rFonts w:eastAsia="Times New Roman"/>
          <w:sz w:val="28"/>
          <w:szCs w:val="20"/>
          <w:lang w:eastAsia="ru-RU"/>
        </w:rPr>
        <w:t xml:space="preserve"> </w:t>
      </w:r>
      <w:r w:rsidR="00BC7954">
        <w:rPr>
          <w:rFonts w:eastAsia="Times New Roman"/>
          <w:sz w:val="28"/>
          <w:szCs w:val="20"/>
          <w:lang w:eastAsia="ru-RU"/>
        </w:rPr>
        <w:t>вкладки «Шапка» внутри отчетной формы 426</w:t>
      </w:r>
      <w:r w:rsidR="003D7816">
        <w:rPr>
          <w:rFonts w:eastAsia="Times New Roman"/>
          <w:sz w:val="28"/>
          <w:szCs w:val="20"/>
          <w:lang w:eastAsia="ru-RU"/>
        </w:rPr>
        <w:t xml:space="preserve"> </w:t>
      </w:r>
      <w:r w:rsidR="002A7F9F">
        <w:rPr>
          <w:rFonts w:eastAsia="Times New Roman"/>
          <w:sz w:val="28"/>
          <w:szCs w:val="20"/>
          <w:lang w:eastAsia="ru-RU"/>
        </w:rPr>
        <w:br/>
      </w:r>
      <w:r w:rsidR="003D7816">
        <w:rPr>
          <w:rFonts w:eastAsia="Times New Roman"/>
          <w:sz w:val="28"/>
          <w:szCs w:val="20"/>
          <w:lang w:eastAsia="ru-RU"/>
        </w:rPr>
        <w:t>в системе ЕИАС</w:t>
      </w:r>
      <w:r w:rsidR="00BC7954">
        <w:rPr>
          <w:rFonts w:eastAsia="Times New Roman"/>
          <w:sz w:val="28"/>
          <w:szCs w:val="20"/>
          <w:lang w:eastAsia="ru-RU"/>
        </w:rPr>
        <w:t xml:space="preserve">, особенно в части </w:t>
      </w:r>
      <w:r>
        <w:rPr>
          <w:rFonts w:eastAsia="Times New Roman"/>
          <w:sz w:val="28"/>
          <w:szCs w:val="20"/>
          <w:lang w:eastAsia="ru-RU"/>
        </w:rPr>
        <w:t xml:space="preserve">данных об </w:t>
      </w:r>
      <w:r w:rsidR="00BC7954">
        <w:rPr>
          <w:rFonts w:eastAsia="Times New Roman"/>
          <w:sz w:val="28"/>
          <w:szCs w:val="20"/>
          <w:lang w:eastAsia="ru-RU"/>
        </w:rPr>
        <w:t>ответственно</w:t>
      </w:r>
      <w:r>
        <w:rPr>
          <w:rFonts w:eastAsia="Times New Roman"/>
          <w:sz w:val="28"/>
          <w:szCs w:val="20"/>
          <w:lang w:eastAsia="ru-RU"/>
        </w:rPr>
        <w:t xml:space="preserve">м </w:t>
      </w:r>
      <w:r w:rsidR="00BC7954">
        <w:rPr>
          <w:rFonts w:eastAsia="Times New Roman"/>
          <w:sz w:val="28"/>
          <w:szCs w:val="20"/>
          <w:lang w:eastAsia="ru-RU"/>
        </w:rPr>
        <w:t>исполнител</w:t>
      </w:r>
      <w:r>
        <w:rPr>
          <w:rFonts w:eastAsia="Times New Roman"/>
          <w:sz w:val="28"/>
          <w:szCs w:val="20"/>
          <w:lang w:eastAsia="ru-RU"/>
        </w:rPr>
        <w:t>е</w:t>
      </w:r>
      <w:r w:rsidR="00BC7954">
        <w:rPr>
          <w:rFonts w:eastAsia="Times New Roman"/>
          <w:sz w:val="28"/>
          <w:szCs w:val="20"/>
          <w:lang w:eastAsia="ru-RU"/>
        </w:rPr>
        <w:t>.</w:t>
      </w:r>
    </w:p>
    <w:p w:rsidR="003D7816" w:rsidRDefault="003D7816" w:rsidP="001A6D38">
      <w:pPr>
        <w:spacing w:before="0" w:after="0" w:line="264" w:lineRule="auto"/>
        <w:ind w:firstLine="708"/>
        <w:contextualSpacing w:val="0"/>
        <w:jc w:val="both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 xml:space="preserve">Обращаем внимание, что </w:t>
      </w:r>
      <w:r w:rsidR="00D746B5">
        <w:rPr>
          <w:rFonts w:eastAsia="Times New Roman"/>
          <w:sz w:val="28"/>
          <w:szCs w:val="20"/>
          <w:lang w:eastAsia="ru-RU"/>
        </w:rPr>
        <w:t xml:space="preserve">предоставление формы 426 также </w:t>
      </w:r>
      <w:r w:rsidR="005021D7">
        <w:rPr>
          <w:rFonts w:eastAsia="Times New Roman"/>
          <w:sz w:val="28"/>
          <w:szCs w:val="20"/>
          <w:lang w:eastAsia="ru-RU"/>
        </w:rPr>
        <w:t xml:space="preserve">должно </w:t>
      </w:r>
      <w:r w:rsidR="00D746B5">
        <w:rPr>
          <w:rFonts w:eastAsia="Times New Roman"/>
          <w:sz w:val="28"/>
          <w:szCs w:val="20"/>
          <w:lang w:eastAsia="ru-RU"/>
        </w:rPr>
        <w:t>осуществляться «новыми» субъектами Российской Федерации, ф</w:t>
      </w:r>
      <w:r w:rsidR="00D746B5" w:rsidRPr="003D7816">
        <w:rPr>
          <w:rFonts w:eastAsia="Times New Roman"/>
          <w:sz w:val="28"/>
          <w:szCs w:val="20"/>
          <w:lang w:eastAsia="ru-RU"/>
        </w:rPr>
        <w:t>едеральной территори</w:t>
      </w:r>
      <w:r w:rsidR="00D746B5" w:rsidRPr="00D746B5">
        <w:rPr>
          <w:rFonts w:eastAsia="Times New Roman"/>
          <w:sz w:val="28"/>
          <w:szCs w:val="20"/>
          <w:lang w:eastAsia="ru-RU"/>
        </w:rPr>
        <w:t>ей</w:t>
      </w:r>
      <w:r w:rsidR="00D746B5" w:rsidRPr="003D7816">
        <w:rPr>
          <w:rFonts w:eastAsia="Times New Roman"/>
          <w:sz w:val="28"/>
          <w:szCs w:val="20"/>
          <w:lang w:eastAsia="ru-RU"/>
        </w:rPr>
        <w:t xml:space="preserve"> «Сири</w:t>
      </w:r>
      <w:r w:rsidR="00D746B5">
        <w:rPr>
          <w:rFonts w:eastAsia="Times New Roman"/>
          <w:sz w:val="28"/>
          <w:szCs w:val="20"/>
          <w:lang w:eastAsia="ru-RU"/>
        </w:rPr>
        <w:t>ус» и городом Байконуром</w:t>
      </w:r>
      <w:r w:rsidR="005021D7">
        <w:rPr>
          <w:rFonts w:eastAsia="Times New Roman"/>
          <w:sz w:val="28"/>
          <w:szCs w:val="20"/>
          <w:lang w:eastAsia="ru-RU"/>
        </w:rPr>
        <w:t xml:space="preserve"> </w:t>
      </w:r>
      <w:r w:rsidR="005021D7" w:rsidRPr="00760FB8">
        <w:rPr>
          <w:rFonts w:eastAsia="Times New Roman"/>
          <w:sz w:val="28"/>
          <w:szCs w:val="20"/>
          <w:lang w:eastAsia="ru-RU"/>
        </w:rPr>
        <w:t>в подсистеме «Сбор и свод отчетности»</w:t>
      </w:r>
      <w:r w:rsidR="005021D7">
        <w:rPr>
          <w:rFonts w:eastAsia="Times New Roman"/>
          <w:sz w:val="28"/>
          <w:szCs w:val="20"/>
          <w:lang w:eastAsia="ru-RU"/>
        </w:rPr>
        <w:t xml:space="preserve"> ЕИАС.</w:t>
      </w:r>
    </w:p>
    <w:p w:rsidR="007B11C0" w:rsidRPr="00B36E24" w:rsidRDefault="007B11C0" w:rsidP="001A6D38">
      <w:pPr>
        <w:spacing w:before="0" w:after="0" w:line="264" w:lineRule="auto"/>
        <w:ind w:firstLine="708"/>
        <w:contextualSpacing w:val="0"/>
        <w:jc w:val="both"/>
        <w:rPr>
          <w:rFonts w:eastAsia="Times New Roman"/>
          <w:sz w:val="28"/>
          <w:szCs w:val="20"/>
          <w:lang w:eastAsia="ru-RU"/>
        </w:rPr>
      </w:pPr>
      <w:r w:rsidRPr="007B11C0">
        <w:rPr>
          <w:rFonts w:eastAsia="Times New Roman"/>
          <w:sz w:val="28"/>
          <w:szCs w:val="20"/>
          <w:lang w:eastAsia="ru-RU"/>
        </w:rPr>
        <w:t xml:space="preserve">До обеспечения технической возможности заполнения уточненной формы в ЕИАС </w:t>
      </w:r>
      <w:r>
        <w:rPr>
          <w:rFonts w:eastAsia="Times New Roman"/>
          <w:sz w:val="28"/>
          <w:szCs w:val="20"/>
          <w:lang w:eastAsia="ru-RU"/>
        </w:rPr>
        <w:t>форма 426</w:t>
      </w:r>
      <w:r w:rsidRPr="007B11C0">
        <w:rPr>
          <w:rFonts w:eastAsia="Times New Roman"/>
          <w:sz w:val="28"/>
          <w:szCs w:val="20"/>
          <w:lang w:eastAsia="ru-RU"/>
        </w:rPr>
        <w:t xml:space="preserve"> заполняется по старой</w:t>
      </w:r>
      <w:r>
        <w:rPr>
          <w:rFonts w:eastAsia="Times New Roman"/>
          <w:sz w:val="28"/>
          <w:szCs w:val="20"/>
          <w:lang w:eastAsia="ru-RU"/>
        </w:rPr>
        <w:t xml:space="preserve"> форме</w:t>
      </w:r>
      <w:r w:rsidRPr="007B11C0">
        <w:rPr>
          <w:rFonts w:eastAsia="Times New Roman"/>
          <w:sz w:val="28"/>
          <w:szCs w:val="20"/>
          <w:lang w:eastAsia="ru-RU"/>
        </w:rPr>
        <w:t xml:space="preserve"> с учётом отражения отдельных показателей в соответствии с прилагаемой инструкцией.</w:t>
      </w:r>
    </w:p>
    <w:p w:rsidR="00136568" w:rsidRDefault="00136568" w:rsidP="00136568">
      <w:pPr>
        <w:spacing w:before="0" w:after="0" w:line="264" w:lineRule="auto"/>
        <w:ind w:firstLine="708"/>
        <w:contextualSpacing w:val="0"/>
        <w:jc w:val="both"/>
        <w:rPr>
          <w:rFonts w:eastAsia="Times New Roman"/>
          <w:sz w:val="28"/>
          <w:szCs w:val="20"/>
          <w:lang w:eastAsia="ru-RU"/>
        </w:rPr>
      </w:pPr>
      <w:r w:rsidRPr="00146DA3">
        <w:rPr>
          <w:rFonts w:eastAsia="Times New Roman"/>
          <w:sz w:val="28"/>
          <w:szCs w:val="20"/>
          <w:lang w:eastAsia="ru-RU"/>
        </w:rPr>
        <w:t xml:space="preserve">Контактное лицо в Департаменте межбюджетных отношений по </w:t>
      </w:r>
      <w:r w:rsidR="005021D7">
        <w:rPr>
          <w:rFonts w:eastAsia="Times New Roman"/>
          <w:sz w:val="28"/>
          <w:szCs w:val="20"/>
          <w:lang w:eastAsia="ru-RU"/>
        </w:rPr>
        <w:t>вопросам предоставления формы 426</w:t>
      </w:r>
      <w:r>
        <w:rPr>
          <w:rFonts w:eastAsia="Times New Roman"/>
          <w:sz w:val="28"/>
          <w:szCs w:val="20"/>
          <w:lang w:eastAsia="ru-RU"/>
        </w:rPr>
        <w:t>:</w:t>
      </w:r>
      <w:r w:rsidRPr="00C526D4">
        <w:rPr>
          <w:rFonts w:eastAsia="Times New Roman"/>
          <w:sz w:val="28"/>
          <w:szCs w:val="20"/>
          <w:lang w:eastAsia="ru-RU"/>
        </w:rPr>
        <w:t xml:space="preserve"> </w:t>
      </w:r>
      <w:r w:rsidRPr="00146DA3">
        <w:rPr>
          <w:rFonts w:eastAsia="Times New Roman"/>
          <w:sz w:val="28"/>
          <w:szCs w:val="20"/>
          <w:lang w:eastAsia="ru-RU"/>
        </w:rPr>
        <w:t>Клоков Алекса</w:t>
      </w:r>
      <w:r w:rsidR="005021D7">
        <w:rPr>
          <w:rFonts w:eastAsia="Times New Roman"/>
          <w:sz w:val="28"/>
          <w:szCs w:val="20"/>
          <w:lang w:eastAsia="ru-RU"/>
        </w:rPr>
        <w:t>ндр Викторович (495) 983-38-83</w:t>
      </w:r>
      <w:r w:rsidR="005021D7">
        <w:rPr>
          <w:rFonts w:eastAsia="Times New Roman"/>
          <w:sz w:val="28"/>
          <w:szCs w:val="20"/>
          <w:lang w:eastAsia="ru-RU"/>
        </w:rPr>
        <w:br/>
      </w:r>
      <w:r w:rsidRPr="00C526D4">
        <w:rPr>
          <w:rFonts w:eastAsia="Times New Roman"/>
          <w:sz w:val="28"/>
          <w:szCs w:val="20"/>
          <w:lang w:eastAsia="ru-RU"/>
        </w:rPr>
        <w:t>(</w:t>
      </w:r>
      <w:r>
        <w:rPr>
          <w:rFonts w:eastAsia="Times New Roman"/>
          <w:sz w:val="28"/>
          <w:szCs w:val="20"/>
          <w:lang w:eastAsia="ru-RU"/>
        </w:rPr>
        <w:t>доб. 06-82),</w:t>
      </w:r>
      <w:r w:rsidRPr="00C526D4">
        <w:rPr>
          <w:rFonts w:eastAsia="Times New Roman"/>
          <w:sz w:val="28"/>
          <w:szCs w:val="20"/>
          <w:lang w:eastAsia="ru-RU"/>
        </w:rPr>
        <w:t xml:space="preserve"> </w:t>
      </w:r>
      <w:r w:rsidR="0022011B" w:rsidRPr="0022011B">
        <w:rPr>
          <w:rFonts w:eastAsia="Times New Roman"/>
          <w:sz w:val="28"/>
          <w:szCs w:val="20"/>
          <w:lang w:eastAsia="ru-RU"/>
        </w:rPr>
        <w:t>Aleksandr.Klokov@minfin.gov.ru</w:t>
      </w:r>
      <w:r w:rsidRPr="00146DA3">
        <w:rPr>
          <w:rFonts w:eastAsia="Times New Roman"/>
          <w:sz w:val="28"/>
          <w:szCs w:val="20"/>
          <w:lang w:eastAsia="ru-RU"/>
        </w:rPr>
        <w:t>.</w:t>
      </w:r>
    </w:p>
    <w:p w:rsidR="0022011B" w:rsidRDefault="0022011B" w:rsidP="00136568">
      <w:pPr>
        <w:spacing w:before="0" w:after="0" w:line="264" w:lineRule="auto"/>
        <w:ind w:firstLine="708"/>
        <w:contextualSpacing w:val="0"/>
        <w:jc w:val="both"/>
        <w:rPr>
          <w:rFonts w:eastAsia="Times New Roman"/>
          <w:sz w:val="28"/>
          <w:szCs w:val="20"/>
          <w:lang w:eastAsia="ru-RU"/>
        </w:rPr>
      </w:pPr>
    </w:p>
    <w:p w:rsidR="0022011B" w:rsidRDefault="0022011B" w:rsidP="00136568">
      <w:pPr>
        <w:spacing w:before="0" w:after="0" w:line="264" w:lineRule="auto"/>
        <w:ind w:firstLine="708"/>
        <w:contextualSpacing w:val="0"/>
        <w:jc w:val="both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>Приложение: на 9 л. в 1 экз.</w:t>
      </w:r>
    </w:p>
    <w:p w:rsidR="00E415E0" w:rsidRDefault="00E415E0" w:rsidP="00EF1AED">
      <w:pPr>
        <w:spacing w:before="0" w:after="0" w:line="240" w:lineRule="auto"/>
        <w:contextualSpacing w:val="0"/>
        <w:jc w:val="both"/>
        <w:rPr>
          <w:rFonts w:eastAsia="Times New Roman"/>
          <w:sz w:val="28"/>
          <w:szCs w:val="20"/>
          <w:lang w:eastAsia="ru-RU"/>
        </w:rPr>
      </w:pPr>
    </w:p>
    <w:p w:rsidR="00E47142" w:rsidRDefault="00E47142" w:rsidP="00EF1AED">
      <w:pPr>
        <w:spacing w:before="0" w:after="0" w:line="240" w:lineRule="auto"/>
        <w:contextualSpacing w:val="0"/>
        <w:jc w:val="both"/>
        <w:rPr>
          <w:rFonts w:eastAsia="Times New Roman"/>
          <w:sz w:val="28"/>
          <w:szCs w:val="20"/>
          <w:lang w:eastAsia="ru-RU"/>
        </w:rPr>
      </w:pPr>
    </w:p>
    <w:p w:rsidR="0007727A" w:rsidRPr="005D55C3" w:rsidRDefault="0007727A" w:rsidP="00EF1AED">
      <w:pPr>
        <w:spacing w:before="0" w:after="0" w:line="240" w:lineRule="auto"/>
        <w:contextualSpacing w:val="0"/>
        <w:jc w:val="both"/>
        <w:rPr>
          <w:rFonts w:eastAsia="Times New Roman"/>
          <w:sz w:val="28"/>
          <w:szCs w:val="20"/>
          <w:lang w:eastAsia="ru-RU"/>
        </w:rPr>
      </w:pPr>
    </w:p>
    <w:p w:rsidR="00DA0428" w:rsidRPr="000672E8" w:rsidRDefault="00DA0428" w:rsidP="00DA0428">
      <w:pPr>
        <w:spacing w:before="0" w:after="0" w:line="240" w:lineRule="auto"/>
        <w:jc w:val="right"/>
        <w:rPr>
          <w:sz w:val="28"/>
        </w:rPr>
      </w:pPr>
      <w:r>
        <w:rPr>
          <w:sz w:val="28"/>
        </w:rPr>
        <w:t>Л.В. Горнин</w:t>
      </w:r>
    </w:p>
    <w:p w:rsidR="00403A73" w:rsidRDefault="00403A73" w:rsidP="00DA0428">
      <w:pPr>
        <w:tabs>
          <w:tab w:val="left" w:pos="142"/>
          <w:tab w:val="right" w:pos="10348"/>
        </w:tabs>
        <w:spacing w:before="0" w:after="0" w:line="240" w:lineRule="auto"/>
        <w:contextualSpacing w:val="0"/>
        <w:rPr>
          <w:rFonts w:eastAsia="Calibri"/>
          <w:sz w:val="14"/>
        </w:rPr>
      </w:pPr>
    </w:p>
    <w:p w:rsidR="00582621" w:rsidRDefault="00582621" w:rsidP="00E415E0">
      <w:pPr>
        <w:tabs>
          <w:tab w:val="left" w:pos="142"/>
        </w:tabs>
        <w:spacing w:before="0" w:after="0" w:line="240" w:lineRule="auto"/>
        <w:contextualSpacing w:val="0"/>
        <w:rPr>
          <w:rFonts w:eastAsia="Calibri"/>
          <w:sz w:val="14"/>
        </w:rPr>
      </w:pPr>
    </w:p>
    <w:p w:rsidR="00582621" w:rsidRDefault="00582621" w:rsidP="00E415E0">
      <w:pPr>
        <w:tabs>
          <w:tab w:val="left" w:pos="142"/>
        </w:tabs>
        <w:spacing w:before="0" w:after="0" w:line="240" w:lineRule="auto"/>
        <w:contextualSpacing w:val="0"/>
        <w:rPr>
          <w:rFonts w:eastAsia="Calibri"/>
          <w:sz w:val="14"/>
        </w:rPr>
      </w:pPr>
    </w:p>
    <w:p w:rsidR="00582621" w:rsidRDefault="00582621" w:rsidP="00E415E0">
      <w:pPr>
        <w:tabs>
          <w:tab w:val="left" w:pos="142"/>
        </w:tabs>
        <w:spacing w:before="0" w:after="0" w:line="240" w:lineRule="auto"/>
        <w:contextualSpacing w:val="0"/>
        <w:rPr>
          <w:rFonts w:eastAsia="Calibri"/>
          <w:sz w:val="14"/>
        </w:rPr>
      </w:pPr>
    </w:p>
    <w:p w:rsidR="008E5DDF" w:rsidRDefault="008E5DDF" w:rsidP="00E415E0">
      <w:pPr>
        <w:tabs>
          <w:tab w:val="left" w:pos="142"/>
        </w:tabs>
        <w:spacing w:before="0" w:after="0" w:line="240" w:lineRule="auto"/>
        <w:contextualSpacing w:val="0"/>
        <w:rPr>
          <w:rFonts w:eastAsia="Calibri"/>
          <w:sz w:val="14"/>
        </w:rPr>
      </w:pPr>
    </w:p>
    <w:p w:rsidR="008E5DDF" w:rsidRDefault="008E5DDF" w:rsidP="00E415E0">
      <w:pPr>
        <w:tabs>
          <w:tab w:val="left" w:pos="142"/>
        </w:tabs>
        <w:spacing w:before="0" w:after="0" w:line="240" w:lineRule="auto"/>
        <w:contextualSpacing w:val="0"/>
        <w:rPr>
          <w:rFonts w:eastAsia="Calibri"/>
          <w:sz w:val="14"/>
        </w:rPr>
      </w:pPr>
    </w:p>
    <w:p w:rsidR="008E5DDF" w:rsidRDefault="008E5DDF" w:rsidP="00E415E0">
      <w:pPr>
        <w:tabs>
          <w:tab w:val="left" w:pos="142"/>
        </w:tabs>
        <w:spacing w:before="0" w:after="0" w:line="240" w:lineRule="auto"/>
        <w:contextualSpacing w:val="0"/>
        <w:rPr>
          <w:rFonts w:eastAsia="Calibri"/>
          <w:sz w:val="14"/>
        </w:rPr>
      </w:pPr>
    </w:p>
    <w:p w:rsidR="008E5DDF" w:rsidRDefault="008E5DDF" w:rsidP="00E415E0">
      <w:pPr>
        <w:tabs>
          <w:tab w:val="left" w:pos="142"/>
        </w:tabs>
        <w:spacing w:before="0" w:after="0" w:line="240" w:lineRule="auto"/>
        <w:contextualSpacing w:val="0"/>
        <w:rPr>
          <w:rFonts w:eastAsia="Calibri"/>
          <w:sz w:val="14"/>
        </w:rPr>
      </w:pPr>
    </w:p>
    <w:p w:rsidR="008E5DDF" w:rsidRDefault="008E5DDF" w:rsidP="00E415E0">
      <w:pPr>
        <w:tabs>
          <w:tab w:val="left" w:pos="142"/>
        </w:tabs>
        <w:spacing w:before="0" w:after="0" w:line="240" w:lineRule="auto"/>
        <w:contextualSpacing w:val="0"/>
        <w:rPr>
          <w:rFonts w:eastAsia="Calibri"/>
          <w:sz w:val="14"/>
        </w:rPr>
      </w:pPr>
    </w:p>
    <w:p w:rsidR="008E5DDF" w:rsidRDefault="008E5DDF" w:rsidP="00E415E0">
      <w:pPr>
        <w:tabs>
          <w:tab w:val="left" w:pos="142"/>
        </w:tabs>
        <w:spacing w:before="0" w:after="0" w:line="240" w:lineRule="auto"/>
        <w:contextualSpacing w:val="0"/>
        <w:rPr>
          <w:rFonts w:eastAsia="Calibri"/>
          <w:sz w:val="14"/>
        </w:rPr>
      </w:pPr>
    </w:p>
    <w:p w:rsidR="008E5DDF" w:rsidRDefault="008E5DDF" w:rsidP="00E415E0">
      <w:pPr>
        <w:tabs>
          <w:tab w:val="left" w:pos="142"/>
        </w:tabs>
        <w:spacing w:before="0" w:after="0" w:line="240" w:lineRule="auto"/>
        <w:contextualSpacing w:val="0"/>
        <w:rPr>
          <w:rFonts w:eastAsia="Calibri"/>
          <w:sz w:val="14"/>
        </w:rPr>
      </w:pPr>
    </w:p>
    <w:p w:rsidR="008E5DDF" w:rsidRDefault="008E5DDF" w:rsidP="00E415E0">
      <w:pPr>
        <w:tabs>
          <w:tab w:val="left" w:pos="142"/>
        </w:tabs>
        <w:spacing w:before="0" w:after="0" w:line="240" w:lineRule="auto"/>
        <w:contextualSpacing w:val="0"/>
        <w:rPr>
          <w:rFonts w:eastAsia="Calibri"/>
          <w:sz w:val="14"/>
        </w:rPr>
      </w:pPr>
    </w:p>
    <w:p w:rsidR="008E5DDF" w:rsidRDefault="008E5DDF" w:rsidP="00E415E0">
      <w:pPr>
        <w:tabs>
          <w:tab w:val="left" w:pos="142"/>
        </w:tabs>
        <w:spacing w:before="0" w:after="0" w:line="240" w:lineRule="auto"/>
        <w:contextualSpacing w:val="0"/>
        <w:rPr>
          <w:rFonts w:eastAsia="Calibri"/>
          <w:sz w:val="14"/>
        </w:rPr>
      </w:pPr>
    </w:p>
    <w:p w:rsidR="008E5DDF" w:rsidRDefault="008E5DDF" w:rsidP="00E415E0">
      <w:pPr>
        <w:tabs>
          <w:tab w:val="left" w:pos="142"/>
        </w:tabs>
        <w:spacing w:before="0" w:after="0" w:line="240" w:lineRule="auto"/>
        <w:contextualSpacing w:val="0"/>
        <w:rPr>
          <w:rFonts w:eastAsia="Calibri"/>
          <w:sz w:val="14"/>
        </w:rPr>
      </w:pPr>
    </w:p>
    <w:p w:rsidR="008E5DDF" w:rsidRDefault="008E5DDF" w:rsidP="00E415E0">
      <w:pPr>
        <w:tabs>
          <w:tab w:val="left" w:pos="142"/>
        </w:tabs>
        <w:spacing w:before="0" w:after="0" w:line="240" w:lineRule="auto"/>
        <w:contextualSpacing w:val="0"/>
        <w:rPr>
          <w:rFonts w:eastAsia="Calibri"/>
          <w:sz w:val="14"/>
        </w:rPr>
      </w:pPr>
    </w:p>
    <w:p w:rsidR="008E5DDF" w:rsidRDefault="008E5DDF" w:rsidP="00E415E0">
      <w:pPr>
        <w:tabs>
          <w:tab w:val="left" w:pos="142"/>
        </w:tabs>
        <w:spacing w:before="0" w:after="0" w:line="240" w:lineRule="auto"/>
        <w:contextualSpacing w:val="0"/>
        <w:rPr>
          <w:rFonts w:eastAsia="Calibri"/>
          <w:sz w:val="14"/>
        </w:rPr>
      </w:pPr>
    </w:p>
    <w:p w:rsidR="008E5DDF" w:rsidRDefault="008E5DDF" w:rsidP="00E415E0">
      <w:pPr>
        <w:tabs>
          <w:tab w:val="left" w:pos="142"/>
        </w:tabs>
        <w:spacing w:before="0" w:after="0" w:line="240" w:lineRule="auto"/>
        <w:contextualSpacing w:val="0"/>
        <w:rPr>
          <w:rFonts w:eastAsia="Calibri"/>
          <w:sz w:val="14"/>
        </w:rPr>
      </w:pPr>
    </w:p>
    <w:p w:rsidR="008E5DDF" w:rsidRDefault="008E5DDF" w:rsidP="00E415E0">
      <w:pPr>
        <w:tabs>
          <w:tab w:val="left" w:pos="142"/>
        </w:tabs>
        <w:spacing w:before="0" w:after="0" w:line="240" w:lineRule="auto"/>
        <w:contextualSpacing w:val="0"/>
        <w:rPr>
          <w:rFonts w:eastAsia="Calibri"/>
          <w:sz w:val="14"/>
        </w:rPr>
      </w:pPr>
    </w:p>
    <w:p w:rsidR="008E5DDF" w:rsidRDefault="008E5DDF" w:rsidP="00E415E0">
      <w:pPr>
        <w:tabs>
          <w:tab w:val="left" w:pos="142"/>
        </w:tabs>
        <w:spacing w:before="0" w:after="0" w:line="240" w:lineRule="auto"/>
        <w:contextualSpacing w:val="0"/>
        <w:rPr>
          <w:rFonts w:eastAsia="Calibri"/>
          <w:sz w:val="14"/>
        </w:rPr>
      </w:pPr>
    </w:p>
    <w:p w:rsidR="008E5DDF" w:rsidRDefault="008E5DDF" w:rsidP="00E415E0">
      <w:pPr>
        <w:tabs>
          <w:tab w:val="left" w:pos="142"/>
        </w:tabs>
        <w:spacing w:before="0" w:after="0" w:line="240" w:lineRule="auto"/>
        <w:contextualSpacing w:val="0"/>
        <w:rPr>
          <w:rFonts w:eastAsia="Calibri"/>
          <w:sz w:val="14"/>
        </w:rPr>
      </w:pPr>
    </w:p>
    <w:p w:rsidR="008E5DDF" w:rsidRDefault="008E5DDF" w:rsidP="00E415E0">
      <w:pPr>
        <w:tabs>
          <w:tab w:val="left" w:pos="142"/>
        </w:tabs>
        <w:spacing w:before="0" w:after="0" w:line="240" w:lineRule="auto"/>
        <w:contextualSpacing w:val="0"/>
        <w:rPr>
          <w:rFonts w:eastAsia="Calibri"/>
          <w:sz w:val="14"/>
        </w:rPr>
      </w:pPr>
    </w:p>
    <w:p w:rsidR="008E5DDF" w:rsidRDefault="008E5DDF" w:rsidP="00E415E0">
      <w:pPr>
        <w:tabs>
          <w:tab w:val="left" w:pos="142"/>
        </w:tabs>
        <w:spacing w:before="0" w:after="0" w:line="240" w:lineRule="auto"/>
        <w:contextualSpacing w:val="0"/>
        <w:rPr>
          <w:rFonts w:eastAsia="Calibri"/>
          <w:sz w:val="14"/>
        </w:rPr>
      </w:pPr>
    </w:p>
    <w:p w:rsidR="00582621" w:rsidRDefault="00582621" w:rsidP="00E415E0">
      <w:pPr>
        <w:tabs>
          <w:tab w:val="left" w:pos="142"/>
        </w:tabs>
        <w:spacing w:before="0" w:after="0" w:line="240" w:lineRule="auto"/>
        <w:contextualSpacing w:val="0"/>
        <w:rPr>
          <w:rFonts w:eastAsia="Calibri"/>
          <w:sz w:val="14"/>
        </w:rPr>
      </w:pPr>
    </w:p>
    <w:p w:rsidR="00582621" w:rsidRDefault="00582621" w:rsidP="00E415E0">
      <w:pPr>
        <w:tabs>
          <w:tab w:val="left" w:pos="142"/>
        </w:tabs>
        <w:spacing w:before="0" w:after="0" w:line="240" w:lineRule="auto"/>
        <w:contextualSpacing w:val="0"/>
        <w:rPr>
          <w:rFonts w:eastAsia="Calibri"/>
          <w:sz w:val="14"/>
        </w:rPr>
      </w:pPr>
    </w:p>
    <w:p w:rsidR="00582621" w:rsidRDefault="00582621" w:rsidP="00E415E0">
      <w:pPr>
        <w:tabs>
          <w:tab w:val="left" w:pos="142"/>
        </w:tabs>
        <w:spacing w:before="0" w:after="0" w:line="240" w:lineRule="auto"/>
        <w:contextualSpacing w:val="0"/>
        <w:rPr>
          <w:rFonts w:eastAsia="Calibri"/>
          <w:sz w:val="14"/>
        </w:rPr>
      </w:pPr>
    </w:p>
    <w:p w:rsidR="00582621" w:rsidRDefault="00582621" w:rsidP="00E415E0">
      <w:pPr>
        <w:tabs>
          <w:tab w:val="left" w:pos="142"/>
        </w:tabs>
        <w:spacing w:before="0" w:after="0" w:line="240" w:lineRule="auto"/>
        <w:contextualSpacing w:val="0"/>
        <w:rPr>
          <w:rFonts w:eastAsia="Calibri"/>
          <w:sz w:val="14"/>
        </w:rPr>
      </w:pPr>
    </w:p>
    <w:p w:rsidR="00582621" w:rsidRDefault="00582621" w:rsidP="00E415E0">
      <w:pPr>
        <w:tabs>
          <w:tab w:val="left" w:pos="142"/>
        </w:tabs>
        <w:spacing w:before="0" w:after="0" w:line="240" w:lineRule="auto"/>
        <w:contextualSpacing w:val="0"/>
        <w:rPr>
          <w:rFonts w:eastAsia="Calibri"/>
          <w:sz w:val="14"/>
        </w:rPr>
      </w:pPr>
    </w:p>
    <w:p w:rsidR="00582621" w:rsidRDefault="00582621" w:rsidP="00E415E0">
      <w:pPr>
        <w:tabs>
          <w:tab w:val="left" w:pos="142"/>
        </w:tabs>
        <w:spacing w:before="0" w:after="0" w:line="240" w:lineRule="auto"/>
        <w:contextualSpacing w:val="0"/>
        <w:rPr>
          <w:rFonts w:eastAsia="Calibri"/>
          <w:sz w:val="14"/>
        </w:rPr>
      </w:pPr>
    </w:p>
    <w:p w:rsidR="00403A73" w:rsidRDefault="00403A73" w:rsidP="00E415E0">
      <w:pPr>
        <w:tabs>
          <w:tab w:val="left" w:pos="142"/>
        </w:tabs>
        <w:spacing w:before="0" w:after="0" w:line="240" w:lineRule="auto"/>
        <w:contextualSpacing w:val="0"/>
        <w:rPr>
          <w:rFonts w:eastAsia="Calibri"/>
          <w:sz w:val="14"/>
        </w:rPr>
      </w:pPr>
    </w:p>
    <w:p w:rsidR="002A7F9F" w:rsidRDefault="002A7F9F" w:rsidP="00E415E0">
      <w:pPr>
        <w:tabs>
          <w:tab w:val="left" w:pos="142"/>
        </w:tabs>
        <w:spacing w:before="0" w:after="0" w:line="240" w:lineRule="auto"/>
        <w:contextualSpacing w:val="0"/>
        <w:rPr>
          <w:rFonts w:eastAsia="Calibri"/>
          <w:sz w:val="14"/>
        </w:rPr>
      </w:pPr>
    </w:p>
    <w:p w:rsidR="00DA0428" w:rsidRDefault="00DA0428" w:rsidP="00E415E0">
      <w:pPr>
        <w:tabs>
          <w:tab w:val="left" w:pos="142"/>
        </w:tabs>
        <w:spacing w:before="0" w:after="0" w:line="240" w:lineRule="auto"/>
        <w:contextualSpacing w:val="0"/>
        <w:rPr>
          <w:rFonts w:eastAsia="Calibri"/>
          <w:sz w:val="14"/>
        </w:rPr>
      </w:pPr>
    </w:p>
    <w:p w:rsidR="002A7F9F" w:rsidRDefault="002A7F9F" w:rsidP="00E415E0">
      <w:pPr>
        <w:tabs>
          <w:tab w:val="left" w:pos="142"/>
        </w:tabs>
        <w:spacing w:before="0" w:after="0" w:line="240" w:lineRule="auto"/>
        <w:contextualSpacing w:val="0"/>
        <w:rPr>
          <w:rFonts w:eastAsia="Calibri"/>
          <w:sz w:val="14"/>
        </w:rPr>
      </w:pPr>
    </w:p>
    <w:p w:rsidR="002A7F9F" w:rsidRDefault="002A7F9F" w:rsidP="00E415E0">
      <w:pPr>
        <w:tabs>
          <w:tab w:val="left" w:pos="142"/>
        </w:tabs>
        <w:spacing w:before="0" w:after="0" w:line="240" w:lineRule="auto"/>
        <w:contextualSpacing w:val="0"/>
        <w:rPr>
          <w:rFonts w:eastAsia="Calibri"/>
          <w:sz w:val="14"/>
        </w:rPr>
      </w:pPr>
    </w:p>
    <w:p w:rsidR="002A7F9F" w:rsidRPr="005D55C3" w:rsidRDefault="002A7F9F" w:rsidP="00E415E0">
      <w:pPr>
        <w:tabs>
          <w:tab w:val="left" w:pos="142"/>
        </w:tabs>
        <w:spacing w:before="0" w:after="0" w:line="240" w:lineRule="auto"/>
        <w:contextualSpacing w:val="0"/>
        <w:rPr>
          <w:rFonts w:eastAsia="Calibri"/>
          <w:sz w:val="14"/>
        </w:rPr>
      </w:pPr>
    </w:p>
    <w:p w:rsidR="006264E2" w:rsidRPr="006264E2" w:rsidRDefault="00FC7C32" w:rsidP="006264E2">
      <w:pPr>
        <w:spacing w:before="0" w:after="0" w:line="240" w:lineRule="auto"/>
        <w:ind w:right="-1"/>
        <w:rPr>
          <w:sz w:val="16"/>
          <w:szCs w:val="16"/>
        </w:rPr>
      </w:pPr>
      <w:r>
        <w:rPr>
          <w:sz w:val="16"/>
          <w:szCs w:val="16"/>
        </w:rPr>
        <w:t>К</w:t>
      </w:r>
      <w:r w:rsidR="00756EF5">
        <w:rPr>
          <w:sz w:val="16"/>
          <w:szCs w:val="16"/>
        </w:rPr>
        <w:t>локов</w:t>
      </w:r>
      <w:r>
        <w:rPr>
          <w:sz w:val="16"/>
          <w:szCs w:val="16"/>
        </w:rPr>
        <w:t xml:space="preserve"> </w:t>
      </w:r>
      <w:r w:rsidR="00756EF5">
        <w:rPr>
          <w:sz w:val="16"/>
          <w:szCs w:val="16"/>
        </w:rPr>
        <w:t>Александр</w:t>
      </w:r>
      <w:r>
        <w:rPr>
          <w:sz w:val="16"/>
          <w:szCs w:val="16"/>
        </w:rPr>
        <w:t xml:space="preserve"> В</w:t>
      </w:r>
      <w:r w:rsidR="00756EF5">
        <w:rPr>
          <w:sz w:val="16"/>
          <w:szCs w:val="16"/>
        </w:rPr>
        <w:t>икторович</w:t>
      </w:r>
    </w:p>
    <w:p w:rsidR="0022011B" w:rsidRDefault="006264E2" w:rsidP="006264E2">
      <w:pPr>
        <w:spacing w:before="0" w:after="0" w:line="240" w:lineRule="auto"/>
        <w:jc w:val="both"/>
        <w:rPr>
          <w:rFonts w:eastAsia="Times New Roman"/>
          <w:sz w:val="16"/>
          <w:szCs w:val="16"/>
          <w:lang w:eastAsia="ru-RU"/>
        </w:rPr>
        <w:sectPr w:rsidR="0022011B" w:rsidSect="0022011B">
          <w:headerReference w:type="default" r:id="rId9"/>
          <w:pgSz w:w="11909" w:h="16834"/>
          <w:pgMar w:top="822" w:right="754" w:bottom="1134" w:left="782" w:header="170" w:footer="6" w:gutter="0"/>
          <w:cols w:space="720"/>
          <w:noEndnote/>
          <w:titlePg/>
          <w:docGrid w:linePitch="360"/>
        </w:sectPr>
      </w:pPr>
      <w:r w:rsidRPr="006264E2">
        <w:rPr>
          <w:rFonts w:eastAsia="Times New Roman"/>
          <w:sz w:val="16"/>
          <w:szCs w:val="16"/>
          <w:lang w:eastAsia="ru-RU"/>
        </w:rPr>
        <w:t xml:space="preserve">8 (495) 983-38-83 (06 </w:t>
      </w:r>
      <w:r w:rsidR="00756EF5">
        <w:rPr>
          <w:rFonts w:eastAsia="Times New Roman"/>
          <w:sz w:val="16"/>
          <w:szCs w:val="16"/>
          <w:lang w:eastAsia="ru-RU"/>
        </w:rPr>
        <w:t>82</w:t>
      </w:r>
      <w:r w:rsidRPr="006264E2">
        <w:rPr>
          <w:rFonts w:eastAsia="Times New Roman"/>
          <w:sz w:val="16"/>
          <w:szCs w:val="16"/>
          <w:lang w:eastAsia="ru-RU"/>
        </w:rPr>
        <w:t>)</w:t>
      </w:r>
    </w:p>
    <w:p w:rsidR="003157DB" w:rsidRDefault="003157DB" w:rsidP="003157DB">
      <w:pPr>
        <w:spacing w:before="0" w:after="0" w:line="240" w:lineRule="auto"/>
        <w:jc w:val="right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lastRenderedPageBreak/>
        <w:t>Приложение №1</w:t>
      </w:r>
    </w:p>
    <w:p w:rsidR="0022011B" w:rsidRDefault="0022011B" w:rsidP="0022011B">
      <w:pPr>
        <w:spacing w:before="0" w:after="0" w:line="264" w:lineRule="auto"/>
        <w:jc w:val="center"/>
        <w:rPr>
          <w:rFonts w:eastAsia="Times New Roman"/>
          <w:b/>
          <w:sz w:val="28"/>
          <w:szCs w:val="20"/>
          <w:lang w:eastAsia="ru-RU"/>
        </w:rPr>
      </w:pPr>
    </w:p>
    <w:p w:rsidR="00D7208D" w:rsidRDefault="005B35E0" w:rsidP="0022011B">
      <w:pPr>
        <w:spacing w:before="0" w:after="0" w:line="264" w:lineRule="auto"/>
        <w:jc w:val="center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t>Ф</w:t>
      </w:r>
      <w:r w:rsidR="003157DB">
        <w:rPr>
          <w:rFonts w:eastAsia="Times New Roman"/>
          <w:b/>
          <w:sz w:val="28"/>
          <w:szCs w:val="20"/>
          <w:lang w:eastAsia="ru-RU"/>
        </w:rPr>
        <w:t>орма</w:t>
      </w:r>
      <w:r w:rsidR="009B67B2">
        <w:rPr>
          <w:rFonts w:eastAsia="Times New Roman"/>
          <w:b/>
          <w:sz w:val="28"/>
          <w:szCs w:val="20"/>
          <w:lang w:eastAsia="ru-RU"/>
        </w:rPr>
        <w:t xml:space="preserve"> 426</w:t>
      </w:r>
      <w:r w:rsidR="003157DB">
        <w:rPr>
          <w:rFonts w:eastAsia="Times New Roman"/>
          <w:b/>
          <w:sz w:val="28"/>
          <w:szCs w:val="20"/>
          <w:lang w:eastAsia="ru-RU"/>
        </w:rPr>
        <w:t xml:space="preserve"> «</w:t>
      </w:r>
      <w:r w:rsidR="00665131" w:rsidRPr="00665131">
        <w:rPr>
          <w:rFonts w:eastAsia="Times New Roman"/>
          <w:b/>
          <w:sz w:val="28"/>
          <w:szCs w:val="20"/>
          <w:lang w:eastAsia="ru-RU"/>
        </w:rPr>
        <w:t>Сведения об отдельных показателях исполнения консолидированного бюджета субъекта Российской Федерации</w:t>
      </w:r>
      <w:r w:rsidR="003157DB">
        <w:rPr>
          <w:rFonts w:eastAsia="Times New Roman"/>
          <w:b/>
          <w:sz w:val="28"/>
          <w:szCs w:val="20"/>
          <w:lang w:eastAsia="ru-RU"/>
        </w:rPr>
        <w:t>»</w:t>
      </w:r>
    </w:p>
    <w:p w:rsidR="005B35E0" w:rsidRDefault="005B35E0" w:rsidP="0022011B">
      <w:pPr>
        <w:spacing w:before="0" w:after="0" w:line="264" w:lineRule="auto"/>
        <w:jc w:val="center"/>
        <w:rPr>
          <w:rFonts w:eastAsia="Times New Roman"/>
          <w:b/>
          <w:sz w:val="28"/>
          <w:szCs w:val="20"/>
          <w:lang w:eastAsia="ru-RU"/>
        </w:rPr>
      </w:pPr>
    </w:p>
    <w:p w:rsidR="005B35E0" w:rsidRPr="00E17F10" w:rsidRDefault="005B35E0" w:rsidP="00E17F10">
      <w:pPr>
        <w:spacing w:before="0" w:after="0" w:line="240" w:lineRule="auto"/>
        <w:rPr>
          <w:rFonts w:eastAsia="Times New Roman"/>
          <w:szCs w:val="24"/>
          <w:lang w:eastAsia="ru-RU"/>
        </w:rPr>
      </w:pPr>
      <w:r w:rsidRPr="00E17F10">
        <w:rPr>
          <w:rFonts w:eastAsia="Times New Roman"/>
          <w:szCs w:val="24"/>
          <w:lang w:eastAsia="ru-RU"/>
        </w:rPr>
        <w:t>По состоянию на ___</w:t>
      </w:r>
      <w:r w:rsidR="00E17F10" w:rsidRPr="00E17F10">
        <w:rPr>
          <w:rFonts w:eastAsia="Times New Roman"/>
          <w:szCs w:val="24"/>
          <w:lang w:eastAsia="ru-RU"/>
        </w:rPr>
        <w:t>__</w:t>
      </w:r>
      <w:r w:rsidRPr="00E17F10">
        <w:rPr>
          <w:rFonts w:eastAsia="Times New Roman"/>
          <w:szCs w:val="24"/>
          <w:lang w:eastAsia="ru-RU"/>
        </w:rPr>
        <w:t>_______ г.</w:t>
      </w:r>
    </w:p>
    <w:p w:rsidR="005B35E0" w:rsidRPr="00E17F10" w:rsidRDefault="005B35E0" w:rsidP="00E17F10">
      <w:pPr>
        <w:spacing w:before="0" w:line="240" w:lineRule="auto"/>
        <w:contextualSpacing w:val="0"/>
        <w:rPr>
          <w:rFonts w:eastAsia="Times New Roman"/>
          <w:szCs w:val="24"/>
          <w:lang w:eastAsia="ru-RU"/>
        </w:rPr>
      </w:pPr>
      <w:r w:rsidRPr="00E17F10">
        <w:rPr>
          <w:rFonts w:eastAsia="Times New Roman"/>
          <w:szCs w:val="24"/>
          <w:lang w:eastAsia="ru-RU"/>
        </w:rPr>
        <w:t>Наименование субъекта Российской Федерации:</w:t>
      </w:r>
      <w:r w:rsidR="00E17F10">
        <w:rPr>
          <w:rFonts w:eastAsia="Times New Roman"/>
          <w:szCs w:val="24"/>
          <w:lang w:eastAsia="ru-RU"/>
        </w:rPr>
        <w:t xml:space="preserve"> ____________________________________________</w:t>
      </w:r>
    </w:p>
    <w:p w:rsidR="00665131" w:rsidRPr="009B67B2" w:rsidRDefault="0071195E" w:rsidP="009B67B2">
      <w:pPr>
        <w:spacing w:before="0" w:after="120" w:line="240" w:lineRule="auto"/>
        <w:contextualSpacing w:val="0"/>
        <w:jc w:val="right"/>
        <w:rPr>
          <w:rFonts w:eastAsia="Times New Roman"/>
          <w:szCs w:val="20"/>
          <w:lang w:eastAsia="ru-RU"/>
        </w:rPr>
      </w:pPr>
      <w:r w:rsidRPr="009B67B2">
        <w:rPr>
          <w:rFonts w:eastAsia="Times New Roman"/>
          <w:szCs w:val="20"/>
          <w:lang w:eastAsia="ru-RU"/>
        </w:rPr>
        <w:t>(тыс. рублей)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797"/>
        <w:gridCol w:w="1843"/>
      </w:tblGrid>
      <w:tr w:rsidR="0071195E" w:rsidRPr="003157DB" w:rsidTr="002A7F9F">
        <w:trPr>
          <w:trHeight w:val="567"/>
          <w:tblHeader/>
        </w:trPr>
        <w:tc>
          <w:tcPr>
            <w:tcW w:w="850" w:type="dxa"/>
            <w:shd w:val="clear" w:color="auto" w:fill="auto"/>
            <w:vAlign w:val="center"/>
            <w:hideMark/>
          </w:tcPr>
          <w:p w:rsidR="0071195E" w:rsidRPr="00AA1B7F" w:rsidRDefault="0071195E" w:rsidP="009B67B2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AA1B7F">
              <w:rPr>
                <w:rFonts w:eastAsia="Times New Roman"/>
                <w:b/>
                <w:bCs/>
                <w:color w:val="000000"/>
                <w:sz w:val="28"/>
                <w:szCs w:val="24"/>
                <w:lang w:eastAsia="ru-RU"/>
              </w:rPr>
              <w:t>Код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AA1B7F" w:rsidRDefault="0071195E" w:rsidP="003157DB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AA1B7F">
              <w:rPr>
                <w:rFonts w:eastAsia="Times New Roman"/>
                <w:b/>
                <w:bCs/>
                <w:color w:val="000000"/>
                <w:sz w:val="28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1195E" w:rsidRPr="00AA1B7F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AA1B7F">
              <w:rPr>
                <w:rFonts w:eastAsia="Times New Roman"/>
                <w:b/>
                <w:bCs/>
                <w:color w:val="000000"/>
                <w:sz w:val="28"/>
                <w:szCs w:val="24"/>
                <w:lang w:eastAsia="ru-RU"/>
              </w:rPr>
              <w:t>Сумма</w:t>
            </w:r>
          </w:p>
        </w:tc>
      </w:tr>
      <w:tr w:rsidR="0071195E" w:rsidRPr="003157DB" w:rsidTr="002A7F9F">
        <w:trPr>
          <w:trHeight w:val="510"/>
        </w:trPr>
        <w:tc>
          <w:tcPr>
            <w:tcW w:w="850" w:type="dxa"/>
            <w:shd w:val="clear" w:color="auto" w:fill="E8D1BA"/>
            <w:noWrap/>
            <w:vAlign w:val="center"/>
            <w:hideMark/>
          </w:tcPr>
          <w:p w:rsidR="0071195E" w:rsidRPr="003157DB" w:rsidRDefault="0071195E" w:rsidP="009B67B2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 w:val="28"/>
                <w:lang w:eastAsia="ru-RU"/>
              </w:rPr>
            </w:pPr>
          </w:p>
        </w:tc>
        <w:tc>
          <w:tcPr>
            <w:tcW w:w="7797" w:type="dxa"/>
            <w:shd w:val="clear" w:color="auto" w:fill="E8D1BA"/>
            <w:vAlign w:val="center"/>
            <w:hideMark/>
          </w:tcPr>
          <w:p w:rsidR="0071195E" w:rsidRPr="003157DB" w:rsidRDefault="0071195E" w:rsidP="009B67B2">
            <w:pPr>
              <w:spacing w:before="0"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3157DB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Доходы бюджета</w:t>
            </w:r>
          </w:p>
        </w:tc>
        <w:tc>
          <w:tcPr>
            <w:tcW w:w="1843" w:type="dxa"/>
            <w:shd w:val="clear" w:color="auto" w:fill="E8D1BA"/>
            <w:vAlign w:val="center"/>
            <w:hideMark/>
          </w:tcPr>
          <w:p w:rsidR="0071195E" w:rsidRPr="00B36E24" w:rsidRDefault="00B36E24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6E2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</w:tr>
      <w:tr w:rsidR="0071195E" w:rsidRPr="003157DB" w:rsidTr="002A7F9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71195E">
            <w:pPr>
              <w:spacing w:before="0"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1000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9B67B2" w:rsidRDefault="0071195E" w:rsidP="003157DB">
            <w:pPr>
              <w:spacing w:before="0"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 ИТОГО ДОХОДОВ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71195E" w:rsidRPr="003157DB" w:rsidTr="002A7F9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71195E">
            <w:pPr>
              <w:spacing w:before="0"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1100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9B67B2" w:rsidRDefault="0071195E" w:rsidP="003157DB">
            <w:pPr>
              <w:spacing w:before="0"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71195E" w:rsidRPr="003157DB" w:rsidTr="002A7F9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71195E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>1110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9B67B2" w:rsidRDefault="0071195E" w:rsidP="003157D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 xml:space="preserve">    Налог на прибыль организаций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1195E" w:rsidRPr="003157DB" w:rsidTr="002A7F9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71195E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>1120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9B67B2" w:rsidRDefault="0071195E" w:rsidP="003157D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 xml:space="preserve">    Налог на доходы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1195E" w:rsidRPr="003157DB" w:rsidTr="002A7F9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71195E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>1130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9B67B2" w:rsidRDefault="0071195E" w:rsidP="003157D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 xml:space="preserve">    Акцизы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8E2D36" w:rsidRPr="003157DB" w:rsidTr="002A7F9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8E2D36" w:rsidRPr="009B67B2" w:rsidRDefault="008E2D36" w:rsidP="0071195E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1135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E2D36" w:rsidRPr="009B67B2" w:rsidRDefault="008E2D36" w:rsidP="003157D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A1B7F">
              <w:rPr>
                <w:rFonts w:eastAsia="Times New Roman"/>
                <w:color w:val="000000"/>
                <w:szCs w:val="24"/>
                <w:lang w:eastAsia="ru-RU"/>
              </w:rPr>
              <w:t xml:space="preserve">    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E2D36" w:rsidRPr="009B67B2" w:rsidRDefault="008E2D36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1195E" w:rsidRPr="003157DB" w:rsidTr="002A7F9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71195E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>1140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9B67B2" w:rsidRDefault="0071195E" w:rsidP="003157D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 xml:space="preserve">    Налог на имущество организаций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1195E" w:rsidRPr="003157DB" w:rsidTr="002A7F9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71195E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>1150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9B67B2" w:rsidRDefault="0071195E" w:rsidP="003157D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 xml:space="preserve">    Налог на добычу полезных ископаемых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1195E" w:rsidRPr="003157DB" w:rsidTr="002A7F9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71195E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>1160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9B67B2" w:rsidRDefault="0071195E" w:rsidP="003157D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 xml:space="preserve">    Земельный налог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1195E" w:rsidRPr="003157DB" w:rsidTr="002A7F9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71195E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>1170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9B67B2" w:rsidRDefault="0071195E" w:rsidP="003157D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 xml:space="preserve">    Транспортный налог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1195E" w:rsidRPr="003157DB" w:rsidTr="002A7F9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71195E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>1180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9B67B2" w:rsidRDefault="0071195E" w:rsidP="003157D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 xml:space="preserve">    Прочие налоговые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1195E" w:rsidRPr="003157DB" w:rsidTr="002A7F9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71195E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>1190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9B67B2" w:rsidRDefault="0071195E" w:rsidP="003157D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 xml:space="preserve">    Неналоговые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1195E" w:rsidRPr="003157DB" w:rsidTr="002A7F9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71195E">
            <w:pPr>
              <w:spacing w:before="0"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1200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9B67B2" w:rsidRDefault="0071195E" w:rsidP="003157DB">
            <w:pPr>
              <w:spacing w:before="0"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71195E" w:rsidRPr="003157DB" w:rsidTr="002A7F9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606D8E" w:rsidRDefault="0071195E" w:rsidP="0071195E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06D8E">
              <w:rPr>
                <w:rFonts w:eastAsia="Times New Roman"/>
                <w:color w:val="000000"/>
                <w:szCs w:val="24"/>
                <w:lang w:eastAsia="ru-RU"/>
              </w:rPr>
              <w:t>1210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606D8E" w:rsidRDefault="008A227E" w:rsidP="003157D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06D8E">
              <w:rPr>
                <w:rFonts w:eastAsia="Times New Roman"/>
                <w:color w:val="000000"/>
                <w:szCs w:val="24"/>
                <w:lang w:eastAsia="ru-RU"/>
              </w:rPr>
              <w:t xml:space="preserve">    </w:t>
            </w:r>
            <w:r w:rsidR="0071195E" w:rsidRPr="00606D8E">
              <w:rPr>
                <w:rFonts w:eastAsia="Times New Roman"/>
                <w:color w:val="000000"/>
                <w:szCs w:val="24"/>
                <w:lang w:eastAsia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1195E" w:rsidRPr="003157DB" w:rsidTr="002A7F9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71195E" w:rsidRPr="00606D8E" w:rsidRDefault="002B54A9" w:rsidP="0071195E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06D8E">
              <w:rPr>
                <w:rFonts w:eastAsia="Times New Roman"/>
                <w:color w:val="000000"/>
                <w:szCs w:val="24"/>
                <w:lang w:eastAsia="ru-RU"/>
              </w:rPr>
              <w:t>1220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1195E" w:rsidRPr="00606D8E" w:rsidRDefault="008A227E" w:rsidP="003157D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06D8E">
              <w:rPr>
                <w:rFonts w:eastAsia="Times New Roman"/>
                <w:color w:val="000000"/>
                <w:szCs w:val="24"/>
                <w:lang w:eastAsia="ru-RU"/>
              </w:rPr>
              <w:t xml:space="preserve">      </w:t>
            </w:r>
            <w:r w:rsidR="0071195E" w:rsidRPr="00606D8E">
              <w:rPr>
                <w:rFonts w:eastAsia="Times New Roman"/>
                <w:color w:val="000000"/>
                <w:szCs w:val="24"/>
                <w:lang w:eastAsia="ru-RU"/>
              </w:rPr>
              <w:t>Дотации</w:t>
            </w:r>
            <w:r w:rsidR="0079422F" w:rsidRPr="00606D8E">
              <w:rPr>
                <w:rFonts w:eastAsia="Times New Roman"/>
                <w:color w:val="000000"/>
                <w:szCs w:val="24"/>
                <w:lang w:eastAsia="ru-RU"/>
              </w:rPr>
              <w:t xml:space="preserve"> из федерального бюджета</w:t>
            </w:r>
            <w:r w:rsidR="00D746B5">
              <w:rPr>
                <w:rFonts w:eastAsia="Times New Roman"/>
                <w:color w:val="000000"/>
                <w:szCs w:val="24"/>
                <w:lang w:eastAsia="ru-RU"/>
              </w:rPr>
              <w:t xml:space="preserve"> - всего</w:t>
            </w:r>
            <w:r w:rsidRPr="00606D8E">
              <w:rPr>
                <w:rFonts w:eastAsia="Times New Roman"/>
                <w:color w:val="000000"/>
                <w:szCs w:val="24"/>
                <w:lang w:eastAsia="ru-RU"/>
              </w:rPr>
              <w:t>, из них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1195E" w:rsidRPr="009B67B2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1195E" w:rsidRPr="003157DB" w:rsidTr="002A7F9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8A227E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  <w:r w:rsidR="008A227E" w:rsidRPr="009B67B2">
              <w:rPr>
                <w:rFonts w:eastAsia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9B67B2" w:rsidRDefault="0071195E" w:rsidP="00AA1B7F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 xml:space="preserve">     </w:t>
            </w:r>
            <w:r w:rsidR="00027FB0">
              <w:rPr>
                <w:rFonts w:eastAsia="Times New Roman"/>
                <w:color w:val="000000"/>
                <w:szCs w:val="24"/>
                <w:lang w:eastAsia="ru-RU"/>
              </w:rPr>
              <w:t xml:space="preserve">   д</w:t>
            </w: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>отации на выравнивание бюджетной обеспеченности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1195E" w:rsidRPr="003157DB" w:rsidTr="002A7F9F">
        <w:trPr>
          <w:trHeight w:val="62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86613C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  <w:r w:rsidR="008A227E" w:rsidRPr="009B67B2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86613C" w:rsidRPr="009B67B2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9B67B2" w:rsidRDefault="0071195E" w:rsidP="003157D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 xml:space="preserve">    </w:t>
            </w:r>
            <w:r w:rsidR="00027FB0">
              <w:rPr>
                <w:rFonts w:eastAsia="Times New Roman"/>
                <w:color w:val="000000"/>
                <w:szCs w:val="24"/>
                <w:lang w:eastAsia="ru-RU"/>
              </w:rPr>
              <w:t xml:space="preserve">    д</w:t>
            </w: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>отации на поддержку мер по обеспечению сбалансированности бюджетов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1195E" w:rsidRPr="003157DB" w:rsidTr="002A7F9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8A227E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  <w:r w:rsidR="008A227E" w:rsidRPr="009B67B2">
              <w:rPr>
                <w:rFonts w:eastAsia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9B67B2" w:rsidRDefault="0071195E" w:rsidP="003157D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 xml:space="preserve">      Субсидии из федерального бюджета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1195E" w:rsidRPr="003157DB" w:rsidTr="002A7F9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2B54A9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  <w:r w:rsidR="002B54A9" w:rsidRPr="009B67B2">
              <w:rPr>
                <w:rFonts w:eastAsia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9B67B2" w:rsidRDefault="0071195E" w:rsidP="003157D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 xml:space="preserve">      Субвенции из федерального бюджета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2B54A9" w:rsidRPr="003157DB" w:rsidTr="002A7F9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2B54A9" w:rsidRPr="00606D8E" w:rsidRDefault="002B54A9" w:rsidP="0071195E">
            <w:pPr>
              <w:spacing w:before="0" w:after="0" w:line="240" w:lineRule="auto"/>
              <w:contextualSpacing w:val="0"/>
              <w:rPr>
                <w:rFonts w:eastAsia="Times New Roman"/>
                <w:szCs w:val="24"/>
                <w:lang w:eastAsia="ru-RU"/>
              </w:rPr>
            </w:pPr>
            <w:r w:rsidRPr="00606D8E">
              <w:rPr>
                <w:rFonts w:eastAsia="Times New Roman"/>
                <w:szCs w:val="24"/>
                <w:lang w:eastAsia="ru-RU"/>
              </w:rPr>
              <w:t>1250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B54A9" w:rsidRPr="00606D8E" w:rsidRDefault="008A227E" w:rsidP="003157DB">
            <w:pPr>
              <w:spacing w:before="0" w:after="0" w:line="240" w:lineRule="auto"/>
              <w:contextualSpacing w:val="0"/>
              <w:rPr>
                <w:rFonts w:eastAsia="Times New Roman"/>
                <w:szCs w:val="24"/>
                <w:lang w:eastAsia="ru-RU"/>
              </w:rPr>
            </w:pPr>
            <w:r w:rsidRPr="00606D8E">
              <w:rPr>
                <w:rFonts w:eastAsia="Times New Roman"/>
                <w:szCs w:val="24"/>
                <w:lang w:eastAsia="ru-RU"/>
              </w:rPr>
              <w:t xml:space="preserve">      </w:t>
            </w:r>
            <w:r w:rsidR="002B54A9" w:rsidRPr="00606D8E">
              <w:rPr>
                <w:rFonts w:eastAsia="Times New Roman"/>
                <w:szCs w:val="24"/>
                <w:lang w:eastAsia="ru-RU"/>
              </w:rPr>
              <w:t>Иные</w:t>
            </w:r>
            <w:r w:rsidRPr="00606D8E">
              <w:rPr>
                <w:rFonts w:eastAsia="Times New Roman"/>
                <w:szCs w:val="24"/>
                <w:lang w:eastAsia="ru-RU"/>
              </w:rPr>
              <w:t xml:space="preserve"> межбюджетные трансферты из федерального бюджета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B54A9" w:rsidRPr="009B67B2" w:rsidRDefault="002B54A9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1195E" w:rsidRPr="003157DB" w:rsidTr="002A7F9F">
        <w:trPr>
          <w:trHeight w:val="510"/>
        </w:trPr>
        <w:tc>
          <w:tcPr>
            <w:tcW w:w="850" w:type="dxa"/>
            <w:shd w:val="clear" w:color="auto" w:fill="E8D1BA"/>
            <w:noWrap/>
            <w:vAlign w:val="center"/>
            <w:hideMark/>
          </w:tcPr>
          <w:p w:rsidR="0071195E" w:rsidRPr="009B67B2" w:rsidRDefault="0071195E" w:rsidP="009B67B2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E8D1BA"/>
            <w:vAlign w:val="center"/>
            <w:hideMark/>
          </w:tcPr>
          <w:p w:rsidR="0071195E" w:rsidRPr="00B36E24" w:rsidRDefault="0071195E" w:rsidP="009B67B2">
            <w:pPr>
              <w:spacing w:before="0"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</w:pPr>
            <w:r w:rsidRPr="00B36E24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Расходы бюджета</w:t>
            </w:r>
          </w:p>
        </w:tc>
        <w:tc>
          <w:tcPr>
            <w:tcW w:w="1843" w:type="dxa"/>
            <w:shd w:val="clear" w:color="auto" w:fill="E8D1BA"/>
            <w:vAlign w:val="center"/>
            <w:hideMark/>
          </w:tcPr>
          <w:p w:rsidR="0071195E" w:rsidRPr="00B36E24" w:rsidRDefault="00B36E24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E2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</w:tr>
      <w:tr w:rsidR="0071195E" w:rsidRPr="003157DB" w:rsidTr="002A7F9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71195E">
            <w:pPr>
              <w:spacing w:before="0"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2000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9B67B2" w:rsidRDefault="0071195E" w:rsidP="003157DB">
            <w:pPr>
              <w:spacing w:before="0"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 ИТОГО РАСХОДОВ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71195E" w:rsidRPr="003157DB" w:rsidTr="002A7F9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B35D1B" w:rsidRDefault="0071195E" w:rsidP="0071195E">
            <w:pPr>
              <w:spacing w:before="0" w:after="0" w:line="240" w:lineRule="auto"/>
              <w:contextualSpacing w:val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B35D1B">
              <w:rPr>
                <w:rFonts w:eastAsia="Times New Roman"/>
                <w:bCs/>
                <w:color w:val="000000"/>
                <w:szCs w:val="24"/>
                <w:lang w:eastAsia="ru-RU"/>
              </w:rPr>
              <w:t>2100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B35D1B" w:rsidRDefault="0071195E" w:rsidP="003157DB">
            <w:pPr>
              <w:spacing w:before="0" w:after="0" w:line="240" w:lineRule="auto"/>
              <w:contextualSpacing w:val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B35D1B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   Оплата труда с начислениями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71195E" w:rsidRPr="003157DB" w:rsidTr="002A7F9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B35D1B" w:rsidRDefault="0071195E" w:rsidP="0071195E">
            <w:pPr>
              <w:spacing w:before="0" w:after="0" w:line="240" w:lineRule="auto"/>
              <w:contextualSpacing w:val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B35D1B">
              <w:rPr>
                <w:rFonts w:eastAsia="Times New Roman"/>
                <w:bCs/>
                <w:color w:val="000000"/>
                <w:szCs w:val="24"/>
                <w:lang w:eastAsia="ru-RU"/>
              </w:rPr>
              <w:t>2200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B35D1B" w:rsidRDefault="0071195E" w:rsidP="003157DB">
            <w:pPr>
              <w:spacing w:before="0" w:after="0" w:line="240" w:lineRule="auto"/>
              <w:contextualSpacing w:val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B35D1B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   Капитальные вложения, из них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71195E" w:rsidRPr="003157DB" w:rsidTr="002A7F9F">
        <w:trPr>
          <w:trHeight w:val="62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71195E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>2210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9B67B2" w:rsidRDefault="00027FB0" w:rsidP="003157D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     к</w:t>
            </w:r>
            <w:r w:rsidR="0071195E" w:rsidRPr="009B67B2">
              <w:rPr>
                <w:rFonts w:eastAsia="Times New Roman"/>
                <w:color w:val="000000"/>
                <w:szCs w:val="24"/>
                <w:lang w:eastAsia="ru-RU"/>
              </w:rPr>
              <w:t>апитальные вложения, осуществленные за счет безвозмездных поступлений из федерального бюджета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1195E" w:rsidRPr="003157DB" w:rsidTr="002A7F9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B35D1B" w:rsidRDefault="0071195E" w:rsidP="0071195E">
            <w:pPr>
              <w:spacing w:before="0" w:after="0" w:line="240" w:lineRule="auto"/>
              <w:contextualSpacing w:val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B35D1B">
              <w:rPr>
                <w:rFonts w:eastAsia="Times New Roman"/>
                <w:bCs/>
                <w:color w:val="000000"/>
                <w:szCs w:val="24"/>
                <w:lang w:eastAsia="ru-RU"/>
              </w:rPr>
              <w:t>2300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9B67B2" w:rsidRDefault="0071195E" w:rsidP="006D2FAB">
            <w:pPr>
              <w:spacing w:before="0"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35D1B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   </w:t>
            </w:r>
            <w:r w:rsidR="006D2FAB" w:rsidRPr="009B67B2">
              <w:rPr>
                <w:rFonts w:eastAsia="Times New Roman"/>
                <w:color w:val="000000"/>
                <w:szCs w:val="24"/>
                <w:lang w:eastAsia="ru-RU"/>
              </w:rPr>
              <w:t>Социальное обеспечение</w:t>
            </w:r>
            <w:r w:rsidR="006D2FAB" w:rsidRPr="009B67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71195E" w:rsidRPr="003157DB" w:rsidTr="002A7F9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B35D1B" w:rsidRDefault="006D2FAB" w:rsidP="0071195E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D1B">
              <w:rPr>
                <w:rFonts w:eastAsia="Times New Roman"/>
                <w:color w:val="000000"/>
                <w:szCs w:val="24"/>
                <w:lang w:eastAsia="ru-RU"/>
              </w:rPr>
              <w:t>240</w:t>
            </w:r>
            <w:r w:rsidR="0071195E" w:rsidRPr="00B35D1B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B35D1B" w:rsidRDefault="006D2FAB" w:rsidP="006D2FA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35D1B">
              <w:rPr>
                <w:rFonts w:eastAsia="Times New Roman"/>
                <w:color w:val="000000"/>
                <w:szCs w:val="24"/>
                <w:lang w:eastAsia="ru-RU"/>
              </w:rPr>
              <w:t xml:space="preserve">    </w:t>
            </w:r>
            <w:r w:rsidRPr="00B35D1B">
              <w:rPr>
                <w:rFonts w:eastAsia="Times New Roman"/>
                <w:bCs/>
                <w:color w:val="000000"/>
                <w:szCs w:val="24"/>
                <w:lang w:eastAsia="ru-RU"/>
              </w:rPr>
              <w:t>Иные расходы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1195E" w:rsidRPr="003157DB" w:rsidTr="002A7F9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71195E">
            <w:pPr>
              <w:spacing w:before="0"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3000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9B67B2" w:rsidRDefault="0071195E" w:rsidP="003157DB">
            <w:pPr>
              <w:spacing w:before="0"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 Профицит (+) / Дефицит (-)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71195E" w:rsidRPr="003157DB" w:rsidTr="002A7F9F">
        <w:trPr>
          <w:trHeight w:val="510"/>
        </w:trPr>
        <w:tc>
          <w:tcPr>
            <w:tcW w:w="850" w:type="dxa"/>
            <w:shd w:val="clear" w:color="auto" w:fill="E8D1BA"/>
            <w:noWrap/>
            <w:vAlign w:val="center"/>
            <w:hideMark/>
          </w:tcPr>
          <w:p w:rsidR="0071195E" w:rsidRPr="009B67B2" w:rsidRDefault="0071195E" w:rsidP="009B67B2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E8D1BA"/>
            <w:vAlign w:val="center"/>
            <w:hideMark/>
          </w:tcPr>
          <w:p w:rsidR="0071195E" w:rsidRPr="009B67B2" w:rsidRDefault="0071195E" w:rsidP="009B67B2">
            <w:pPr>
              <w:spacing w:before="0"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AA1B7F">
              <w:rPr>
                <w:rFonts w:eastAsia="Times New Roman"/>
                <w:b/>
                <w:bCs/>
                <w:color w:val="000000"/>
                <w:sz w:val="28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843" w:type="dxa"/>
            <w:shd w:val="clear" w:color="auto" w:fill="E8D1BA"/>
            <w:vAlign w:val="center"/>
            <w:hideMark/>
          </w:tcPr>
          <w:p w:rsidR="0071195E" w:rsidRPr="00B36E24" w:rsidRDefault="00B36E24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6E2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</w:tr>
      <w:tr w:rsidR="0071195E" w:rsidRPr="003157DB" w:rsidTr="002A7F9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71195E">
            <w:pPr>
              <w:spacing w:before="0"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4000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9B67B2" w:rsidRDefault="0071195E" w:rsidP="003157DB">
            <w:pPr>
              <w:spacing w:before="0"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 ИТОГО ИСТОЧНИКОВ ФИНАНСИРОВАНИЯ ДЕФИЦИТА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71195E" w:rsidRPr="003157DB" w:rsidTr="002A7F9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71195E">
            <w:pPr>
              <w:spacing w:before="0"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4100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9B67B2" w:rsidRDefault="0071195E" w:rsidP="003157DB">
            <w:pPr>
              <w:spacing w:before="0"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   Кредиты кредитных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71195E" w:rsidRPr="003157DB" w:rsidTr="002A7F9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71195E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>4110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9B67B2" w:rsidRDefault="0071195E" w:rsidP="003157D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 xml:space="preserve">      Получение кредитов от кредитных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1195E" w:rsidRPr="003157DB" w:rsidTr="002A7F9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71195E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>4120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9B67B2" w:rsidRDefault="0071195E" w:rsidP="003157D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 xml:space="preserve">      Погашение кредитов, полученных от кредитных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1195E" w:rsidRPr="003157DB" w:rsidTr="002A7F9F">
        <w:trPr>
          <w:trHeight w:val="62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71195E">
            <w:pPr>
              <w:spacing w:before="0"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4200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9B67B2" w:rsidRDefault="0071195E" w:rsidP="003157DB">
            <w:pPr>
              <w:spacing w:before="0"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   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71195E" w:rsidRPr="003157DB" w:rsidTr="002A7F9F">
        <w:trPr>
          <w:trHeight w:val="62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71195E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>4210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9B67B2" w:rsidRDefault="0071195E" w:rsidP="003157D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 xml:space="preserve">      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1195E" w:rsidRPr="003157DB" w:rsidTr="002A7F9F">
        <w:trPr>
          <w:trHeight w:val="62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71195E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>4220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9B67B2" w:rsidRDefault="0071195E" w:rsidP="003157D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 xml:space="preserve">      Погашение кредитов, полученных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1195E" w:rsidRPr="003157DB" w:rsidTr="002A7F9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71195E">
            <w:pPr>
              <w:spacing w:before="0"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4300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9B67B2" w:rsidRDefault="0071195E" w:rsidP="003157DB">
            <w:pPr>
              <w:spacing w:before="0"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   Изменение остатков средств на счетах по учету средств бюджета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71195E" w:rsidRPr="003157DB" w:rsidTr="002A7F9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71195E">
            <w:pPr>
              <w:spacing w:before="0"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4400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9B67B2" w:rsidRDefault="0071195E" w:rsidP="003157DB">
            <w:pPr>
              <w:spacing w:before="0"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   Иные источники финансирования дефицитов бюджетов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71195E" w:rsidRPr="003157DB" w:rsidTr="002A7F9F">
        <w:trPr>
          <w:trHeight w:val="510"/>
        </w:trPr>
        <w:tc>
          <w:tcPr>
            <w:tcW w:w="850" w:type="dxa"/>
            <w:shd w:val="clear" w:color="auto" w:fill="E8D1BA"/>
            <w:noWrap/>
            <w:vAlign w:val="center"/>
            <w:hideMark/>
          </w:tcPr>
          <w:p w:rsidR="0071195E" w:rsidRPr="00AA1B7F" w:rsidRDefault="0071195E" w:rsidP="00AA1B7F">
            <w:pPr>
              <w:spacing w:before="0" w:after="0" w:line="240" w:lineRule="auto"/>
              <w:contextualSpacing w:val="0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E8D1BA"/>
            <w:vAlign w:val="center"/>
            <w:hideMark/>
          </w:tcPr>
          <w:p w:rsidR="0071195E" w:rsidRPr="00AA1B7F" w:rsidRDefault="0071195E" w:rsidP="00AA1B7F">
            <w:pPr>
              <w:spacing w:before="0" w:after="0" w:line="240" w:lineRule="auto"/>
              <w:contextualSpacing w:val="0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AA1B7F">
              <w:rPr>
                <w:rFonts w:eastAsia="Times New Roman"/>
                <w:b/>
                <w:color w:val="000000"/>
                <w:sz w:val="28"/>
                <w:szCs w:val="24"/>
                <w:lang w:eastAsia="ru-RU"/>
              </w:rPr>
              <w:t>Справочно</w:t>
            </w:r>
          </w:p>
        </w:tc>
        <w:tc>
          <w:tcPr>
            <w:tcW w:w="1843" w:type="dxa"/>
            <w:shd w:val="clear" w:color="auto" w:fill="E8D1BA"/>
            <w:vAlign w:val="center"/>
            <w:hideMark/>
          </w:tcPr>
          <w:p w:rsidR="0071195E" w:rsidRPr="00B36E24" w:rsidRDefault="00B36E24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36E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Значение на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отчетную </w:t>
            </w:r>
            <w:r w:rsidRPr="00B36E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дату</w:t>
            </w:r>
          </w:p>
        </w:tc>
      </w:tr>
      <w:tr w:rsidR="0071195E" w:rsidRPr="003157DB" w:rsidTr="002A7F9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71195E">
            <w:pPr>
              <w:spacing w:before="0"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5100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9B67B2" w:rsidRDefault="0071195E" w:rsidP="003157DB">
            <w:pPr>
              <w:spacing w:before="0"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 Остатки средств бюджетов, из них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71195E" w:rsidRPr="003157DB" w:rsidTr="002A7F9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71195E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>5110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9B67B2" w:rsidRDefault="0071195E" w:rsidP="003157D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 xml:space="preserve">    Остатки целевых средств бюджетов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9422F" w:rsidRPr="003157DB" w:rsidTr="002A7F9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79422F" w:rsidRPr="00606D8E" w:rsidRDefault="0079422F" w:rsidP="0071195E">
            <w:pPr>
              <w:spacing w:before="0" w:after="0" w:line="240" w:lineRule="auto"/>
              <w:contextualSpacing w:val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606D8E">
              <w:rPr>
                <w:rFonts w:eastAsia="Times New Roman"/>
                <w:bCs/>
                <w:color w:val="000000"/>
                <w:szCs w:val="24"/>
                <w:lang w:eastAsia="ru-RU"/>
              </w:rPr>
              <w:t>5120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9422F" w:rsidRPr="00606D8E" w:rsidRDefault="00606D8E" w:rsidP="0079422F">
            <w:pPr>
              <w:spacing w:before="0"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06D8E">
              <w:rPr>
                <w:rFonts w:eastAsia="Times New Roman"/>
                <w:color w:val="000000"/>
                <w:szCs w:val="24"/>
                <w:lang w:eastAsia="ru-RU"/>
              </w:rPr>
              <w:t xml:space="preserve">    Остатки средств, размещенные на банковских депозитах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422F" w:rsidRPr="009B67B2" w:rsidRDefault="0079422F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71195E" w:rsidRPr="003157DB" w:rsidTr="002A7F9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606D8E" w:rsidRDefault="0071195E" w:rsidP="0071195E">
            <w:pPr>
              <w:spacing w:before="0"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06D8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5200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606D8E" w:rsidRDefault="0071195E" w:rsidP="003157DB">
            <w:pPr>
              <w:spacing w:before="0"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06D8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 Государственный долг субъекта Российской Федерации</w:t>
            </w:r>
            <w:r w:rsidR="00027FB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, из них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79422F" w:rsidRPr="003157DB" w:rsidTr="002A7F9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79422F" w:rsidRPr="00606D8E" w:rsidRDefault="002B54A9" w:rsidP="0071195E">
            <w:pPr>
              <w:spacing w:before="0" w:after="0" w:line="240" w:lineRule="auto"/>
              <w:contextualSpacing w:val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606D8E">
              <w:rPr>
                <w:rFonts w:eastAsia="Times New Roman"/>
                <w:bCs/>
                <w:color w:val="000000"/>
                <w:szCs w:val="24"/>
                <w:lang w:eastAsia="ru-RU"/>
              </w:rPr>
              <w:t>5210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9422F" w:rsidRPr="00606D8E" w:rsidRDefault="00606D8E" w:rsidP="003157DB">
            <w:pPr>
              <w:spacing w:before="0" w:after="0" w:line="240" w:lineRule="auto"/>
              <w:contextualSpacing w:val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606D8E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   </w:t>
            </w:r>
            <w:r w:rsidR="0079422F" w:rsidRPr="00606D8E">
              <w:rPr>
                <w:rFonts w:eastAsia="Times New Roman"/>
                <w:bCs/>
                <w:color w:val="000000"/>
                <w:szCs w:val="24"/>
                <w:lang w:eastAsia="ru-RU"/>
              </w:rPr>
              <w:t>Рыночный государственный долг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422F" w:rsidRPr="009B67B2" w:rsidRDefault="0079422F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71195E" w:rsidRPr="003157DB" w:rsidTr="002A7F9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606D8E" w:rsidRDefault="0071195E" w:rsidP="0071195E">
            <w:pPr>
              <w:spacing w:before="0"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06D8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5300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606D8E" w:rsidRDefault="0071195E" w:rsidP="003157DB">
            <w:pPr>
              <w:spacing w:before="0"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606D8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 Муниципальный долг</w:t>
            </w:r>
            <w:r w:rsidR="00027FB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, из них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79422F" w:rsidRPr="003157DB" w:rsidTr="002A7F9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</w:tcPr>
          <w:p w:rsidR="0079422F" w:rsidRPr="00606D8E" w:rsidRDefault="002B54A9" w:rsidP="0071195E">
            <w:pPr>
              <w:spacing w:before="0" w:after="0" w:line="240" w:lineRule="auto"/>
              <w:contextualSpacing w:val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606D8E">
              <w:rPr>
                <w:rFonts w:eastAsia="Times New Roman"/>
                <w:bCs/>
                <w:color w:val="000000"/>
                <w:szCs w:val="24"/>
                <w:lang w:eastAsia="ru-RU"/>
              </w:rPr>
              <w:t>5310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9422F" w:rsidRPr="00606D8E" w:rsidRDefault="00606D8E" w:rsidP="003157DB">
            <w:pPr>
              <w:spacing w:before="0" w:after="0" w:line="240" w:lineRule="auto"/>
              <w:contextualSpacing w:val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606D8E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   </w:t>
            </w:r>
            <w:r w:rsidR="0079422F" w:rsidRPr="00606D8E">
              <w:rPr>
                <w:rFonts w:eastAsia="Times New Roman"/>
                <w:bCs/>
                <w:color w:val="000000"/>
                <w:szCs w:val="24"/>
                <w:lang w:eastAsia="ru-RU"/>
              </w:rPr>
              <w:t>Рыночный муниципальный долг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422F" w:rsidRPr="009B67B2" w:rsidRDefault="0079422F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71195E" w:rsidRPr="003157DB" w:rsidTr="002A7F9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71195E">
            <w:pPr>
              <w:spacing w:before="0"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5400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9B67B2" w:rsidRDefault="00AA1B7F" w:rsidP="003157DB">
            <w:pPr>
              <w:spacing w:before="0"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 Просроченная задолженность, </w:t>
            </w:r>
            <w:r w:rsidR="0071195E" w:rsidRPr="009B67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 том числе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71195E" w:rsidRPr="003157DB" w:rsidTr="002A7F9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71195E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>5410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9B67B2" w:rsidRDefault="0071195E" w:rsidP="003157D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 xml:space="preserve">    По заработной плате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1195E" w:rsidRPr="003157DB" w:rsidTr="002A7F9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71195E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>5420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9B67B2" w:rsidRDefault="0071195E" w:rsidP="003157D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 xml:space="preserve">    По начислениям на выплаты по оплате труда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1195E" w:rsidRPr="003157DB" w:rsidTr="002A7F9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71195E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>5430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9B67B2" w:rsidRDefault="0071195E" w:rsidP="003157D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 xml:space="preserve">    По оплате коммунальных услуг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1195E" w:rsidRPr="003157DB" w:rsidTr="002A7F9F">
        <w:trPr>
          <w:trHeight w:val="34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71195E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>5440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9B67B2" w:rsidRDefault="0071195E" w:rsidP="003157DB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color w:val="000000"/>
                <w:szCs w:val="24"/>
                <w:lang w:eastAsia="ru-RU"/>
              </w:rPr>
              <w:t xml:space="preserve">    По мерам социальной поддержки граждан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1195E" w:rsidRPr="003157DB" w:rsidTr="002A7F9F">
        <w:trPr>
          <w:trHeight w:val="62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71195E">
            <w:pPr>
              <w:spacing w:before="0"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5500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9B67B2" w:rsidRDefault="0071195E" w:rsidP="003157DB">
            <w:pPr>
              <w:spacing w:before="0"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 Расходы на оплату труда с начислениями (аналитические данные с учетом расходов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B36E24" w:rsidRDefault="00B36E24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6E2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</w:tr>
      <w:tr w:rsidR="0071195E" w:rsidRPr="003157DB" w:rsidTr="002A7F9F">
        <w:trPr>
          <w:trHeight w:val="62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71195E">
            <w:pPr>
              <w:spacing w:before="0"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5600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9B67B2" w:rsidRDefault="0071195E" w:rsidP="003157DB">
            <w:pPr>
              <w:spacing w:before="0"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 Расходы на капитальные вложения (аналитические данные с учетом расходов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B36E24" w:rsidRDefault="00B36E24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6E2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</w:tr>
      <w:tr w:rsidR="0071195E" w:rsidRPr="003157DB" w:rsidTr="002A7F9F">
        <w:trPr>
          <w:trHeight w:val="62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1195E" w:rsidRPr="009B67B2" w:rsidRDefault="0071195E" w:rsidP="0071195E">
            <w:pPr>
              <w:spacing w:before="0"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5800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71195E" w:rsidRPr="009B67B2" w:rsidRDefault="0071195E" w:rsidP="003157DB">
            <w:pPr>
              <w:spacing w:before="0"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9B67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 Расходы на социальное обеспечение (аналитические данные с учетом расходов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1195E" w:rsidRPr="00B36E24" w:rsidRDefault="00B36E24" w:rsidP="00B36E24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6E2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</w:tr>
    </w:tbl>
    <w:p w:rsidR="00665131" w:rsidRDefault="00665131" w:rsidP="00665131">
      <w:pPr>
        <w:spacing w:before="0" w:after="0" w:line="240" w:lineRule="auto"/>
        <w:rPr>
          <w:rFonts w:eastAsia="Times New Roman"/>
          <w:b/>
          <w:sz w:val="28"/>
          <w:szCs w:val="20"/>
          <w:lang w:eastAsia="ru-RU"/>
        </w:rPr>
      </w:pPr>
    </w:p>
    <w:p w:rsidR="005B35E0" w:rsidRDefault="005B35E0" w:rsidP="00606D8E">
      <w:pPr>
        <w:spacing w:before="0" w:after="0" w:line="240" w:lineRule="auto"/>
        <w:jc w:val="both"/>
        <w:rPr>
          <w:rFonts w:eastAsia="Times New Roman"/>
          <w:b/>
          <w:szCs w:val="24"/>
          <w:lang w:eastAsia="ru-RU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1701"/>
        <w:gridCol w:w="2552"/>
        <w:gridCol w:w="142"/>
        <w:gridCol w:w="1220"/>
        <w:gridCol w:w="2890"/>
        <w:gridCol w:w="236"/>
        <w:gridCol w:w="1749"/>
      </w:tblGrid>
      <w:tr w:rsidR="00B36E24" w:rsidRPr="005B35E0" w:rsidTr="00B36E24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E0" w:rsidRPr="005B35E0" w:rsidRDefault="005B35E0" w:rsidP="005B35E0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B35E0">
              <w:rPr>
                <w:rFonts w:eastAsia="Times New Roman"/>
                <w:color w:val="000000"/>
                <w:szCs w:val="24"/>
                <w:lang w:eastAsia="ru-RU"/>
              </w:rPr>
              <w:t>Руководитель: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5E0" w:rsidRPr="005B35E0" w:rsidRDefault="005B35E0" w:rsidP="005B35E0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B35E0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5E0" w:rsidRPr="005B35E0" w:rsidRDefault="005B35E0" w:rsidP="005B35E0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B35E0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E0" w:rsidRPr="005B35E0" w:rsidRDefault="005B35E0" w:rsidP="005B35E0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E0" w:rsidRPr="005B35E0" w:rsidRDefault="005B35E0" w:rsidP="005B35E0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36E24" w:rsidRPr="005B35E0" w:rsidTr="00B36E24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E0" w:rsidRPr="005B35E0" w:rsidRDefault="005B35E0" w:rsidP="005B35E0">
            <w:pPr>
              <w:spacing w:before="0" w:after="0" w:line="240" w:lineRule="auto"/>
              <w:contextualSpacing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E0" w:rsidRPr="005B35E0" w:rsidRDefault="005B35E0" w:rsidP="005B35E0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B35E0">
              <w:rPr>
                <w:rFonts w:eastAsia="Times New Roman"/>
                <w:color w:val="000000"/>
                <w:szCs w:val="24"/>
                <w:lang w:eastAsia="ru-RU"/>
              </w:rPr>
              <w:t>(подпись)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E0" w:rsidRPr="005B35E0" w:rsidRDefault="005B35E0" w:rsidP="005B35E0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B35E0">
              <w:rPr>
                <w:rFonts w:eastAsia="Times New Roman"/>
                <w:color w:val="000000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E0" w:rsidRPr="005B35E0" w:rsidRDefault="005B35E0" w:rsidP="005B35E0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E0" w:rsidRPr="005B35E0" w:rsidRDefault="005B35E0" w:rsidP="005B35E0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36E24" w:rsidRPr="005B35E0" w:rsidTr="00B36E24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E0" w:rsidRPr="005B35E0" w:rsidRDefault="005B35E0" w:rsidP="005B35E0">
            <w:pPr>
              <w:spacing w:before="0" w:after="0" w:line="240" w:lineRule="auto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B35E0">
              <w:rPr>
                <w:rFonts w:eastAsia="Times New Roman"/>
                <w:color w:val="000000"/>
                <w:szCs w:val="24"/>
                <w:lang w:eastAsia="ru-RU"/>
              </w:rPr>
              <w:t>Исполнитель: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35E0" w:rsidRPr="005B35E0" w:rsidRDefault="005B35E0" w:rsidP="005B35E0">
            <w:pPr>
              <w:spacing w:before="0" w:after="0" w:line="240" w:lineRule="auto"/>
              <w:contextualSpacing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5E0" w:rsidRPr="005B35E0" w:rsidRDefault="005B35E0" w:rsidP="005B35E0">
            <w:pPr>
              <w:spacing w:before="0" w:after="0" w:line="240" w:lineRule="auto"/>
              <w:ind w:firstLineChars="100" w:firstLine="24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B35E0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5E0" w:rsidRPr="005B35E0" w:rsidRDefault="005B35E0" w:rsidP="005B35E0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B35E0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E0" w:rsidRPr="005B35E0" w:rsidRDefault="005B35E0" w:rsidP="005B35E0">
            <w:pPr>
              <w:spacing w:before="0" w:after="0" w:line="240" w:lineRule="auto"/>
              <w:contextualSpacing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5E0" w:rsidRPr="005B35E0" w:rsidRDefault="005B35E0" w:rsidP="005B35E0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B35E0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B36E24" w:rsidRPr="005B35E0" w:rsidTr="00B36E24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E0" w:rsidRPr="005B35E0" w:rsidRDefault="005B35E0" w:rsidP="005B35E0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5E0" w:rsidRPr="005B35E0" w:rsidRDefault="005B35E0" w:rsidP="00E17F10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B35E0">
              <w:rPr>
                <w:rFonts w:eastAsia="Times New Roman"/>
                <w:szCs w:val="24"/>
                <w:lang w:eastAsia="ru-RU"/>
              </w:rPr>
              <w:t>(должность)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5E0" w:rsidRPr="005B35E0" w:rsidRDefault="005B35E0" w:rsidP="00E17F10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B35E0">
              <w:rPr>
                <w:rFonts w:eastAsia="Times New Roman"/>
                <w:color w:val="000000"/>
                <w:szCs w:val="24"/>
                <w:lang w:eastAsia="ru-RU"/>
              </w:rPr>
              <w:t>(подпись)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5E0" w:rsidRPr="005B35E0" w:rsidRDefault="005B35E0" w:rsidP="00E17F10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B35E0">
              <w:rPr>
                <w:rFonts w:eastAsia="Times New Roman"/>
                <w:color w:val="000000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5E0" w:rsidRPr="005B35E0" w:rsidRDefault="005B35E0" w:rsidP="00E17F10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5E0" w:rsidRPr="005B35E0" w:rsidRDefault="005B35E0" w:rsidP="00E17F10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B35E0">
              <w:rPr>
                <w:rFonts w:eastAsia="Times New Roman"/>
                <w:color w:val="000000"/>
                <w:szCs w:val="24"/>
                <w:lang w:eastAsia="ru-RU"/>
              </w:rPr>
              <w:t>(телефон)</w:t>
            </w:r>
          </w:p>
        </w:tc>
      </w:tr>
    </w:tbl>
    <w:p w:rsidR="005B35E0" w:rsidRDefault="005B35E0" w:rsidP="00606D8E">
      <w:pPr>
        <w:spacing w:before="0" w:after="0"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5B35E0" w:rsidRDefault="005B35E0" w:rsidP="00606D8E">
      <w:pPr>
        <w:spacing w:before="0" w:after="0"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B36E24" w:rsidRDefault="00B36E24" w:rsidP="00606D8E">
      <w:pPr>
        <w:spacing w:before="0" w:after="0"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5B35E0" w:rsidRPr="00B36E24" w:rsidRDefault="00B36E24" w:rsidP="00B36E24">
      <w:pPr>
        <w:spacing w:before="0"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</w:t>
      </w:r>
      <w:r w:rsidRPr="00B36E24">
        <w:rPr>
          <w:rFonts w:eastAsia="Times New Roman"/>
          <w:szCs w:val="24"/>
          <w:lang w:eastAsia="ru-RU"/>
        </w:rPr>
        <w:t>Дата:</w:t>
      </w:r>
    </w:p>
    <w:p w:rsidR="00B36E24" w:rsidRDefault="00E17F10" w:rsidP="0022011B">
      <w:pPr>
        <w:spacing w:before="0" w:after="0" w:line="264" w:lineRule="auto"/>
        <w:jc w:val="center"/>
        <w:rPr>
          <w:rFonts w:eastAsia="Times New Roman"/>
          <w:b/>
          <w:sz w:val="28"/>
          <w:lang w:eastAsia="ru-RU"/>
        </w:rPr>
      </w:pPr>
      <w:r w:rsidRPr="00E17F10">
        <w:rPr>
          <w:rFonts w:eastAsia="Times New Roman"/>
          <w:b/>
          <w:sz w:val="28"/>
          <w:lang w:eastAsia="ru-RU"/>
        </w:rPr>
        <w:lastRenderedPageBreak/>
        <w:t>Перечень изменений п</w:t>
      </w:r>
      <w:r w:rsidR="00A8667C" w:rsidRPr="00E17F10">
        <w:rPr>
          <w:rFonts w:eastAsia="Times New Roman"/>
          <w:b/>
          <w:sz w:val="28"/>
          <w:lang w:eastAsia="ru-RU"/>
        </w:rPr>
        <w:t xml:space="preserve">о сравнению с действующей формой </w:t>
      </w:r>
      <w:r w:rsidRPr="00E17F10">
        <w:rPr>
          <w:rFonts w:eastAsia="Times New Roman"/>
          <w:b/>
          <w:sz w:val="28"/>
          <w:lang w:eastAsia="ru-RU"/>
        </w:rPr>
        <w:t>426</w:t>
      </w:r>
      <w:r w:rsidR="00B36E24">
        <w:rPr>
          <w:rFonts w:eastAsia="Times New Roman"/>
          <w:b/>
          <w:sz w:val="28"/>
          <w:lang w:eastAsia="ru-RU"/>
        </w:rPr>
        <w:t>,</w:t>
      </w:r>
      <w:r w:rsidR="00B36E24">
        <w:rPr>
          <w:rFonts w:eastAsia="Times New Roman"/>
          <w:b/>
          <w:sz w:val="28"/>
          <w:lang w:eastAsia="ru-RU"/>
        </w:rPr>
        <w:br/>
      </w:r>
      <w:r w:rsidR="005B35E0" w:rsidRPr="00E17F10">
        <w:rPr>
          <w:rFonts w:eastAsia="Times New Roman"/>
          <w:b/>
          <w:sz w:val="28"/>
          <w:lang w:eastAsia="ru-RU"/>
        </w:rPr>
        <w:t>подлежащи</w:t>
      </w:r>
      <w:r w:rsidRPr="00E17F10">
        <w:rPr>
          <w:rFonts w:eastAsia="Times New Roman"/>
          <w:b/>
          <w:sz w:val="28"/>
          <w:lang w:eastAsia="ru-RU"/>
        </w:rPr>
        <w:t>х</w:t>
      </w:r>
      <w:r w:rsidR="005B35E0" w:rsidRPr="00E17F10">
        <w:rPr>
          <w:rFonts w:eastAsia="Times New Roman"/>
          <w:b/>
          <w:sz w:val="28"/>
          <w:lang w:eastAsia="ru-RU"/>
        </w:rPr>
        <w:t xml:space="preserve"> учету при заполнении после </w:t>
      </w:r>
      <w:r w:rsidR="00B36E24">
        <w:rPr>
          <w:rFonts w:eastAsia="Times New Roman"/>
          <w:b/>
          <w:sz w:val="28"/>
          <w:lang w:eastAsia="ru-RU"/>
        </w:rPr>
        <w:t xml:space="preserve">соответствующей </w:t>
      </w:r>
      <w:r w:rsidR="005B35E0" w:rsidRPr="00E17F10">
        <w:rPr>
          <w:rFonts w:eastAsia="Times New Roman"/>
          <w:b/>
          <w:sz w:val="28"/>
          <w:lang w:eastAsia="ru-RU"/>
        </w:rPr>
        <w:t xml:space="preserve">корректировки </w:t>
      </w:r>
      <w:r w:rsidR="00B36E24">
        <w:rPr>
          <w:rFonts w:eastAsia="Times New Roman"/>
          <w:b/>
          <w:sz w:val="28"/>
          <w:lang w:eastAsia="ru-RU"/>
        </w:rPr>
        <w:t xml:space="preserve">формы </w:t>
      </w:r>
      <w:r w:rsidR="00B36E24" w:rsidRPr="00B36E24">
        <w:rPr>
          <w:rFonts w:eastAsia="Times New Roman"/>
          <w:b/>
          <w:sz w:val="28"/>
          <w:lang w:eastAsia="ru-RU"/>
        </w:rPr>
        <w:t>в подсистеме «Сбор и свод отчетности»</w:t>
      </w:r>
      <w:r w:rsidR="00B36E24">
        <w:rPr>
          <w:rFonts w:eastAsia="Times New Roman"/>
          <w:b/>
          <w:sz w:val="28"/>
          <w:lang w:eastAsia="ru-RU"/>
        </w:rPr>
        <w:t xml:space="preserve"> ЕИАС</w:t>
      </w:r>
    </w:p>
    <w:p w:rsidR="00E17F10" w:rsidRPr="00E17F10" w:rsidRDefault="00E17F10" w:rsidP="0022011B">
      <w:pPr>
        <w:spacing w:before="0" w:after="0" w:line="264" w:lineRule="auto"/>
        <w:jc w:val="center"/>
        <w:rPr>
          <w:rFonts w:eastAsia="Times New Roman"/>
          <w:b/>
          <w:sz w:val="28"/>
          <w:lang w:eastAsia="ru-RU"/>
        </w:rPr>
      </w:pPr>
    </w:p>
    <w:p w:rsidR="00A8667C" w:rsidRPr="00E17F10" w:rsidRDefault="00B35D1B" w:rsidP="0022011B">
      <w:pPr>
        <w:spacing w:before="0" w:after="0" w:line="264" w:lineRule="auto"/>
        <w:ind w:firstLine="360"/>
        <w:jc w:val="both"/>
        <w:rPr>
          <w:rFonts w:eastAsia="Times New Roman"/>
          <w:b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t xml:space="preserve">Изменены коды </w:t>
      </w:r>
      <w:r w:rsidR="00606D8E" w:rsidRPr="00E17F10">
        <w:rPr>
          <w:rFonts w:eastAsia="Times New Roman"/>
          <w:b/>
          <w:sz w:val="28"/>
          <w:lang w:eastAsia="ru-RU"/>
        </w:rPr>
        <w:t xml:space="preserve">строк </w:t>
      </w:r>
      <w:r w:rsidR="00A8667C" w:rsidRPr="00E17F10">
        <w:rPr>
          <w:rFonts w:eastAsia="Times New Roman"/>
          <w:b/>
          <w:sz w:val="28"/>
          <w:lang w:eastAsia="ru-RU"/>
        </w:rPr>
        <w:t>показателей:</w:t>
      </w:r>
    </w:p>
    <w:p w:rsidR="00A8667C" w:rsidRPr="00E17F10" w:rsidRDefault="00A8667C" w:rsidP="0022011B">
      <w:pPr>
        <w:pStyle w:val="ad"/>
        <w:numPr>
          <w:ilvl w:val="0"/>
          <w:numId w:val="1"/>
        </w:numPr>
        <w:spacing w:before="0" w:after="0" w:line="264" w:lineRule="auto"/>
        <w:ind w:left="426" w:hanging="284"/>
        <w:jc w:val="both"/>
        <w:rPr>
          <w:rFonts w:eastAsia="Times New Roman"/>
          <w:sz w:val="28"/>
          <w:lang w:eastAsia="ru-RU"/>
        </w:rPr>
      </w:pPr>
      <w:r w:rsidRPr="00E17F10">
        <w:rPr>
          <w:rFonts w:eastAsia="Times New Roman"/>
          <w:sz w:val="28"/>
          <w:lang w:eastAsia="ru-RU"/>
        </w:rPr>
        <w:t xml:space="preserve">«Дотации на выравнивание бюджетной обеспеченности» с 1211 на </w:t>
      </w:r>
      <w:r w:rsidRPr="00E17F10">
        <w:rPr>
          <w:rFonts w:eastAsia="Times New Roman"/>
          <w:b/>
          <w:sz w:val="28"/>
          <w:lang w:eastAsia="ru-RU"/>
        </w:rPr>
        <w:t>1221</w:t>
      </w:r>
      <w:r w:rsidRPr="00E17F10">
        <w:rPr>
          <w:rFonts w:eastAsia="Times New Roman"/>
          <w:sz w:val="28"/>
          <w:lang w:eastAsia="ru-RU"/>
        </w:rPr>
        <w:t>;</w:t>
      </w:r>
    </w:p>
    <w:p w:rsidR="00A8667C" w:rsidRPr="00E17F10" w:rsidRDefault="00A8667C" w:rsidP="0022011B">
      <w:pPr>
        <w:pStyle w:val="ad"/>
        <w:numPr>
          <w:ilvl w:val="0"/>
          <w:numId w:val="1"/>
        </w:numPr>
        <w:spacing w:before="0" w:after="0" w:line="264" w:lineRule="auto"/>
        <w:ind w:left="426" w:hanging="284"/>
        <w:jc w:val="both"/>
        <w:rPr>
          <w:rFonts w:eastAsia="Times New Roman"/>
          <w:sz w:val="28"/>
          <w:lang w:eastAsia="ru-RU"/>
        </w:rPr>
      </w:pPr>
      <w:r w:rsidRPr="00E17F10">
        <w:rPr>
          <w:rFonts w:eastAsia="Times New Roman"/>
          <w:sz w:val="28"/>
          <w:lang w:eastAsia="ru-RU"/>
        </w:rPr>
        <w:t xml:space="preserve">«Дотации на поддержку мер по обеспечению сбалансированности бюджетов субъектов Российской Федерации» с 1212 на </w:t>
      </w:r>
      <w:r w:rsidRPr="00E17F10">
        <w:rPr>
          <w:rFonts w:eastAsia="Times New Roman"/>
          <w:b/>
          <w:sz w:val="28"/>
          <w:lang w:eastAsia="ru-RU"/>
        </w:rPr>
        <w:t>1222</w:t>
      </w:r>
      <w:r w:rsidRPr="00E17F10">
        <w:rPr>
          <w:rFonts w:eastAsia="Times New Roman"/>
          <w:sz w:val="28"/>
          <w:lang w:eastAsia="ru-RU"/>
        </w:rPr>
        <w:t>;</w:t>
      </w:r>
    </w:p>
    <w:p w:rsidR="00A8667C" w:rsidRPr="00E17F10" w:rsidRDefault="00A8667C" w:rsidP="0022011B">
      <w:pPr>
        <w:pStyle w:val="ad"/>
        <w:numPr>
          <w:ilvl w:val="0"/>
          <w:numId w:val="1"/>
        </w:numPr>
        <w:spacing w:before="0" w:after="0" w:line="264" w:lineRule="auto"/>
        <w:ind w:left="426" w:hanging="284"/>
        <w:jc w:val="both"/>
        <w:rPr>
          <w:rFonts w:eastAsia="Times New Roman"/>
          <w:sz w:val="28"/>
          <w:lang w:eastAsia="ru-RU"/>
        </w:rPr>
      </w:pPr>
      <w:r w:rsidRPr="00E17F10">
        <w:rPr>
          <w:rFonts w:eastAsia="Times New Roman"/>
          <w:sz w:val="28"/>
          <w:lang w:eastAsia="ru-RU"/>
        </w:rPr>
        <w:t xml:space="preserve">«Субсидии из федерального бюджета» с 1213 на </w:t>
      </w:r>
      <w:r w:rsidRPr="00E17F10">
        <w:rPr>
          <w:rFonts w:eastAsia="Times New Roman"/>
          <w:b/>
          <w:sz w:val="28"/>
          <w:lang w:eastAsia="ru-RU"/>
        </w:rPr>
        <w:t>1230</w:t>
      </w:r>
      <w:r w:rsidRPr="00E17F10">
        <w:rPr>
          <w:rFonts w:eastAsia="Times New Roman"/>
          <w:sz w:val="28"/>
          <w:lang w:eastAsia="ru-RU"/>
        </w:rPr>
        <w:t>;</w:t>
      </w:r>
    </w:p>
    <w:p w:rsidR="00B35D1B" w:rsidRDefault="00A8667C" w:rsidP="0022011B">
      <w:pPr>
        <w:pStyle w:val="ad"/>
        <w:numPr>
          <w:ilvl w:val="0"/>
          <w:numId w:val="1"/>
        </w:numPr>
        <w:spacing w:before="0" w:after="0" w:line="264" w:lineRule="auto"/>
        <w:ind w:left="426" w:hanging="284"/>
        <w:jc w:val="both"/>
        <w:rPr>
          <w:rFonts w:eastAsia="Times New Roman"/>
          <w:sz w:val="28"/>
          <w:lang w:eastAsia="ru-RU"/>
        </w:rPr>
      </w:pPr>
      <w:r w:rsidRPr="00E17F10">
        <w:rPr>
          <w:rFonts w:eastAsia="Times New Roman"/>
          <w:sz w:val="28"/>
          <w:lang w:eastAsia="ru-RU"/>
        </w:rPr>
        <w:t xml:space="preserve">«Субвенции из федерального бюджета» с 1214 на </w:t>
      </w:r>
      <w:r w:rsidRPr="00E17F10">
        <w:rPr>
          <w:rFonts w:eastAsia="Times New Roman"/>
          <w:b/>
          <w:sz w:val="28"/>
          <w:lang w:eastAsia="ru-RU"/>
        </w:rPr>
        <w:t>1240</w:t>
      </w:r>
      <w:r w:rsidR="00B35D1B">
        <w:rPr>
          <w:rFonts w:eastAsia="Times New Roman"/>
          <w:sz w:val="28"/>
          <w:lang w:eastAsia="ru-RU"/>
        </w:rPr>
        <w:t>;</w:t>
      </w:r>
    </w:p>
    <w:p w:rsidR="00B35D1B" w:rsidRDefault="00B35D1B" w:rsidP="0022011B">
      <w:pPr>
        <w:pStyle w:val="ad"/>
        <w:numPr>
          <w:ilvl w:val="0"/>
          <w:numId w:val="1"/>
        </w:numPr>
        <w:spacing w:before="0" w:after="0" w:line="264" w:lineRule="auto"/>
        <w:ind w:left="426" w:hanging="284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«</w:t>
      </w:r>
      <w:r w:rsidRPr="00B35D1B">
        <w:rPr>
          <w:rFonts w:eastAsia="Times New Roman"/>
          <w:sz w:val="28"/>
          <w:lang w:eastAsia="ru-RU"/>
        </w:rPr>
        <w:t>Социальное обеспечение</w:t>
      </w:r>
      <w:r>
        <w:rPr>
          <w:rFonts w:eastAsia="Times New Roman"/>
          <w:sz w:val="28"/>
          <w:lang w:eastAsia="ru-RU"/>
        </w:rPr>
        <w:t xml:space="preserve">» с 2320 на </w:t>
      </w:r>
      <w:r w:rsidRPr="00B35D1B">
        <w:rPr>
          <w:rFonts w:eastAsia="Times New Roman"/>
          <w:b/>
          <w:sz w:val="28"/>
          <w:lang w:eastAsia="ru-RU"/>
        </w:rPr>
        <w:t>2300</w:t>
      </w:r>
      <w:r>
        <w:rPr>
          <w:rFonts w:eastAsia="Times New Roman"/>
          <w:sz w:val="28"/>
          <w:lang w:eastAsia="ru-RU"/>
        </w:rPr>
        <w:t>;</w:t>
      </w:r>
    </w:p>
    <w:p w:rsidR="00B35D1B" w:rsidRPr="00B35D1B" w:rsidRDefault="00B35D1B" w:rsidP="0022011B">
      <w:pPr>
        <w:pStyle w:val="ad"/>
        <w:numPr>
          <w:ilvl w:val="0"/>
          <w:numId w:val="1"/>
        </w:numPr>
        <w:spacing w:before="0" w:after="0" w:line="264" w:lineRule="auto"/>
        <w:ind w:left="426" w:hanging="284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«Иные расходы» с 2300 на </w:t>
      </w:r>
      <w:r w:rsidRPr="00B35D1B">
        <w:rPr>
          <w:rFonts w:eastAsia="Times New Roman"/>
          <w:b/>
          <w:sz w:val="28"/>
          <w:lang w:eastAsia="ru-RU"/>
        </w:rPr>
        <w:t>2400</w:t>
      </w:r>
      <w:r w:rsidR="007B11C0">
        <w:rPr>
          <w:rFonts w:eastAsia="Times New Roman"/>
          <w:b/>
          <w:sz w:val="28"/>
          <w:lang w:eastAsia="ru-RU"/>
        </w:rPr>
        <w:t xml:space="preserve"> </w:t>
      </w:r>
      <w:r w:rsidR="007B11C0" w:rsidRPr="008A626F">
        <w:rPr>
          <w:rFonts w:eastAsia="Times New Roman"/>
          <w:sz w:val="28"/>
          <w:lang w:eastAsia="ru-RU"/>
        </w:rPr>
        <w:t>(</w:t>
      </w:r>
      <w:r w:rsidR="008A626F" w:rsidRPr="008A626F">
        <w:rPr>
          <w:rFonts w:eastAsia="Times New Roman"/>
          <w:sz w:val="28"/>
          <w:lang w:eastAsia="ru-RU"/>
        </w:rPr>
        <w:t>за исключением расходов, отраженных по другим кодам</w:t>
      </w:r>
      <w:r w:rsidR="008A626F">
        <w:rPr>
          <w:rFonts w:eastAsia="Times New Roman"/>
          <w:sz w:val="28"/>
          <w:lang w:eastAsia="ru-RU"/>
        </w:rPr>
        <w:t xml:space="preserve"> раздела</w:t>
      </w:r>
      <w:r w:rsidR="008A626F" w:rsidRPr="008A626F">
        <w:rPr>
          <w:rFonts w:eastAsia="Times New Roman"/>
          <w:sz w:val="28"/>
          <w:lang w:eastAsia="ru-RU"/>
        </w:rPr>
        <w:t>)</w:t>
      </w:r>
      <w:r>
        <w:rPr>
          <w:rFonts w:eastAsia="Times New Roman"/>
          <w:sz w:val="28"/>
          <w:lang w:eastAsia="ru-RU"/>
        </w:rPr>
        <w:t>.</w:t>
      </w:r>
    </w:p>
    <w:p w:rsidR="00A8667C" w:rsidRPr="00E17F10" w:rsidRDefault="00A8667C" w:rsidP="0022011B">
      <w:pPr>
        <w:spacing w:before="0" w:after="0" w:line="264" w:lineRule="auto"/>
        <w:ind w:firstLine="360"/>
        <w:jc w:val="both"/>
        <w:rPr>
          <w:rFonts w:eastAsia="Times New Roman"/>
          <w:b/>
          <w:sz w:val="28"/>
          <w:lang w:eastAsia="ru-RU"/>
        </w:rPr>
      </w:pPr>
      <w:r w:rsidRPr="00E17F10">
        <w:rPr>
          <w:rFonts w:eastAsia="Times New Roman"/>
          <w:b/>
          <w:sz w:val="28"/>
          <w:lang w:eastAsia="ru-RU"/>
        </w:rPr>
        <w:t>Включены новые показатели</w:t>
      </w:r>
      <w:r w:rsidR="00606D8E" w:rsidRPr="00E17F10">
        <w:rPr>
          <w:rFonts w:eastAsia="Times New Roman"/>
          <w:b/>
          <w:sz w:val="28"/>
          <w:lang w:eastAsia="ru-RU"/>
        </w:rPr>
        <w:t>:</w:t>
      </w:r>
    </w:p>
    <w:p w:rsidR="00A8667C" w:rsidRPr="00E17F10" w:rsidRDefault="00606D8E" w:rsidP="0022011B">
      <w:pPr>
        <w:pStyle w:val="ad"/>
        <w:numPr>
          <w:ilvl w:val="0"/>
          <w:numId w:val="3"/>
        </w:numPr>
        <w:spacing w:before="0" w:after="0" w:line="264" w:lineRule="auto"/>
        <w:ind w:left="426" w:hanging="284"/>
        <w:jc w:val="both"/>
        <w:rPr>
          <w:rFonts w:eastAsia="Times New Roman"/>
          <w:sz w:val="28"/>
          <w:lang w:eastAsia="ru-RU"/>
        </w:rPr>
      </w:pPr>
      <w:r w:rsidRPr="00E17F10">
        <w:rPr>
          <w:rFonts w:eastAsia="Times New Roman"/>
          <w:b/>
          <w:sz w:val="28"/>
          <w:lang w:eastAsia="ru-RU"/>
        </w:rPr>
        <w:t>11</w:t>
      </w:r>
      <w:r w:rsidR="008E2D36">
        <w:rPr>
          <w:rFonts w:eastAsia="Times New Roman"/>
          <w:b/>
          <w:sz w:val="28"/>
          <w:lang w:eastAsia="ru-RU"/>
        </w:rPr>
        <w:t>35</w:t>
      </w:r>
      <w:r w:rsidRPr="00E17F10">
        <w:rPr>
          <w:rFonts w:eastAsia="Times New Roman"/>
          <w:b/>
          <w:sz w:val="28"/>
          <w:lang w:eastAsia="ru-RU"/>
        </w:rPr>
        <w:t xml:space="preserve"> </w:t>
      </w:r>
      <w:r w:rsidRPr="00E17F10">
        <w:rPr>
          <w:rFonts w:eastAsia="Times New Roman"/>
          <w:sz w:val="28"/>
          <w:lang w:eastAsia="ru-RU"/>
        </w:rPr>
        <w:t>«</w:t>
      </w:r>
      <w:r w:rsidR="00A8667C" w:rsidRPr="00E17F10">
        <w:rPr>
          <w:rFonts w:eastAsia="Times New Roman"/>
          <w:sz w:val="28"/>
          <w:lang w:eastAsia="ru-RU"/>
        </w:rPr>
        <w:t>Налог, взимаемый в связи с применением упрощенной системы налогообложения</w:t>
      </w:r>
      <w:r w:rsidRPr="00E17F10">
        <w:rPr>
          <w:rFonts w:eastAsia="Times New Roman"/>
          <w:sz w:val="28"/>
          <w:lang w:eastAsia="ru-RU"/>
        </w:rPr>
        <w:t>»;</w:t>
      </w:r>
    </w:p>
    <w:p w:rsidR="00606D8E" w:rsidRPr="00E17F10" w:rsidRDefault="00606D8E" w:rsidP="0022011B">
      <w:pPr>
        <w:pStyle w:val="ad"/>
        <w:numPr>
          <w:ilvl w:val="0"/>
          <w:numId w:val="3"/>
        </w:numPr>
        <w:spacing w:before="0" w:after="0" w:line="264" w:lineRule="auto"/>
        <w:ind w:left="426" w:hanging="284"/>
        <w:jc w:val="both"/>
        <w:rPr>
          <w:rFonts w:eastAsia="Times New Roman"/>
          <w:sz w:val="28"/>
          <w:lang w:eastAsia="ru-RU"/>
        </w:rPr>
      </w:pPr>
      <w:r w:rsidRPr="00E17F10">
        <w:rPr>
          <w:rFonts w:eastAsia="Times New Roman"/>
          <w:b/>
          <w:sz w:val="28"/>
          <w:lang w:eastAsia="ru-RU"/>
        </w:rPr>
        <w:t xml:space="preserve">1220 </w:t>
      </w:r>
      <w:r w:rsidRPr="00E17F10">
        <w:rPr>
          <w:rFonts w:eastAsia="Times New Roman"/>
          <w:sz w:val="28"/>
          <w:lang w:eastAsia="ru-RU"/>
        </w:rPr>
        <w:t>«Дотации из федерального бюджета</w:t>
      </w:r>
      <w:r w:rsidR="00D746B5">
        <w:rPr>
          <w:rFonts w:eastAsia="Times New Roman"/>
          <w:sz w:val="28"/>
          <w:lang w:eastAsia="ru-RU"/>
        </w:rPr>
        <w:t xml:space="preserve"> - всего</w:t>
      </w:r>
      <w:r w:rsidRPr="00E17F10">
        <w:rPr>
          <w:rFonts w:eastAsia="Times New Roman"/>
          <w:sz w:val="28"/>
          <w:lang w:eastAsia="ru-RU"/>
        </w:rPr>
        <w:t>, из них»;</w:t>
      </w:r>
    </w:p>
    <w:p w:rsidR="00606D8E" w:rsidRPr="00E17F10" w:rsidRDefault="00606D8E" w:rsidP="0022011B">
      <w:pPr>
        <w:pStyle w:val="ad"/>
        <w:numPr>
          <w:ilvl w:val="0"/>
          <w:numId w:val="3"/>
        </w:numPr>
        <w:spacing w:before="0" w:after="0" w:line="264" w:lineRule="auto"/>
        <w:ind w:left="426" w:hanging="284"/>
        <w:jc w:val="both"/>
        <w:rPr>
          <w:rFonts w:eastAsia="Times New Roman"/>
          <w:b/>
          <w:sz w:val="28"/>
          <w:lang w:eastAsia="ru-RU"/>
        </w:rPr>
      </w:pPr>
      <w:r w:rsidRPr="00E17F10">
        <w:rPr>
          <w:rFonts w:eastAsia="Times New Roman"/>
          <w:b/>
          <w:sz w:val="28"/>
          <w:lang w:eastAsia="ru-RU"/>
        </w:rPr>
        <w:t xml:space="preserve">1250 </w:t>
      </w:r>
      <w:r w:rsidRPr="00E17F10">
        <w:rPr>
          <w:rFonts w:eastAsia="Times New Roman"/>
          <w:sz w:val="28"/>
          <w:lang w:eastAsia="ru-RU"/>
        </w:rPr>
        <w:t>«Иные межбюджетные трансферты из федерального бюджета»;</w:t>
      </w:r>
    </w:p>
    <w:p w:rsidR="00606D8E" w:rsidRPr="00E17F10" w:rsidRDefault="00606D8E" w:rsidP="0022011B">
      <w:pPr>
        <w:pStyle w:val="ad"/>
        <w:numPr>
          <w:ilvl w:val="0"/>
          <w:numId w:val="3"/>
        </w:numPr>
        <w:spacing w:before="0" w:after="0" w:line="264" w:lineRule="auto"/>
        <w:ind w:left="426" w:hanging="284"/>
        <w:jc w:val="both"/>
        <w:rPr>
          <w:rFonts w:eastAsia="Times New Roman"/>
          <w:b/>
          <w:sz w:val="28"/>
          <w:lang w:eastAsia="ru-RU"/>
        </w:rPr>
      </w:pPr>
      <w:r w:rsidRPr="00E17F10">
        <w:rPr>
          <w:rFonts w:eastAsia="Times New Roman"/>
          <w:b/>
          <w:sz w:val="28"/>
          <w:lang w:eastAsia="ru-RU"/>
        </w:rPr>
        <w:t>5120</w:t>
      </w:r>
      <w:r w:rsidRPr="00E17F10">
        <w:rPr>
          <w:sz w:val="28"/>
        </w:rPr>
        <w:t xml:space="preserve"> «</w:t>
      </w:r>
      <w:r w:rsidRPr="00E17F10">
        <w:rPr>
          <w:rFonts w:eastAsia="Times New Roman"/>
          <w:sz w:val="28"/>
          <w:lang w:eastAsia="ru-RU"/>
        </w:rPr>
        <w:t>Остатки средств, размещенные на банковских депозитах»;</w:t>
      </w:r>
    </w:p>
    <w:p w:rsidR="00606D8E" w:rsidRPr="00E17F10" w:rsidRDefault="00606D8E" w:rsidP="0022011B">
      <w:pPr>
        <w:pStyle w:val="ad"/>
        <w:numPr>
          <w:ilvl w:val="0"/>
          <w:numId w:val="3"/>
        </w:numPr>
        <w:spacing w:before="0" w:after="0" w:line="264" w:lineRule="auto"/>
        <w:ind w:left="426" w:hanging="284"/>
        <w:jc w:val="both"/>
        <w:rPr>
          <w:rFonts w:eastAsia="Times New Roman"/>
          <w:sz w:val="28"/>
          <w:lang w:eastAsia="ru-RU"/>
        </w:rPr>
      </w:pPr>
      <w:r w:rsidRPr="00E17F10">
        <w:rPr>
          <w:rFonts w:eastAsia="Times New Roman"/>
          <w:b/>
          <w:sz w:val="28"/>
          <w:lang w:eastAsia="ru-RU"/>
        </w:rPr>
        <w:t xml:space="preserve">5210 </w:t>
      </w:r>
      <w:r w:rsidRPr="00E17F10">
        <w:rPr>
          <w:rFonts w:eastAsia="Times New Roman"/>
          <w:sz w:val="28"/>
          <w:lang w:eastAsia="ru-RU"/>
        </w:rPr>
        <w:t>«Рыночный государственный долг»;</w:t>
      </w:r>
    </w:p>
    <w:p w:rsidR="00A8667C" w:rsidRPr="00E17F10" w:rsidRDefault="00606D8E" w:rsidP="0022011B">
      <w:pPr>
        <w:pStyle w:val="ad"/>
        <w:numPr>
          <w:ilvl w:val="0"/>
          <w:numId w:val="3"/>
        </w:numPr>
        <w:spacing w:before="0" w:after="0" w:line="264" w:lineRule="auto"/>
        <w:ind w:left="426" w:hanging="284"/>
        <w:jc w:val="both"/>
        <w:rPr>
          <w:rFonts w:eastAsia="Times New Roman"/>
          <w:sz w:val="28"/>
          <w:lang w:eastAsia="ru-RU"/>
        </w:rPr>
      </w:pPr>
      <w:r w:rsidRPr="00E17F10">
        <w:rPr>
          <w:rFonts w:eastAsia="Times New Roman"/>
          <w:b/>
          <w:sz w:val="28"/>
          <w:lang w:eastAsia="ru-RU"/>
        </w:rPr>
        <w:t xml:space="preserve">5310 </w:t>
      </w:r>
      <w:r w:rsidRPr="00E17F10">
        <w:rPr>
          <w:rFonts w:eastAsia="Times New Roman"/>
          <w:sz w:val="28"/>
          <w:lang w:eastAsia="ru-RU"/>
        </w:rPr>
        <w:t>«Рыночный муниципальный долг».</w:t>
      </w:r>
    </w:p>
    <w:p w:rsidR="003157DB" w:rsidRPr="00E17F10" w:rsidRDefault="00A8667C" w:rsidP="0022011B">
      <w:pPr>
        <w:spacing w:before="0" w:after="0" w:line="264" w:lineRule="auto"/>
        <w:ind w:firstLine="426"/>
        <w:jc w:val="both"/>
        <w:rPr>
          <w:rFonts w:eastAsia="Times New Roman"/>
          <w:b/>
          <w:sz w:val="28"/>
          <w:lang w:eastAsia="ru-RU"/>
        </w:rPr>
      </w:pPr>
      <w:r w:rsidRPr="00E17F10">
        <w:rPr>
          <w:rFonts w:eastAsia="Times New Roman"/>
          <w:b/>
          <w:sz w:val="28"/>
          <w:lang w:eastAsia="ru-RU"/>
        </w:rPr>
        <w:t>Исключены показатели:</w:t>
      </w:r>
    </w:p>
    <w:p w:rsidR="00A8667C" w:rsidRPr="00E17F10" w:rsidRDefault="00A8667C" w:rsidP="0022011B">
      <w:pPr>
        <w:pStyle w:val="ad"/>
        <w:numPr>
          <w:ilvl w:val="0"/>
          <w:numId w:val="2"/>
        </w:numPr>
        <w:tabs>
          <w:tab w:val="left" w:pos="426"/>
        </w:tabs>
        <w:spacing w:before="0" w:after="0" w:line="264" w:lineRule="auto"/>
        <w:ind w:left="0" w:firstLine="142"/>
        <w:jc w:val="both"/>
        <w:rPr>
          <w:rFonts w:eastAsia="Times New Roman"/>
          <w:spacing w:val="-4"/>
          <w:sz w:val="28"/>
          <w:lang w:eastAsia="ru-RU"/>
        </w:rPr>
      </w:pPr>
      <w:r w:rsidRPr="00E17F10">
        <w:rPr>
          <w:rFonts w:eastAsia="Times New Roman"/>
          <w:b/>
          <w:spacing w:val="-4"/>
          <w:sz w:val="28"/>
          <w:lang w:eastAsia="ru-RU"/>
        </w:rPr>
        <w:t>1228</w:t>
      </w:r>
      <w:r w:rsidRPr="00E17F10">
        <w:rPr>
          <w:rFonts w:eastAsia="Times New Roman"/>
          <w:spacing w:val="-4"/>
          <w:sz w:val="28"/>
          <w:lang w:eastAsia="ru-RU"/>
        </w:rPr>
        <w:t xml:space="preserve"> «Доходы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лет»;</w:t>
      </w:r>
    </w:p>
    <w:p w:rsidR="00A8667C" w:rsidRPr="00E17F10" w:rsidRDefault="00A8667C" w:rsidP="0022011B">
      <w:pPr>
        <w:pStyle w:val="ad"/>
        <w:numPr>
          <w:ilvl w:val="0"/>
          <w:numId w:val="2"/>
        </w:numPr>
        <w:tabs>
          <w:tab w:val="left" w:pos="426"/>
        </w:tabs>
        <w:spacing w:before="0" w:after="0" w:line="264" w:lineRule="auto"/>
        <w:ind w:left="0" w:firstLine="142"/>
        <w:jc w:val="both"/>
        <w:rPr>
          <w:rFonts w:eastAsia="Times New Roman"/>
          <w:spacing w:val="-4"/>
          <w:sz w:val="28"/>
          <w:lang w:eastAsia="ru-RU"/>
        </w:rPr>
      </w:pPr>
      <w:r w:rsidRPr="00E17F10">
        <w:rPr>
          <w:rFonts w:eastAsia="Times New Roman"/>
          <w:b/>
          <w:spacing w:val="-4"/>
          <w:sz w:val="28"/>
          <w:lang w:eastAsia="ru-RU"/>
        </w:rPr>
        <w:t>1229</w:t>
      </w:r>
      <w:r w:rsidRPr="00E17F10">
        <w:rPr>
          <w:rFonts w:eastAsia="Times New Roman"/>
          <w:spacing w:val="-4"/>
          <w:sz w:val="28"/>
          <w:lang w:eastAsia="ru-RU"/>
        </w:rPr>
        <w:t xml:space="preserve"> «Возврат остатков субсидий, субвенций и иных межбюджетных трансфертов, имеющих целевое назначение, прошлых лет».</w:t>
      </w:r>
    </w:p>
    <w:p w:rsidR="0022011B" w:rsidRDefault="0022011B" w:rsidP="00606D8E">
      <w:pPr>
        <w:spacing w:before="0" w:after="0" w:line="240" w:lineRule="auto"/>
        <w:jc w:val="both"/>
        <w:rPr>
          <w:rFonts w:eastAsia="Times New Roman"/>
          <w:b/>
          <w:sz w:val="28"/>
          <w:szCs w:val="20"/>
          <w:lang w:eastAsia="ru-RU"/>
        </w:rPr>
        <w:sectPr w:rsidR="0022011B" w:rsidSect="0022011B">
          <w:pgSz w:w="11909" w:h="16834"/>
          <w:pgMar w:top="822" w:right="754" w:bottom="1134" w:left="782" w:header="170" w:footer="6" w:gutter="0"/>
          <w:pgNumType w:start="1"/>
          <w:cols w:space="720"/>
          <w:noEndnote/>
          <w:titlePg/>
          <w:docGrid w:linePitch="360"/>
        </w:sectPr>
      </w:pPr>
    </w:p>
    <w:p w:rsidR="00B36E24" w:rsidRDefault="00B36E24" w:rsidP="00606D8E">
      <w:pPr>
        <w:spacing w:before="0" w:after="0" w:line="240" w:lineRule="auto"/>
        <w:jc w:val="both"/>
        <w:rPr>
          <w:rFonts w:eastAsia="Times New Roman"/>
          <w:b/>
          <w:sz w:val="28"/>
          <w:szCs w:val="20"/>
          <w:lang w:eastAsia="ru-RU"/>
        </w:rPr>
      </w:pPr>
    </w:p>
    <w:p w:rsidR="006D2FAB" w:rsidRDefault="006D2FAB" w:rsidP="006D2FAB">
      <w:pPr>
        <w:spacing w:before="0" w:after="0" w:line="240" w:lineRule="auto"/>
        <w:jc w:val="right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t>Приложение №2</w:t>
      </w:r>
    </w:p>
    <w:p w:rsidR="006D2FAB" w:rsidRDefault="006D2FAB" w:rsidP="006D2FAB">
      <w:pPr>
        <w:spacing w:before="0" w:after="0" w:line="240" w:lineRule="auto"/>
        <w:jc w:val="right"/>
        <w:rPr>
          <w:rFonts w:eastAsia="Times New Roman"/>
          <w:b/>
          <w:sz w:val="28"/>
          <w:szCs w:val="20"/>
          <w:lang w:eastAsia="ru-RU"/>
        </w:rPr>
      </w:pPr>
    </w:p>
    <w:p w:rsidR="00A8667C" w:rsidRDefault="00B36E24" w:rsidP="0022011B">
      <w:pPr>
        <w:spacing w:before="0" w:after="0" w:line="264" w:lineRule="auto"/>
        <w:jc w:val="center"/>
        <w:rPr>
          <w:rFonts w:eastAsia="Times New Roman"/>
          <w:b/>
          <w:sz w:val="28"/>
          <w:szCs w:val="20"/>
          <w:lang w:eastAsia="ru-RU"/>
        </w:rPr>
      </w:pPr>
      <w:r w:rsidRPr="00B36E24">
        <w:rPr>
          <w:rFonts w:eastAsia="Times New Roman"/>
          <w:b/>
          <w:sz w:val="28"/>
          <w:szCs w:val="20"/>
          <w:lang w:eastAsia="ru-RU"/>
        </w:rPr>
        <w:t>Инструкция по заполнению формы 426 «Сведения об отдельных показателях исполнения консолидированного бюджета</w:t>
      </w:r>
      <w:r>
        <w:rPr>
          <w:rFonts w:eastAsia="Times New Roman"/>
          <w:b/>
          <w:sz w:val="28"/>
          <w:szCs w:val="20"/>
          <w:lang w:eastAsia="ru-RU"/>
        </w:rPr>
        <w:t xml:space="preserve"> субъекта Российской Федерации»</w:t>
      </w:r>
    </w:p>
    <w:p w:rsidR="00B36E24" w:rsidRDefault="00B36E24" w:rsidP="0022011B">
      <w:pPr>
        <w:spacing w:before="0" w:after="0" w:line="264" w:lineRule="auto"/>
        <w:jc w:val="both"/>
        <w:rPr>
          <w:rFonts w:eastAsia="Times New Roman"/>
          <w:b/>
          <w:sz w:val="28"/>
          <w:szCs w:val="20"/>
          <w:lang w:eastAsia="ru-RU"/>
        </w:rPr>
      </w:pPr>
    </w:p>
    <w:p w:rsidR="00F50B49" w:rsidRDefault="00EA00B2" w:rsidP="0022011B">
      <w:pPr>
        <w:spacing w:before="0" w:after="0" w:line="264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  <w:r w:rsidRPr="00DB12C0">
        <w:rPr>
          <w:rFonts w:eastAsia="Times New Roman"/>
          <w:sz w:val="28"/>
          <w:szCs w:val="20"/>
          <w:lang w:eastAsia="ru-RU"/>
        </w:rPr>
        <w:t xml:space="preserve">Показатели оперативного мониторинга по форме 426 </w:t>
      </w:r>
      <w:r w:rsidR="00F50B49">
        <w:rPr>
          <w:rFonts w:eastAsia="Times New Roman"/>
          <w:sz w:val="28"/>
          <w:szCs w:val="20"/>
          <w:lang w:eastAsia="ru-RU"/>
        </w:rPr>
        <w:t>заполняются ответственными исполнителями в</w:t>
      </w:r>
      <w:r w:rsidR="00F50B49" w:rsidRPr="00F50B49">
        <w:rPr>
          <w:rFonts w:eastAsia="Times New Roman"/>
          <w:sz w:val="28"/>
          <w:szCs w:val="20"/>
          <w:lang w:eastAsia="ru-RU"/>
        </w:rPr>
        <w:t xml:space="preserve"> подсистеме «Сбор и свод отчетности» </w:t>
      </w:r>
      <w:r w:rsidR="00F50B49">
        <w:rPr>
          <w:rFonts w:eastAsia="Times New Roman"/>
          <w:sz w:val="28"/>
          <w:szCs w:val="20"/>
          <w:lang w:eastAsia="ru-RU"/>
        </w:rPr>
        <w:t xml:space="preserve">ЕИАС под учетными записями, обладающими </w:t>
      </w:r>
      <w:r w:rsidR="00EB41F1">
        <w:rPr>
          <w:rFonts w:eastAsia="Times New Roman"/>
          <w:sz w:val="28"/>
          <w:szCs w:val="20"/>
          <w:lang w:eastAsia="ru-RU"/>
        </w:rPr>
        <w:t xml:space="preserve">необходимыми </w:t>
      </w:r>
      <w:r w:rsidR="00F50B49">
        <w:rPr>
          <w:rFonts w:eastAsia="Times New Roman"/>
          <w:sz w:val="28"/>
          <w:szCs w:val="20"/>
          <w:lang w:eastAsia="ru-RU"/>
        </w:rPr>
        <w:t xml:space="preserve">правами </w:t>
      </w:r>
      <w:r w:rsidR="00EB41F1" w:rsidRPr="00EB41F1">
        <w:rPr>
          <w:rFonts w:eastAsia="Times New Roman"/>
          <w:sz w:val="28"/>
          <w:szCs w:val="20"/>
          <w:lang w:eastAsia="ru-RU"/>
        </w:rPr>
        <w:t>доступа</w:t>
      </w:r>
      <w:r w:rsidR="00EB41F1">
        <w:rPr>
          <w:rFonts w:eastAsia="Times New Roman"/>
          <w:sz w:val="28"/>
          <w:szCs w:val="20"/>
          <w:lang w:eastAsia="ru-RU"/>
        </w:rPr>
        <w:t xml:space="preserve"> к системе, </w:t>
      </w:r>
      <w:r w:rsidR="00EB41F1">
        <w:rPr>
          <w:rFonts w:eastAsia="Times New Roman"/>
          <w:sz w:val="28"/>
          <w:szCs w:val="20"/>
          <w:lang w:eastAsia="ru-RU"/>
        </w:rPr>
        <w:br/>
      </w:r>
      <w:r w:rsidR="00F50B49">
        <w:rPr>
          <w:rFonts w:eastAsia="Times New Roman"/>
          <w:sz w:val="28"/>
          <w:szCs w:val="20"/>
          <w:lang w:eastAsia="ru-RU"/>
        </w:rPr>
        <w:t xml:space="preserve">в соответствии с имеющимися на момент сдачи отчета </w:t>
      </w:r>
      <w:r w:rsidR="007B57EE">
        <w:rPr>
          <w:rFonts w:eastAsia="Times New Roman"/>
          <w:sz w:val="28"/>
          <w:szCs w:val="20"/>
          <w:lang w:eastAsia="ru-RU"/>
        </w:rPr>
        <w:t xml:space="preserve">достоверными </w:t>
      </w:r>
      <w:r w:rsidR="00F50B49">
        <w:rPr>
          <w:rFonts w:eastAsia="Times New Roman"/>
          <w:sz w:val="28"/>
          <w:szCs w:val="20"/>
          <w:lang w:eastAsia="ru-RU"/>
        </w:rPr>
        <w:t xml:space="preserve">сведениями </w:t>
      </w:r>
      <w:r w:rsidR="007B57EE">
        <w:rPr>
          <w:rFonts w:eastAsia="Times New Roman"/>
          <w:sz w:val="28"/>
          <w:szCs w:val="20"/>
          <w:lang w:eastAsia="ru-RU"/>
        </w:rPr>
        <w:br/>
      </w:r>
      <w:r w:rsidR="00F50B49">
        <w:rPr>
          <w:rFonts w:eastAsia="Times New Roman"/>
          <w:sz w:val="28"/>
          <w:szCs w:val="20"/>
          <w:lang w:eastAsia="ru-RU"/>
        </w:rPr>
        <w:t xml:space="preserve">об исполнении консолидированных бюджетов субъектов Российской Федерации </w:t>
      </w:r>
      <w:r w:rsidR="007B57EE">
        <w:rPr>
          <w:rFonts w:eastAsia="Times New Roman"/>
          <w:sz w:val="28"/>
          <w:szCs w:val="20"/>
          <w:lang w:eastAsia="ru-RU"/>
        </w:rPr>
        <w:br/>
      </w:r>
      <w:r w:rsidR="00F50B49">
        <w:rPr>
          <w:rFonts w:eastAsia="Times New Roman"/>
          <w:sz w:val="28"/>
          <w:szCs w:val="20"/>
          <w:lang w:eastAsia="ru-RU"/>
        </w:rPr>
        <w:t>по состоянию на 1 число месяца, следующего за отчетным.</w:t>
      </w:r>
    </w:p>
    <w:p w:rsidR="00B36E24" w:rsidRPr="00DB12C0" w:rsidRDefault="00027FB0" w:rsidP="0022011B">
      <w:pPr>
        <w:spacing w:before="0" w:after="0" w:line="264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>П</w:t>
      </w:r>
      <w:r w:rsidR="00556310">
        <w:rPr>
          <w:rFonts w:eastAsia="Times New Roman"/>
          <w:sz w:val="28"/>
          <w:szCs w:val="20"/>
          <w:lang w:eastAsia="ru-RU"/>
        </w:rPr>
        <w:t xml:space="preserve">оказатели </w:t>
      </w:r>
      <w:r w:rsidR="00EB41F1">
        <w:rPr>
          <w:rFonts w:eastAsia="Times New Roman"/>
          <w:sz w:val="28"/>
          <w:szCs w:val="20"/>
          <w:lang w:eastAsia="ru-RU"/>
        </w:rPr>
        <w:t>формы</w:t>
      </w:r>
      <w:r>
        <w:rPr>
          <w:rFonts w:eastAsia="Times New Roman"/>
          <w:sz w:val="28"/>
          <w:szCs w:val="20"/>
          <w:lang w:eastAsia="ru-RU"/>
        </w:rPr>
        <w:t xml:space="preserve"> 426</w:t>
      </w:r>
      <w:r w:rsidR="00DB12C0">
        <w:rPr>
          <w:rFonts w:eastAsia="Times New Roman"/>
          <w:sz w:val="28"/>
          <w:szCs w:val="20"/>
          <w:lang w:eastAsia="ru-RU"/>
        </w:rPr>
        <w:t xml:space="preserve"> </w:t>
      </w:r>
      <w:r w:rsidR="00967BE1">
        <w:rPr>
          <w:rFonts w:eastAsia="Times New Roman"/>
          <w:sz w:val="28"/>
          <w:szCs w:val="20"/>
          <w:lang w:eastAsia="ru-RU"/>
        </w:rPr>
        <w:t>взаимосвязаны</w:t>
      </w:r>
      <w:r w:rsidR="00556310">
        <w:rPr>
          <w:rFonts w:eastAsia="Times New Roman"/>
          <w:sz w:val="28"/>
          <w:szCs w:val="20"/>
          <w:lang w:eastAsia="ru-RU"/>
        </w:rPr>
        <w:t xml:space="preserve"> с аналогичными показателями</w:t>
      </w:r>
      <w:r w:rsidR="00DB12C0">
        <w:rPr>
          <w:rFonts w:eastAsia="Times New Roman"/>
          <w:sz w:val="28"/>
          <w:szCs w:val="20"/>
          <w:lang w:eastAsia="ru-RU"/>
        </w:rPr>
        <w:t xml:space="preserve"> </w:t>
      </w:r>
      <w:r w:rsidR="00556310">
        <w:rPr>
          <w:rFonts w:eastAsia="Times New Roman"/>
          <w:sz w:val="28"/>
          <w:szCs w:val="20"/>
          <w:lang w:eastAsia="ru-RU"/>
        </w:rPr>
        <w:t xml:space="preserve">отчетов </w:t>
      </w:r>
      <w:r w:rsidR="00DB12C0">
        <w:rPr>
          <w:rFonts w:eastAsia="Times New Roman"/>
          <w:sz w:val="28"/>
          <w:szCs w:val="20"/>
          <w:lang w:eastAsia="ru-RU"/>
        </w:rPr>
        <w:t>об исполнении бюджетов бюджетной системы Российской Федерации, в частности</w:t>
      </w:r>
      <w:r w:rsidR="003D653B">
        <w:rPr>
          <w:rFonts w:eastAsia="Times New Roman"/>
          <w:sz w:val="28"/>
          <w:szCs w:val="20"/>
          <w:lang w:eastAsia="ru-RU"/>
        </w:rPr>
        <w:t xml:space="preserve"> показатели подлежат сравнительному анализу и </w:t>
      </w:r>
      <w:r w:rsidR="00967BE1">
        <w:rPr>
          <w:rFonts w:eastAsia="Times New Roman"/>
          <w:sz w:val="28"/>
          <w:szCs w:val="20"/>
          <w:lang w:eastAsia="ru-RU"/>
        </w:rPr>
        <w:t xml:space="preserve">должны соответствовать </w:t>
      </w:r>
      <w:r w:rsidR="003D653B">
        <w:rPr>
          <w:rFonts w:eastAsia="Times New Roman"/>
          <w:sz w:val="28"/>
          <w:szCs w:val="20"/>
          <w:lang w:eastAsia="ru-RU"/>
        </w:rPr>
        <w:t xml:space="preserve">по своему содержанию </w:t>
      </w:r>
      <w:r w:rsidR="00967BE1">
        <w:rPr>
          <w:rFonts w:eastAsia="Times New Roman"/>
          <w:sz w:val="28"/>
          <w:szCs w:val="20"/>
          <w:lang w:eastAsia="ru-RU"/>
        </w:rPr>
        <w:t>показателям</w:t>
      </w:r>
      <w:r w:rsidR="00DB12C0">
        <w:rPr>
          <w:rFonts w:eastAsia="Times New Roman"/>
          <w:sz w:val="28"/>
          <w:szCs w:val="20"/>
          <w:lang w:eastAsia="ru-RU"/>
        </w:rPr>
        <w:t xml:space="preserve"> формы 0503317 (код формы 428)</w:t>
      </w:r>
      <w:r w:rsidR="00EA00B2" w:rsidRPr="00DB12C0">
        <w:rPr>
          <w:rFonts w:eastAsia="Times New Roman"/>
          <w:sz w:val="28"/>
          <w:szCs w:val="20"/>
          <w:lang w:eastAsia="ru-RU"/>
        </w:rPr>
        <w:t xml:space="preserve"> </w:t>
      </w:r>
      <w:r w:rsidR="00DB12C0">
        <w:rPr>
          <w:rFonts w:eastAsia="Times New Roman"/>
          <w:sz w:val="28"/>
          <w:szCs w:val="20"/>
          <w:lang w:eastAsia="ru-RU"/>
        </w:rPr>
        <w:t>«</w:t>
      </w:r>
      <w:r w:rsidR="00EA00B2" w:rsidRPr="00DB12C0">
        <w:rPr>
          <w:rFonts w:eastAsia="Times New Roman"/>
          <w:sz w:val="28"/>
          <w:szCs w:val="20"/>
          <w:lang w:eastAsia="ru-RU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 w:rsidR="00DB12C0">
        <w:rPr>
          <w:rFonts w:eastAsia="Times New Roman"/>
          <w:sz w:val="28"/>
          <w:szCs w:val="20"/>
          <w:lang w:eastAsia="ru-RU"/>
        </w:rPr>
        <w:t xml:space="preserve">» и формы 0503387 </w:t>
      </w:r>
      <w:r w:rsidR="007B57EE" w:rsidRPr="007B57EE">
        <w:rPr>
          <w:rFonts w:eastAsia="Times New Roman"/>
          <w:sz w:val="28"/>
          <w:szCs w:val="20"/>
          <w:lang w:eastAsia="ru-RU"/>
        </w:rPr>
        <w:t>Справочная таблица к отчету об исполнении консолидированного бюджета субъекта Российской Федерации</w:t>
      </w:r>
      <w:r w:rsidR="00A92253">
        <w:rPr>
          <w:rFonts w:eastAsia="Times New Roman"/>
          <w:sz w:val="28"/>
          <w:szCs w:val="20"/>
          <w:lang w:eastAsia="ru-RU"/>
        </w:rPr>
        <w:t xml:space="preserve"> (код формы 487).</w:t>
      </w:r>
    </w:p>
    <w:p w:rsidR="00B36E24" w:rsidRPr="00C72B1F" w:rsidRDefault="00027FB0" w:rsidP="0022011B">
      <w:pPr>
        <w:spacing w:before="0" w:after="0" w:line="264" w:lineRule="auto"/>
        <w:ind w:firstLine="709"/>
        <w:jc w:val="both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>С</w:t>
      </w:r>
      <w:r w:rsidR="006D2FAB" w:rsidRPr="00C72B1F">
        <w:rPr>
          <w:rFonts w:eastAsia="Times New Roman"/>
          <w:sz w:val="28"/>
          <w:szCs w:val="20"/>
          <w:lang w:eastAsia="ru-RU"/>
        </w:rPr>
        <w:t xml:space="preserve">оотношения строк формы 426 и применяемых в отчетных формах кодов классификации видов доходов бюджетов, </w:t>
      </w:r>
      <w:r w:rsidR="00F50B49">
        <w:rPr>
          <w:rFonts w:eastAsia="Times New Roman"/>
          <w:sz w:val="28"/>
          <w:szCs w:val="20"/>
          <w:lang w:eastAsia="ru-RU"/>
        </w:rPr>
        <w:t xml:space="preserve">видов расходов бюджетов и </w:t>
      </w:r>
      <w:r w:rsidR="006D2FAB" w:rsidRPr="00C72B1F">
        <w:rPr>
          <w:rFonts w:eastAsia="Times New Roman"/>
          <w:sz w:val="28"/>
          <w:szCs w:val="20"/>
          <w:lang w:eastAsia="ru-RU"/>
        </w:rPr>
        <w:t>источников финансирования дефицитов бюджетов</w:t>
      </w:r>
      <w:r>
        <w:rPr>
          <w:rFonts w:eastAsia="Times New Roman"/>
          <w:sz w:val="28"/>
          <w:szCs w:val="20"/>
          <w:lang w:eastAsia="ru-RU"/>
        </w:rPr>
        <w:t>:</w:t>
      </w:r>
    </w:p>
    <w:p w:rsidR="009B67B2" w:rsidRDefault="009B67B2" w:rsidP="003157DB">
      <w:pPr>
        <w:spacing w:before="0" w:after="0" w:line="240" w:lineRule="auto"/>
        <w:rPr>
          <w:rFonts w:eastAsia="Times New Roman"/>
          <w:b/>
          <w:sz w:val="28"/>
          <w:szCs w:val="20"/>
          <w:lang w:eastAsia="ru-RU"/>
        </w:rPr>
      </w:pPr>
    </w:p>
    <w:tbl>
      <w:tblPr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3855"/>
        <w:gridCol w:w="2126"/>
        <w:gridCol w:w="3855"/>
      </w:tblGrid>
      <w:tr w:rsidR="003B2DFC" w:rsidTr="002A7F9F">
        <w:trPr>
          <w:trHeight w:hRule="exact" w:val="567"/>
          <w:tblHeader/>
        </w:trPr>
        <w:tc>
          <w:tcPr>
            <w:tcW w:w="4559" w:type="dxa"/>
            <w:gridSpan w:val="2"/>
            <w:shd w:val="clear" w:color="auto" w:fill="FFFFFF"/>
            <w:vAlign w:val="center"/>
          </w:tcPr>
          <w:p w:rsidR="003B2DFC" w:rsidRPr="003B2DFC" w:rsidRDefault="003B2DFC" w:rsidP="000A35C5">
            <w:pPr>
              <w:pStyle w:val="Style6"/>
              <w:shd w:val="clear" w:color="auto" w:fill="auto"/>
              <w:spacing w:before="0" w:line="240" w:lineRule="auto"/>
              <w:contextualSpacing/>
              <w:jc w:val="center"/>
              <w:rPr>
                <w:rStyle w:val="CharStyle16"/>
                <w:b/>
                <w:color w:val="000000"/>
                <w:sz w:val="24"/>
                <w:szCs w:val="24"/>
              </w:rPr>
            </w:pPr>
            <w:r w:rsidRPr="003B2DFC">
              <w:rPr>
                <w:rStyle w:val="CharStyle16"/>
                <w:b/>
                <w:color w:val="000000"/>
                <w:sz w:val="24"/>
                <w:szCs w:val="24"/>
              </w:rPr>
              <w:t>Форма 426</w:t>
            </w:r>
          </w:p>
        </w:tc>
        <w:tc>
          <w:tcPr>
            <w:tcW w:w="5981" w:type="dxa"/>
            <w:gridSpan w:val="2"/>
            <w:shd w:val="clear" w:color="auto" w:fill="FFFFFF"/>
            <w:vAlign w:val="center"/>
          </w:tcPr>
          <w:p w:rsidR="003B2DFC" w:rsidRPr="003B2DFC" w:rsidRDefault="003B2DFC" w:rsidP="000A35C5">
            <w:pPr>
              <w:pStyle w:val="Style6"/>
              <w:shd w:val="clear" w:color="auto" w:fill="auto"/>
              <w:spacing w:before="0" w:line="240" w:lineRule="auto"/>
              <w:contextualSpacing/>
              <w:jc w:val="center"/>
              <w:rPr>
                <w:rStyle w:val="CharStyle16"/>
                <w:b/>
                <w:color w:val="000000"/>
                <w:sz w:val="24"/>
                <w:szCs w:val="24"/>
              </w:rPr>
            </w:pPr>
            <w:r w:rsidRPr="003B2DFC">
              <w:rPr>
                <w:rStyle w:val="CharStyle16"/>
                <w:b/>
                <w:color w:val="000000"/>
                <w:sz w:val="24"/>
                <w:szCs w:val="24"/>
              </w:rPr>
              <w:t>Классификация</w:t>
            </w:r>
          </w:p>
        </w:tc>
      </w:tr>
      <w:tr w:rsidR="003B2DFC" w:rsidTr="002A7F9F">
        <w:trPr>
          <w:trHeight w:hRule="exact" w:val="567"/>
          <w:tblHeader/>
        </w:trPr>
        <w:tc>
          <w:tcPr>
            <w:tcW w:w="704" w:type="dxa"/>
            <w:shd w:val="clear" w:color="auto" w:fill="FFFFFF"/>
            <w:vAlign w:val="center"/>
          </w:tcPr>
          <w:p w:rsidR="009B67B2" w:rsidRPr="00F50B49" w:rsidRDefault="00F50B49" w:rsidP="000A35C5">
            <w:pPr>
              <w:pStyle w:val="Style6"/>
              <w:shd w:val="clear" w:color="auto" w:fill="auto"/>
              <w:spacing w:before="0" w:line="220" w:lineRule="exact"/>
              <w:contextualSpacing/>
              <w:jc w:val="center"/>
              <w:rPr>
                <w:b/>
              </w:rPr>
            </w:pPr>
            <w:r w:rsidRPr="00F50B49">
              <w:rPr>
                <w:rStyle w:val="CharStyle16"/>
                <w:b/>
                <w:color w:val="000000"/>
              </w:rPr>
              <w:t>Код строки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9B67B2" w:rsidRPr="00F50B49" w:rsidRDefault="009B67B2" w:rsidP="000A35C5">
            <w:pPr>
              <w:pStyle w:val="Style6"/>
              <w:shd w:val="clear" w:color="auto" w:fill="auto"/>
              <w:spacing w:before="0" w:line="240" w:lineRule="auto"/>
              <w:contextualSpacing/>
              <w:jc w:val="center"/>
              <w:rPr>
                <w:b/>
              </w:rPr>
            </w:pPr>
            <w:r w:rsidRPr="00F50B49">
              <w:rPr>
                <w:rStyle w:val="CharStyle16"/>
                <w:b/>
                <w:color w:val="000000"/>
              </w:rPr>
              <w:t>Наименование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B67B2" w:rsidRPr="00F50B49" w:rsidRDefault="009B67B2" w:rsidP="000A35C5">
            <w:pPr>
              <w:pStyle w:val="Style6"/>
              <w:shd w:val="clear" w:color="auto" w:fill="auto"/>
              <w:spacing w:before="0" w:line="240" w:lineRule="auto"/>
              <w:contextualSpacing/>
              <w:jc w:val="center"/>
              <w:rPr>
                <w:b/>
              </w:rPr>
            </w:pPr>
            <w:r w:rsidRPr="00F50B49">
              <w:rPr>
                <w:rStyle w:val="CharStyle16"/>
                <w:b/>
                <w:color w:val="000000"/>
              </w:rPr>
              <w:t>Код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9B67B2" w:rsidRPr="00F50B49" w:rsidRDefault="009B67B2" w:rsidP="000A35C5">
            <w:pPr>
              <w:pStyle w:val="Style6"/>
              <w:shd w:val="clear" w:color="auto" w:fill="auto"/>
              <w:spacing w:before="0" w:line="240" w:lineRule="auto"/>
              <w:contextualSpacing/>
              <w:jc w:val="center"/>
              <w:rPr>
                <w:b/>
              </w:rPr>
            </w:pPr>
            <w:r w:rsidRPr="00F50B49">
              <w:rPr>
                <w:rStyle w:val="CharStyle16"/>
                <w:b/>
                <w:color w:val="000000"/>
              </w:rPr>
              <w:t>Наименование</w:t>
            </w:r>
          </w:p>
        </w:tc>
      </w:tr>
      <w:tr w:rsidR="003B2DFC" w:rsidTr="002A7F9F">
        <w:trPr>
          <w:trHeight w:hRule="exact" w:val="340"/>
        </w:trPr>
        <w:tc>
          <w:tcPr>
            <w:tcW w:w="10540" w:type="dxa"/>
            <w:gridSpan w:val="4"/>
            <w:shd w:val="clear" w:color="auto" w:fill="E8D1BA"/>
            <w:vAlign w:val="center"/>
          </w:tcPr>
          <w:p w:rsidR="003B2DFC" w:rsidRPr="000A35C5" w:rsidRDefault="003B2DFC" w:rsidP="003B2DFC">
            <w:pPr>
              <w:spacing w:before="0" w:after="0" w:line="240" w:lineRule="auto"/>
              <w:ind w:lef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DF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Коды видов доходов бюджетов (приказ Минфина России от 17.05.2022 № 75н)</w:t>
            </w:r>
          </w:p>
        </w:tc>
      </w:tr>
      <w:tr w:rsidR="003B2DFC" w:rsidTr="002A7F9F">
        <w:trPr>
          <w:trHeight w:hRule="exact" w:val="397"/>
        </w:trPr>
        <w:tc>
          <w:tcPr>
            <w:tcW w:w="704" w:type="dxa"/>
            <w:shd w:val="clear" w:color="auto" w:fill="auto"/>
            <w:vAlign w:val="center"/>
          </w:tcPr>
          <w:p w:rsidR="000A35C5" w:rsidRPr="000A35C5" w:rsidRDefault="000A35C5" w:rsidP="000A35C5">
            <w:pPr>
              <w:spacing w:before="0" w:after="0" w:line="240" w:lineRule="auto"/>
              <w:ind w:firstLine="11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A35C5" w:rsidRPr="000A35C5" w:rsidRDefault="000A35C5" w:rsidP="000A35C5">
            <w:pPr>
              <w:spacing w:before="0" w:after="0" w:line="240" w:lineRule="auto"/>
              <w:ind w:left="11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A35C5" w:rsidRPr="000A35C5" w:rsidRDefault="00272488" w:rsidP="000A35C5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A35C5">
              <w:rPr>
                <w:sz w:val="20"/>
                <w:szCs w:val="20"/>
              </w:rPr>
              <w:t>1 00 00000 00 0000 000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A35C5" w:rsidRPr="000A35C5" w:rsidRDefault="000A35C5" w:rsidP="000A35C5">
            <w:pPr>
              <w:spacing w:before="0" w:after="0" w:line="240" w:lineRule="auto"/>
              <w:ind w:left="11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</w:tr>
      <w:tr w:rsidR="003B2DFC" w:rsidTr="002A7F9F">
        <w:trPr>
          <w:trHeight w:hRule="exact" w:val="397"/>
        </w:trPr>
        <w:tc>
          <w:tcPr>
            <w:tcW w:w="704" w:type="dxa"/>
            <w:shd w:val="clear" w:color="auto" w:fill="auto"/>
            <w:vAlign w:val="center"/>
          </w:tcPr>
          <w:p w:rsidR="000A35C5" w:rsidRPr="000A35C5" w:rsidRDefault="000A35C5" w:rsidP="000A35C5">
            <w:pPr>
              <w:spacing w:before="0" w:after="0" w:line="240" w:lineRule="auto"/>
              <w:ind w:firstLine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A35C5" w:rsidRPr="000A35C5" w:rsidRDefault="000A35C5" w:rsidP="000A35C5">
            <w:pPr>
              <w:spacing w:before="0" w:after="0" w:line="240" w:lineRule="auto"/>
              <w:ind w:lef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прибыль организаций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A35C5" w:rsidRPr="000A35C5" w:rsidRDefault="00272488" w:rsidP="000A35C5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72488">
              <w:rPr>
                <w:sz w:val="20"/>
                <w:szCs w:val="20"/>
              </w:rPr>
              <w:t>1 01 01000 00 0000 110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A35C5" w:rsidRPr="000A35C5" w:rsidRDefault="000A35C5" w:rsidP="000A35C5">
            <w:pPr>
              <w:spacing w:before="0" w:after="0" w:line="240" w:lineRule="auto"/>
              <w:ind w:lef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прибыль организаций</w:t>
            </w:r>
          </w:p>
        </w:tc>
      </w:tr>
      <w:tr w:rsidR="003B2DFC" w:rsidTr="002A7F9F">
        <w:trPr>
          <w:trHeight w:hRule="exact" w:val="397"/>
        </w:trPr>
        <w:tc>
          <w:tcPr>
            <w:tcW w:w="704" w:type="dxa"/>
            <w:shd w:val="clear" w:color="auto" w:fill="auto"/>
            <w:vAlign w:val="center"/>
          </w:tcPr>
          <w:p w:rsidR="000A35C5" w:rsidRPr="000A35C5" w:rsidRDefault="000A35C5" w:rsidP="000A35C5">
            <w:pPr>
              <w:spacing w:before="0" w:after="0" w:line="240" w:lineRule="auto"/>
              <w:ind w:firstLine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A35C5" w:rsidRPr="000A35C5" w:rsidRDefault="000A35C5" w:rsidP="000A35C5">
            <w:pPr>
              <w:spacing w:before="0" w:after="0" w:line="240" w:lineRule="auto"/>
              <w:ind w:lef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A35C5" w:rsidRPr="000A35C5" w:rsidRDefault="00272488" w:rsidP="000A35C5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72488">
              <w:rPr>
                <w:sz w:val="20"/>
                <w:szCs w:val="20"/>
              </w:rPr>
              <w:t>1 01 02000 01 0000 110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A35C5" w:rsidRPr="000A35C5" w:rsidRDefault="000A35C5" w:rsidP="000A35C5">
            <w:pPr>
              <w:spacing w:before="0" w:after="0" w:line="240" w:lineRule="auto"/>
              <w:ind w:lef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</w:tr>
      <w:tr w:rsidR="003B2DFC" w:rsidTr="002A7F9F">
        <w:trPr>
          <w:trHeight w:hRule="exact" w:val="794"/>
        </w:trPr>
        <w:tc>
          <w:tcPr>
            <w:tcW w:w="704" w:type="dxa"/>
            <w:shd w:val="clear" w:color="auto" w:fill="auto"/>
            <w:vAlign w:val="center"/>
          </w:tcPr>
          <w:p w:rsidR="000A35C5" w:rsidRPr="000A35C5" w:rsidRDefault="000A35C5" w:rsidP="000A35C5">
            <w:pPr>
              <w:spacing w:before="0" w:after="0" w:line="240" w:lineRule="auto"/>
              <w:ind w:firstLine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A35C5" w:rsidRPr="000A35C5" w:rsidRDefault="000A35C5" w:rsidP="000A35C5">
            <w:pPr>
              <w:spacing w:before="0" w:after="0" w:line="240" w:lineRule="auto"/>
              <w:ind w:lef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A35C5" w:rsidRPr="000A35C5" w:rsidRDefault="00272488" w:rsidP="000A35C5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72488">
              <w:rPr>
                <w:sz w:val="20"/>
                <w:szCs w:val="20"/>
              </w:rPr>
              <w:t>1 03 02000 01 0000 110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A35C5" w:rsidRPr="000A35C5" w:rsidRDefault="00272488" w:rsidP="000A35C5">
            <w:pPr>
              <w:spacing w:before="0" w:after="0" w:line="240" w:lineRule="auto"/>
              <w:ind w:lef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24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Акцизы по подакцизным товарам (продукции), производимым на </w:t>
            </w:r>
            <w:r w:rsidR="003B2D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2724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территории Российской Федерации</w:t>
            </w:r>
          </w:p>
        </w:tc>
      </w:tr>
      <w:tr w:rsidR="008E2D36" w:rsidTr="002A7F9F">
        <w:trPr>
          <w:trHeight w:hRule="exact" w:val="624"/>
        </w:trPr>
        <w:tc>
          <w:tcPr>
            <w:tcW w:w="704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firstLine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lef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72488">
              <w:rPr>
                <w:sz w:val="20"/>
                <w:szCs w:val="20"/>
              </w:rPr>
              <w:t>1 05 01000 00 0000 110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lef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24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</w:tr>
      <w:tr w:rsidR="008E2D36" w:rsidTr="002A7F9F">
        <w:trPr>
          <w:trHeight w:hRule="exact" w:val="397"/>
        </w:trPr>
        <w:tc>
          <w:tcPr>
            <w:tcW w:w="704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firstLine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lef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72488">
              <w:rPr>
                <w:sz w:val="20"/>
                <w:szCs w:val="20"/>
              </w:rPr>
              <w:t>1 06 02000 02 0000 110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lef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</w:tr>
      <w:tr w:rsidR="008E2D36" w:rsidTr="002A7F9F">
        <w:trPr>
          <w:trHeight w:hRule="exact" w:val="397"/>
        </w:trPr>
        <w:tc>
          <w:tcPr>
            <w:tcW w:w="704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firstLine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lef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72488">
              <w:rPr>
                <w:sz w:val="20"/>
                <w:szCs w:val="20"/>
              </w:rPr>
              <w:t>1 07 01000 01 0000 110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lef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</w:tr>
      <w:tr w:rsidR="008E2D36" w:rsidTr="002A7F9F">
        <w:trPr>
          <w:trHeight w:hRule="exact" w:val="397"/>
        </w:trPr>
        <w:tc>
          <w:tcPr>
            <w:tcW w:w="704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firstLine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lef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72488">
              <w:rPr>
                <w:sz w:val="20"/>
                <w:szCs w:val="20"/>
              </w:rPr>
              <w:t>1 06 06000 00 0000 110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lef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</w:tr>
      <w:tr w:rsidR="008E2D36" w:rsidTr="002A7F9F">
        <w:trPr>
          <w:trHeight w:hRule="exact" w:val="397"/>
        </w:trPr>
        <w:tc>
          <w:tcPr>
            <w:tcW w:w="704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firstLine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lef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72488">
              <w:rPr>
                <w:sz w:val="20"/>
                <w:szCs w:val="20"/>
              </w:rPr>
              <w:t>1 06 04000 02 0000 110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lef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</w:tr>
      <w:tr w:rsidR="008E2D36" w:rsidTr="002A7F9F">
        <w:trPr>
          <w:trHeight w:hRule="exact" w:val="397"/>
        </w:trPr>
        <w:tc>
          <w:tcPr>
            <w:tcW w:w="704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firstLine="11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left="11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67BE1">
              <w:rPr>
                <w:sz w:val="20"/>
                <w:szCs w:val="20"/>
              </w:rPr>
              <w:t>2 00 00000 00 0000 000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left="11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</w:tr>
      <w:tr w:rsidR="008E2D36" w:rsidTr="002A7F9F">
        <w:trPr>
          <w:trHeight w:hRule="exact" w:val="794"/>
        </w:trPr>
        <w:tc>
          <w:tcPr>
            <w:tcW w:w="704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firstLine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1210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lef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3D653B">
              <w:rPr>
                <w:sz w:val="20"/>
                <w:szCs w:val="20"/>
              </w:rPr>
              <w:t>2 02 00000 00 0000 000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lef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</w:tr>
      <w:tr w:rsidR="008E2D36" w:rsidTr="002A7F9F">
        <w:trPr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firstLine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lef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Дотации из федерального бюджета, из них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3D653B">
              <w:rPr>
                <w:sz w:val="20"/>
                <w:szCs w:val="20"/>
              </w:rPr>
              <w:t>2 02 10000 00 0000 150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lef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2D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</w:tr>
      <w:tr w:rsidR="008E2D36" w:rsidTr="002A7F9F">
        <w:trPr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firstLine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lef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3D653B">
              <w:rPr>
                <w:sz w:val="20"/>
                <w:szCs w:val="20"/>
              </w:rPr>
              <w:t>2 02 15001 00 0000 150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lef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2D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</w:tr>
      <w:tr w:rsidR="008E2D36" w:rsidTr="002A7F9F">
        <w:trPr>
          <w:trHeight w:hRule="exact" w:val="1020"/>
        </w:trPr>
        <w:tc>
          <w:tcPr>
            <w:tcW w:w="704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firstLine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lef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субъектов Российской Федерации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2 02 15002 00</w:t>
            </w:r>
            <w:r w:rsidRPr="003D653B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lef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2D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8E2D36" w:rsidTr="002A7F9F">
        <w:trPr>
          <w:trHeight w:hRule="exact" w:val="794"/>
        </w:trPr>
        <w:tc>
          <w:tcPr>
            <w:tcW w:w="704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firstLine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lef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из федерального бюджета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3D653B">
              <w:rPr>
                <w:sz w:val="20"/>
                <w:szCs w:val="20"/>
              </w:rPr>
              <w:t>2 02 20000 00 0000 150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lef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6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8E2D36" w:rsidTr="002A7F9F">
        <w:trPr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firstLine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lef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Субвенции из федерального бюджета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3D653B">
              <w:rPr>
                <w:sz w:val="20"/>
                <w:szCs w:val="20"/>
              </w:rPr>
              <w:t>2 02 30000 00 0000 150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lef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2D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</w:tr>
      <w:tr w:rsidR="008E2D36" w:rsidTr="002A7F9F">
        <w:trPr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firstLine="113"/>
              <w:rPr>
                <w:rFonts w:eastAsia="Times New Roman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left="113"/>
              <w:rPr>
                <w:rFonts w:eastAsia="Times New Roman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sz w:val="20"/>
                <w:szCs w:val="20"/>
                <w:lang w:eastAsia="ru-RU"/>
              </w:rPr>
              <w:t>Иные межбюджетные трансферты из федерального бюджета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3D653B">
              <w:rPr>
                <w:sz w:val="20"/>
                <w:szCs w:val="20"/>
              </w:rPr>
              <w:t>2 02 40000 00 0000 150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left="113"/>
              <w:rPr>
                <w:rFonts w:eastAsia="Times New Roman"/>
                <w:sz w:val="20"/>
                <w:szCs w:val="20"/>
                <w:lang w:eastAsia="ru-RU"/>
              </w:rPr>
            </w:pPr>
            <w:r w:rsidRPr="003B2DFC">
              <w:rPr>
                <w:rFonts w:eastAsia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</w:tr>
      <w:tr w:rsidR="008E2D36" w:rsidTr="002A7F9F">
        <w:trPr>
          <w:trHeight w:hRule="exact" w:val="340"/>
        </w:trPr>
        <w:tc>
          <w:tcPr>
            <w:tcW w:w="10540" w:type="dxa"/>
            <w:gridSpan w:val="4"/>
            <w:shd w:val="clear" w:color="auto" w:fill="E8D1BA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firstLine="113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DF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Коды видов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расходов</w:t>
            </w:r>
            <w:r w:rsidRPr="003B2DF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бюджетов (приказ Минфина России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от 24.05.2022 №</w:t>
            </w:r>
            <w:r w:rsidRPr="003B2DF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82н)</w:t>
            </w:r>
          </w:p>
        </w:tc>
      </w:tr>
      <w:tr w:rsidR="008E2D36" w:rsidTr="002A7F9F">
        <w:trPr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left="113"/>
              <w:contextualSpacing w:val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8E2D36" w:rsidP="00917357">
            <w:pPr>
              <w:spacing w:before="0" w:after="0" w:line="240" w:lineRule="auto"/>
              <w:ind w:left="113"/>
              <w:contextualSpacing w:val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Оплата труда с начислениями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+ 119 + 121 + 129 + 131 + 139 + 141 + 149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8E2D36" w:rsidP="00917357">
            <w:pPr>
              <w:spacing w:before="0" w:after="0" w:line="240" w:lineRule="auto"/>
              <w:ind w:left="113"/>
              <w:contextualSpacing w:val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Оплата труда с начислениями</w:t>
            </w:r>
          </w:p>
        </w:tc>
      </w:tr>
      <w:tr w:rsidR="008E2D36" w:rsidTr="002A7F9F">
        <w:trPr>
          <w:trHeight w:hRule="exact" w:val="794"/>
        </w:trPr>
        <w:tc>
          <w:tcPr>
            <w:tcW w:w="704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left="113"/>
              <w:contextualSpacing w:val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8E2D36" w:rsidP="00917357">
            <w:pPr>
              <w:spacing w:before="0" w:after="0" w:line="240" w:lineRule="auto"/>
              <w:ind w:left="113"/>
              <w:contextualSpacing w:val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Капитальные вложения, из них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3B2DFC">
              <w:rPr>
                <w:sz w:val="20"/>
                <w:szCs w:val="20"/>
              </w:rPr>
              <w:t>400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8E2D36" w:rsidP="00917357">
            <w:pPr>
              <w:spacing w:before="0" w:after="0" w:line="240" w:lineRule="auto"/>
              <w:ind w:left="113"/>
              <w:contextualSpacing w:val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2DFC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8E2D36" w:rsidTr="002A7F9F">
        <w:trPr>
          <w:trHeight w:hRule="exact" w:val="624"/>
        </w:trPr>
        <w:tc>
          <w:tcPr>
            <w:tcW w:w="704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left="113"/>
              <w:contextualSpacing w:val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8E2D36" w:rsidP="00917357">
            <w:pPr>
              <w:spacing w:before="0" w:after="0" w:line="240" w:lineRule="auto"/>
              <w:ind w:left="113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  <w:r w:rsidRPr="000A35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E2D36" w:rsidRPr="000A35C5" w:rsidRDefault="00243F6C" w:rsidP="008E2D3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243F6C" w:rsidP="00917357">
            <w:pPr>
              <w:spacing w:before="0" w:after="0" w:line="240" w:lineRule="auto"/>
              <w:ind w:left="113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3F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</w:tr>
      <w:tr w:rsidR="008E2D36" w:rsidTr="002A7F9F">
        <w:trPr>
          <w:trHeight w:hRule="exact" w:val="340"/>
        </w:trPr>
        <w:tc>
          <w:tcPr>
            <w:tcW w:w="10540" w:type="dxa"/>
            <w:gridSpan w:val="4"/>
            <w:shd w:val="clear" w:color="auto" w:fill="E8D1BA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firstLine="113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DF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Коды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источников финансирования дефицитов </w:t>
            </w:r>
            <w:r w:rsidRPr="003B2DF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бюджетов (приказ Минфина России от 17.05.2022 № 75н)</w:t>
            </w:r>
          </w:p>
        </w:tc>
      </w:tr>
      <w:tr w:rsidR="008E2D36" w:rsidTr="002A7F9F">
        <w:trPr>
          <w:trHeight w:hRule="exact" w:val="680"/>
        </w:trPr>
        <w:tc>
          <w:tcPr>
            <w:tcW w:w="704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left="113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8E2D36" w:rsidP="00917357">
            <w:pPr>
              <w:spacing w:before="0" w:after="0" w:line="240" w:lineRule="auto"/>
              <w:ind w:left="113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 кредитных организаций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E2D36" w:rsidRPr="000A35C5" w:rsidRDefault="008E2D36" w:rsidP="00027F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117C3">
              <w:rPr>
                <w:sz w:val="20"/>
                <w:szCs w:val="20"/>
              </w:rPr>
              <w:t>01 02 00 00 00 0000 000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8E2D36" w:rsidP="00917357">
            <w:pPr>
              <w:spacing w:before="0" w:after="0" w:line="240" w:lineRule="auto"/>
              <w:ind w:left="113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7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</w:tr>
      <w:tr w:rsidR="008E2D36" w:rsidTr="002A7F9F">
        <w:trPr>
          <w:trHeight w:hRule="exact" w:val="794"/>
        </w:trPr>
        <w:tc>
          <w:tcPr>
            <w:tcW w:w="704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left="113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8E2D36" w:rsidP="00917357">
            <w:pPr>
              <w:spacing w:before="0" w:after="0" w:line="240" w:lineRule="auto"/>
              <w:ind w:left="113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E2D36" w:rsidRPr="000A35C5" w:rsidRDefault="002F284B" w:rsidP="00027FB0">
            <w:pPr>
              <w:autoSpaceDE w:val="0"/>
              <w:autoSpaceDN w:val="0"/>
              <w:adjustRightInd w:val="0"/>
              <w:spacing w:before="0" w:after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RPr="002F284B">
              <w:rPr>
                <w:sz w:val="20"/>
                <w:szCs w:val="20"/>
              </w:rPr>
              <w:t>01 02 00 00 00 0000 700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2F284B" w:rsidP="00917357">
            <w:pPr>
              <w:spacing w:before="0" w:after="0" w:line="240" w:lineRule="auto"/>
              <w:ind w:left="113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8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8E2D36" w:rsidTr="002A7F9F">
        <w:trPr>
          <w:trHeight w:hRule="exact" w:val="794"/>
        </w:trPr>
        <w:tc>
          <w:tcPr>
            <w:tcW w:w="704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left="113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4120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8E2D36" w:rsidP="00917357">
            <w:pPr>
              <w:spacing w:before="0" w:after="0" w:line="240" w:lineRule="auto"/>
              <w:ind w:left="113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Погашение кредитов, полученных от кредитных организаций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E2D36" w:rsidRPr="000A35C5" w:rsidRDefault="002F284B" w:rsidP="00027F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F284B">
              <w:rPr>
                <w:sz w:val="20"/>
                <w:szCs w:val="20"/>
              </w:rPr>
              <w:t>01 02 00 00 00 0000 800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2F284B" w:rsidP="00917357">
            <w:pPr>
              <w:spacing w:before="0" w:after="0" w:line="240" w:lineRule="auto"/>
              <w:ind w:left="113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8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8E2D36" w:rsidTr="002A7F9F">
        <w:trPr>
          <w:trHeight w:hRule="exact" w:val="794"/>
        </w:trPr>
        <w:tc>
          <w:tcPr>
            <w:tcW w:w="704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left="113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8E2D36" w:rsidP="00917357">
            <w:pPr>
              <w:spacing w:before="0" w:after="0" w:line="240" w:lineRule="auto"/>
              <w:ind w:left="113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E2D36" w:rsidRPr="000A35C5" w:rsidRDefault="008E2D36" w:rsidP="00027F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117C3">
              <w:rPr>
                <w:sz w:val="20"/>
                <w:szCs w:val="20"/>
              </w:rPr>
              <w:t>01 03 00 00 00 0000 000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8E2D36" w:rsidP="00917357">
            <w:pPr>
              <w:spacing w:before="0" w:after="0" w:line="240" w:lineRule="auto"/>
              <w:ind w:left="113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8E2D36" w:rsidTr="002A7F9F">
        <w:trPr>
          <w:trHeight w:hRule="exact" w:val="1020"/>
        </w:trPr>
        <w:tc>
          <w:tcPr>
            <w:tcW w:w="704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left="113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4210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8E2D36" w:rsidP="00917357">
            <w:pPr>
              <w:spacing w:before="0" w:after="0" w:line="240" w:lineRule="auto"/>
              <w:ind w:left="113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E2D36" w:rsidRPr="000A35C5" w:rsidRDefault="002F284B" w:rsidP="00027F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F284B">
              <w:rPr>
                <w:sz w:val="20"/>
                <w:szCs w:val="20"/>
              </w:rPr>
              <w:t>01 03 01 00 00 0000 700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2F284B" w:rsidP="00917357">
            <w:pPr>
              <w:spacing w:before="0" w:after="0" w:line="240" w:lineRule="auto"/>
              <w:ind w:left="113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8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8E2D36" w:rsidTr="002A7F9F">
        <w:trPr>
          <w:trHeight w:hRule="exact" w:val="1247"/>
        </w:trPr>
        <w:tc>
          <w:tcPr>
            <w:tcW w:w="704" w:type="dxa"/>
            <w:shd w:val="clear" w:color="auto" w:fill="auto"/>
            <w:vAlign w:val="center"/>
          </w:tcPr>
          <w:p w:rsidR="008E2D36" w:rsidRPr="000A35C5" w:rsidRDefault="008E2D36" w:rsidP="008E2D36">
            <w:pPr>
              <w:spacing w:before="0" w:after="0" w:line="240" w:lineRule="auto"/>
              <w:ind w:left="113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4220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8E2D36" w:rsidP="00917357">
            <w:pPr>
              <w:spacing w:before="0" w:after="0" w:line="240" w:lineRule="auto"/>
              <w:ind w:left="113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35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Погашение кредитов, полученных от других бюджетов бюджетной системы Российской Федерации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E2D36" w:rsidRPr="000A35C5" w:rsidRDefault="002F284B" w:rsidP="00027FB0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F284B">
              <w:rPr>
                <w:sz w:val="20"/>
                <w:szCs w:val="20"/>
              </w:rPr>
              <w:t>01 03 01 00 00 0000 800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E2D36" w:rsidRPr="000A35C5" w:rsidRDefault="002F284B" w:rsidP="00917357">
            <w:pPr>
              <w:spacing w:before="0" w:after="0" w:line="240" w:lineRule="auto"/>
              <w:ind w:left="113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F28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</w:tbl>
    <w:p w:rsidR="009B67B2" w:rsidRDefault="009B67B2" w:rsidP="003157DB">
      <w:pPr>
        <w:spacing w:before="0" w:after="0" w:line="240" w:lineRule="auto"/>
        <w:rPr>
          <w:rFonts w:eastAsia="Times New Roman"/>
          <w:b/>
          <w:sz w:val="28"/>
          <w:szCs w:val="20"/>
          <w:lang w:eastAsia="ru-RU"/>
        </w:rPr>
      </w:pPr>
    </w:p>
    <w:p w:rsidR="00760FB8" w:rsidRPr="00760FB8" w:rsidRDefault="00760FB8" w:rsidP="0022011B">
      <w:pPr>
        <w:widowControl w:val="0"/>
        <w:spacing w:before="0" w:after="0" w:line="264" w:lineRule="auto"/>
        <w:ind w:left="120" w:right="25" w:firstLine="580"/>
        <w:jc w:val="both"/>
        <w:rPr>
          <w:rFonts w:eastAsia="Times New Roman"/>
          <w:sz w:val="28"/>
          <w:lang w:eastAsia="ru-RU"/>
        </w:rPr>
      </w:pPr>
      <w:r w:rsidRPr="00760FB8"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Данные по строке </w:t>
      </w:r>
      <w:r w:rsidRPr="002F284B">
        <w:rPr>
          <w:rFonts w:eastAsia="Times New Roman"/>
          <w:b/>
          <w:color w:val="000000"/>
          <w:sz w:val="28"/>
          <w:shd w:val="clear" w:color="auto" w:fill="FFFFFF"/>
          <w:lang w:eastAsia="ru-RU"/>
        </w:rPr>
        <w:t>1000</w:t>
      </w:r>
      <w:r w:rsidRPr="00760FB8"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 «Итого доходов» должны соответствовать данным, отражаемым по коду 85000000000000000 «Доходы бюджета, всего» при заполнении формы 428 «Отчет об исполнении консолидированного бюджета субъекта Российской Федерации и бюджета территориального государственного внебюджетного фонда».</w:t>
      </w:r>
    </w:p>
    <w:p w:rsidR="00760FB8" w:rsidRPr="00760FB8" w:rsidRDefault="00760FB8" w:rsidP="0022011B">
      <w:pPr>
        <w:widowControl w:val="0"/>
        <w:spacing w:before="0" w:after="0" w:line="264" w:lineRule="auto"/>
        <w:ind w:left="120" w:right="25" w:firstLine="580"/>
        <w:jc w:val="both"/>
        <w:rPr>
          <w:rFonts w:eastAsia="Times New Roman"/>
          <w:sz w:val="28"/>
          <w:lang w:eastAsia="ru-RU"/>
        </w:rPr>
      </w:pPr>
      <w:r w:rsidRPr="00760FB8"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Данные по строке </w:t>
      </w:r>
      <w:r w:rsidRPr="002F284B">
        <w:rPr>
          <w:rFonts w:eastAsia="Times New Roman"/>
          <w:b/>
          <w:color w:val="000000"/>
          <w:sz w:val="28"/>
          <w:shd w:val="clear" w:color="auto" w:fill="FFFFFF"/>
          <w:lang w:eastAsia="ru-RU"/>
        </w:rPr>
        <w:t>1190</w:t>
      </w:r>
      <w:r w:rsidRPr="00760FB8"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 «Неналоговые доходы, из них» оп</w:t>
      </w:r>
      <w:r w:rsidR="00243F6C">
        <w:rPr>
          <w:rFonts w:eastAsia="Times New Roman"/>
          <w:color w:val="000000"/>
          <w:sz w:val="28"/>
          <w:shd w:val="clear" w:color="auto" w:fill="FFFFFF"/>
          <w:lang w:eastAsia="ru-RU"/>
        </w:rPr>
        <w:t>ределяются как сумма значений с 11 по 18</w:t>
      </w:r>
      <w:r w:rsidRPr="00760FB8"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 </w:t>
      </w:r>
      <w:r w:rsidR="00243F6C">
        <w:rPr>
          <w:rFonts w:eastAsia="Times New Roman"/>
          <w:color w:val="000000"/>
          <w:sz w:val="28"/>
          <w:shd w:val="clear" w:color="auto" w:fill="FFFFFF"/>
          <w:lang w:eastAsia="ru-RU"/>
        </w:rPr>
        <w:t>раздел классификации доходов бюджетов</w:t>
      </w:r>
      <w:r w:rsidRPr="00760FB8">
        <w:rPr>
          <w:rFonts w:eastAsia="Times New Roman"/>
          <w:color w:val="000000"/>
          <w:sz w:val="28"/>
          <w:shd w:val="clear" w:color="auto" w:fill="FFFFFF"/>
          <w:lang w:eastAsia="ru-RU"/>
        </w:rPr>
        <w:t>:</w:t>
      </w:r>
    </w:p>
    <w:p w:rsidR="00760FB8" w:rsidRPr="00760FB8" w:rsidRDefault="00760FB8" w:rsidP="0022011B">
      <w:pPr>
        <w:widowControl w:val="0"/>
        <w:spacing w:before="0" w:after="0" w:line="264" w:lineRule="auto"/>
        <w:ind w:left="120" w:right="25" w:firstLine="580"/>
        <w:jc w:val="both"/>
        <w:rPr>
          <w:rFonts w:eastAsia="Times New Roman"/>
          <w:sz w:val="28"/>
          <w:lang w:eastAsia="ru-RU"/>
        </w:rPr>
      </w:pPr>
      <w:r w:rsidRPr="00760FB8">
        <w:rPr>
          <w:rFonts w:eastAsia="Times New Roman"/>
          <w:color w:val="000000"/>
          <w:sz w:val="28"/>
          <w:shd w:val="clear" w:color="auto" w:fill="FFFFFF"/>
          <w:lang w:eastAsia="ru-RU"/>
        </w:rPr>
        <w:t>1 11 00000 00 0000 000 «Доходы от использования имущества, находящегося в государственной и муниципальной собственности»;</w:t>
      </w:r>
    </w:p>
    <w:p w:rsidR="00760FB8" w:rsidRPr="00760FB8" w:rsidRDefault="00760FB8" w:rsidP="0022011B">
      <w:pPr>
        <w:widowControl w:val="0"/>
        <w:spacing w:before="0" w:after="0" w:line="264" w:lineRule="auto"/>
        <w:ind w:left="120" w:right="25" w:firstLine="580"/>
        <w:jc w:val="both"/>
        <w:rPr>
          <w:rFonts w:eastAsia="Times New Roman"/>
          <w:sz w:val="28"/>
          <w:lang w:eastAsia="ru-RU"/>
        </w:rPr>
      </w:pPr>
      <w:r w:rsidRPr="00760FB8">
        <w:rPr>
          <w:rFonts w:eastAsia="Times New Roman"/>
          <w:color w:val="000000"/>
          <w:sz w:val="28"/>
          <w:shd w:val="clear" w:color="auto" w:fill="FFFFFF"/>
          <w:lang w:eastAsia="ru-RU"/>
        </w:rPr>
        <w:t>1 12 00000 00 0000 000 «Платежи при пользовании природными ресурсами»;</w:t>
      </w:r>
    </w:p>
    <w:p w:rsidR="00760FB8" w:rsidRPr="00760FB8" w:rsidRDefault="00760FB8" w:rsidP="0022011B">
      <w:pPr>
        <w:widowControl w:val="0"/>
        <w:spacing w:before="0" w:after="0" w:line="264" w:lineRule="auto"/>
        <w:ind w:left="120" w:right="25" w:firstLine="580"/>
        <w:jc w:val="both"/>
        <w:rPr>
          <w:rFonts w:eastAsia="Times New Roman"/>
          <w:sz w:val="28"/>
          <w:lang w:eastAsia="ru-RU"/>
        </w:rPr>
      </w:pPr>
      <w:r w:rsidRPr="00760FB8">
        <w:rPr>
          <w:rFonts w:eastAsia="Times New Roman"/>
          <w:color w:val="000000"/>
          <w:sz w:val="28"/>
          <w:shd w:val="clear" w:color="auto" w:fill="FFFFFF"/>
          <w:lang w:eastAsia="ru-RU"/>
        </w:rPr>
        <w:t>1 13 00000 00 0000 000 «Доходы от оказания платных услуг и компенсации затрат государства»;</w:t>
      </w:r>
    </w:p>
    <w:p w:rsidR="00760FB8" w:rsidRPr="00760FB8" w:rsidRDefault="00760FB8" w:rsidP="0022011B">
      <w:pPr>
        <w:widowControl w:val="0"/>
        <w:spacing w:before="0" w:after="0" w:line="264" w:lineRule="auto"/>
        <w:ind w:left="120" w:right="25" w:firstLine="580"/>
        <w:jc w:val="both"/>
        <w:rPr>
          <w:rFonts w:eastAsia="Times New Roman"/>
          <w:sz w:val="28"/>
          <w:lang w:eastAsia="ru-RU"/>
        </w:rPr>
      </w:pPr>
      <w:r w:rsidRPr="00760FB8">
        <w:rPr>
          <w:rFonts w:eastAsia="Times New Roman"/>
          <w:color w:val="000000"/>
          <w:sz w:val="28"/>
          <w:shd w:val="clear" w:color="auto" w:fill="FFFFFF"/>
          <w:lang w:eastAsia="ru-RU"/>
        </w:rPr>
        <w:t>1 14 00000 00 0000 000 «Доходы от продажи материальных и нематериальных активов»;</w:t>
      </w:r>
    </w:p>
    <w:p w:rsidR="00760FB8" w:rsidRPr="00760FB8" w:rsidRDefault="00760FB8" w:rsidP="0022011B">
      <w:pPr>
        <w:widowControl w:val="0"/>
        <w:spacing w:before="0" w:after="0" w:line="264" w:lineRule="auto"/>
        <w:ind w:left="120" w:right="25" w:firstLine="580"/>
        <w:jc w:val="both"/>
        <w:rPr>
          <w:rFonts w:eastAsia="Times New Roman"/>
          <w:sz w:val="28"/>
          <w:lang w:eastAsia="ru-RU"/>
        </w:rPr>
      </w:pPr>
      <w:r w:rsidRPr="00760FB8">
        <w:rPr>
          <w:rFonts w:eastAsia="Times New Roman"/>
          <w:color w:val="000000"/>
          <w:sz w:val="28"/>
          <w:shd w:val="clear" w:color="auto" w:fill="FFFFFF"/>
          <w:lang w:eastAsia="ru-RU"/>
        </w:rPr>
        <w:t>1 15 00000 00 0000 000 «Административные платежи и сборы»;</w:t>
      </w:r>
    </w:p>
    <w:p w:rsidR="00760FB8" w:rsidRPr="00760FB8" w:rsidRDefault="00760FB8" w:rsidP="0022011B">
      <w:pPr>
        <w:widowControl w:val="0"/>
        <w:spacing w:before="0" w:after="0" w:line="264" w:lineRule="auto"/>
        <w:ind w:left="120" w:right="25" w:firstLine="580"/>
        <w:jc w:val="both"/>
        <w:rPr>
          <w:rFonts w:eastAsia="Times New Roman"/>
          <w:sz w:val="28"/>
          <w:lang w:eastAsia="ru-RU"/>
        </w:rPr>
      </w:pPr>
      <w:r w:rsidRPr="00760FB8">
        <w:rPr>
          <w:rFonts w:eastAsia="Times New Roman"/>
          <w:color w:val="000000"/>
          <w:sz w:val="28"/>
          <w:shd w:val="clear" w:color="auto" w:fill="FFFFFF"/>
          <w:lang w:eastAsia="ru-RU"/>
        </w:rPr>
        <w:t>1 16 00000 00 0000 000 «Штрафы, санкции, возмещение ущерба»;</w:t>
      </w:r>
    </w:p>
    <w:p w:rsidR="00760FB8" w:rsidRPr="00760FB8" w:rsidRDefault="00760FB8" w:rsidP="0022011B">
      <w:pPr>
        <w:widowControl w:val="0"/>
        <w:spacing w:before="0" w:after="0" w:line="264" w:lineRule="auto"/>
        <w:ind w:left="120" w:right="25" w:firstLine="580"/>
        <w:jc w:val="both"/>
        <w:rPr>
          <w:rFonts w:eastAsia="Times New Roman"/>
          <w:sz w:val="28"/>
          <w:lang w:eastAsia="ru-RU"/>
        </w:rPr>
      </w:pPr>
      <w:r w:rsidRPr="00760FB8">
        <w:rPr>
          <w:rFonts w:eastAsia="Times New Roman"/>
          <w:color w:val="000000"/>
          <w:sz w:val="28"/>
          <w:shd w:val="clear" w:color="auto" w:fill="FFFFFF"/>
          <w:lang w:eastAsia="ru-RU"/>
        </w:rPr>
        <w:t>1 17 00000 00 0000 000 «Прочие неналоговые доходы»;</w:t>
      </w:r>
    </w:p>
    <w:p w:rsidR="00760FB8" w:rsidRPr="00760FB8" w:rsidRDefault="00760FB8" w:rsidP="0022011B">
      <w:pPr>
        <w:widowControl w:val="0"/>
        <w:spacing w:before="0" w:after="0" w:line="264" w:lineRule="auto"/>
        <w:ind w:left="120" w:right="25" w:firstLine="580"/>
        <w:jc w:val="both"/>
        <w:rPr>
          <w:rFonts w:eastAsia="Times New Roman"/>
          <w:sz w:val="28"/>
          <w:lang w:eastAsia="ru-RU"/>
        </w:rPr>
      </w:pPr>
      <w:r w:rsidRPr="00760FB8">
        <w:rPr>
          <w:rFonts w:eastAsia="Times New Roman"/>
          <w:color w:val="000000"/>
          <w:sz w:val="28"/>
          <w:shd w:val="clear" w:color="auto" w:fill="FFFFFF"/>
          <w:lang w:eastAsia="ru-RU"/>
        </w:rPr>
        <w:t>1 18 00000 00 0000 000 «</w:t>
      </w:r>
      <w:r w:rsidR="00243F6C">
        <w:rPr>
          <w:rFonts w:eastAsia="Times New Roman"/>
          <w:color w:val="000000"/>
          <w:sz w:val="28"/>
          <w:shd w:val="clear" w:color="auto" w:fill="FFFFFF"/>
          <w:lang w:eastAsia="ru-RU"/>
        </w:rPr>
        <w:t>Поступления (перечисления) по урегулированию расчетов между бюджетами бюджетной системы Российской Федерации</w:t>
      </w:r>
      <w:r w:rsidR="003214A4">
        <w:rPr>
          <w:rFonts w:eastAsia="Times New Roman"/>
          <w:color w:val="000000"/>
          <w:sz w:val="28"/>
          <w:shd w:val="clear" w:color="auto" w:fill="FFFFFF"/>
          <w:lang w:eastAsia="ru-RU"/>
        </w:rPr>
        <w:t>».</w:t>
      </w:r>
    </w:p>
    <w:p w:rsidR="00760FB8" w:rsidRPr="00760FB8" w:rsidRDefault="00760FB8" w:rsidP="0022011B">
      <w:pPr>
        <w:widowControl w:val="0"/>
        <w:spacing w:before="0" w:after="0" w:line="264" w:lineRule="auto"/>
        <w:ind w:left="120" w:right="25" w:firstLine="580"/>
        <w:jc w:val="both"/>
        <w:rPr>
          <w:rFonts w:eastAsia="Times New Roman"/>
          <w:sz w:val="28"/>
          <w:lang w:eastAsia="ru-RU"/>
        </w:rPr>
      </w:pPr>
      <w:r w:rsidRPr="00760FB8"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Данные по строке </w:t>
      </w:r>
      <w:r w:rsidRPr="002F284B">
        <w:rPr>
          <w:rFonts w:eastAsia="Times New Roman"/>
          <w:b/>
          <w:color w:val="000000"/>
          <w:sz w:val="28"/>
          <w:shd w:val="clear" w:color="auto" w:fill="FFFFFF"/>
          <w:lang w:eastAsia="ru-RU"/>
        </w:rPr>
        <w:t>1180</w:t>
      </w:r>
      <w:r w:rsidRPr="00760FB8"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 «Прочие налоговые доходы» определяются как разница значения по строке 1100 и суммы значений по строкам 1110, 1120, 1130,</w:t>
      </w:r>
      <w:r w:rsidR="003214A4"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 1135,</w:t>
      </w:r>
      <w:r w:rsidRPr="00760FB8"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 1140, 1150, 1160, 1170 и 1190.</w:t>
      </w:r>
    </w:p>
    <w:p w:rsidR="00B94BCA" w:rsidRDefault="00B94BCA" w:rsidP="0022011B">
      <w:pPr>
        <w:widowControl w:val="0"/>
        <w:spacing w:before="0" w:after="0" w:line="264" w:lineRule="auto"/>
        <w:ind w:left="120" w:right="25" w:firstLine="580"/>
        <w:jc w:val="both"/>
        <w:rPr>
          <w:rFonts w:eastAsia="Times New Roman"/>
          <w:color w:val="000000"/>
          <w:sz w:val="28"/>
          <w:shd w:val="clear" w:color="auto" w:fill="FFFFFF"/>
          <w:lang w:eastAsia="ru-RU"/>
        </w:rPr>
      </w:pPr>
    </w:p>
    <w:p w:rsidR="00760FB8" w:rsidRPr="00760FB8" w:rsidRDefault="00760FB8" w:rsidP="0022011B">
      <w:pPr>
        <w:widowControl w:val="0"/>
        <w:spacing w:before="0" w:after="0" w:line="264" w:lineRule="auto"/>
        <w:ind w:left="120" w:right="25" w:firstLine="580"/>
        <w:jc w:val="both"/>
        <w:rPr>
          <w:rFonts w:eastAsia="Times New Roman"/>
          <w:sz w:val="28"/>
          <w:lang w:eastAsia="ru-RU"/>
        </w:rPr>
      </w:pPr>
      <w:r w:rsidRPr="00760FB8"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Данные по строке </w:t>
      </w:r>
      <w:r w:rsidRPr="00DF45BC">
        <w:rPr>
          <w:rFonts w:eastAsia="Times New Roman"/>
          <w:b/>
          <w:color w:val="000000"/>
          <w:sz w:val="28"/>
          <w:shd w:val="clear" w:color="auto" w:fill="FFFFFF"/>
          <w:lang w:eastAsia="ru-RU"/>
        </w:rPr>
        <w:t xml:space="preserve">2000 </w:t>
      </w:r>
      <w:r w:rsidRPr="00760FB8">
        <w:rPr>
          <w:rFonts w:eastAsia="Times New Roman"/>
          <w:color w:val="000000"/>
          <w:sz w:val="28"/>
          <w:shd w:val="clear" w:color="auto" w:fill="FFFFFF"/>
          <w:lang w:eastAsia="ru-RU"/>
        </w:rPr>
        <w:t>«Итого расходов» должны соответствовать данным, отражаемым по коду 96000000000000000 «Расходы бюджета - ИТОГО» при заполнении формы 428 «Отчет об исполнении консолидированного бюджета субъекта Российской Федерации и бюджета территориального государственного внебюджетного фонда».</w:t>
      </w:r>
    </w:p>
    <w:p w:rsidR="00B94BCA" w:rsidRDefault="00B94BCA" w:rsidP="0022011B">
      <w:pPr>
        <w:widowControl w:val="0"/>
        <w:tabs>
          <w:tab w:val="right" w:pos="2330"/>
          <w:tab w:val="right" w:pos="3172"/>
          <w:tab w:val="right" w:pos="8249"/>
          <w:tab w:val="right" w:pos="14710"/>
        </w:tabs>
        <w:spacing w:before="0" w:after="0" w:line="264" w:lineRule="auto"/>
        <w:ind w:left="160" w:right="25" w:firstLine="560"/>
        <w:jc w:val="both"/>
        <w:rPr>
          <w:rFonts w:eastAsia="Times New Roman"/>
          <w:color w:val="000000"/>
          <w:sz w:val="28"/>
          <w:shd w:val="clear" w:color="auto" w:fill="FFFFFF"/>
          <w:lang w:eastAsia="ru-RU"/>
        </w:rPr>
      </w:pPr>
      <w:r>
        <w:rPr>
          <w:rFonts w:eastAsia="Times New Roman"/>
          <w:color w:val="000000"/>
          <w:sz w:val="28"/>
          <w:shd w:val="clear" w:color="auto" w:fill="FFFFFF"/>
          <w:lang w:eastAsia="ru-RU"/>
        </w:rPr>
        <w:t>Данные по</w:t>
      </w:r>
      <w:r>
        <w:rPr>
          <w:rFonts w:eastAsia="Times New Roman"/>
          <w:color w:val="000000"/>
          <w:sz w:val="28"/>
          <w:shd w:val="clear" w:color="auto" w:fill="FFFFFF"/>
          <w:lang w:eastAsia="ru-RU"/>
        </w:rPr>
        <w:tab/>
      </w:r>
      <w:r w:rsidR="00027FB0"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строке </w:t>
      </w:r>
      <w:r w:rsidRPr="00B94BCA">
        <w:rPr>
          <w:rFonts w:eastAsia="Times New Roman"/>
          <w:b/>
          <w:color w:val="000000"/>
          <w:sz w:val="28"/>
          <w:shd w:val="clear" w:color="auto" w:fill="FFFFFF"/>
          <w:lang w:eastAsia="ru-RU"/>
        </w:rPr>
        <w:t>2100</w:t>
      </w:r>
      <w:r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 </w:t>
      </w:r>
      <w:r w:rsidR="00760FB8" w:rsidRPr="00760FB8">
        <w:rPr>
          <w:rFonts w:eastAsia="Times New Roman"/>
          <w:color w:val="000000"/>
          <w:sz w:val="28"/>
          <w:shd w:val="clear" w:color="auto" w:fill="FFFFFF"/>
          <w:lang w:eastAsia="ru-RU"/>
        </w:rPr>
        <w:t>«Оплата труда с начислениями»</w:t>
      </w:r>
      <w:r w:rsidR="00760FB8" w:rsidRPr="00760FB8">
        <w:rPr>
          <w:rFonts w:eastAsia="Times New Roman"/>
          <w:color w:val="000000"/>
          <w:sz w:val="28"/>
          <w:shd w:val="clear" w:color="auto" w:fill="FFFFFF"/>
          <w:lang w:eastAsia="ru-RU"/>
        </w:rPr>
        <w:tab/>
        <w:t>определяются как сумма значений по п</w:t>
      </w:r>
      <w:r>
        <w:rPr>
          <w:rFonts w:eastAsia="Times New Roman"/>
          <w:color w:val="000000"/>
          <w:sz w:val="28"/>
          <w:shd w:val="clear" w:color="auto" w:fill="FFFFFF"/>
          <w:lang w:eastAsia="ru-RU"/>
        </w:rPr>
        <w:t>одгруппам классификации видов расходов бюджетов 111 «</w:t>
      </w:r>
      <w:r w:rsidRPr="00B94BCA">
        <w:rPr>
          <w:rFonts w:eastAsia="Times New Roman"/>
          <w:color w:val="000000"/>
          <w:sz w:val="28"/>
          <w:shd w:val="clear" w:color="auto" w:fill="FFFFFF"/>
          <w:lang w:eastAsia="ru-RU"/>
        </w:rPr>
        <w:t>Фонд оплаты труда учреждений</w:t>
      </w:r>
      <w:r>
        <w:rPr>
          <w:rFonts w:eastAsia="Times New Roman"/>
          <w:color w:val="000000"/>
          <w:sz w:val="28"/>
          <w:shd w:val="clear" w:color="auto" w:fill="FFFFFF"/>
          <w:lang w:eastAsia="ru-RU"/>
        </w:rPr>
        <w:t>», 121 «</w:t>
      </w:r>
      <w:r w:rsidRPr="00B94BCA">
        <w:rPr>
          <w:rFonts w:eastAsia="Times New Roman"/>
          <w:color w:val="000000"/>
          <w:sz w:val="28"/>
          <w:shd w:val="clear" w:color="auto" w:fill="FFFFFF"/>
          <w:lang w:eastAsia="ru-RU"/>
        </w:rPr>
        <w:t>Фонд оплаты труда государственных (муниципальных) органов</w:t>
      </w:r>
      <w:r>
        <w:rPr>
          <w:rFonts w:eastAsia="Times New Roman"/>
          <w:color w:val="000000"/>
          <w:sz w:val="28"/>
          <w:shd w:val="clear" w:color="auto" w:fill="FFFFFF"/>
          <w:lang w:eastAsia="ru-RU"/>
        </w:rPr>
        <w:t>», 131 «</w:t>
      </w:r>
      <w:r w:rsidRPr="00B94BCA">
        <w:rPr>
          <w:rFonts w:eastAsia="Times New Roman"/>
          <w:color w:val="000000"/>
          <w:sz w:val="28"/>
          <w:shd w:val="clear" w:color="auto" w:fill="FFFFFF"/>
          <w:lang w:eastAsia="ru-RU"/>
        </w:rPr>
        <w:t>Денежное довольствие военнослужащих и сотрудников, имеющих специальные звания</w:t>
      </w:r>
      <w:r>
        <w:rPr>
          <w:rFonts w:eastAsia="Times New Roman"/>
          <w:color w:val="000000"/>
          <w:sz w:val="28"/>
          <w:shd w:val="clear" w:color="auto" w:fill="FFFFFF"/>
          <w:lang w:eastAsia="ru-RU"/>
        </w:rPr>
        <w:t>», 141 «</w:t>
      </w:r>
      <w:r w:rsidRPr="00B94BCA">
        <w:rPr>
          <w:rFonts w:eastAsia="Times New Roman"/>
          <w:color w:val="000000"/>
          <w:sz w:val="28"/>
          <w:shd w:val="clear" w:color="auto" w:fill="FFFFFF"/>
          <w:lang w:eastAsia="ru-RU"/>
        </w:rPr>
        <w:t>Фонд оплаты труда государственных внебюджетных фондов</w:t>
      </w:r>
      <w:r>
        <w:rPr>
          <w:rFonts w:eastAsia="Times New Roman"/>
          <w:color w:val="000000"/>
          <w:sz w:val="28"/>
          <w:shd w:val="clear" w:color="auto" w:fill="FFFFFF"/>
          <w:lang w:eastAsia="ru-RU"/>
        </w:rPr>
        <w:t>» и</w:t>
      </w:r>
      <w:r w:rsidR="009D43B3"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 по подгруппам 119, 129, 139 и 149, отражающих соответствующие расходы</w:t>
      </w:r>
      <w:r w:rsidRPr="00B94BCA"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 на уплату страховых взносов в государственные внебюджетные фонды, начисленных на выплаты физическим лицам</w:t>
      </w:r>
      <w:r>
        <w:rPr>
          <w:rFonts w:eastAsia="Times New Roman"/>
          <w:color w:val="000000"/>
          <w:sz w:val="28"/>
          <w:shd w:val="clear" w:color="auto" w:fill="FFFFFF"/>
          <w:lang w:eastAsia="ru-RU"/>
        </w:rPr>
        <w:t>.</w:t>
      </w:r>
    </w:p>
    <w:p w:rsidR="00E50483" w:rsidRPr="00760FB8" w:rsidRDefault="00E50483" w:rsidP="0022011B">
      <w:pPr>
        <w:widowControl w:val="0"/>
        <w:tabs>
          <w:tab w:val="right" w:pos="2330"/>
          <w:tab w:val="right" w:pos="3172"/>
          <w:tab w:val="left" w:pos="3375"/>
          <w:tab w:val="right" w:pos="8249"/>
        </w:tabs>
        <w:spacing w:before="0" w:after="0" w:line="264" w:lineRule="auto"/>
        <w:ind w:left="160" w:right="25" w:firstLine="560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color w:val="000000"/>
          <w:sz w:val="28"/>
          <w:shd w:val="clear" w:color="auto" w:fill="FFFFFF"/>
          <w:lang w:eastAsia="ru-RU"/>
        </w:rPr>
        <w:t>Данные по</w:t>
      </w:r>
      <w:r>
        <w:rPr>
          <w:rFonts w:eastAsia="Times New Roman"/>
          <w:color w:val="000000"/>
          <w:sz w:val="28"/>
          <w:shd w:val="clear" w:color="auto" w:fill="FFFFFF"/>
          <w:lang w:eastAsia="ru-RU"/>
        </w:rPr>
        <w:tab/>
        <w:t xml:space="preserve"> строке </w:t>
      </w:r>
      <w:r w:rsidRPr="00760FB8">
        <w:rPr>
          <w:rFonts w:eastAsia="Times New Roman"/>
          <w:color w:val="000000"/>
          <w:sz w:val="28"/>
          <w:shd w:val="clear" w:color="auto" w:fill="FFFFFF"/>
          <w:lang w:eastAsia="ru-RU"/>
        </w:rPr>
        <w:tab/>
      </w:r>
      <w:r w:rsidRPr="00E50483">
        <w:rPr>
          <w:rFonts w:eastAsia="Times New Roman"/>
          <w:b/>
          <w:color w:val="000000"/>
          <w:sz w:val="28"/>
          <w:shd w:val="clear" w:color="auto" w:fill="FFFFFF"/>
          <w:lang w:eastAsia="ru-RU"/>
        </w:rPr>
        <w:t>2200</w:t>
      </w:r>
      <w:r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 </w:t>
      </w:r>
      <w:r w:rsidRPr="00760FB8">
        <w:rPr>
          <w:rFonts w:eastAsia="Times New Roman"/>
          <w:color w:val="000000"/>
          <w:sz w:val="28"/>
          <w:shd w:val="clear" w:color="auto" w:fill="FFFFFF"/>
          <w:lang w:eastAsia="ru-RU"/>
        </w:rPr>
        <w:tab/>
        <w:t xml:space="preserve">«Капитальные вложения, из них» должны соответствовать значению </w:t>
      </w:r>
      <w:r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группы </w:t>
      </w:r>
      <w:r w:rsidRPr="00E50483">
        <w:rPr>
          <w:rFonts w:eastAsia="Times New Roman"/>
          <w:color w:val="000000"/>
          <w:sz w:val="28"/>
          <w:shd w:val="clear" w:color="auto" w:fill="FFFFFF"/>
          <w:lang w:eastAsia="ru-RU"/>
        </w:rPr>
        <w:t>классификации видов расходов бюджетов</w:t>
      </w:r>
      <w:r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 400 «</w:t>
      </w:r>
      <w:r w:rsidRPr="00E50483">
        <w:rPr>
          <w:rFonts w:eastAsia="Times New Roman"/>
          <w:color w:val="000000"/>
          <w:sz w:val="28"/>
          <w:shd w:val="clear" w:color="auto" w:fill="FFFFFF"/>
          <w:lang w:eastAsia="ru-RU"/>
        </w:rPr>
        <w:t>Капитальные вложения в объекты государственной (муниципальной) собственности</w:t>
      </w:r>
      <w:r>
        <w:rPr>
          <w:rFonts w:eastAsia="Times New Roman"/>
          <w:color w:val="000000"/>
          <w:sz w:val="28"/>
          <w:shd w:val="clear" w:color="auto" w:fill="FFFFFF"/>
          <w:lang w:eastAsia="ru-RU"/>
        </w:rPr>
        <w:t>».</w:t>
      </w:r>
    </w:p>
    <w:p w:rsidR="00E50483" w:rsidRDefault="00E50483" w:rsidP="0022011B">
      <w:pPr>
        <w:widowControl w:val="0"/>
        <w:spacing w:before="0" w:after="0" w:line="264" w:lineRule="auto"/>
        <w:ind w:left="160" w:right="25" w:firstLine="560"/>
        <w:jc w:val="both"/>
        <w:rPr>
          <w:rFonts w:eastAsia="Times New Roman"/>
          <w:sz w:val="28"/>
          <w:lang w:eastAsia="ru-RU"/>
        </w:rPr>
      </w:pPr>
      <w:r w:rsidRPr="00760FB8">
        <w:rPr>
          <w:rFonts w:eastAsia="Times New Roman"/>
          <w:color w:val="000000"/>
          <w:sz w:val="28"/>
          <w:shd w:val="clear" w:color="auto" w:fill="FFFFFF"/>
          <w:lang w:eastAsia="ru-RU"/>
        </w:rPr>
        <w:lastRenderedPageBreak/>
        <w:t xml:space="preserve">По строке </w:t>
      </w:r>
      <w:r w:rsidRPr="00E50483">
        <w:rPr>
          <w:rFonts w:eastAsia="Times New Roman"/>
          <w:b/>
          <w:color w:val="000000"/>
          <w:sz w:val="28"/>
          <w:shd w:val="clear" w:color="auto" w:fill="FFFFFF"/>
          <w:lang w:eastAsia="ru-RU"/>
        </w:rPr>
        <w:t>2210</w:t>
      </w:r>
      <w:r w:rsidRPr="00760FB8"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 «Капитальные вложения, осуществленные </w:t>
      </w:r>
      <w:r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за счет </w:t>
      </w:r>
      <w:r w:rsidRPr="00760FB8">
        <w:rPr>
          <w:rFonts w:eastAsia="Times New Roman"/>
          <w:color w:val="000000"/>
          <w:sz w:val="28"/>
          <w:shd w:val="clear" w:color="auto" w:fill="FFFFFF"/>
          <w:lang w:eastAsia="ru-RU"/>
        </w:rPr>
        <w:t>безвозмездных поступлений из федерального бюджета» отражается сумма расходов на</w:t>
      </w:r>
      <w:r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 капитальные вложения по группе </w:t>
      </w:r>
      <w:r w:rsidRPr="00E50483">
        <w:rPr>
          <w:rFonts w:eastAsia="Times New Roman"/>
          <w:color w:val="000000"/>
          <w:sz w:val="28"/>
          <w:shd w:val="clear" w:color="auto" w:fill="FFFFFF"/>
          <w:lang w:eastAsia="ru-RU"/>
        </w:rPr>
        <w:t>классификации видов расходов бюджетов</w:t>
      </w:r>
      <w:r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 400</w:t>
      </w:r>
      <w:r w:rsidRPr="00760FB8">
        <w:rPr>
          <w:rFonts w:eastAsia="Times New Roman"/>
          <w:color w:val="000000"/>
          <w:sz w:val="28"/>
          <w:shd w:val="clear" w:color="auto" w:fill="FFFFFF"/>
          <w:lang w:eastAsia="ru-RU"/>
        </w:rPr>
        <w:t>, осуществленных в отчетном периоде за счет межбюджетных трансфертов, полученных из федерального бюджета, имеющих целевое назначение.</w:t>
      </w:r>
    </w:p>
    <w:p w:rsidR="00E50483" w:rsidRPr="00E50483" w:rsidRDefault="00E50483" w:rsidP="0022011B">
      <w:pPr>
        <w:widowControl w:val="0"/>
        <w:spacing w:before="0" w:after="0" w:line="264" w:lineRule="auto"/>
        <w:ind w:left="160" w:right="25" w:firstLine="560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color w:val="000000"/>
          <w:sz w:val="28"/>
          <w:shd w:val="clear" w:color="auto" w:fill="FFFFFF"/>
          <w:lang w:eastAsia="ru-RU"/>
        </w:rPr>
        <w:t>Данные по</w:t>
      </w:r>
      <w:r>
        <w:rPr>
          <w:rFonts w:eastAsia="Times New Roman"/>
          <w:color w:val="000000"/>
          <w:sz w:val="28"/>
          <w:shd w:val="clear" w:color="auto" w:fill="FFFFFF"/>
          <w:lang w:eastAsia="ru-RU"/>
        </w:rPr>
        <w:tab/>
        <w:t xml:space="preserve">строке </w:t>
      </w:r>
      <w:r w:rsidRPr="00E50483">
        <w:rPr>
          <w:rFonts w:eastAsia="Times New Roman"/>
          <w:b/>
          <w:color w:val="000000"/>
          <w:sz w:val="28"/>
          <w:shd w:val="clear" w:color="auto" w:fill="FFFFFF"/>
          <w:lang w:eastAsia="ru-RU"/>
        </w:rPr>
        <w:t>2300</w:t>
      </w:r>
      <w:r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 </w:t>
      </w:r>
      <w:r w:rsidRPr="00760FB8">
        <w:rPr>
          <w:rFonts w:eastAsia="Times New Roman"/>
          <w:color w:val="000000"/>
          <w:sz w:val="28"/>
          <w:shd w:val="clear" w:color="auto" w:fill="FFFFFF"/>
          <w:lang w:eastAsia="ru-RU"/>
        </w:rPr>
        <w:t>«</w:t>
      </w:r>
      <w:r w:rsidRPr="00E50483">
        <w:rPr>
          <w:rFonts w:eastAsia="Times New Roman"/>
          <w:color w:val="000000"/>
          <w:sz w:val="28"/>
          <w:shd w:val="clear" w:color="auto" w:fill="FFFFFF"/>
          <w:lang w:eastAsia="ru-RU"/>
        </w:rPr>
        <w:t>Социальное обеспечение</w:t>
      </w:r>
      <w:r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» должны соответствовать </w:t>
      </w:r>
      <w:r w:rsidRPr="00760FB8"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значению </w:t>
      </w:r>
      <w:r w:rsidR="00B404FD">
        <w:rPr>
          <w:rFonts w:eastAsia="Times New Roman"/>
          <w:color w:val="000000"/>
          <w:sz w:val="28"/>
          <w:shd w:val="clear" w:color="auto" w:fill="FFFFFF"/>
          <w:lang w:eastAsia="ru-RU"/>
        </w:rPr>
        <w:t>группы</w:t>
      </w:r>
      <w:r w:rsidRPr="00E50483"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 классиф</w:t>
      </w:r>
      <w:r>
        <w:rPr>
          <w:rFonts w:eastAsia="Times New Roman"/>
          <w:color w:val="000000"/>
          <w:sz w:val="28"/>
          <w:shd w:val="clear" w:color="auto" w:fill="FFFFFF"/>
          <w:lang w:eastAsia="ru-RU"/>
        </w:rPr>
        <w:t>икации видов расходов бюджетов 3</w:t>
      </w:r>
      <w:r w:rsidRPr="00E50483">
        <w:rPr>
          <w:rFonts w:eastAsia="Times New Roman"/>
          <w:color w:val="000000"/>
          <w:sz w:val="28"/>
          <w:shd w:val="clear" w:color="auto" w:fill="FFFFFF"/>
          <w:lang w:eastAsia="ru-RU"/>
        </w:rPr>
        <w:t>00</w:t>
      </w:r>
      <w:r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 «</w:t>
      </w:r>
      <w:r w:rsidRPr="00E50483">
        <w:rPr>
          <w:rFonts w:eastAsia="Times New Roman"/>
          <w:color w:val="000000"/>
          <w:sz w:val="28"/>
          <w:shd w:val="clear" w:color="auto" w:fill="FFFFFF"/>
          <w:lang w:eastAsia="ru-RU"/>
        </w:rPr>
        <w:t>Социальное обеспечение и иные выплаты населению</w:t>
      </w:r>
      <w:r>
        <w:rPr>
          <w:rFonts w:eastAsia="Times New Roman"/>
          <w:color w:val="000000"/>
          <w:sz w:val="28"/>
          <w:shd w:val="clear" w:color="auto" w:fill="FFFFFF"/>
          <w:lang w:eastAsia="ru-RU"/>
        </w:rPr>
        <w:t>»</w:t>
      </w:r>
      <w:r w:rsidRPr="00760FB8">
        <w:rPr>
          <w:rFonts w:eastAsia="Times New Roman"/>
          <w:color w:val="000000"/>
          <w:sz w:val="28"/>
          <w:shd w:val="clear" w:color="auto" w:fill="FFFFFF"/>
          <w:lang w:eastAsia="ru-RU"/>
        </w:rPr>
        <w:t>.</w:t>
      </w:r>
    </w:p>
    <w:p w:rsidR="00760FB8" w:rsidRPr="00760FB8" w:rsidRDefault="00760FB8" w:rsidP="0022011B">
      <w:pPr>
        <w:widowControl w:val="0"/>
        <w:spacing w:before="0" w:after="0" w:line="264" w:lineRule="auto"/>
        <w:ind w:left="160" w:right="25" w:firstLine="560"/>
        <w:jc w:val="both"/>
        <w:rPr>
          <w:rFonts w:eastAsia="Times New Roman"/>
          <w:sz w:val="28"/>
          <w:lang w:eastAsia="ru-RU"/>
        </w:rPr>
      </w:pPr>
      <w:r w:rsidRPr="00760FB8"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Данные по строке </w:t>
      </w:r>
      <w:r w:rsidRPr="00E50483">
        <w:rPr>
          <w:rFonts w:eastAsia="Times New Roman"/>
          <w:b/>
          <w:color w:val="000000"/>
          <w:sz w:val="28"/>
          <w:shd w:val="clear" w:color="auto" w:fill="FFFFFF"/>
          <w:lang w:eastAsia="ru-RU"/>
        </w:rPr>
        <w:t>2</w:t>
      </w:r>
      <w:r w:rsidR="00E50483" w:rsidRPr="00E50483">
        <w:rPr>
          <w:rFonts w:eastAsia="Times New Roman"/>
          <w:b/>
          <w:color w:val="000000"/>
          <w:sz w:val="28"/>
          <w:shd w:val="clear" w:color="auto" w:fill="FFFFFF"/>
          <w:lang w:eastAsia="ru-RU"/>
        </w:rPr>
        <w:t>4</w:t>
      </w:r>
      <w:r w:rsidRPr="00E50483">
        <w:rPr>
          <w:rFonts w:eastAsia="Times New Roman"/>
          <w:b/>
          <w:color w:val="000000"/>
          <w:sz w:val="28"/>
          <w:shd w:val="clear" w:color="auto" w:fill="FFFFFF"/>
          <w:lang w:eastAsia="ru-RU"/>
        </w:rPr>
        <w:t>00</w:t>
      </w:r>
      <w:r w:rsidRPr="00760FB8"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 «Иные расходы» определяются как разница значения по строке 2000 и с</w:t>
      </w:r>
      <w:r w:rsidR="00E50483"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уммы значений по строкам 2100, </w:t>
      </w:r>
      <w:r w:rsidRPr="00760FB8">
        <w:rPr>
          <w:rFonts w:eastAsia="Times New Roman"/>
          <w:color w:val="000000"/>
          <w:sz w:val="28"/>
          <w:shd w:val="clear" w:color="auto" w:fill="FFFFFF"/>
          <w:lang w:eastAsia="ru-RU"/>
        </w:rPr>
        <w:t>2200</w:t>
      </w:r>
      <w:r w:rsidR="00E50483"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 и 2300</w:t>
      </w:r>
      <w:r w:rsidRPr="00760FB8">
        <w:rPr>
          <w:rFonts w:eastAsia="Times New Roman"/>
          <w:color w:val="000000"/>
          <w:sz w:val="28"/>
          <w:shd w:val="clear" w:color="auto" w:fill="FFFFFF"/>
          <w:lang w:eastAsia="ru-RU"/>
        </w:rPr>
        <w:t>.</w:t>
      </w:r>
    </w:p>
    <w:p w:rsidR="00DF45BC" w:rsidRDefault="00DF45BC" w:rsidP="0022011B">
      <w:pPr>
        <w:widowControl w:val="0"/>
        <w:spacing w:before="0" w:after="0" w:line="264" w:lineRule="auto"/>
        <w:ind w:right="25"/>
        <w:jc w:val="both"/>
        <w:rPr>
          <w:rFonts w:eastAsia="Times New Roman"/>
          <w:color w:val="000000"/>
          <w:sz w:val="28"/>
          <w:shd w:val="clear" w:color="auto" w:fill="FFFFFF"/>
          <w:lang w:eastAsia="ru-RU"/>
        </w:rPr>
      </w:pPr>
    </w:p>
    <w:p w:rsidR="00760FB8" w:rsidRDefault="00760FB8" w:rsidP="0022011B">
      <w:pPr>
        <w:widowControl w:val="0"/>
        <w:spacing w:before="0" w:after="0" w:line="264" w:lineRule="auto"/>
        <w:ind w:left="160" w:right="25" w:firstLine="560"/>
        <w:jc w:val="both"/>
        <w:rPr>
          <w:rFonts w:eastAsia="Times New Roman"/>
          <w:color w:val="000000"/>
          <w:sz w:val="28"/>
          <w:shd w:val="clear" w:color="auto" w:fill="FFFFFF"/>
          <w:lang w:eastAsia="ru-RU"/>
        </w:rPr>
      </w:pPr>
      <w:r w:rsidRPr="00760FB8"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Данные по строке </w:t>
      </w:r>
      <w:r w:rsidRPr="00DF45BC">
        <w:rPr>
          <w:rFonts w:eastAsia="Times New Roman"/>
          <w:b/>
          <w:color w:val="000000"/>
          <w:sz w:val="28"/>
          <w:shd w:val="clear" w:color="auto" w:fill="FFFFFF"/>
          <w:lang w:eastAsia="ru-RU"/>
        </w:rPr>
        <w:t>3000</w:t>
      </w:r>
      <w:r w:rsidRPr="00760FB8">
        <w:rPr>
          <w:rFonts w:eastAsia="Times New Roman"/>
          <w:color w:val="000000"/>
          <w:sz w:val="28"/>
          <w:shd w:val="clear" w:color="auto" w:fill="FFFFFF"/>
          <w:lang w:eastAsia="ru-RU"/>
        </w:rPr>
        <w:t xml:space="preserve"> «Профицит (+) / Дефицит (-)» определяются как разница строк 1000 и 2000 и должны соответствовать данным, отражаемым по коду 79000000000000000 «Результат исполнения бюджета (дефицит/профицит)» при заполнении формы 428 «Отчет об исполнении консолидированного бюджета субъекта Российской Федерации и бюджета территориального государственного внебюджетного фонда».</w:t>
      </w:r>
    </w:p>
    <w:p w:rsidR="00E50483" w:rsidRPr="00760FB8" w:rsidRDefault="00E50483" w:rsidP="0022011B">
      <w:pPr>
        <w:widowControl w:val="0"/>
        <w:spacing w:before="0" w:after="0" w:line="264" w:lineRule="auto"/>
        <w:ind w:left="160" w:right="25" w:firstLine="560"/>
        <w:jc w:val="both"/>
        <w:rPr>
          <w:rFonts w:eastAsia="Times New Roman"/>
          <w:color w:val="000000"/>
          <w:sz w:val="28"/>
          <w:shd w:val="clear" w:color="auto" w:fill="FFFFFF"/>
          <w:lang w:eastAsia="ru-RU"/>
        </w:rPr>
      </w:pPr>
    </w:p>
    <w:p w:rsidR="00760FB8" w:rsidRDefault="00760FB8" w:rsidP="0022011B">
      <w:pPr>
        <w:widowControl w:val="0"/>
        <w:spacing w:before="0" w:after="0" w:line="264" w:lineRule="auto"/>
        <w:ind w:left="160" w:right="25" w:firstLine="560"/>
        <w:jc w:val="both"/>
        <w:rPr>
          <w:rFonts w:eastAsia="Times New Roman"/>
          <w:sz w:val="28"/>
          <w:lang w:eastAsia="ru-RU"/>
        </w:rPr>
      </w:pPr>
      <w:r w:rsidRPr="00760FB8">
        <w:rPr>
          <w:rFonts w:eastAsia="Times New Roman"/>
          <w:sz w:val="28"/>
          <w:lang w:eastAsia="ru-RU"/>
        </w:rPr>
        <w:t xml:space="preserve">Данные по строке </w:t>
      </w:r>
      <w:r w:rsidRPr="00E50483">
        <w:rPr>
          <w:rFonts w:eastAsia="Times New Roman"/>
          <w:b/>
          <w:sz w:val="28"/>
          <w:lang w:eastAsia="ru-RU"/>
        </w:rPr>
        <w:t>4000</w:t>
      </w:r>
      <w:r w:rsidRPr="00760FB8">
        <w:rPr>
          <w:rFonts w:eastAsia="Times New Roman"/>
          <w:sz w:val="28"/>
          <w:lang w:eastAsia="ru-RU"/>
        </w:rPr>
        <w:t xml:space="preserve"> «Итого источников финансирования дефицита» должны соответствовать данным, отражаемым по коду 90000000000000000 «Источники финансирования дефицита бюджетов - всего» при заполнении формы 428 «Отчет об исполнении консолидированного бюджета субъекта Российской Федерации и бюджета территориального государственного внебюджетного фонда».</w:t>
      </w:r>
    </w:p>
    <w:p w:rsidR="00AC353C" w:rsidRPr="00760FB8" w:rsidRDefault="00AC353C" w:rsidP="00D746B5">
      <w:pPr>
        <w:widowControl w:val="0"/>
        <w:spacing w:before="0" w:after="0" w:line="264" w:lineRule="auto"/>
        <w:ind w:left="160" w:right="25" w:firstLine="560"/>
        <w:jc w:val="both"/>
        <w:rPr>
          <w:rFonts w:eastAsia="Times New Roman"/>
          <w:sz w:val="28"/>
          <w:lang w:eastAsia="ru-RU"/>
        </w:rPr>
      </w:pPr>
      <w:r w:rsidRPr="00760FB8">
        <w:rPr>
          <w:rFonts w:eastAsia="Times New Roman"/>
          <w:sz w:val="28"/>
          <w:lang w:eastAsia="ru-RU"/>
        </w:rPr>
        <w:t xml:space="preserve">Данные по строке </w:t>
      </w:r>
      <w:r w:rsidRPr="00E50483">
        <w:rPr>
          <w:rFonts w:eastAsia="Times New Roman"/>
          <w:b/>
          <w:sz w:val="28"/>
          <w:lang w:eastAsia="ru-RU"/>
        </w:rPr>
        <w:t>4</w:t>
      </w:r>
      <w:r>
        <w:rPr>
          <w:rFonts w:eastAsia="Times New Roman"/>
          <w:b/>
          <w:sz w:val="28"/>
          <w:lang w:eastAsia="ru-RU"/>
        </w:rPr>
        <w:t>3</w:t>
      </w:r>
      <w:r w:rsidRPr="00E50483">
        <w:rPr>
          <w:rFonts w:eastAsia="Times New Roman"/>
          <w:b/>
          <w:sz w:val="28"/>
          <w:lang w:eastAsia="ru-RU"/>
        </w:rPr>
        <w:t>00</w:t>
      </w:r>
      <w:r w:rsidRPr="00760FB8">
        <w:rPr>
          <w:rFonts w:eastAsia="Times New Roman"/>
          <w:sz w:val="28"/>
          <w:lang w:eastAsia="ru-RU"/>
        </w:rPr>
        <w:t xml:space="preserve"> «</w:t>
      </w:r>
      <w:r w:rsidRPr="00AC353C">
        <w:rPr>
          <w:rFonts w:eastAsia="Times New Roman"/>
          <w:sz w:val="28"/>
          <w:lang w:eastAsia="ru-RU"/>
        </w:rPr>
        <w:t>Изменение остатков средств на счетах по учету средств бюджета</w:t>
      </w:r>
      <w:r w:rsidRPr="00760FB8">
        <w:rPr>
          <w:rFonts w:eastAsia="Times New Roman"/>
          <w:sz w:val="28"/>
          <w:lang w:eastAsia="ru-RU"/>
        </w:rPr>
        <w:t xml:space="preserve">» </w:t>
      </w:r>
      <w:r w:rsidR="00D746B5" w:rsidRPr="00D746B5">
        <w:rPr>
          <w:rFonts w:eastAsia="Times New Roman"/>
          <w:sz w:val="28"/>
          <w:lang w:eastAsia="ru-RU"/>
        </w:rPr>
        <w:t xml:space="preserve">должны соответствовать данным, отражаемым по коду </w:t>
      </w:r>
      <w:r w:rsidR="00D746B5">
        <w:rPr>
          <w:rFonts w:eastAsia="Times New Roman"/>
          <w:sz w:val="28"/>
          <w:lang w:eastAsia="ru-RU"/>
        </w:rPr>
        <w:t>строки 700</w:t>
      </w:r>
      <w:r w:rsidR="00D746B5" w:rsidRPr="00D746B5">
        <w:rPr>
          <w:rFonts w:eastAsia="Times New Roman"/>
          <w:sz w:val="28"/>
          <w:lang w:eastAsia="ru-RU"/>
        </w:rPr>
        <w:t xml:space="preserve"> «Изменение остатков средств» </w:t>
      </w:r>
      <w:r w:rsidR="00D746B5">
        <w:rPr>
          <w:rFonts w:eastAsia="Times New Roman"/>
          <w:sz w:val="28"/>
          <w:lang w:eastAsia="ru-RU"/>
        </w:rPr>
        <w:t>источников</w:t>
      </w:r>
      <w:r w:rsidR="00D746B5" w:rsidRPr="00D746B5">
        <w:rPr>
          <w:rFonts w:eastAsia="Times New Roman"/>
          <w:sz w:val="28"/>
          <w:lang w:eastAsia="ru-RU"/>
        </w:rPr>
        <w:t xml:space="preserve"> финансирования дефицита бюджета</w:t>
      </w:r>
      <w:r w:rsidR="00D746B5">
        <w:rPr>
          <w:rFonts w:eastAsia="Times New Roman"/>
          <w:sz w:val="28"/>
          <w:lang w:eastAsia="ru-RU"/>
        </w:rPr>
        <w:t xml:space="preserve"> по форме</w:t>
      </w:r>
      <w:r w:rsidR="00D746B5" w:rsidRPr="00D746B5">
        <w:rPr>
          <w:rFonts w:eastAsia="Times New Roman"/>
          <w:sz w:val="28"/>
          <w:lang w:eastAsia="ru-RU"/>
        </w:rPr>
        <w:t xml:space="preserve"> 428 «Отчет об исполнении консолидированного бюджета субъекта Российской Федерации и бюджета территориального госуда</w:t>
      </w:r>
      <w:r w:rsidR="00D746B5">
        <w:rPr>
          <w:rFonts w:eastAsia="Times New Roman"/>
          <w:sz w:val="28"/>
          <w:lang w:eastAsia="ru-RU"/>
        </w:rPr>
        <w:t>рственного внебюджетного фонда».</w:t>
      </w:r>
    </w:p>
    <w:p w:rsidR="00760FB8" w:rsidRPr="00760FB8" w:rsidRDefault="00760FB8" w:rsidP="0022011B">
      <w:pPr>
        <w:widowControl w:val="0"/>
        <w:spacing w:before="0" w:after="0" w:line="264" w:lineRule="auto"/>
        <w:ind w:left="160" w:right="25" w:firstLine="560"/>
        <w:jc w:val="both"/>
        <w:rPr>
          <w:rFonts w:eastAsia="Times New Roman"/>
          <w:sz w:val="28"/>
          <w:lang w:eastAsia="ru-RU"/>
        </w:rPr>
      </w:pPr>
      <w:r w:rsidRPr="00760FB8">
        <w:rPr>
          <w:rFonts w:eastAsia="Times New Roman"/>
          <w:sz w:val="28"/>
          <w:lang w:eastAsia="ru-RU"/>
        </w:rPr>
        <w:t xml:space="preserve">Данные по строке </w:t>
      </w:r>
      <w:r w:rsidRPr="00E50483">
        <w:rPr>
          <w:rFonts w:eastAsia="Times New Roman"/>
          <w:b/>
          <w:sz w:val="28"/>
          <w:lang w:eastAsia="ru-RU"/>
        </w:rPr>
        <w:t>4400</w:t>
      </w:r>
      <w:r w:rsidRPr="00760FB8">
        <w:rPr>
          <w:rFonts w:eastAsia="Times New Roman"/>
          <w:sz w:val="28"/>
          <w:lang w:eastAsia="ru-RU"/>
        </w:rPr>
        <w:t xml:space="preserve"> «Иные источники финансирования дефицитов бюджетов» определяются как разница значения по строке 4000 и суммы значений по строкам 4100, 4200 и 4300.</w:t>
      </w:r>
    </w:p>
    <w:p w:rsidR="000A35C5" w:rsidRDefault="000A35C5" w:rsidP="0022011B">
      <w:pPr>
        <w:widowControl w:val="0"/>
        <w:spacing w:before="0" w:after="0" w:line="264" w:lineRule="auto"/>
        <w:ind w:right="25"/>
        <w:jc w:val="both"/>
        <w:rPr>
          <w:rFonts w:eastAsia="Times New Roman"/>
          <w:sz w:val="28"/>
          <w:lang w:eastAsia="ru-RU"/>
        </w:rPr>
      </w:pPr>
    </w:p>
    <w:p w:rsidR="00D370E0" w:rsidRDefault="00760FB8" w:rsidP="0022011B">
      <w:pPr>
        <w:widowControl w:val="0"/>
        <w:spacing w:before="0" w:after="0" w:line="264" w:lineRule="auto"/>
        <w:ind w:left="160" w:right="25" w:firstLine="560"/>
        <w:jc w:val="both"/>
        <w:rPr>
          <w:rFonts w:eastAsia="Times New Roman"/>
          <w:sz w:val="28"/>
          <w:lang w:eastAsia="ru-RU"/>
        </w:rPr>
      </w:pPr>
      <w:r w:rsidRPr="00760FB8">
        <w:rPr>
          <w:rFonts w:eastAsia="Times New Roman"/>
          <w:sz w:val="28"/>
          <w:lang w:eastAsia="ru-RU"/>
        </w:rPr>
        <w:t xml:space="preserve">По строке </w:t>
      </w:r>
      <w:r w:rsidRPr="000A35C5">
        <w:rPr>
          <w:rFonts w:eastAsia="Times New Roman"/>
          <w:b/>
          <w:sz w:val="28"/>
          <w:lang w:eastAsia="ru-RU"/>
        </w:rPr>
        <w:t>5100</w:t>
      </w:r>
      <w:r w:rsidRPr="00760FB8">
        <w:rPr>
          <w:rFonts w:eastAsia="Times New Roman"/>
          <w:sz w:val="28"/>
          <w:lang w:eastAsia="ru-RU"/>
        </w:rPr>
        <w:t xml:space="preserve"> «Остатки средств бюджетов, из них» отражаются остатки средств соответствующего </w:t>
      </w:r>
      <w:r w:rsidR="008E5DDF">
        <w:rPr>
          <w:rFonts w:eastAsia="Times New Roman"/>
          <w:sz w:val="28"/>
          <w:lang w:eastAsia="ru-RU"/>
        </w:rPr>
        <w:t xml:space="preserve">консолидированного </w:t>
      </w:r>
      <w:r w:rsidRPr="00760FB8">
        <w:rPr>
          <w:rFonts w:eastAsia="Times New Roman"/>
          <w:sz w:val="28"/>
          <w:lang w:eastAsia="ru-RU"/>
        </w:rPr>
        <w:t>бюджета</w:t>
      </w:r>
      <w:r w:rsidR="008E5DDF">
        <w:rPr>
          <w:rFonts w:eastAsia="Times New Roman"/>
          <w:sz w:val="28"/>
          <w:lang w:eastAsia="ru-RU"/>
        </w:rPr>
        <w:t xml:space="preserve"> субъекта Российской Федерации</w:t>
      </w:r>
      <w:r w:rsidR="00E50483">
        <w:rPr>
          <w:rFonts w:eastAsia="Times New Roman"/>
          <w:sz w:val="28"/>
          <w:lang w:eastAsia="ru-RU"/>
        </w:rPr>
        <w:t xml:space="preserve"> на отчетную дату. </w:t>
      </w:r>
      <w:r w:rsidRPr="00760FB8">
        <w:rPr>
          <w:rFonts w:eastAsia="Times New Roman"/>
          <w:sz w:val="28"/>
          <w:lang w:eastAsia="ru-RU"/>
        </w:rPr>
        <w:t xml:space="preserve">По коду строке </w:t>
      </w:r>
      <w:r w:rsidRPr="008E5DDF">
        <w:rPr>
          <w:rFonts w:eastAsia="Times New Roman"/>
          <w:b/>
          <w:sz w:val="28"/>
          <w:lang w:eastAsia="ru-RU"/>
        </w:rPr>
        <w:t>5110</w:t>
      </w:r>
      <w:r w:rsidRPr="00760FB8">
        <w:rPr>
          <w:rFonts w:eastAsia="Times New Roman"/>
          <w:sz w:val="28"/>
          <w:lang w:eastAsia="ru-RU"/>
        </w:rPr>
        <w:t xml:space="preserve"> «Остатки целевых средств бюджетов» из общей суммы остатков выделяются остатки целевых средств соответствующих бюджетов, предоставленных из федерального бюджета и бюджета субъекта Российской Федерации в форме субсидий, субвенций и иных межбюджетных трансфертов, за исключением дотаций, не имеющих целевого назначения.</w:t>
      </w:r>
      <w:r w:rsidR="008E5DDF">
        <w:rPr>
          <w:rFonts w:eastAsia="Times New Roman"/>
          <w:sz w:val="28"/>
          <w:lang w:eastAsia="ru-RU"/>
        </w:rPr>
        <w:t xml:space="preserve"> По коду строки </w:t>
      </w:r>
      <w:r w:rsidR="008E5DDF" w:rsidRPr="008E5DDF">
        <w:rPr>
          <w:rFonts w:eastAsia="Times New Roman"/>
          <w:b/>
          <w:sz w:val="28"/>
          <w:lang w:eastAsia="ru-RU"/>
        </w:rPr>
        <w:t>5120</w:t>
      </w:r>
      <w:r w:rsidR="008E5DDF">
        <w:rPr>
          <w:rFonts w:eastAsia="Times New Roman"/>
          <w:sz w:val="28"/>
          <w:lang w:eastAsia="ru-RU"/>
        </w:rPr>
        <w:t xml:space="preserve"> «</w:t>
      </w:r>
      <w:r w:rsidR="008E5DDF" w:rsidRPr="008E5DDF">
        <w:rPr>
          <w:rFonts w:eastAsia="Times New Roman"/>
          <w:sz w:val="28"/>
          <w:lang w:eastAsia="ru-RU"/>
        </w:rPr>
        <w:t>Остатки средств, размещенные на банковских депозитах</w:t>
      </w:r>
      <w:r w:rsidR="008E5DDF">
        <w:rPr>
          <w:rFonts w:eastAsia="Times New Roman"/>
          <w:sz w:val="28"/>
          <w:lang w:eastAsia="ru-RU"/>
        </w:rPr>
        <w:t xml:space="preserve">» из общей </w:t>
      </w:r>
      <w:r w:rsidR="008E5DDF" w:rsidRPr="00C463B7">
        <w:rPr>
          <w:rFonts w:eastAsia="Times New Roman"/>
          <w:sz w:val="28"/>
          <w:lang w:eastAsia="ru-RU"/>
        </w:rPr>
        <w:t xml:space="preserve">суммы </w:t>
      </w:r>
      <w:r w:rsidR="00D370E0" w:rsidRPr="00C463B7">
        <w:rPr>
          <w:rFonts w:eastAsia="Times New Roman"/>
          <w:sz w:val="28"/>
          <w:lang w:eastAsia="ru-RU"/>
        </w:rPr>
        <w:t xml:space="preserve">остатков </w:t>
      </w:r>
      <w:r w:rsidR="008E5DDF" w:rsidRPr="00C463B7">
        <w:rPr>
          <w:rFonts w:eastAsia="Times New Roman"/>
          <w:sz w:val="28"/>
          <w:lang w:eastAsia="ru-RU"/>
        </w:rPr>
        <w:t>выделяются</w:t>
      </w:r>
      <w:r w:rsidR="008E5DDF" w:rsidRPr="00D370E0">
        <w:rPr>
          <w:rFonts w:eastAsia="Times New Roman"/>
          <w:sz w:val="28"/>
          <w:lang w:eastAsia="ru-RU"/>
        </w:rPr>
        <w:t xml:space="preserve"> </w:t>
      </w:r>
      <w:r w:rsidR="008E5DDF" w:rsidRPr="008E5DDF">
        <w:rPr>
          <w:rFonts w:eastAsia="Times New Roman"/>
          <w:sz w:val="28"/>
          <w:lang w:eastAsia="ru-RU"/>
        </w:rPr>
        <w:t>остатки</w:t>
      </w:r>
      <w:r w:rsidR="008E5DDF">
        <w:rPr>
          <w:rFonts w:eastAsia="Times New Roman"/>
          <w:sz w:val="28"/>
          <w:lang w:eastAsia="ru-RU"/>
        </w:rPr>
        <w:t xml:space="preserve"> средств бюджетов, размещенные на банковский депозитах.</w:t>
      </w:r>
    </w:p>
    <w:p w:rsidR="00C463B7" w:rsidRDefault="00760FB8" w:rsidP="0022011B">
      <w:pPr>
        <w:widowControl w:val="0"/>
        <w:spacing w:before="0" w:after="0" w:line="264" w:lineRule="auto"/>
        <w:ind w:left="160" w:right="25" w:firstLine="560"/>
        <w:jc w:val="both"/>
        <w:rPr>
          <w:rFonts w:eastAsia="Times New Roman"/>
          <w:b/>
          <w:sz w:val="28"/>
          <w:lang w:eastAsia="ru-RU"/>
        </w:rPr>
      </w:pPr>
      <w:r w:rsidRPr="00760FB8">
        <w:rPr>
          <w:rFonts w:eastAsia="Times New Roman"/>
          <w:sz w:val="28"/>
          <w:lang w:eastAsia="ru-RU"/>
        </w:rPr>
        <w:t xml:space="preserve">По строкам </w:t>
      </w:r>
      <w:r w:rsidRPr="000A35C5">
        <w:rPr>
          <w:rFonts w:eastAsia="Times New Roman"/>
          <w:b/>
          <w:sz w:val="28"/>
          <w:lang w:eastAsia="ru-RU"/>
        </w:rPr>
        <w:t>5200</w:t>
      </w:r>
      <w:r w:rsidRPr="00760FB8">
        <w:rPr>
          <w:rFonts w:eastAsia="Times New Roman"/>
          <w:sz w:val="28"/>
          <w:lang w:eastAsia="ru-RU"/>
        </w:rPr>
        <w:t xml:space="preserve"> «Государственный долг субъекта Российской Федерации» и </w:t>
      </w:r>
      <w:r w:rsidRPr="00D370E0">
        <w:rPr>
          <w:rFonts w:eastAsia="Times New Roman"/>
          <w:b/>
          <w:sz w:val="28"/>
          <w:lang w:eastAsia="ru-RU"/>
        </w:rPr>
        <w:lastRenderedPageBreak/>
        <w:t>5300</w:t>
      </w:r>
      <w:r w:rsidRPr="00760FB8">
        <w:rPr>
          <w:rFonts w:eastAsia="Times New Roman"/>
          <w:sz w:val="28"/>
          <w:lang w:eastAsia="ru-RU"/>
        </w:rPr>
        <w:t xml:space="preserve"> «Муниципальный долг» отражаются данные о долговых обязательствах (основная сумма долга) соответственно из долговой книги субъекта Российской Федерации и муниципального образования на отчетную дату.</w:t>
      </w:r>
      <w:r w:rsidR="00C463B7">
        <w:rPr>
          <w:rFonts w:eastAsia="Times New Roman"/>
          <w:sz w:val="28"/>
          <w:lang w:eastAsia="ru-RU"/>
        </w:rPr>
        <w:t xml:space="preserve"> По строкам </w:t>
      </w:r>
      <w:r w:rsidR="00C463B7" w:rsidRPr="00C463B7">
        <w:rPr>
          <w:rFonts w:eastAsia="Times New Roman"/>
          <w:b/>
          <w:sz w:val="28"/>
          <w:lang w:eastAsia="ru-RU"/>
        </w:rPr>
        <w:t>5210</w:t>
      </w:r>
      <w:r w:rsidR="00C463B7">
        <w:rPr>
          <w:rFonts w:eastAsia="Times New Roman"/>
          <w:sz w:val="28"/>
          <w:lang w:eastAsia="ru-RU"/>
        </w:rPr>
        <w:t xml:space="preserve"> и </w:t>
      </w:r>
      <w:r w:rsidR="00C463B7" w:rsidRPr="00C463B7">
        <w:rPr>
          <w:rFonts w:eastAsia="Times New Roman"/>
          <w:b/>
          <w:sz w:val="28"/>
          <w:lang w:eastAsia="ru-RU"/>
        </w:rPr>
        <w:t>5310</w:t>
      </w:r>
      <w:r w:rsidR="00C463B7">
        <w:rPr>
          <w:rFonts w:eastAsia="Times New Roman"/>
          <w:b/>
          <w:sz w:val="28"/>
          <w:lang w:eastAsia="ru-RU"/>
        </w:rPr>
        <w:t xml:space="preserve"> </w:t>
      </w:r>
      <w:r w:rsidR="00C463B7" w:rsidRPr="00C463B7">
        <w:rPr>
          <w:rFonts w:eastAsia="Times New Roman"/>
          <w:sz w:val="28"/>
          <w:lang w:eastAsia="ru-RU"/>
        </w:rPr>
        <w:t xml:space="preserve">из общего объема государственного и муниципального долга выделяется сумма </w:t>
      </w:r>
      <w:r w:rsidR="00C463B7">
        <w:rPr>
          <w:rFonts w:eastAsia="Times New Roman"/>
          <w:sz w:val="28"/>
          <w:lang w:eastAsia="ru-RU"/>
        </w:rPr>
        <w:t>«</w:t>
      </w:r>
      <w:r w:rsidR="00C463B7" w:rsidRPr="00C463B7">
        <w:rPr>
          <w:rFonts w:eastAsia="Times New Roman"/>
          <w:sz w:val="28"/>
          <w:lang w:eastAsia="ru-RU"/>
        </w:rPr>
        <w:t>Кредит</w:t>
      </w:r>
      <w:r w:rsidR="00C463B7">
        <w:rPr>
          <w:rFonts w:eastAsia="Times New Roman"/>
          <w:sz w:val="28"/>
          <w:lang w:eastAsia="ru-RU"/>
        </w:rPr>
        <w:t xml:space="preserve">ов </w:t>
      </w:r>
      <w:r w:rsidR="00C463B7" w:rsidRPr="00C463B7">
        <w:rPr>
          <w:rFonts w:eastAsia="Times New Roman"/>
          <w:sz w:val="28"/>
          <w:lang w:eastAsia="ru-RU"/>
        </w:rPr>
        <w:t>от кредитных организаций, иностранных банков и международных финансовых организаций</w:t>
      </w:r>
      <w:r w:rsidR="00C463B7">
        <w:rPr>
          <w:rFonts w:eastAsia="Times New Roman"/>
          <w:sz w:val="28"/>
          <w:lang w:eastAsia="ru-RU"/>
        </w:rPr>
        <w:t>»</w:t>
      </w:r>
      <w:r w:rsidR="00C463B7" w:rsidRPr="00C463B7">
        <w:rPr>
          <w:rFonts w:eastAsia="Times New Roman"/>
          <w:sz w:val="28"/>
          <w:lang w:eastAsia="ru-RU"/>
        </w:rPr>
        <w:t xml:space="preserve"> </w:t>
      </w:r>
      <w:r w:rsidR="00C463B7">
        <w:rPr>
          <w:rFonts w:eastAsia="Times New Roman"/>
          <w:sz w:val="28"/>
          <w:lang w:eastAsia="ru-RU"/>
        </w:rPr>
        <w:t>и «</w:t>
      </w:r>
      <w:r w:rsidR="00C463B7" w:rsidRPr="00C463B7">
        <w:rPr>
          <w:rFonts w:eastAsia="Times New Roman"/>
          <w:sz w:val="28"/>
          <w:lang w:eastAsia="ru-RU"/>
        </w:rPr>
        <w:t>Государственны</w:t>
      </w:r>
      <w:r w:rsidR="00C463B7">
        <w:rPr>
          <w:rFonts w:eastAsia="Times New Roman"/>
          <w:sz w:val="28"/>
          <w:lang w:eastAsia="ru-RU"/>
        </w:rPr>
        <w:t>х</w:t>
      </w:r>
      <w:r w:rsidR="00C463B7" w:rsidRPr="00C463B7">
        <w:rPr>
          <w:rFonts w:eastAsia="Times New Roman"/>
          <w:sz w:val="28"/>
          <w:lang w:eastAsia="ru-RU"/>
        </w:rPr>
        <w:t xml:space="preserve"> ценны</w:t>
      </w:r>
      <w:r w:rsidR="00C463B7">
        <w:rPr>
          <w:rFonts w:eastAsia="Times New Roman"/>
          <w:sz w:val="28"/>
          <w:lang w:eastAsia="ru-RU"/>
        </w:rPr>
        <w:t>х бумаг</w:t>
      </w:r>
      <w:r w:rsidR="00C463B7" w:rsidRPr="00C463B7">
        <w:rPr>
          <w:rFonts w:eastAsia="Times New Roman"/>
          <w:sz w:val="28"/>
          <w:lang w:eastAsia="ru-RU"/>
        </w:rPr>
        <w:t xml:space="preserve"> субъекта Российской Федерации</w:t>
      </w:r>
      <w:r w:rsidR="00C463B7">
        <w:rPr>
          <w:rFonts w:eastAsia="Times New Roman"/>
          <w:sz w:val="28"/>
          <w:lang w:eastAsia="ru-RU"/>
        </w:rPr>
        <w:t xml:space="preserve">» </w:t>
      </w:r>
      <w:r w:rsidR="00C463B7" w:rsidRPr="00C463B7">
        <w:rPr>
          <w:rFonts w:eastAsia="Times New Roman"/>
          <w:sz w:val="28"/>
          <w:lang w:eastAsia="ru-RU"/>
        </w:rPr>
        <w:t>соответственно из долговой книги субъекта Российской Федерации и муниципального образования на отчетную дату</w:t>
      </w:r>
      <w:r w:rsidR="00F22BEB">
        <w:rPr>
          <w:rFonts w:eastAsia="Times New Roman"/>
          <w:sz w:val="28"/>
          <w:lang w:eastAsia="ru-RU"/>
        </w:rPr>
        <w:t>.</w:t>
      </w:r>
    </w:p>
    <w:p w:rsidR="00760FB8" w:rsidRPr="00760FB8" w:rsidRDefault="00760FB8" w:rsidP="0022011B">
      <w:pPr>
        <w:widowControl w:val="0"/>
        <w:spacing w:before="0" w:after="0" w:line="264" w:lineRule="auto"/>
        <w:ind w:left="160" w:right="25" w:firstLine="560"/>
        <w:jc w:val="both"/>
        <w:rPr>
          <w:rFonts w:eastAsia="Times New Roman"/>
          <w:sz w:val="28"/>
          <w:lang w:eastAsia="ru-RU"/>
        </w:rPr>
      </w:pPr>
      <w:r w:rsidRPr="00760FB8">
        <w:rPr>
          <w:rFonts w:eastAsia="Times New Roman"/>
          <w:sz w:val="28"/>
          <w:lang w:eastAsia="ru-RU"/>
        </w:rPr>
        <w:t xml:space="preserve">Справочные показатели по кредиторской задолженности (строки </w:t>
      </w:r>
      <w:r w:rsidRPr="00C463B7">
        <w:rPr>
          <w:rFonts w:eastAsia="Times New Roman"/>
          <w:b/>
          <w:sz w:val="28"/>
          <w:lang w:eastAsia="ru-RU"/>
        </w:rPr>
        <w:t>5400, 5410, 5420, 5430, 5440</w:t>
      </w:r>
      <w:r w:rsidRPr="00760FB8">
        <w:rPr>
          <w:rFonts w:eastAsia="Times New Roman"/>
          <w:sz w:val="28"/>
          <w:lang w:eastAsia="ru-RU"/>
        </w:rPr>
        <w:t xml:space="preserve">) отражаются только по просроченным обязательствам бюджетов. </w:t>
      </w:r>
      <w:r w:rsidR="00275FF0">
        <w:rPr>
          <w:rFonts w:eastAsia="Times New Roman"/>
          <w:sz w:val="28"/>
          <w:lang w:eastAsia="ru-RU"/>
        </w:rPr>
        <w:br/>
      </w:r>
      <w:r w:rsidRPr="00760FB8">
        <w:rPr>
          <w:rFonts w:eastAsia="Times New Roman"/>
          <w:sz w:val="28"/>
          <w:lang w:eastAsia="ru-RU"/>
        </w:rPr>
        <w:t>К просроченным обязательствам относятся обязательства, сроки уплаты которых истекли в соответствии с действующим гражданским законодательством (объем не выплаченной заработной платы в установленный срок, объем не перечисленных договорных обязательств в установленный срок за оказанные услуги и т.д.). </w:t>
      </w:r>
    </w:p>
    <w:p w:rsidR="00760FB8" w:rsidRPr="00760FB8" w:rsidRDefault="00760FB8" w:rsidP="0022011B">
      <w:pPr>
        <w:widowControl w:val="0"/>
        <w:spacing w:before="0" w:after="0" w:line="264" w:lineRule="auto"/>
        <w:ind w:left="160" w:right="25" w:firstLine="560"/>
        <w:jc w:val="both"/>
        <w:rPr>
          <w:rFonts w:eastAsia="Times New Roman"/>
          <w:sz w:val="28"/>
          <w:lang w:eastAsia="ru-RU"/>
        </w:rPr>
      </w:pPr>
      <w:r w:rsidRPr="00760FB8">
        <w:rPr>
          <w:rFonts w:eastAsia="Times New Roman"/>
          <w:sz w:val="28"/>
          <w:lang w:eastAsia="ru-RU"/>
        </w:rPr>
        <w:t xml:space="preserve">Данные по строкам </w:t>
      </w:r>
      <w:r w:rsidRPr="000A35C5">
        <w:rPr>
          <w:rFonts w:eastAsia="Times New Roman"/>
          <w:b/>
          <w:sz w:val="28"/>
          <w:lang w:eastAsia="ru-RU"/>
        </w:rPr>
        <w:t>5400</w:t>
      </w:r>
      <w:r w:rsidRPr="00760FB8">
        <w:rPr>
          <w:rFonts w:eastAsia="Times New Roman"/>
          <w:sz w:val="28"/>
          <w:lang w:eastAsia="ru-RU"/>
        </w:rPr>
        <w:t xml:space="preserve"> «Просроченная задолженность, в том числе», </w:t>
      </w:r>
      <w:r w:rsidR="00275FF0">
        <w:rPr>
          <w:rFonts w:eastAsia="Times New Roman"/>
          <w:sz w:val="28"/>
          <w:lang w:eastAsia="ru-RU"/>
        </w:rPr>
        <w:br/>
      </w:r>
      <w:r w:rsidRPr="00C463B7">
        <w:rPr>
          <w:rFonts w:eastAsia="Times New Roman"/>
          <w:b/>
          <w:sz w:val="28"/>
          <w:lang w:eastAsia="ru-RU"/>
        </w:rPr>
        <w:t>5410</w:t>
      </w:r>
      <w:r w:rsidRPr="00760FB8">
        <w:rPr>
          <w:rFonts w:eastAsia="Times New Roman"/>
          <w:sz w:val="28"/>
          <w:lang w:eastAsia="ru-RU"/>
        </w:rPr>
        <w:t xml:space="preserve"> «По заработной плате», </w:t>
      </w:r>
      <w:r w:rsidRPr="00F22BEB">
        <w:rPr>
          <w:rFonts w:eastAsia="Times New Roman"/>
          <w:b/>
          <w:sz w:val="28"/>
          <w:lang w:eastAsia="ru-RU"/>
        </w:rPr>
        <w:t>5420</w:t>
      </w:r>
      <w:r w:rsidRPr="00760FB8">
        <w:rPr>
          <w:rFonts w:eastAsia="Times New Roman"/>
          <w:sz w:val="28"/>
          <w:lang w:eastAsia="ru-RU"/>
        </w:rPr>
        <w:t xml:space="preserve"> «По начислениям на выплаты по оплате труда», </w:t>
      </w:r>
      <w:r w:rsidRPr="00C463B7">
        <w:rPr>
          <w:rFonts w:eastAsia="Times New Roman"/>
          <w:b/>
          <w:sz w:val="28"/>
          <w:lang w:eastAsia="ru-RU"/>
        </w:rPr>
        <w:t>5430</w:t>
      </w:r>
      <w:r w:rsidRPr="00760FB8">
        <w:rPr>
          <w:rFonts w:eastAsia="Times New Roman"/>
          <w:sz w:val="28"/>
          <w:lang w:eastAsia="ru-RU"/>
        </w:rPr>
        <w:t xml:space="preserve"> «По оплате коммунальных услуг» должны соответствовать данным по строкам </w:t>
      </w:r>
      <w:r w:rsidR="00C463B7" w:rsidRPr="00C463B7">
        <w:rPr>
          <w:rFonts w:eastAsia="Times New Roman"/>
          <w:sz w:val="28"/>
          <w:lang w:eastAsia="ru-RU"/>
        </w:rPr>
        <w:t>10900</w:t>
      </w:r>
      <w:r w:rsidRPr="00760FB8">
        <w:rPr>
          <w:rFonts w:eastAsia="Times New Roman"/>
          <w:sz w:val="28"/>
          <w:lang w:eastAsia="ru-RU"/>
        </w:rPr>
        <w:t xml:space="preserve"> «Просроченная кредиторская задолженность, всего», </w:t>
      </w:r>
      <w:r w:rsidR="00C463B7" w:rsidRPr="00C463B7">
        <w:rPr>
          <w:rFonts w:eastAsia="Times New Roman"/>
          <w:sz w:val="28"/>
          <w:lang w:eastAsia="ru-RU"/>
        </w:rPr>
        <w:t>10901</w:t>
      </w:r>
      <w:r w:rsidRPr="00760FB8">
        <w:rPr>
          <w:rFonts w:eastAsia="Times New Roman"/>
          <w:sz w:val="28"/>
          <w:lang w:eastAsia="ru-RU"/>
        </w:rPr>
        <w:t xml:space="preserve"> «</w:t>
      </w:r>
      <w:r w:rsidR="00C463B7">
        <w:rPr>
          <w:rFonts w:eastAsia="Times New Roman"/>
          <w:sz w:val="28"/>
          <w:lang w:eastAsia="ru-RU"/>
        </w:rPr>
        <w:t>фонд оплаты труда</w:t>
      </w:r>
      <w:r w:rsidRPr="00760FB8">
        <w:rPr>
          <w:rFonts w:eastAsia="Times New Roman"/>
          <w:sz w:val="28"/>
          <w:lang w:eastAsia="ru-RU"/>
        </w:rPr>
        <w:t xml:space="preserve">», </w:t>
      </w:r>
      <w:r w:rsidR="00C463B7" w:rsidRPr="00C463B7">
        <w:rPr>
          <w:rFonts w:eastAsia="Times New Roman"/>
          <w:sz w:val="28"/>
          <w:lang w:eastAsia="ru-RU"/>
        </w:rPr>
        <w:t>10902</w:t>
      </w:r>
      <w:r w:rsidRPr="00760FB8">
        <w:rPr>
          <w:rFonts w:eastAsia="Times New Roman"/>
          <w:sz w:val="28"/>
          <w:lang w:eastAsia="ru-RU"/>
        </w:rPr>
        <w:t xml:space="preserve"> «</w:t>
      </w:r>
      <w:r w:rsidR="00C463B7" w:rsidRPr="00C463B7">
        <w:rPr>
          <w:rFonts w:eastAsia="Times New Roman"/>
          <w:sz w:val="28"/>
          <w:lang w:eastAsia="ru-RU"/>
        </w:rPr>
        <w:t>взносы по обязательному социальному страхованию на выплаты денежного содержания и иные выплаты работникам</w:t>
      </w:r>
      <w:r w:rsidRPr="00760FB8">
        <w:rPr>
          <w:rFonts w:eastAsia="Times New Roman"/>
          <w:sz w:val="28"/>
          <w:lang w:eastAsia="ru-RU"/>
        </w:rPr>
        <w:t>», 10</w:t>
      </w:r>
      <w:r w:rsidR="00C463B7">
        <w:rPr>
          <w:rFonts w:eastAsia="Times New Roman"/>
          <w:sz w:val="28"/>
          <w:lang w:eastAsia="ru-RU"/>
        </w:rPr>
        <w:t>9</w:t>
      </w:r>
      <w:r w:rsidRPr="00760FB8">
        <w:rPr>
          <w:rFonts w:eastAsia="Times New Roman"/>
          <w:sz w:val="28"/>
          <w:lang w:eastAsia="ru-RU"/>
        </w:rPr>
        <w:t xml:space="preserve">05 «по коммунальным услугам» </w:t>
      </w:r>
      <w:r w:rsidR="00C463B7">
        <w:rPr>
          <w:rFonts w:eastAsia="Times New Roman"/>
          <w:sz w:val="28"/>
          <w:lang w:eastAsia="ru-RU"/>
        </w:rPr>
        <w:t>формы 487</w:t>
      </w:r>
      <w:r w:rsidR="00C463B7" w:rsidRPr="00C463B7">
        <w:rPr>
          <w:rFonts w:eastAsia="Times New Roman"/>
          <w:sz w:val="28"/>
          <w:lang w:eastAsia="ru-RU"/>
        </w:rPr>
        <w:t xml:space="preserve"> </w:t>
      </w:r>
      <w:r w:rsidR="00C463B7">
        <w:rPr>
          <w:rFonts w:eastAsia="Times New Roman"/>
          <w:sz w:val="28"/>
          <w:lang w:eastAsia="ru-RU"/>
        </w:rPr>
        <w:t>«</w:t>
      </w:r>
      <w:r w:rsidR="00C463B7" w:rsidRPr="00C463B7">
        <w:rPr>
          <w:rFonts w:eastAsia="Times New Roman"/>
          <w:sz w:val="28"/>
          <w:lang w:eastAsia="ru-RU"/>
        </w:rPr>
        <w:t>Справочная таблица к отчету об исполнении консолидированного бюджета субъекта Российской Федерации</w:t>
      </w:r>
      <w:r w:rsidR="00C463B7">
        <w:rPr>
          <w:rFonts w:eastAsia="Times New Roman"/>
          <w:sz w:val="28"/>
          <w:lang w:eastAsia="ru-RU"/>
        </w:rPr>
        <w:t>»</w:t>
      </w:r>
      <w:r w:rsidRPr="00760FB8">
        <w:rPr>
          <w:rFonts w:eastAsia="Times New Roman"/>
          <w:sz w:val="28"/>
          <w:lang w:eastAsia="ru-RU"/>
        </w:rPr>
        <w:t>.</w:t>
      </w:r>
    </w:p>
    <w:p w:rsidR="00760FB8" w:rsidRPr="00760FB8" w:rsidRDefault="00760FB8" w:rsidP="0022011B">
      <w:pPr>
        <w:widowControl w:val="0"/>
        <w:spacing w:before="0" w:after="0" w:line="264" w:lineRule="auto"/>
        <w:ind w:left="160" w:right="25" w:firstLine="560"/>
        <w:jc w:val="both"/>
        <w:rPr>
          <w:rFonts w:eastAsia="Times New Roman"/>
          <w:sz w:val="28"/>
          <w:lang w:eastAsia="ru-RU"/>
        </w:rPr>
      </w:pPr>
      <w:r w:rsidRPr="00760FB8">
        <w:rPr>
          <w:rFonts w:eastAsia="Times New Roman"/>
          <w:sz w:val="28"/>
          <w:lang w:eastAsia="ru-RU"/>
        </w:rPr>
        <w:t xml:space="preserve">По строке </w:t>
      </w:r>
      <w:r w:rsidRPr="000A35C5">
        <w:rPr>
          <w:rFonts w:eastAsia="Times New Roman"/>
          <w:b/>
          <w:sz w:val="28"/>
          <w:lang w:eastAsia="ru-RU"/>
        </w:rPr>
        <w:t>5440</w:t>
      </w:r>
      <w:r w:rsidRPr="00760FB8">
        <w:rPr>
          <w:rFonts w:eastAsia="Times New Roman"/>
          <w:sz w:val="28"/>
          <w:lang w:eastAsia="ru-RU"/>
        </w:rPr>
        <w:t xml:space="preserve"> «По мерам социальной поддержки граждан» отражаются данные об объеме просроченной кредиторской задолженности по расходам, отражаемым </w:t>
      </w:r>
      <w:r w:rsidR="00B404FD">
        <w:rPr>
          <w:rFonts w:eastAsia="Times New Roman"/>
          <w:sz w:val="28"/>
          <w:lang w:eastAsia="ru-RU"/>
        </w:rPr>
        <w:t>по группе</w:t>
      </w:r>
      <w:r w:rsidR="00B404FD" w:rsidRPr="00B404FD">
        <w:rPr>
          <w:rFonts w:eastAsia="Times New Roman"/>
          <w:sz w:val="28"/>
          <w:lang w:eastAsia="ru-RU"/>
        </w:rPr>
        <w:t xml:space="preserve"> классификации видов расходов бюджетов 300 «Социальное обеспечение и иные выплаты населению»</w:t>
      </w:r>
      <w:r w:rsidR="00B404FD">
        <w:rPr>
          <w:rFonts w:eastAsia="Times New Roman"/>
          <w:sz w:val="28"/>
          <w:lang w:eastAsia="ru-RU"/>
        </w:rPr>
        <w:t>.</w:t>
      </w:r>
    </w:p>
    <w:p w:rsidR="00B404FD" w:rsidRDefault="00003E05" w:rsidP="0022011B">
      <w:pPr>
        <w:widowControl w:val="0"/>
        <w:spacing w:before="0" w:after="0" w:line="264" w:lineRule="auto"/>
        <w:ind w:left="159" w:right="25" w:firstLine="561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П</w:t>
      </w:r>
      <w:r w:rsidRPr="00003E05">
        <w:rPr>
          <w:rFonts w:eastAsia="Times New Roman"/>
          <w:sz w:val="28"/>
          <w:lang w:eastAsia="ru-RU"/>
        </w:rPr>
        <w:t xml:space="preserve">о строкам </w:t>
      </w:r>
      <w:r w:rsidRPr="00003E05">
        <w:rPr>
          <w:rFonts w:eastAsia="Times New Roman"/>
          <w:b/>
          <w:sz w:val="28"/>
          <w:lang w:eastAsia="ru-RU"/>
        </w:rPr>
        <w:t>5500</w:t>
      </w:r>
      <w:r w:rsidRPr="00003E05">
        <w:rPr>
          <w:rFonts w:eastAsia="Times New Roman"/>
          <w:sz w:val="28"/>
          <w:lang w:eastAsia="ru-RU"/>
        </w:rPr>
        <w:t xml:space="preserve"> «Расходы на оплату труда с начислениями (аналитические данные с учетом расходов бюджетных и автономных учреждений)», </w:t>
      </w:r>
      <w:r w:rsidRPr="00003E05">
        <w:rPr>
          <w:rFonts w:eastAsia="Times New Roman"/>
          <w:b/>
          <w:sz w:val="28"/>
          <w:lang w:eastAsia="ru-RU"/>
        </w:rPr>
        <w:t>5600</w:t>
      </w:r>
      <w:r w:rsidRPr="00003E05">
        <w:rPr>
          <w:rFonts w:eastAsia="Times New Roman"/>
          <w:sz w:val="28"/>
          <w:lang w:eastAsia="ru-RU"/>
        </w:rPr>
        <w:t xml:space="preserve"> «Расходы на капитальные вложения (аналитические данные с учетом расходов бюджетных и автономных учреждений)» и </w:t>
      </w:r>
      <w:r w:rsidRPr="00003E05">
        <w:rPr>
          <w:rFonts w:eastAsia="Times New Roman"/>
          <w:b/>
          <w:sz w:val="28"/>
          <w:lang w:eastAsia="ru-RU"/>
        </w:rPr>
        <w:t>5800</w:t>
      </w:r>
      <w:r w:rsidRPr="00003E05">
        <w:rPr>
          <w:rFonts w:eastAsia="Times New Roman"/>
          <w:sz w:val="28"/>
          <w:lang w:eastAsia="ru-RU"/>
        </w:rPr>
        <w:t xml:space="preserve"> «Расходы на социальное обеспечение (аналитические данные с учетом расходов бюджетных и автономных учреждений)» следует отображать весь объем расходов консолидированного бюджета субъекта Российской Федерации по соответствующим направлениям расходов в случае наличия данной аналитической информации в</w:t>
      </w:r>
      <w:r w:rsidR="008E2D36">
        <w:rPr>
          <w:rFonts w:eastAsia="Times New Roman"/>
          <w:sz w:val="28"/>
          <w:lang w:eastAsia="ru-RU"/>
        </w:rPr>
        <w:t xml:space="preserve"> субъекте Российской Федерации</w:t>
      </w:r>
    </w:p>
    <w:p w:rsidR="008E2D36" w:rsidRDefault="009D43B3" w:rsidP="0022011B">
      <w:pPr>
        <w:widowControl w:val="0"/>
        <w:spacing w:before="0" w:after="0" w:line="264" w:lineRule="auto"/>
        <w:ind w:left="159" w:right="25" w:firstLine="561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З</w:t>
      </w:r>
      <w:r w:rsidR="00B404FD">
        <w:rPr>
          <w:rFonts w:eastAsia="Times New Roman"/>
          <w:sz w:val="28"/>
          <w:lang w:eastAsia="ru-RU"/>
        </w:rPr>
        <w:t xml:space="preserve">начение по строке </w:t>
      </w:r>
      <w:r w:rsidR="00B404FD" w:rsidRPr="00B404FD">
        <w:rPr>
          <w:rFonts w:eastAsia="Times New Roman"/>
          <w:b/>
          <w:sz w:val="28"/>
          <w:lang w:eastAsia="ru-RU"/>
        </w:rPr>
        <w:t>5500</w:t>
      </w:r>
      <w:r w:rsidR="00B404FD">
        <w:rPr>
          <w:rFonts w:eastAsia="Times New Roman"/>
          <w:sz w:val="28"/>
          <w:lang w:eastAsia="ru-RU"/>
        </w:rPr>
        <w:t xml:space="preserve"> в общем случае должно соответствовать сумме значени</w:t>
      </w:r>
      <w:r w:rsidR="001E2CFE">
        <w:rPr>
          <w:rFonts w:eastAsia="Times New Roman"/>
          <w:sz w:val="28"/>
          <w:lang w:eastAsia="ru-RU"/>
        </w:rPr>
        <w:t>я</w:t>
      </w:r>
      <w:r w:rsidR="00B404FD">
        <w:rPr>
          <w:rFonts w:eastAsia="Times New Roman"/>
          <w:sz w:val="28"/>
          <w:lang w:eastAsia="ru-RU"/>
        </w:rPr>
        <w:t xml:space="preserve"> по строке </w:t>
      </w:r>
      <w:r w:rsidR="00B404FD" w:rsidRPr="00B404FD">
        <w:rPr>
          <w:rFonts w:eastAsia="Times New Roman"/>
          <w:sz w:val="28"/>
          <w:lang w:eastAsia="ru-RU"/>
        </w:rPr>
        <w:t>2100 «Оплата труда с начислениями»</w:t>
      </w:r>
      <w:r w:rsidR="001E2CFE">
        <w:rPr>
          <w:rFonts w:eastAsia="Times New Roman"/>
          <w:sz w:val="28"/>
          <w:lang w:eastAsia="ru-RU"/>
        </w:rPr>
        <w:t xml:space="preserve"> формы</w:t>
      </w:r>
      <w:r w:rsidR="00B404FD">
        <w:rPr>
          <w:rFonts w:eastAsia="Times New Roman"/>
          <w:sz w:val="28"/>
          <w:lang w:eastAsia="ru-RU"/>
        </w:rPr>
        <w:t xml:space="preserve">, значений по </w:t>
      </w:r>
      <w:r w:rsidR="00B404FD" w:rsidRPr="00B404FD">
        <w:rPr>
          <w:rFonts w:eastAsia="Times New Roman"/>
          <w:sz w:val="28"/>
          <w:lang w:eastAsia="ru-RU"/>
        </w:rPr>
        <w:t>строк</w:t>
      </w:r>
      <w:r w:rsidR="00B404FD">
        <w:rPr>
          <w:rFonts w:eastAsia="Times New Roman"/>
          <w:sz w:val="28"/>
          <w:lang w:eastAsia="ru-RU"/>
        </w:rPr>
        <w:t>ам</w:t>
      </w:r>
      <w:r w:rsidR="00B404FD" w:rsidRPr="00B404FD">
        <w:rPr>
          <w:rFonts w:eastAsia="Times New Roman"/>
          <w:sz w:val="28"/>
          <w:lang w:eastAsia="ru-RU"/>
        </w:rPr>
        <w:t xml:space="preserve"> 13101, 13201, 13301, 13401, 13501, 13601</w:t>
      </w:r>
      <w:r w:rsidR="00B404FD">
        <w:rPr>
          <w:rFonts w:eastAsia="Times New Roman"/>
          <w:sz w:val="28"/>
          <w:lang w:eastAsia="ru-RU"/>
        </w:rPr>
        <w:t xml:space="preserve">, содержащим расходы </w:t>
      </w:r>
      <w:r w:rsidR="00B404FD" w:rsidRPr="00B404FD">
        <w:rPr>
          <w:rFonts w:eastAsia="Times New Roman"/>
          <w:sz w:val="28"/>
          <w:lang w:eastAsia="ru-RU"/>
        </w:rPr>
        <w:t>на фонд оплаты труда работникам авто</w:t>
      </w:r>
      <w:r w:rsidR="00B404FD">
        <w:rPr>
          <w:rFonts w:eastAsia="Times New Roman"/>
          <w:sz w:val="28"/>
          <w:lang w:eastAsia="ru-RU"/>
        </w:rPr>
        <w:t xml:space="preserve">номных и бюджетных учреждений, и значений по строкам </w:t>
      </w:r>
      <w:r w:rsidR="00B404FD" w:rsidRPr="00B404FD">
        <w:rPr>
          <w:rFonts w:eastAsia="Times New Roman"/>
          <w:sz w:val="28"/>
          <w:lang w:eastAsia="ru-RU"/>
        </w:rPr>
        <w:t>1</w:t>
      </w:r>
      <w:r w:rsidR="00B404FD">
        <w:rPr>
          <w:rFonts w:eastAsia="Times New Roman"/>
          <w:sz w:val="28"/>
          <w:lang w:eastAsia="ru-RU"/>
        </w:rPr>
        <w:t>4</w:t>
      </w:r>
      <w:r w:rsidR="00B404FD" w:rsidRPr="00B404FD">
        <w:rPr>
          <w:rFonts w:eastAsia="Times New Roman"/>
          <w:sz w:val="28"/>
          <w:lang w:eastAsia="ru-RU"/>
        </w:rPr>
        <w:t>101, 1</w:t>
      </w:r>
      <w:r w:rsidR="00B404FD">
        <w:rPr>
          <w:rFonts w:eastAsia="Times New Roman"/>
          <w:sz w:val="28"/>
          <w:lang w:eastAsia="ru-RU"/>
        </w:rPr>
        <w:t>42</w:t>
      </w:r>
      <w:r w:rsidR="00B404FD" w:rsidRPr="00B404FD">
        <w:rPr>
          <w:rFonts w:eastAsia="Times New Roman"/>
          <w:sz w:val="28"/>
          <w:lang w:eastAsia="ru-RU"/>
        </w:rPr>
        <w:t>01, 1</w:t>
      </w:r>
      <w:r w:rsidR="00B404FD">
        <w:rPr>
          <w:rFonts w:eastAsia="Times New Roman"/>
          <w:sz w:val="28"/>
          <w:lang w:eastAsia="ru-RU"/>
        </w:rPr>
        <w:t>4</w:t>
      </w:r>
      <w:r w:rsidR="00B404FD" w:rsidRPr="00B404FD">
        <w:rPr>
          <w:rFonts w:eastAsia="Times New Roman"/>
          <w:sz w:val="28"/>
          <w:lang w:eastAsia="ru-RU"/>
        </w:rPr>
        <w:t>301, 1</w:t>
      </w:r>
      <w:r w:rsidR="00B404FD">
        <w:rPr>
          <w:rFonts w:eastAsia="Times New Roman"/>
          <w:sz w:val="28"/>
          <w:lang w:eastAsia="ru-RU"/>
        </w:rPr>
        <w:t>4</w:t>
      </w:r>
      <w:r w:rsidR="00B404FD" w:rsidRPr="00B404FD">
        <w:rPr>
          <w:rFonts w:eastAsia="Times New Roman"/>
          <w:sz w:val="28"/>
          <w:lang w:eastAsia="ru-RU"/>
        </w:rPr>
        <w:t>401, 1</w:t>
      </w:r>
      <w:r w:rsidR="00B404FD">
        <w:rPr>
          <w:rFonts w:eastAsia="Times New Roman"/>
          <w:sz w:val="28"/>
          <w:lang w:eastAsia="ru-RU"/>
        </w:rPr>
        <w:t>4</w:t>
      </w:r>
      <w:r w:rsidR="00B404FD" w:rsidRPr="00B404FD">
        <w:rPr>
          <w:rFonts w:eastAsia="Times New Roman"/>
          <w:sz w:val="28"/>
          <w:lang w:eastAsia="ru-RU"/>
        </w:rPr>
        <w:t>501, 1</w:t>
      </w:r>
      <w:r w:rsidR="00B404FD">
        <w:rPr>
          <w:rFonts w:eastAsia="Times New Roman"/>
          <w:sz w:val="28"/>
          <w:lang w:eastAsia="ru-RU"/>
        </w:rPr>
        <w:t>4</w:t>
      </w:r>
      <w:r w:rsidR="00B404FD" w:rsidRPr="00B404FD">
        <w:rPr>
          <w:rFonts w:eastAsia="Times New Roman"/>
          <w:sz w:val="28"/>
          <w:lang w:eastAsia="ru-RU"/>
        </w:rPr>
        <w:t>601</w:t>
      </w:r>
      <w:r w:rsidR="00B404FD">
        <w:rPr>
          <w:rFonts w:eastAsia="Times New Roman"/>
          <w:sz w:val="28"/>
          <w:lang w:eastAsia="ru-RU"/>
        </w:rPr>
        <w:t>, содержащим соответствующие в</w:t>
      </w:r>
      <w:r w:rsidR="00B404FD" w:rsidRPr="00B404FD">
        <w:rPr>
          <w:rFonts w:eastAsia="Times New Roman"/>
          <w:sz w:val="28"/>
          <w:lang w:eastAsia="ru-RU"/>
        </w:rPr>
        <w:t>зносы по обязательному социальному страхованию на выплаты по оплате труда работников и иные выплаты работникам учреждений</w:t>
      </w:r>
      <w:r w:rsidR="00B404FD">
        <w:rPr>
          <w:rFonts w:eastAsia="Times New Roman"/>
          <w:sz w:val="28"/>
          <w:lang w:eastAsia="ru-RU"/>
        </w:rPr>
        <w:t>, отражаемым по форме</w:t>
      </w:r>
      <w:r w:rsidR="00B404FD" w:rsidRPr="00B404FD">
        <w:rPr>
          <w:rFonts w:eastAsia="Times New Roman"/>
          <w:sz w:val="28"/>
          <w:lang w:eastAsia="ru-RU"/>
        </w:rPr>
        <w:t xml:space="preserve"> 487 «Справочная таблица к отчету об исполнении консолидированного бюджета субъекта Российской </w:t>
      </w:r>
      <w:r w:rsidR="00B404FD" w:rsidRPr="00B404FD">
        <w:rPr>
          <w:rFonts w:eastAsia="Times New Roman"/>
          <w:sz w:val="28"/>
          <w:lang w:eastAsia="ru-RU"/>
        </w:rPr>
        <w:lastRenderedPageBreak/>
        <w:t>Федерации».</w:t>
      </w:r>
      <w:r w:rsidR="00B404FD">
        <w:rPr>
          <w:rFonts w:eastAsia="Times New Roman"/>
          <w:sz w:val="28"/>
          <w:lang w:eastAsia="ru-RU"/>
        </w:rPr>
        <w:t xml:space="preserve"> При этом отмечается, что указанный показатель</w:t>
      </w:r>
      <w:r>
        <w:rPr>
          <w:rFonts w:eastAsia="Times New Roman"/>
          <w:sz w:val="28"/>
          <w:lang w:eastAsia="ru-RU"/>
        </w:rPr>
        <w:t xml:space="preserve"> отражается без</w:t>
      </w:r>
      <w:r w:rsidR="00B404FD">
        <w:rPr>
          <w:rFonts w:eastAsia="Times New Roman"/>
          <w:sz w:val="28"/>
          <w:lang w:eastAsia="ru-RU"/>
        </w:rPr>
        <w:t xml:space="preserve"> </w:t>
      </w:r>
      <w:r w:rsidR="00B404FD" w:rsidRPr="00B404FD">
        <w:rPr>
          <w:rFonts w:eastAsia="Times New Roman"/>
          <w:sz w:val="28"/>
          <w:lang w:eastAsia="ru-RU"/>
        </w:rPr>
        <w:t>учета оплаты труда за счет</w:t>
      </w:r>
      <w:r>
        <w:rPr>
          <w:rFonts w:eastAsia="Times New Roman"/>
          <w:sz w:val="28"/>
          <w:lang w:eastAsia="ru-RU"/>
        </w:rPr>
        <w:t xml:space="preserve"> средств</w:t>
      </w:r>
      <w:r w:rsidR="00B404FD" w:rsidRPr="00B404FD">
        <w:rPr>
          <w:rFonts w:eastAsia="Times New Roman"/>
          <w:sz w:val="28"/>
          <w:lang w:eastAsia="ru-RU"/>
        </w:rPr>
        <w:t xml:space="preserve"> фондов обязательного медицинского страхования</w:t>
      </w:r>
      <w:r>
        <w:rPr>
          <w:rFonts w:eastAsia="Times New Roman"/>
          <w:sz w:val="28"/>
          <w:lang w:eastAsia="ru-RU"/>
        </w:rPr>
        <w:t>.</w:t>
      </w:r>
    </w:p>
    <w:p w:rsidR="00917357" w:rsidRDefault="009D43B3" w:rsidP="0022011B">
      <w:pPr>
        <w:widowControl w:val="0"/>
        <w:spacing w:before="0" w:after="0" w:line="264" w:lineRule="auto"/>
        <w:ind w:left="159" w:right="25" w:firstLine="561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З</w:t>
      </w:r>
      <w:r w:rsidR="00B404FD">
        <w:rPr>
          <w:rFonts w:eastAsia="Times New Roman"/>
          <w:sz w:val="28"/>
          <w:lang w:eastAsia="ru-RU"/>
        </w:rPr>
        <w:t>начение по строке</w:t>
      </w:r>
      <w:r w:rsidR="00B404FD" w:rsidRPr="00B404FD">
        <w:rPr>
          <w:rFonts w:eastAsia="Times New Roman"/>
          <w:sz w:val="28"/>
          <w:lang w:eastAsia="ru-RU"/>
        </w:rPr>
        <w:t xml:space="preserve"> </w:t>
      </w:r>
      <w:r w:rsidR="00917357" w:rsidRPr="009D43B3">
        <w:rPr>
          <w:rFonts w:eastAsia="Times New Roman"/>
          <w:b/>
          <w:sz w:val="28"/>
          <w:lang w:eastAsia="ru-RU"/>
        </w:rPr>
        <w:t>5600</w:t>
      </w:r>
      <w:r w:rsidR="00917357">
        <w:rPr>
          <w:rFonts w:eastAsia="Times New Roman"/>
          <w:sz w:val="28"/>
          <w:lang w:eastAsia="ru-RU"/>
        </w:rPr>
        <w:t xml:space="preserve"> </w:t>
      </w:r>
      <w:r w:rsidR="00F22BEB" w:rsidRPr="009D43B3">
        <w:rPr>
          <w:rFonts w:eastAsia="Times New Roman"/>
          <w:sz w:val="28"/>
          <w:lang w:eastAsia="ru-RU"/>
        </w:rPr>
        <w:t>в общем случае должно соответствовать строке 12</w:t>
      </w:r>
      <w:r w:rsidR="00F22BEB">
        <w:rPr>
          <w:rFonts w:eastAsia="Times New Roman"/>
          <w:sz w:val="28"/>
          <w:lang w:eastAsia="ru-RU"/>
        </w:rPr>
        <w:t>500 «Капитальные вложения» формы</w:t>
      </w:r>
      <w:r w:rsidR="00F22BEB" w:rsidRPr="009D43B3">
        <w:rPr>
          <w:rFonts w:eastAsia="Times New Roman"/>
          <w:sz w:val="28"/>
          <w:lang w:eastAsia="ru-RU"/>
        </w:rPr>
        <w:t xml:space="preserve"> 487 «Справочная таблица к отчету об исполнении консолидированного бюджета </w:t>
      </w:r>
      <w:r w:rsidR="00F22BEB">
        <w:rPr>
          <w:rFonts w:eastAsia="Times New Roman"/>
          <w:sz w:val="28"/>
          <w:lang w:eastAsia="ru-RU"/>
        </w:rPr>
        <w:t>субъекта Российской Федерации», включая</w:t>
      </w:r>
      <w:r>
        <w:rPr>
          <w:rFonts w:eastAsia="Times New Roman"/>
          <w:sz w:val="28"/>
          <w:lang w:eastAsia="ru-RU"/>
        </w:rPr>
        <w:t xml:space="preserve"> в себя объемы, отраженные в строке 2200 «</w:t>
      </w:r>
      <w:r w:rsidRPr="009D43B3">
        <w:rPr>
          <w:rFonts w:eastAsia="Times New Roman"/>
          <w:sz w:val="28"/>
          <w:lang w:eastAsia="ru-RU"/>
        </w:rPr>
        <w:t>Капитальные вложения, из них</w:t>
      </w:r>
      <w:r>
        <w:rPr>
          <w:rFonts w:eastAsia="Times New Roman"/>
          <w:sz w:val="28"/>
          <w:lang w:eastAsia="ru-RU"/>
        </w:rPr>
        <w:t>»</w:t>
      </w:r>
      <w:r w:rsidR="0023001B">
        <w:rPr>
          <w:rFonts w:eastAsia="Times New Roman"/>
          <w:sz w:val="28"/>
          <w:lang w:eastAsia="ru-RU"/>
        </w:rPr>
        <w:t xml:space="preserve"> формы</w:t>
      </w:r>
      <w:r w:rsidR="00F22BEB">
        <w:rPr>
          <w:rFonts w:eastAsia="Times New Roman"/>
          <w:sz w:val="28"/>
          <w:lang w:eastAsia="ru-RU"/>
        </w:rPr>
        <w:t>.</w:t>
      </w:r>
    </w:p>
    <w:p w:rsidR="001E2CFE" w:rsidRDefault="001E2CFE" w:rsidP="0022011B">
      <w:pPr>
        <w:widowControl w:val="0"/>
        <w:spacing w:before="0" w:after="0" w:line="264" w:lineRule="auto"/>
        <w:ind w:left="159" w:right="25" w:firstLine="561"/>
        <w:jc w:val="both"/>
        <w:rPr>
          <w:rFonts w:eastAsia="Times New Roman"/>
          <w:sz w:val="28"/>
          <w:lang w:eastAsia="ru-RU"/>
        </w:rPr>
      </w:pPr>
      <w:r w:rsidRPr="001E2CFE">
        <w:rPr>
          <w:rFonts w:eastAsia="Times New Roman"/>
          <w:sz w:val="28"/>
          <w:lang w:eastAsia="ru-RU"/>
        </w:rPr>
        <w:t xml:space="preserve">Значение по строке </w:t>
      </w:r>
      <w:r w:rsidRPr="0023001B">
        <w:rPr>
          <w:rFonts w:eastAsia="Times New Roman"/>
          <w:b/>
          <w:sz w:val="28"/>
          <w:lang w:eastAsia="ru-RU"/>
        </w:rPr>
        <w:t>5800</w:t>
      </w:r>
      <w:r w:rsidRPr="001E2CFE">
        <w:rPr>
          <w:rFonts w:eastAsia="Times New Roman"/>
          <w:sz w:val="28"/>
          <w:lang w:eastAsia="ru-RU"/>
        </w:rPr>
        <w:t xml:space="preserve"> в общем случае должно соответствовать сумме </w:t>
      </w:r>
      <w:r>
        <w:rPr>
          <w:rFonts w:eastAsia="Times New Roman"/>
          <w:sz w:val="28"/>
          <w:lang w:eastAsia="ru-RU"/>
        </w:rPr>
        <w:t>значения</w:t>
      </w:r>
      <w:r w:rsidRPr="001E2CFE">
        <w:rPr>
          <w:rFonts w:eastAsia="Times New Roman"/>
          <w:sz w:val="28"/>
          <w:lang w:eastAsia="ru-RU"/>
        </w:rPr>
        <w:t xml:space="preserve"> в строке 2</w:t>
      </w:r>
      <w:r>
        <w:rPr>
          <w:rFonts w:eastAsia="Times New Roman"/>
          <w:sz w:val="28"/>
          <w:lang w:eastAsia="ru-RU"/>
        </w:rPr>
        <w:t>3</w:t>
      </w:r>
      <w:r w:rsidRPr="001E2CFE">
        <w:rPr>
          <w:rFonts w:eastAsia="Times New Roman"/>
          <w:sz w:val="28"/>
          <w:lang w:eastAsia="ru-RU"/>
        </w:rPr>
        <w:t>00 «</w:t>
      </w:r>
      <w:r>
        <w:rPr>
          <w:rFonts w:eastAsia="Times New Roman"/>
          <w:sz w:val="28"/>
          <w:lang w:eastAsia="ru-RU"/>
        </w:rPr>
        <w:t>Социальное обеспечение</w:t>
      </w:r>
      <w:r w:rsidRPr="001E2CFE">
        <w:rPr>
          <w:rFonts w:eastAsia="Times New Roman"/>
          <w:sz w:val="28"/>
          <w:lang w:eastAsia="ru-RU"/>
        </w:rPr>
        <w:t>»</w:t>
      </w:r>
      <w:r>
        <w:rPr>
          <w:rFonts w:eastAsia="Times New Roman"/>
          <w:sz w:val="28"/>
          <w:lang w:eastAsia="ru-RU"/>
        </w:rPr>
        <w:t xml:space="preserve"> формы и значений расходов</w:t>
      </w:r>
      <w:r w:rsidR="0023001B">
        <w:rPr>
          <w:rFonts w:eastAsia="Times New Roman"/>
          <w:sz w:val="28"/>
          <w:lang w:eastAsia="ru-RU"/>
        </w:rPr>
        <w:t xml:space="preserve"> на социальное обеспечение</w:t>
      </w:r>
      <w:r>
        <w:rPr>
          <w:rFonts w:eastAsia="Times New Roman"/>
          <w:sz w:val="28"/>
          <w:lang w:eastAsia="ru-RU"/>
        </w:rPr>
        <w:t xml:space="preserve">, </w:t>
      </w:r>
      <w:r w:rsidR="0023001B">
        <w:rPr>
          <w:rFonts w:eastAsia="Times New Roman"/>
          <w:sz w:val="28"/>
          <w:lang w:eastAsia="ru-RU"/>
        </w:rPr>
        <w:t>осуществляемых</w:t>
      </w:r>
      <w:r w:rsidRPr="001E2CFE">
        <w:rPr>
          <w:rFonts w:eastAsia="Times New Roman"/>
          <w:sz w:val="28"/>
          <w:lang w:eastAsia="ru-RU"/>
        </w:rPr>
        <w:t xml:space="preserve"> бюджетными и автономными учреждениями за счет средств субсидий, предоставляемых органами государственной власти (органами местного самоуправления) по</w:t>
      </w:r>
      <w:r>
        <w:rPr>
          <w:rFonts w:eastAsia="Times New Roman"/>
          <w:sz w:val="28"/>
          <w:lang w:eastAsia="ru-RU"/>
        </w:rPr>
        <w:t xml:space="preserve"> подгруппам</w:t>
      </w:r>
      <w:r w:rsidRPr="001E2CFE">
        <w:rPr>
          <w:rFonts w:eastAsia="Times New Roman"/>
          <w:sz w:val="28"/>
          <w:lang w:eastAsia="ru-RU"/>
        </w:rPr>
        <w:t xml:space="preserve"> классификации видов расходов бюджетов 610 </w:t>
      </w:r>
      <w:r>
        <w:rPr>
          <w:rFonts w:eastAsia="Times New Roman"/>
          <w:sz w:val="28"/>
          <w:lang w:eastAsia="ru-RU"/>
        </w:rPr>
        <w:t>«</w:t>
      </w:r>
      <w:r w:rsidRPr="001E2CFE">
        <w:rPr>
          <w:rFonts w:eastAsia="Times New Roman"/>
          <w:sz w:val="28"/>
          <w:lang w:eastAsia="ru-RU"/>
        </w:rPr>
        <w:t>Субсидии бюджетным учреждениям</w:t>
      </w:r>
      <w:r>
        <w:rPr>
          <w:rFonts w:eastAsia="Times New Roman"/>
          <w:sz w:val="28"/>
          <w:lang w:eastAsia="ru-RU"/>
        </w:rPr>
        <w:t>»</w:t>
      </w:r>
      <w:r w:rsidRPr="001E2CFE">
        <w:rPr>
          <w:rFonts w:eastAsia="Times New Roman"/>
          <w:sz w:val="28"/>
          <w:lang w:eastAsia="ru-RU"/>
        </w:rPr>
        <w:t xml:space="preserve"> и 620</w:t>
      </w:r>
      <w:r>
        <w:rPr>
          <w:rFonts w:eastAsia="Times New Roman"/>
          <w:sz w:val="28"/>
          <w:lang w:eastAsia="ru-RU"/>
        </w:rPr>
        <w:t xml:space="preserve"> </w:t>
      </w:r>
      <w:r w:rsidR="0023001B">
        <w:rPr>
          <w:rFonts w:eastAsia="Times New Roman"/>
          <w:sz w:val="28"/>
          <w:lang w:eastAsia="ru-RU"/>
        </w:rPr>
        <w:t>«</w:t>
      </w:r>
      <w:r w:rsidR="0023001B" w:rsidRPr="0023001B">
        <w:rPr>
          <w:rFonts w:eastAsia="Times New Roman"/>
          <w:sz w:val="28"/>
          <w:lang w:eastAsia="ru-RU"/>
        </w:rPr>
        <w:t xml:space="preserve">Субсидии </w:t>
      </w:r>
      <w:r w:rsidR="0023001B">
        <w:rPr>
          <w:rFonts w:eastAsia="Times New Roman"/>
          <w:sz w:val="28"/>
          <w:lang w:eastAsia="ru-RU"/>
        </w:rPr>
        <w:t>автономным</w:t>
      </w:r>
      <w:r w:rsidR="0023001B" w:rsidRPr="0023001B">
        <w:rPr>
          <w:rFonts w:eastAsia="Times New Roman"/>
          <w:sz w:val="28"/>
          <w:lang w:eastAsia="ru-RU"/>
        </w:rPr>
        <w:t xml:space="preserve"> учреждениям</w:t>
      </w:r>
      <w:r w:rsidR="0023001B">
        <w:rPr>
          <w:rFonts w:eastAsia="Times New Roman"/>
          <w:sz w:val="28"/>
          <w:lang w:eastAsia="ru-RU"/>
        </w:rPr>
        <w:t>».</w:t>
      </w:r>
    </w:p>
    <w:p w:rsidR="009D43B3" w:rsidRDefault="009D43B3" w:rsidP="0022011B">
      <w:pPr>
        <w:widowControl w:val="0"/>
        <w:spacing w:before="0" w:after="0" w:line="264" w:lineRule="auto"/>
        <w:ind w:left="159" w:right="25" w:firstLine="561"/>
        <w:jc w:val="both"/>
        <w:rPr>
          <w:rFonts w:eastAsia="Times New Roman"/>
          <w:sz w:val="28"/>
          <w:lang w:eastAsia="ru-RU"/>
        </w:rPr>
      </w:pPr>
    </w:p>
    <w:p w:rsidR="00F241ED" w:rsidRDefault="00F22BEB" w:rsidP="0022011B">
      <w:pPr>
        <w:widowControl w:val="0"/>
        <w:spacing w:before="0" w:after="0" w:line="264" w:lineRule="auto"/>
        <w:ind w:left="159" w:right="25" w:firstLine="561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В</w:t>
      </w:r>
      <w:r w:rsidR="007B57EE">
        <w:rPr>
          <w:rFonts w:eastAsia="Times New Roman"/>
          <w:sz w:val="28"/>
          <w:lang w:eastAsia="ru-RU"/>
        </w:rPr>
        <w:t xml:space="preserve">нутренние </w:t>
      </w:r>
      <w:r w:rsidR="00F241ED">
        <w:rPr>
          <w:rFonts w:eastAsia="Times New Roman"/>
          <w:sz w:val="28"/>
          <w:lang w:eastAsia="ru-RU"/>
        </w:rPr>
        <w:t>к</w:t>
      </w:r>
      <w:r w:rsidR="00EA00B2">
        <w:rPr>
          <w:rFonts w:eastAsia="Times New Roman"/>
          <w:sz w:val="28"/>
          <w:lang w:eastAsia="ru-RU"/>
        </w:rPr>
        <w:t>онтрольные соотношения, которые</w:t>
      </w:r>
      <w:r w:rsidR="007B57EE">
        <w:rPr>
          <w:rFonts w:eastAsia="Times New Roman"/>
          <w:sz w:val="28"/>
          <w:lang w:eastAsia="ru-RU"/>
        </w:rPr>
        <w:t xml:space="preserve"> </w:t>
      </w:r>
      <w:r w:rsidR="00F241ED">
        <w:rPr>
          <w:rFonts w:eastAsia="Times New Roman"/>
          <w:sz w:val="28"/>
          <w:lang w:eastAsia="ru-RU"/>
        </w:rPr>
        <w:t>необходимо соблюдать при заполнении формы 426:</w:t>
      </w:r>
    </w:p>
    <w:p w:rsidR="00D07175" w:rsidRPr="00EA00B2" w:rsidRDefault="00D07175" w:rsidP="0022011B">
      <w:pPr>
        <w:pStyle w:val="ad"/>
        <w:widowControl w:val="0"/>
        <w:numPr>
          <w:ilvl w:val="0"/>
          <w:numId w:val="4"/>
        </w:numPr>
        <w:spacing w:before="0" w:after="0" w:line="264" w:lineRule="auto"/>
        <w:ind w:left="1134" w:right="25" w:hanging="708"/>
        <w:jc w:val="both"/>
        <w:rPr>
          <w:rFonts w:eastAsia="Times New Roman"/>
          <w:sz w:val="26"/>
          <w:szCs w:val="26"/>
          <w:lang w:eastAsia="ru-RU"/>
        </w:rPr>
      </w:pPr>
      <w:r w:rsidRPr="00EA00B2">
        <w:rPr>
          <w:rFonts w:eastAsia="Times New Roman"/>
          <w:sz w:val="26"/>
          <w:szCs w:val="26"/>
          <w:lang w:eastAsia="ru-RU"/>
        </w:rPr>
        <w:t>1000 = 1100 + 1200;</w:t>
      </w:r>
    </w:p>
    <w:p w:rsidR="00D07175" w:rsidRPr="00EA00B2" w:rsidRDefault="00D07175" w:rsidP="0022011B">
      <w:pPr>
        <w:pStyle w:val="ad"/>
        <w:widowControl w:val="0"/>
        <w:numPr>
          <w:ilvl w:val="0"/>
          <w:numId w:val="4"/>
        </w:numPr>
        <w:spacing w:before="0" w:after="0" w:line="264" w:lineRule="auto"/>
        <w:ind w:left="1134" w:right="25" w:hanging="708"/>
        <w:jc w:val="both"/>
        <w:rPr>
          <w:rFonts w:eastAsia="Times New Roman"/>
          <w:sz w:val="26"/>
          <w:szCs w:val="26"/>
          <w:lang w:eastAsia="ru-RU"/>
        </w:rPr>
      </w:pPr>
      <w:r w:rsidRPr="00EA00B2">
        <w:rPr>
          <w:rFonts w:eastAsia="Times New Roman"/>
          <w:sz w:val="26"/>
          <w:szCs w:val="26"/>
          <w:lang w:eastAsia="ru-RU"/>
        </w:rPr>
        <w:t>1100 = 1110 + 1120 + 1130 +</w:t>
      </w:r>
      <w:r w:rsidR="0022011B">
        <w:rPr>
          <w:rFonts w:eastAsia="Times New Roman"/>
          <w:sz w:val="26"/>
          <w:szCs w:val="26"/>
          <w:lang w:eastAsia="ru-RU"/>
        </w:rPr>
        <w:t xml:space="preserve"> 1135 +</w:t>
      </w:r>
      <w:r w:rsidRPr="00EA00B2">
        <w:rPr>
          <w:rFonts w:eastAsia="Times New Roman"/>
          <w:sz w:val="26"/>
          <w:szCs w:val="26"/>
          <w:lang w:eastAsia="ru-RU"/>
        </w:rPr>
        <w:t xml:space="preserve"> 1140 + 1150 + 1160 + 1170 + 1180 + 1190;</w:t>
      </w:r>
    </w:p>
    <w:p w:rsidR="00D07175" w:rsidRPr="00EA00B2" w:rsidRDefault="00D07175" w:rsidP="0022011B">
      <w:pPr>
        <w:pStyle w:val="ad"/>
        <w:widowControl w:val="0"/>
        <w:numPr>
          <w:ilvl w:val="0"/>
          <w:numId w:val="4"/>
        </w:numPr>
        <w:spacing w:before="0" w:after="0" w:line="264" w:lineRule="auto"/>
        <w:ind w:left="1134" w:right="25" w:hanging="708"/>
        <w:jc w:val="both"/>
        <w:rPr>
          <w:rFonts w:eastAsia="Times New Roman"/>
          <w:sz w:val="26"/>
          <w:szCs w:val="26"/>
          <w:lang w:eastAsia="ru-RU"/>
        </w:rPr>
      </w:pPr>
      <w:r w:rsidRPr="00EA00B2">
        <w:rPr>
          <w:rFonts w:eastAsia="Times New Roman"/>
          <w:sz w:val="26"/>
          <w:szCs w:val="26"/>
          <w:lang w:eastAsia="ru-RU"/>
        </w:rPr>
        <w:t>1210 &gt;= 1220 + 1230 + 1240 + 1250;</w:t>
      </w:r>
    </w:p>
    <w:p w:rsidR="00D07175" w:rsidRPr="00EA00B2" w:rsidRDefault="00D07175" w:rsidP="0022011B">
      <w:pPr>
        <w:pStyle w:val="ad"/>
        <w:widowControl w:val="0"/>
        <w:numPr>
          <w:ilvl w:val="0"/>
          <w:numId w:val="4"/>
        </w:numPr>
        <w:spacing w:before="0" w:after="0" w:line="264" w:lineRule="auto"/>
        <w:ind w:left="1134" w:right="25" w:hanging="708"/>
        <w:jc w:val="both"/>
        <w:rPr>
          <w:rFonts w:eastAsia="Times New Roman"/>
          <w:sz w:val="26"/>
          <w:szCs w:val="26"/>
          <w:lang w:eastAsia="ru-RU"/>
        </w:rPr>
      </w:pPr>
      <w:r w:rsidRPr="00EA00B2">
        <w:rPr>
          <w:rFonts w:eastAsia="Times New Roman"/>
          <w:sz w:val="26"/>
          <w:szCs w:val="26"/>
          <w:lang w:eastAsia="ru-RU"/>
        </w:rPr>
        <w:t>1220 &gt;= 1221 + 1222</w:t>
      </w:r>
      <w:r w:rsidR="00EA00B2" w:rsidRPr="00EA00B2">
        <w:rPr>
          <w:rFonts w:eastAsia="Times New Roman"/>
          <w:sz w:val="26"/>
          <w:szCs w:val="26"/>
          <w:lang w:eastAsia="ru-RU"/>
        </w:rPr>
        <w:t>;</w:t>
      </w:r>
    </w:p>
    <w:p w:rsidR="00F22BEB" w:rsidRDefault="00D07175" w:rsidP="00F22BEB">
      <w:pPr>
        <w:pStyle w:val="ad"/>
        <w:widowControl w:val="0"/>
        <w:numPr>
          <w:ilvl w:val="0"/>
          <w:numId w:val="4"/>
        </w:numPr>
        <w:spacing w:before="0" w:after="0" w:line="264" w:lineRule="auto"/>
        <w:ind w:left="1134" w:right="25" w:hanging="708"/>
        <w:jc w:val="both"/>
        <w:rPr>
          <w:rFonts w:eastAsia="Times New Roman"/>
          <w:sz w:val="26"/>
          <w:szCs w:val="26"/>
          <w:lang w:eastAsia="ru-RU"/>
        </w:rPr>
      </w:pPr>
      <w:r w:rsidRPr="00EA00B2">
        <w:rPr>
          <w:rFonts w:eastAsia="Times New Roman"/>
          <w:sz w:val="26"/>
          <w:szCs w:val="26"/>
          <w:lang w:eastAsia="ru-RU"/>
        </w:rPr>
        <w:t>2000 = 2100 + 2200 + 2300 + 2400</w:t>
      </w:r>
      <w:r w:rsidR="00EA00B2" w:rsidRPr="00EA00B2">
        <w:rPr>
          <w:rFonts w:eastAsia="Times New Roman"/>
          <w:sz w:val="26"/>
          <w:szCs w:val="26"/>
          <w:lang w:eastAsia="ru-RU"/>
        </w:rPr>
        <w:t>;</w:t>
      </w:r>
    </w:p>
    <w:p w:rsidR="00F22BEB" w:rsidRPr="00F22BEB" w:rsidRDefault="00F22BEB" w:rsidP="00F22BEB">
      <w:pPr>
        <w:pStyle w:val="ad"/>
        <w:widowControl w:val="0"/>
        <w:numPr>
          <w:ilvl w:val="0"/>
          <w:numId w:val="4"/>
        </w:numPr>
        <w:spacing w:before="0" w:after="0" w:line="264" w:lineRule="auto"/>
        <w:ind w:left="1134" w:right="25" w:hanging="708"/>
        <w:jc w:val="both"/>
        <w:rPr>
          <w:rFonts w:eastAsia="Times New Roman"/>
          <w:sz w:val="26"/>
          <w:szCs w:val="26"/>
          <w:lang w:eastAsia="ru-RU"/>
        </w:rPr>
      </w:pPr>
      <w:r w:rsidRPr="00F22BEB">
        <w:rPr>
          <w:rFonts w:eastAsia="Times New Roman"/>
          <w:sz w:val="26"/>
          <w:szCs w:val="26"/>
          <w:lang w:eastAsia="ru-RU"/>
        </w:rPr>
        <w:t>2000 &gt;= 5500 + 5600 + 5800</w:t>
      </w:r>
      <w:r w:rsidR="00275FF0">
        <w:rPr>
          <w:rFonts w:eastAsia="Times New Roman"/>
          <w:sz w:val="26"/>
          <w:szCs w:val="26"/>
          <w:lang w:eastAsia="ru-RU"/>
        </w:rPr>
        <w:t>;</w:t>
      </w:r>
    </w:p>
    <w:p w:rsidR="00D07175" w:rsidRPr="00EA00B2" w:rsidRDefault="00D07175" w:rsidP="0022011B">
      <w:pPr>
        <w:pStyle w:val="ad"/>
        <w:widowControl w:val="0"/>
        <w:numPr>
          <w:ilvl w:val="0"/>
          <w:numId w:val="4"/>
        </w:numPr>
        <w:spacing w:before="0" w:after="0" w:line="264" w:lineRule="auto"/>
        <w:ind w:left="1134" w:right="25" w:hanging="708"/>
        <w:jc w:val="both"/>
        <w:rPr>
          <w:rFonts w:eastAsia="Times New Roman"/>
          <w:sz w:val="26"/>
          <w:szCs w:val="26"/>
          <w:lang w:eastAsia="ru-RU"/>
        </w:rPr>
      </w:pPr>
      <w:r w:rsidRPr="00EA00B2">
        <w:rPr>
          <w:rFonts w:eastAsia="Times New Roman"/>
          <w:sz w:val="26"/>
          <w:szCs w:val="26"/>
          <w:lang w:eastAsia="ru-RU"/>
        </w:rPr>
        <w:t>2200 &gt;= 2210</w:t>
      </w:r>
      <w:r w:rsidR="00EA00B2" w:rsidRPr="00EA00B2">
        <w:rPr>
          <w:rFonts w:eastAsia="Times New Roman"/>
          <w:sz w:val="26"/>
          <w:szCs w:val="26"/>
          <w:lang w:eastAsia="ru-RU"/>
        </w:rPr>
        <w:t>;</w:t>
      </w:r>
    </w:p>
    <w:p w:rsidR="00D07175" w:rsidRPr="00EA00B2" w:rsidRDefault="00D07175" w:rsidP="0022011B">
      <w:pPr>
        <w:pStyle w:val="ad"/>
        <w:widowControl w:val="0"/>
        <w:numPr>
          <w:ilvl w:val="0"/>
          <w:numId w:val="4"/>
        </w:numPr>
        <w:spacing w:before="0" w:after="0" w:line="264" w:lineRule="auto"/>
        <w:ind w:left="1134" w:right="25" w:hanging="708"/>
        <w:jc w:val="both"/>
        <w:rPr>
          <w:rFonts w:eastAsia="Times New Roman"/>
          <w:sz w:val="26"/>
          <w:szCs w:val="26"/>
          <w:lang w:eastAsia="ru-RU"/>
        </w:rPr>
      </w:pPr>
      <w:r w:rsidRPr="00EA00B2">
        <w:rPr>
          <w:rFonts w:eastAsia="Times New Roman"/>
          <w:sz w:val="26"/>
          <w:szCs w:val="26"/>
          <w:lang w:eastAsia="ru-RU"/>
        </w:rPr>
        <w:t xml:space="preserve">3000 = 1000 </w:t>
      </w:r>
      <w:r w:rsidR="00EA00B2" w:rsidRPr="00EA00B2">
        <w:rPr>
          <w:rFonts w:eastAsia="Times New Roman"/>
          <w:sz w:val="26"/>
          <w:szCs w:val="26"/>
          <w:lang w:eastAsia="ru-RU"/>
        </w:rPr>
        <w:t>–</w:t>
      </w:r>
      <w:r w:rsidRPr="00EA00B2">
        <w:rPr>
          <w:rFonts w:eastAsia="Times New Roman"/>
          <w:sz w:val="26"/>
          <w:szCs w:val="26"/>
          <w:lang w:eastAsia="ru-RU"/>
        </w:rPr>
        <w:t xml:space="preserve"> 2000</w:t>
      </w:r>
      <w:r w:rsidR="00EA00B2" w:rsidRPr="00EA00B2">
        <w:rPr>
          <w:rFonts w:eastAsia="Times New Roman"/>
          <w:sz w:val="26"/>
          <w:szCs w:val="26"/>
          <w:lang w:eastAsia="ru-RU"/>
        </w:rPr>
        <w:t>;</w:t>
      </w:r>
    </w:p>
    <w:p w:rsidR="00D07175" w:rsidRPr="00EA00B2" w:rsidRDefault="00D07175" w:rsidP="0022011B">
      <w:pPr>
        <w:pStyle w:val="ad"/>
        <w:widowControl w:val="0"/>
        <w:numPr>
          <w:ilvl w:val="0"/>
          <w:numId w:val="4"/>
        </w:numPr>
        <w:spacing w:before="0" w:after="0" w:line="264" w:lineRule="auto"/>
        <w:ind w:left="1134" w:right="25" w:hanging="708"/>
        <w:jc w:val="both"/>
        <w:rPr>
          <w:rFonts w:eastAsia="Times New Roman"/>
          <w:sz w:val="26"/>
          <w:szCs w:val="26"/>
          <w:lang w:eastAsia="ru-RU"/>
        </w:rPr>
      </w:pPr>
      <w:r w:rsidRPr="00EA00B2">
        <w:rPr>
          <w:rFonts w:eastAsia="Times New Roman"/>
          <w:sz w:val="26"/>
          <w:szCs w:val="26"/>
          <w:lang w:eastAsia="ru-RU"/>
        </w:rPr>
        <w:t>4000 = 4100 + 4200 + 4300 + 4400</w:t>
      </w:r>
      <w:r w:rsidR="00EA00B2" w:rsidRPr="00EA00B2">
        <w:rPr>
          <w:rFonts w:eastAsia="Times New Roman"/>
          <w:sz w:val="26"/>
          <w:szCs w:val="26"/>
          <w:lang w:eastAsia="ru-RU"/>
        </w:rPr>
        <w:t>;</w:t>
      </w:r>
    </w:p>
    <w:p w:rsidR="00D07175" w:rsidRPr="00EA00B2" w:rsidRDefault="00D07175" w:rsidP="0022011B">
      <w:pPr>
        <w:pStyle w:val="ad"/>
        <w:widowControl w:val="0"/>
        <w:numPr>
          <w:ilvl w:val="0"/>
          <w:numId w:val="4"/>
        </w:numPr>
        <w:spacing w:before="0" w:after="0" w:line="264" w:lineRule="auto"/>
        <w:ind w:left="1134" w:right="25" w:hanging="708"/>
        <w:jc w:val="both"/>
        <w:rPr>
          <w:rFonts w:eastAsia="Times New Roman"/>
          <w:sz w:val="26"/>
          <w:szCs w:val="26"/>
          <w:lang w:eastAsia="ru-RU"/>
        </w:rPr>
      </w:pPr>
      <w:r w:rsidRPr="00EA00B2">
        <w:rPr>
          <w:rFonts w:eastAsia="Times New Roman"/>
          <w:sz w:val="26"/>
          <w:szCs w:val="26"/>
          <w:lang w:eastAsia="ru-RU"/>
        </w:rPr>
        <w:t>4100 = 4110 + 4120</w:t>
      </w:r>
      <w:r w:rsidR="00EA00B2" w:rsidRPr="00EA00B2">
        <w:rPr>
          <w:rFonts w:eastAsia="Times New Roman"/>
          <w:sz w:val="26"/>
          <w:szCs w:val="26"/>
          <w:lang w:eastAsia="ru-RU"/>
        </w:rPr>
        <w:t>;</w:t>
      </w:r>
    </w:p>
    <w:p w:rsidR="00D07175" w:rsidRPr="00EA00B2" w:rsidRDefault="00D07175" w:rsidP="0022011B">
      <w:pPr>
        <w:pStyle w:val="ad"/>
        <w:widowControl w:val="0"/>
        <w:numPr>
          <w:ilvl w:val="0"/>
          <w:numId w:val="4"/>
        </w:numPr>
        <w:spacing w:before="0" w:after="0" w:line="264" w:lineRule="auto"/>
        <w:ind w:left="1134" w:right="25" w:hanging="708"/>
        <w:jc w:val="both"/>
        <w:rPr>
          <w:rFonts w:eastAsia="Times New Roman"/>
          <w:sz w:val="26"/>
          <w:szCs w:val="26"/>
          <w:lang w:eastAsia="ru-RU"/>
        </w:rPr>
      </w:pPr>
      <w:r w:rsidRPr="00EA00B2">
        <w:rPr>
          <w:rFonts w:eastAsia="Times New Roman"/>
          <w:sz w:val="26"/>
          <w:szCs w:val="26"/>
          <w:lang w:eastAsia="ru-RU"/>
        </w:rPr>
        <w:t>4200 = 4210 + 4220</w:t>
      </w:r>
      <w:r w:rsidR="00EA00B2" w:rsidRPr="00EA00B2">
        <w:rPr>
          <w:rFonts w:eastAsia="Times New Roman"/>
          <w:sz w:val="26"/>
          <w:szCs w:val="26"/>
          <w:lang w:eastAsia="ru-RU"/>
        </w:rPr>
        <w:t>;</w:t>
      </w:r>
    </w:p>
    <w:p w:rsidR="00D07175" w:rsidRPr="00EA00B2" w:rsidRDefault="00D07175" w:rsidP="0022011B">
      <w:pPr>
        <w:pStyle w:val="ad"/>
        <w:widowControl w:val="0"/>
        <w:numPr>
          <w:ilvl w:val="0"/>
          <w:numId w:val="4"/>
        </w:numPr>
        <w:spacing w:before="0" w:after="0" w:line="264" w:lineRule="auto"/>
        <w:ind w:left="1134" w:right="25" w:hanging="708"/>
        <w:jc w:val="both"/>
        <w:rPr>
          <w:rFonts w:eastAsia="Times New Roman"/>
          <w:sz w:val="26"/>
          <w:szCs w:val="26"/>
          <w:lang w:eastAsia="ru-RU"/>
        </w:rPr>
      </w:pPr>
      <w:r w:rsidRPr="00EA00B2">
        <w:rPr>
          <w:rFonts w:eastAsia="Times New Roman"/>
          <w:sz w:val="26"/>
          <w:szCs w:val="26"/>
          <w:lang w:eastAsia="ru-RU"/>
        </w:rPr>
        <w:t>5100 &gt;= 5110 + 5120</w:t>
      </w:r>
      <w:r w:rsidR="00EA00B2" w:rsidRPr="00EA00B2">
        <w:rPr>
          <w:rFonts w:eastAsia="Times New Roman"/>
          <w:sz w:val="26"/>
          <w:szCs w:val="26"/>
          <w:lang w:eastAsia="ru-RU"/>
        </w:rPr>
        <w:t>;</w:t>
      </w:r>
    </w:p>
    <w:p w:rsidR="00D07175" w:rsidRPr="00EA00B2" w:rsidRDefault="00D07175" w:rsidP="0022011B">
      <w:pPr>
        <w:pStyle w:val="ad"/>
        <w:widowControl w:val="0"/>
        <w:numPr>
          <w:ilvl w:val="0"/>
          <w:numId w:val="4"/>
        </w:numPr>
        <w:spacing w:before="0" w:after="0" w:line="264" w:lineRule="auto"/>
        <w:ind w:left="1134" w:right="25" w:hanging="708"/>
        <w:jc w:val="both"/>
        <w:rPr>
          <w:rFonts w:eastAsia="Times New Roman"/>
          <w:sz w:val="26"/>
          <w:szCs w:val="26"/>
          <w:lang w:eastAsia="ru-RU"/>
        </w:rPr>
      </w:pPr>
      <w:r w:rsidRPr="00EA00B2">
        <w:rPr>
          <w:rFonts w:eastAsia="Times New Roman"/>
          <w:sz w:val="26"/>
          <w:szCs w:val="26"/>
          <w:lang w:eastAsia="ru-RU"/>
        </w:rPr>
        <w:t>5200 &gt;= 5210</w:t>
      </w:r>
      <w:r w:rsidR="00EA00B2" w:rsidRPr="00EA00B2">
        <w:rPr>
          <w:rFonts w:eastAsia="Times New Roman"/>
          <w:sz w:val="26"/>
          <w:szCs w:val="26"/>
          <w:lang w:eastAsia="ru-RU"/>
        </w:rPr>
        <w:t>;</w:t>
      </w:r>
    </w:p>
    <w:p w:rsidR="00D07175" w:rsidRPr="00EA00B2" w:rsidRDefault="00D07175" w:rsidP="0022011B">
      <w:pPr>
        <w:pStyle w:val="ad"/>
        <w:widowControl w:val="0"/>
        <w:numPr>
          <w:ilvl w:val="0"/>
          <w:numId w:val="4"/>
        </w:numPr>
        <w:spacing w:before="0" w:after="0" w:line="264" w:lineRule="auto"/>
        <w:ind w:left="1134" w:right="25" w:hanging="708"/>
        <w:jc w:val="both"/>
        <w:rPr>
          <w:rFonts w:eastAsia="Times New Roman"/>
          <w:sz w:val="26"/>
          <w:szCs w:val="26"/>
          <w:lang w:eastAsia="ru-RU"/>
        </w:rPr>
      </w:pPr>
      <w:r w:rsidRPr="00EA00B2">
        <w:rPr>
          <w:rFonts w:eastAsia="Times New Roman"/>
          <w:sz w:val="26"/>
          <w:szCs w:val="26"/>
          <w:lang w:eastAsia="ru-RU"/>
        </w:rPr>
        <w:t>5300 &gt;= 5310</w:t>
      </w:r>
      <w:r w:rsidR="00EA00B2" w:rsidRPr="00EA00B2">
        <w:rPr>
          <w:rFonts w:eastAsia="Times New Roman"/>
          <w:sz w:val="26"/>
          <w:szCs w:val="26"/>
          <w:lang w:eastAsia="ru-RU"/>
        </w:rPr>
        <w:t>;</w:t>
      </w:r>
    </w:p>
    <w:p w:rsidR="00D07175" w:rsidRPr="00EA00B2" w:rsidRDefault="00D07175" w:rsidP="0022011B">
      <w:pPr>
        <w:pStyle w:val="ad"/>
        <w:widowControl w:val="0"/>
        <w:numPr>
          <w:ilvl w:val="0"/>
          <w:numId w:val="4"/>
        </w:numPr>
        <w:spacing w:before="0" w:after="0" w:line="264" w:lineRule="auto"/>
        <w:ind w:left="1134" w:right="25" w:hanging="708"/>
        <w:jc w:val="both"/>
        <w:rPr>
          <w:rFonts w:eastAsia="Times New Roman"/>
          <w:sz w:val="26"/>
          <w:szCs w:val="26"/>
          <w:lang w:eastAsia="ru-RU"/>
        </w:rPr>
      </w:pPr>
      <w:r w:rsidRPr="00EA00B2">
        <w:rPr>
          <w:rFonts w:eastAsia="Times New Roman"/>
          <w:sz w:val="26"/>
          <w:szCs w:val="26"/>
          <w:lang w:eastAsia="ru-RU"/>
        </w:rPr>
        <w:t>5400 &gt;= 5410 + 5420 + 5430 + 5440</w:t>
      </w:r>
      <w:r w:rsidR="00EA00B2" w:rsidRPr="00EA00B2">
        <w:rPr>
          <w:rFonts w:eastAsia="Times New Roman"/>
          <w:sz w:val="26"/>
          <w:szCs w:val="26"/>
          <w:lang w:eastAsia="ru-RU"/>
        </w:rPr>
        <w:t>;</w:t>
      </w:r>
    </w:p>
    <w:p w:rsidR="00D07175" w:rsidRPr="00EA00B2" w:rsidRDefault="00D07175" w:rsidP="0022011B">
      <w:pPr>
        <w:pStyle w:val="ad"/>
        <w:widowControl w:val="0"/>
        <w:numPr>
          <w:ilvl w:val="0"/>
          <w:numId w:val="4"/>
        </w:numPr>
        <w:spacing w:before="0" w:after="0" w:line="264" w:lineRule="auto"/>
        <w:ind w:left="1134" w:right="25" w:hanging="708"/>
        <w:jc w:val="both"/>
        <w:rPr>
          <w:rFonts w:eastAsia="Times New Roman"/>
          <w:sz w:val="26"/>
          <w:szCs w:val="26"/>
          <w:lang w:eastAsia="ru-RU"/>
        </w:rPr>
      </w:pPr>
      <w:r w:rsidRPr="00EA00B2">
        <w:rPr>
          <w:rFonts w:eastAsia="Times New Roman"/>
          <w:sz w:val="26"/>
          <w:szCs w:val="26"/>
          <w:lang w:eastAsia="ru-RU"/>
        </w:rPr>
        <w:t>5500 &gt;= 2100</w:t>
      </w:r>
      <w:r w:rsidR="00EA00B2" w:rsidRPr="00EA00B2">
        <w:rPr>
          <w:rFonts w:eastAsia="Times New Roman"/>
          <w:sz w:val="26"/>
          <w:szCs w:val="26"/>
          <w:lang w:eastAsia="ru-RU"/>
        </w:rPr>
        <w:t>;</w:t>
      </w:r>
    </w:p>
    <w:p w:rsidR="00D07175" w:rsidRPr="00EA00B2" w:rsidRDefault="00D07175" w:rsidP="0022011B">
      <w:pPr>
        <w:pStyle w:val="ad"/>
        <w:widowControl w:val="0"/>
        <w:numPr>
          <w:ilvl w:val="0"/>
          <w:numId w:val="4"/>
        </w:numPr>
        <w:spacing w:before="0" w:after="0" w:line="264" w:lineRule="auto"/>
        <w:ind w:left="1134" w:right="25" w:hanging="708"/>
        <w:jc w:val="both"/>
        <w:rPr>
          <w:rFonts w:eastAsia="Times New Roman"/>
          <w:sz w:val="26"/>
          <w:szCs w:val="26"/>
          <w:lang w:eastAsia="ru-RU"/>
        </w:rPr>
      </w:pPr>
      <w:r w:rsidRPr="00EA00B2">
        <w:rPr>
          <w:rFonts w:eastAsia="Times New Roman"/>
          <w:sz w:val="26"/>
          <w:szCs w:val="26"/>
          <w:lang w:eastAsia="ru-RU"/>
        </w:rPr>
        <w:t>5600 &gt;= 2200</w:t>
      </w:r>
      <w:r w:rsidR="00EA00B2" w:rsidRPr="00EA00B2">
        <w:rPr>
          <w:rFonts w:eastAsia="Times New Roman"/>
          <w:sz w:val="26"/>
          <w:szCs w:val="26"/>
          <w:lang w:eastAsia="ru-RU"/>
        </w:rPr>
        <w:t>;</w:t>
      </w:r>
    </w:p>
    <w:p w:rsidR="00D370E0" w:rsidRPr="00F22BEB" w:rsidRDefault="00D07175" w:rsidP="00F22BEB">
      <w:pPr>
        <w:pStyle w:val="ad"/>
        <w:widowControl w:val="0"/>
        <w:numPr>
          <w:ilvl w:val="0"/>
          <w:numId w:val="4"/>
        </w:numPr>
        <w:spacing w:before="0" w:after="0" w:line="264" w:lineRule="auto"/>
        <w:ind w:left="1134" w:right="25" w:hanging="708"/>
        <w:jc w:val="both"/>
        <w:rPr>
          <w:rFonts w:eastAsia="Times New Roman"/>
          <w:sz w:val="26"/>
          <w:szCs w:val="26"/>
          <w:lang w:eastAsia="ru-RU"/>
        </w:rPr>
      </w:pPr>
      <w:r w:rsidRPr="00EA00B2">
        <w:rPr>
          <w:rFonts w:eastAsia="Times New Roman"/>
          <w:sz w:val="26"/>
          <w:szCs w:val="26"/>
          <w:lang w:eastAsia="ru-RU"/>
        </w:rPr>
        <w:t>5800 &gt;= 2300</w:t>
      </w:r>
      <w:r w:rsidR="00F22BEB">
        <w:rPr>
          <w:rFonts w:eastAsia="Times New Roman"/>
          <w:sz w:val="26"/>
          <w:szCs w:val="26"/>
          <w:lang w:eastAsia="ru-RU"/>
        </w:rPr>
        <w:t>.</w:t>
      </w:r>
    </w:p>
    <w:sectPr w:rsidR="00D370E0" w:rsidRPr="00F22BEB" w:rsidSect="0022011B">
      <w:pgSz w:w="11909" w:h="16834"/>
      <w:pgMar w:top="822" w:right="754" w:bottom="1134" w:left="782" w:header="17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01B" w:rsidRDefault="0023001B" w:rsidP="00041E4A">
      <w:pPr>
        <w:spacing w:after="0" w:line="240" w:lineRule="auto"/>
      </w:pPr>
      <w:r>
        <w:separator/>
      </w:r>
    </w:p>
  </w:endnote>
  <w:endnote w:type="continuationSeparator" w:id="0">
    <w:p w:rsidR="0023001B" w:rsidRDefault="0023001B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01B" w:rsidRDefault="0023001B" w:rsidP="00041E4A">
      <w:pPr>
        <w:spacing w:after="0" w:line="240" w:lineRule="auto"/>
      </w:pPr>
      <w:r>
        <w:separator/>
      </w:r>
    </w:p>
  </w:footnote>
  <w:footnote w:type="continuationSeparator" w:id="0">
    <w:p w:rsidR="0023001B" w:rsidRDefault="0023001B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16229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3001B" w:rsidRPr="0022011B" w:rsidRDefault="0023001B">
        <w:pPr>
          <w:pStyle w:val="a3"/>
          <w:jc w:val="center"/>
          <w:rPr>
            <w:sz w:val="28"/>
          </w:rPr>
        </w:pPr>
        <w:r w:rsidRPr="0022011B">
          <w:rPr>
            <w:sz w:val="28"/>
          </w:rPr>
          <w:fldChar w:fldCharType="begin"/>
        </w:r>
        <w:r w:rsidRPr="0022011B">
          <w:rPr>
            <w:sz w:val="28"/>
          </w:rPr>
          <w:instrText>PAGE   \* MERGEFORMAT</w:instrText>
        </w:r>
        <w:r w:rsidRPr="0022011B">
          <w:rPr>
            <w:sz w:val="28"/>
          </w:rPr>
          <w:fldChar w:fldCharType="separate"/>
        </w:r>
        <w:r w:rsidR="00DA0428">
          <w:rPr>
            <w:noProof/>
            <w:sz w:val="28"/>
          </w:rPr>
          <w:t>2</w:t>
        </w:r>
        <w:r w:rsidRPr="0022011B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D8B"/>
    <w:multiLevelType w:val="hybridMultilevel"/>
    <w:tmpl w:val="2E248F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B799A"/>
    <w:multiLevelType w:val="hybridMultilevel"/>
    <w:tmpl w:val="B2A03ACC"/>
    <w:lvl w:ilvl="0" w:tplc="03DEDB7A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40291"/>
    <w:multiLevelType w:val="hybridMultilevel"/>
    <w:tmpl w:val="2DB878CA"/>
    <w:lvl w:ilvl="0" w:tplc="03DEDB7A">
      <w:start w:val="1"/>
      <w:numFmt w:val="bullet"/>
      <w:lvlText w:val="‐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7D3364E"/>
    <w:multiLevelType w:val="hybridMultilevel"/>
    <w:tmpl w:val="2138DD38"/>
    <w:lvl w:ilvl="0" w:tplc="03DEDB7A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34"/>
  <w:drawingGridVerticalSpacing w:val="1134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03E05"/>
    <w:rsid w:val="00012A45"/>
    <w:rsid w:val="00027FB0"/>
    <w:rsid w:val="00041E4A"/>
    <w:rsid w:val="0004230C"/>
    <w:rsid w:val="00043FF0"/>
    <w:rsid w:val="00064B12"/>
    <w:rsid w:val="000711A9"/>
    <w:rsid w:val="00076F40"/>
    <w:rsid w:val="0007727A"/>
    <w:rsid w:val="00082512"/>
    <w:rsid w:val="000944FA"/>
    <w:rsid w:val="00095328"/>
    <w:rsid w:val="00096F3D"/>
    <w:rsid w:val="000A35C5"/>
    <w:rsid w:val="000C293D"/>
    <w:rsid w:val="0011310E"/>
    <w:rsid w:val="00136568"/>
    <w:rsid w:val="00141FEA"/>
    <w:rsid w:val="00146DA3"/>
    <w:rsid w:val="0016787F"/>
    <w:rsid w:val="00192067"/>
    <w:rsid w:val="001945D0"/>
    <w:rsid w:val="001A0C43"/>
    <w:rsid w:val="001A3467"/>
    <w:rsid w:val="001A6D38"/>
    <w:rsid w:val="001C38FF"/>
    <w:rsid w:val="001E2CFE"/>
    <w:rsid w:val="001E70FE"/>
    <w:rsid w:val="00200F77"/>
    <w:rsid w:val="00215BC5"/>
    <w:rsid w:val="00216B80"/>
    <w:rsid w:val="00216DE8"/>
    <w:rsid w:val="0022011B"/>
    <w:rsid w:val="00226E44"/>
    <w:rsid w:val="0023001B"/>
    <w:rsid w:val="0023416A"/>
    <w:rsid w:val="00243F6C"/>
    <w:rsid w:val="00272488"/>
    <w:rsid w:val="00275FF0"/>
    <w:rsid w:val="0028127F"/>
    <w:rsid w:val="0029124D"/>
    <w:rsid w:val="0029298C"/>
    <w:rsid w:val="002A7F9F"/>
    <w:rsid w:val="002B1523"/>
    <w:rsid w:val="002B54A9"/>
    <w:rsid w:val="002D5FB8"/>
    <w:rsid w:val="002F284B"/>
    <w:rsid w:val="002F4AF9"/>
    <w:rsid w:val="00301A50"/>
    <w:rsid w:val="0031296A"/>
    <w:rsid w:val="003157DB"/>
    <w:rsid w:val="003214A4"/>
    <w:rsid w:val="00324458"/>
    <w:rsid w:val="003605F6"/>
    <w:rsid w:val="00364B88"/>
    <w:rsid w:val="003B2DFC"/>
    <w:rsid w:val="003B554A"/>
    <w:rsid w:val="003B7B6D"/>
    <w:rsid w:val="003D653B"/>
    <w:rsid w:val="003D7816"/>
    <w:rsid w:val="003F00E0"/>
    <w:rsid w:val="0040233D"/>
    <w:rsid w:val="00402EA1"/>
    <w:rsid w:val="00403A73"/>
    <w:rsid w:val="00410145"/>
    <w:rsid w:val="00413D5A"/>
    <w:rsid w:val="00416E09"/>
    <w:rsid w:val="00434AEF"/>
    <w:rsid w:val="00447882"/>
    <w:rsid w:val="00455E78"/>
    <w:rsid w:val="00482FD3"/>
    <w:rsid w:val="00485041"/>
    <w:rsid w:val="0048588A"/>
    <w:rsid w:val="00485A85"/>
    <w:rsid w:val="00494927"/>
    <w:rsid w:val="004B54B4"/>
    <w:rsid w:val="004B60A3"/>
    <w:rsid w:val="004F5592"/>
    <w:rsid w:val="005021D7"/>
    <w:rsid w:val="005117C3"/>
    <w:rsid w:val="00537CA0"/>
    <w:rsid w:val="00545D63"/>
    <w:rsid w:val="00547D1C"/>
    <w:rsid w:val="0055087E"/>
    <w:rsid w:val="00556310"/>
    <w:rsid w:val="005815A9"/>
    <w:rsid w:val="00582621"/>
    <w:rsid w:val="00590D33"/>
    <w:rsid w:val="005A7233"/>
    <w:rsid w:val="005B2732"/>
    <w:rsid w:val="005B35E0"/>
    <w:rsid w:val="00603481"/>
    <w:rsid w:val="00606D8E"/>
    <w:rsid w:val="006105FA"/>
    <w:rsid w:val="006217AC"/>
    <w:rsid w:val="006264E2"/>
    <w:rsid w:val="00642369"/>
    <w:rsid w:val="00662AC7"/>
    <w:rsid w:val="00665131"/>
    <w:rsid w:val="006C11BC"/>
    <w:rsid w:val="006C5A17"/>
    <w:rsid w:val="006D2FAB"/>
    <w:rsid w:val="006D403E"/>
    <w:rsid w:val="006D5D8A"/>
    <w:rsid w:val="006E16E5"/>
    <w:rsid w:val="006E7065"/>
    <w:rsid w:val="006F78E6"/>
    <w:rsid w:val="00705788"/>
    <w:rsid w:val="00711536"/>
    <w:rsid w:val="0071195E"/>
    <w:rsid w:val="00724FB3"/>
    <w:rsid w:val="00725946"/>
    <w:rsid w:val="0075628B"/>
    <w:rsid w:val="00756EF5"/>
    <w:rsid w:val="0075756F"/>
    <w:rsid w:val="00760FB8"/>
    <w:rsid w:val="007758AA"/>
    <w:rsid w:val="0079422F"/>
    <w:rsid w:val="007B11C0"/>
    <w:rsid w:val="007B57EE"/>
    <w:rsid w:val="007E04CB"/>
    <w:rsid w:val="008173BD"/>
    <w:rsid w:val="008223ED"/>
    <w:rsid w:val="008406A7"/>
    <w:rsid w:val="00850BF5"/>
    <w:rsid w:val="0086613C"/>
    <w:rsid w:val="00874018"/>
    <w:rsid w:val="00892C38"/>
    <w:rsid w:val="008A227E"/>
    <w:rsid w:val="008A626F"/>
    <w:rsid w:val="008B2BB0"/>
    <w:rsid w:val="008C28FD"/>
    <w:rsid w:val="008E2D36"/>
    <w:rsid w:val="008E3BC2"/>
    <w:rsid w:val="008E3DDD"/>
    <w:rsid w:val="008E5DDF"/>
    <w:rsid w:val="00911EE6"/>
    <w:rsid w:val="00914039"/>
    <w:rsid w:val="00917357"/>
    <w:rsid w:val="00921BFD"/>
    <w:rsid w:val="00926AC5"/>
    <w:rsid w:val="00941E94"/>
    <w:rsid w:val="00945E9A"/>
    <w:rsid w:val="00951992"/>
    <w:rsid w:val="00951C20"/>
    <w:rsid w:val="00957CA0"/>
    <w:rsid w:val="00967BE1"/>
    <w:rsid w:val="00997350"/>
    <w:rsid w:val="009A77FB"/>
    <w:rsid w:val="009A7A6A"/>
    <w:rsid w:val="009B1DAF"/>
    <w:rsid w:val="009B67B2"/>
    <w:rsid w:val="009D43B3"/>
    <w:rsid w:val="009E3F2C"/>
    <w:rsid w:val="009E6F47"/>
    <w:rsid w:val="00A22F86"/>
    <w:rsid w:val="00A33791"/>
    <w:rsid w:val="00A53A74"/>
    <w:rsid w:val="00A770BB"/>
    <w:rsid w:val="00A82AEF"/>
    <w:rsid w:val="00A8667C"/>
    <w:rsid w:val="00A86FB0"/>
    <w:rsid w:val="00A92253"/>
    <w:rsid w:val="00AA1B7F"/>
    <w:rsid w:val="00AB65CF"/>
    <w:rsid w:val="00AC353C"/>
    <w:rsid w:val="00AF7DB6"/>
    <w:rsid w:val="00B04ABF"/>
    <w:rsid w:val="00B273FD"/>
    <w:rsid w:val="00B35D1B"/>
    <w:rsid w:val="00B36E24"/>
    <w:rsid w:val="00B404FD"/>
    <w:rsid w:val="00B41FAE"/>
    <w:rsid w:val="00B435CF"/>
    <w:rsid w:val="00B67C52"/>
    <w:rsid w:val="00B82278"/>
    <w:rsid w:val="00B82CAE"/>
    <w:rsid w:val="00B94BCA"/>
    <w:rsid w:val="00BA42AC"/>
    <w:rsid w:val="00BB5DDA"/>
    <w:rsid w:val="00BC7954"/>
    <w:rsid w:val="00BD0B1C"/>
    <w:rsid w:val="00BE7D9C"/>
    <w:rsid w:val="00BF25D8"/>
    <w:rsid w:val="00C11285"/>
    <w:rsid w:val="00C12932"/>
    <w:rsid w:val="00C23E49"/>
    <w:rsid w:val="00C3780F"/>
    <w:rsid w:val="00C402C4"/>
    <w:rsid w:val="00C463B7"/>
    <w:rsid w:val="00C526D4"/>
    <w:rsid w:val="00C6638F"/>
    <w:rsid w:val="00C72B1F"/>
    <w:rsid w:val="00C72CEF"/>
    <w:rsid w:val="00C95905"/>
    <w:rsid w:val="00CA773F"/>
    <w:rsid w:val="00CB6C96"/>
    <w:rsid w:val="00CC4402"/>
    <w:rsid w:val="00CD0D55"/>
    <w:rsid w:val="00CD16AF"/>
    <w:rsid w:val="00CD7ACE"/>
    <w:rsid w:val="00CE1A35"/>
    <w:rsid w:val="00CE577D"/>
    <w:rsid w:val="00CF77A4"/>
    <w:rsid w:val="00D056BA"/>
    <w:rsid w:val="00D07175"/>
    <w:rsid w:val="00D370E0"/>
    <w:rsid w:val="00D7208D"/>
    <w:rsid w:val="00D746B5"/>
    <w:rsid w:val="00D77960"/>
    <w:rsid w:val="00D94A79"/>
    <w:rsid w:val="00DA0428"/>
    <w:rsid w:val="00DA0B4A"/>
    <w:rsid w:val="00DB12C0"/>
    <w:rsid w:val="00DC55C1"/>
    <w:rsid w:val="00DD6825"/>
    <w:rsid w:val="00DF45BC"/>
    <w:rsid w:val="00E03595"/>
    <w:rsid w:val="00E17F10"/>
    <w:rsid w:val="00E415E0"/>
    <w:rsid w:val="00E47142"/>
    <w:rsid w:val="00E47D14"/>
    <w:rsid w:val="00E50483"/>
    <w:rsid w:val="00E64651"/>
    <w:rsid w:val="00E74F7F"/>
    <w:rsid w:val="00EA00B2"/>
    <w:rsid w:val="00EA21A3"/>
    <w:rsid w:val="00EA6DCC"/>
    <w:rsid w:val="00EB41F1"/>
    <w:rsid w:val="00ED2881"/>
    <w:rsid w:val="00EF1AED"/>
    <w:rsid w:val="00EF2490"/>
    <w:rsid w:val="00F0255A"/>
    <w:rsid w:val="00F1133E"/>
    <w:rsid w:val="00F17AB9"/>
    <w:rsid w:val="00F22BEB"/>
    <w:rsid w:val="00F241ED"/>
    <w:rsid w:val="00F30BE9"/>
    <w:rsid w:val="00F31299"/>
    <w:rsid w:val="00F41160"/>
    <w:rsid w:val="00F50B49"/>
    <w:rsid w:val="00F83606"/>
    <w:rsid w:val="00FB530A"/>
    <w:rsid w:val="00FC7C32"/>
    <w:rsid w:val="00FD72C8"/>
    <w:rsid w:val="00FE1215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AA3672D"/>
  <w14:defaultImageDpi w14:val="32767"/>
  <w15:docId w15:val="{2CB7D8E6-05D6-4F75-BA41-B998049E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7C3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character" w:styleId="aa">
    <w:name w:val="Hyperlink"/>
    <w:basedOn w:val="a0"/>
    <w:uiPriority w:val="99"/>
    <w:unhideWhenUsed/>
    <w:rsid w:val="00957CA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0B1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D0B1C"/>
    <w:rPr>
      <w:rFonts w:ascii="Segoe UI" w:hAnsi="Segoe UI" w:cs="Segoe UI"/>
      <w:sz w:val="18"/>
      <w:szCs w:val="18"/>
    </w:rPr>
  </w:style>
  <w:style w:type="character" w:customStyle="1" w:styleId="CharStyle7">
    <w:name w:val="Char Style 7"/>
    <w:basedOn w:val="a0"/>
    <w:link w:val="Style6"/>
    <w:uiPriority w:val="99"/>
    <w:locked/>
    <w:rsid w:val="009B67B2"/>
    <w:rPr>
      <w:sz w:val="26"/>
      <w:szCs w:val="26"/>
      <w:shd w:val="clear" w:color="auto" w:fill="FFFFFF"/>
    </w:rPr>
  </w:style>
  <w:style w:type="character" w:customStyle="1" w:styleId="CharStyle16">
    <w:name w:val="Char Style 16"/>
    <w:basedOn w:val="CharStyle7"/>
    <w:uiPriority w:val="99"/>
    <w:rsid w:val="009B67B2"/>
    <w:rPr>
      <w:sz w:val="20"/>
      <w:szCs w:val="20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9B67B2"/>
    <w:pPr>
      <w:widowControl w:val="0"/>
      <w:shd w:val="clear" w:color="auto" w:fill="FFFFFF"/>
      <w:spacing w:after="0" w:line="302" w:lineRule="exact"/>
      <w:contextualSpacing w:val="0"/>
      <w:jc w:val="both"/>
    </w:pPr>
    <w:rPr>
      <w:sz w:val="26"/>
      <w:szCs w:val="26"/>
    </w:rPr>
  </w:style>
  <w:style w:type="paragraph" w:styleId="ad">
    <w:name w:val="List Paragraph"/>
    <w:basedOn w:val="a"/>
    <w:uiPriority w:val="34"/>
    <w:qFormat/>
    <w:rsid w:val="00A8667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632B4-BD7B-4D20-ACA7-A546DAEE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3336</Words>
  <Characters>19019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Rais Afanasyev</dc:creator>
  <cp:lastModifiedBy>КЛОКОВ АЛЕКСАНДР ВИКТОРОВИЧ</cp:lastModifiedBy>
  <cp:revision>2</cp:revision>
  <cp:lastPrinted>2023-05-12T15:24:00Z</cp:lastPrinted>
  <dcterms:created xsi:type="dcterms:W3CDTF">2023-05-12T16:16:00Z</dcterms:created>
  <dcterms:modified xsi:type="dcterms:W3CDTF">2023-05-12T16:16:00Z</dcterms:modified>
</cp:coreProperties>
</file>