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5" w:rsidRDefault="00A7003A">
      <w:pPr>
        <w:pStyle w:val="10"/>
        <w:keepNext/>
        <w:keepLines/>
        <w:shd w:val="clear" w:color="auto" w:fill="auto"/>
        <w:spacing w:after="0" w:line="400" w:lineRule="exact"/>
        <w:ind w:left="1500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27305" distB="1257300" distL="731520" distR="63500" simplePos="0" relativeHeight="377487104" behindDoc="1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128270</wp:posOffset>
                </wp:positionV>
                <wp:extent cx="2889250" cy="996315"/>
                <wp:effectExtent l="0" t="1905" r="1270" b="1905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55" w:rsidRDefault="00017DB1">
                            <w:pPr>
                              <w:pStyle w:val="24"/>
                              <w:shd w:val="clear" w:color="auto" w:fill="auto"/>
                              <w:spacing w:after="176" w:line="254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Начальнику ФКУ «ГУ «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ВО Минфина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 xml:space="preserve"> России»</w:t>
                            </w:r>
                          </w:p>
                          <w:p w:rsidR="00866555" w:rsidRDefault="00017DB1">
                            <w:pPr>
                              <w:pStyle w:val="24"/>
                              <w:shd w:val="clear" w:color="auto" w:fill="auto"/>
                              <w:spacing w:after="125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Буцу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М.А.</w:t>
                            </w:r>
                          </w:p>
                          <w:p w:rsidR="00866555" w:rsidRDefault="00017DB1">
                            <w:pPr>
                              <w:pStyle w:val="24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ул. 3-я 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Рощинская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, д. 3, стр. 3, Москва, 115191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5pt;margin-top:10.1pt;width:227.5pt;height:78.45pt;z-index:-125829376;visibility:visible;mso-wrap-style:square;mso-width-percent:0;mso-height-percent:0;mso-wrap-distance-left:57.6pt;mso-wrap-distance-top:2.15pt;mso-wrap-distance-right:5pt;mso-wrap-distance-bottom:9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7v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" filled="f" stroked="f">
                <v:textbox style="mso-fit-shape-to-text:t" inset="0,0,0,0">
                  <w:txbxContent>
                    <w:p w:rsidR="00866555" w:rsidRDefault="00017DB1">
                      <w:pPr>
                        <w:pStyle w:val="24"/>
                        <w:shd w:val="clear" w:color="auto" w:fill="auto"/>
                        <w:spacing w:after="176" w:line="254" w:lineRule="exact"/>
                        <w:jc w:val="left"/>
                      </w:pPr>
                      <w:r>
                        <w:rPr>
                          <w:rStyle w:val="2Exact0"/>
                        </w:rPr>
                        <w:t>Начальнику ФКУ «ГУ «</w:t>
                      </w:r>
                      <w:proofErr w:type="gramStart"/>
                      <w:r>
                        <w:rPr>
                          <w:rStyle w:val="2Exact0"/>
                        </w:rPr>
                        <w:t>ВО Минфина</w:t>
                      </w:r>
                      <w:proofErr w:type="gramEnd"/>
                      <w:r>
                        <w:rPr>
                          <w:rStyle w:val="2Exact0"/>
                        </w:rPr>
                        <w:t xml:space="preserve"> России»</w:t>
                      </w:r>
                    </w:p>
                    <w:p w:rsidR="00866555" w:rsidRDefault="00017DB1">
                      <w:pPr>
                        <w:pStyle w:val="24"/>
                        <w:shd w:val="clear" w:color="auto" w:fill="auto"/>
                        <w:spacing w:after="125" w:line="260" w:lineRule="exact"/>
                        <w:jc w:val="left"/>
                      </w:pPr>
                      <w:proofErr w:type="spellStart"/>
                      <w:r>
                        <w:rPr>
                          <w:rStyle w:val="2Exact0"/>
                        </w:rPr>
                        <w:t>Буцу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М.А.</w:t>
                      </w:r>
                    </w:p>
                    <w:p w:rsidR="00866555" w:rsidRDefault="00017DB1">
                      <w:pPr>
                        <w:pStyle w:val="24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ул. 3-я </w:t>
                      </w:r>
                      <w:proofErr w:type="spellStart"/>
                      <w:r>
                        <w:rPr>
                          <w:rStyle w:val="2Exact0"/>
                        </w:rPr>
                        <w:t>Рощинская</w:t>
                      </w:r>
                      <w:proofErr w:type="spellEnd"/>
                      <w:r>
                        <w:rPr>
                          <w:rStyle w:val="2Exact0"/>
                        </w:rPr>
                        <w:t>, д. 3, стр. 3, Москва, 115191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866555" w:rsidRDefault="00017DB1">
      <w:pPr>
        <w:pStyle w:val="31"/>
        <w:shd w:val="clear" w:color="auto" w:fill="auto"/>
        <w:spacing w:before="0" w:after="76"/>
        <w:ind w:left="140"/>
      </w:pPr>
      <w:r>
        <w:rPr>
          <w:rStyle w:val="32"/>
        </w:rPr>
        <w:t>ПРОКУРАТУРА</w:t>
      </w:r>
      <w:r>
        <w:rPr>
          <w:rStyle w:val="32"/>
        </w:rPr>
        <w:br/>
        <w:t>РОССИЙСКОЙ ФЕДЕРАЦИИ</w:t>
      </w:r>
      <w:r>
        <w:rPr>
          <w:rStyle w:val="32"/>
        </w:rPr>
        <w:br/>
      </w:r>
      <w:r>
        <w:rPr>
          <w:rStyle w:val="395pt"/>
        </w:rPr>
        <w:t xml:space="preserve">ПРОКУРАТУРА </w:t>
      </w:r>
      <w:r>
        <w:rPr>
          <w:rStyle w:val="39pt"/>
        </w:rPr>
        <w:t xml:space="preserve">г. </w:t>
      </w:r>
      <w:r>
        <w:rPr>
          <w:rStyle w:val="395pt"/>
        </w:rPr>
        <w:t>МОСКВЫ</w:t>
      </w:r>
      <w:r>
        <w:rPr>
          <w:rStyle w:val="395pt"/>
        </w:rPr>
        <w:br/>
      </w:r>
      <w:r>
        <w:rPr>
          <w:rStyle w:val="311pt"/>
        </w:rPr>
        <w:t>СИМОНОВСКАЯ</w:t>
      </w:r>
    </w:p>
    <w:p w:rsidR="00866555" w:rsidRDefault="00017DB1">
      <w:pPr>
        <w:pStyle w:val="40"/>
        <w:shd w:val="clear" w:color="auto" w:fill="auto"/>
        <w:spacing w:before="0" w:after="5" w:line="220" w:lineRule="exact"/>
        <w:ind w:left="140"/>
      </w:pPr>
      <w:r>
        <w:rPr>
          <w:rStyle w:val="41"/>
          <w:b/>
          <w:bCs/>
        </w:rPr>
        <w:t>М</w:t>
      </w:r>
      <w:r>
        <w:rPr>
          <w:rStyle w:val="41"/>
          <w:b/>
          <w:bCs/>
        </w:rPr>
        <w:t>ЕЖРАЙОННАЯ ПРОКУРАТУРА</w:t>
      </w:r>
    </w:p>
    <w:p w:rsidR="00866555" w:rsidRDefault="00017DB1">
      <w:pPr>
        <w:pStyle w:val="31"/>
        <w:shd w:val="clear" w:color="auto" w:fill="auto"/>
        <w:spacing w:before="0" w:after="10" w:line="170" w:lineRule="exact"/>
        <w:ind w:left="140"/>
      </w:pPr>
      <w:r>
        <w:rPr>
          <w:rStyle w:val="32"/>
        </w:rPr>
        <w:t>ЮЖНОГО АДМИНИСТРАТИВНОГО ОКРУГА</w:t>
      </w:r>
    </w:p>
    <w:p w:rsidR="00866555" w:rsidRDefault="00017DB1">
      <w:pPr>
        <w:pStyle w:val="50"/>
        <w:shd w:val="clear" w:color="auto" w:fill="auto"/>
        <w:spacing w:before="0" w:after="9" w:line="200" w:lineRule="exact"/>
        <w:ind w:left="140"/>
      </w:pPr>
      <w:r>
        <w:rPr>
          <w:rStyle w:val="51"/>
        </w:rPr>
        <w:t>ул. Лестева, д. 18,</w:t>
      </w:r>
    </w:p>
    <w:p w:rsidR="00866555" w:rsidRDefault="00017DB1">
      <w:pPr>
        <w:pStyle w:val="50"/>
        <w:shd w:val="clear" w:color="auto" w:fill="auto"/>
        <w:spacing w:before="0" w:after="160" w:line="200" w:lineRule="exact"/>
        <w:ind w:left="140"/>
      </w:pPr>
      <w:r>
        <w:rPr>
          <w:rStyle w:val="51"/>
        </w:rPr>
        <w:t>Москва,</w:t>
      </w:r>
      <w:r>
        <w:rPr>
          <w:rStyle w:val="51"/>
        </w:rPr>
        <w:t xml:space="preserve"> 115162</w:t>
      </w:r>
    </w:p>
    <w:p w:rsidR="00866555" w:rsidRPr="00F8460B" w:rsidRDefault="00F8460B">
      <w:pPr>
        <w:pStyle w:val="21"/>
        <w:keepNext/>
        <w:keepLines/>
        <w:shd w:val="clear" w:color="auto" w:fill="auto"/>
        <w:spacing w:before="0" w:after="323" w:line="380" w:lineRule="exact"/>
        <w:ind w:left="1000"/>
        <w:rPr>
          <w:u w:val="single"/>
        </w:rPr>
      </w:pPr>
      <w:bookmarkStart w:id="1" w:name="bookmark2"/>
      <w:r w:rsidRPr="00F8460B">
        <w:rPr>
          <w:rStyle w:val="219pt1pt"/>
          <w:sz w:val="20"/>
          <w:szCs w:val="20"/>
        </w:rPr>
        <w:t>27.04.2023</w:t>
      </w:r>
      <w:r w:rsidR="00017DB1">
        <w:rPr>
          <w:rStyle w:val="22"/>
        </w:rPr>
        <w:t xml:space="preserve"> </w:t>
      </w:r>
      <w:r>
        <w:rPr>
          <w:rStyle w:val="22"/>
        </w:rPr>
        <w:t xml:space="preserve">№ </w:t>
      </w:r>
      <w:r w:rsidRPr="00F8460B">
        <w:rPr>
          <w:rStyle w:val="22"/>
          <w:u w:val="single"/>
        </w:rPr>
        <w:t>07-01-2023</w:t>
      </w:r>
      <w:bookmarkEnd w:id="1"/>
    </w:p>
    <w:p w:rsidR="00866555" w:rsidRDefault="00017DB1">
      <w:pPr>
        <w:pStyle w:val="50"/>
        <w:shd w:val="clear" w:color="auto" w:fill="auto"/>
        <w:tabs>
          <w:tab w:val="left" w:leader="underscore" w:pos="2078"/>
          <w:tab w:val="left" w:leader="underscore" w:pos="3682"/>
        </w:tabs>
        <w:spacing w:before="0" w:after="195" w:line="200" w:lineRule="exact"/>
        <w:jc w:val="both"/>
      </w:pPr>
      <w:r>
        <w:rPr>
          <w:rStyle w:val="51"/>
        </w:rPr>
        <w:t>На №</w:t>
      </w:r>
      <w:r>
        <w:rPr>
          <w:rStyle w:val="51"/>
        </w:rPr>
        <w:tab/>
      </w:r>
      <w:r>
        <w:rPr>
          <w:rStyle w:val="51"/>
        </w:rPr>
        <w:tab/>
      </w:r>
    </w:p>
    <w:p w:rsidR="00866555" w:rsidRDefault="00017DB1">
      <w:pPr>
        <w:pStyle w:val="60"/>
        <w:shd w:val="clear" w:color="auto" w:fill="auto"/>
        <w:spacing w:before="0"/>
      </w:pPr>
      <w:r>
        <w:rPr>
          <w:rStyle w:val="61"/>
          <w:b/>
          <w:bCs/>
        </w:rPr>
        <w:t>ПРЕДСТАВЛЕНИЕ</w:t>
      </w:r>
    </w:p>
    <w:p w:rsidR="00866555" w:rsidRDefault="00017DB1">
      <w:pPr>
        <w:pStyle w:val="24"/>
        <w:shd w:val="clear" w:color="auto" w:fill="auto"/>
        <w:spacing w:after="295"/>
        <w:ind w:right="4400"/>
      </w:pPr>
      <w:r>
        <w:rPr>
          <w:rStyle w:val="25"/>
        </w:rPr>
        <w:t>об устранении нарушений 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840"/>
      </w:pPr>
      <w:proofErr w:type="spellStart"/>
      <w:r>
        <w:rPr>
          <w:rStyle w:val="25"/>
        </w:rPr>
        <w:t>Симоновской</w:t>
      </w:r>
      <w:proofErr w:type="spellEnd"/>
      <w:r>
        <w:rPr>
          <w:rStyle w:val="25"/>
        </w:rPr>
        <w:t xml:space="preserve"> межрайонной прокуратурой г. Москвы в связи с поступившей</w:t>
      </w:r>
      <w:r>
        <w:rPr>
          <w:rStyle w:val="25"/>
        </w:rPr>
        <w:t xml:space="preserve"> информацией У ФАС России по г. Москве проведена проверка исполнения законодательства о контрактной системе в сфере закупок товаров, работ, услуг для обеспечения государственных и муниципальных нужд со стороны должностных лиц ФКУ «ГУ «</w:t>
      </w:r>
      <w:proofErr w:type="gramStart"/>
      <w:r>
        <w:rPr>
          <w:rStyle w:val="25"/>
        </w:rPr>
        <w:t>ВО Минфина</w:t>
      </w:r>
      <w:proofErr w:type="gramEnd"/>
      <w:r>
        <w:rPr>
          <w:rStyle w:val="25"/>
        </w:rPr>
        <w:t xml:space="preserve"> России».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840"/>
      </w:pPr>
      <w:r>
        <w:rPr>
          <w:rStyle w:val="25"/>
        </w:rPr>
        <w:t>С</w:t>
      </w:r>
      <w:r>
        <w:rPr>
          <w:rStyle w:val="25"/>
        </w:rPr>
        <w:t>огласно п. 1, п. 3 ч. 2 ст. 42 Закона о контрактной системе, извещение об осуществлении закупки должно содержать электронные документы с описанием объекта закупки в соответствии со ст.</w:t>
      </w:r>
      <w:r w:rsidR="00F8460B">
        <w:rPr>
          <w:rStyle w:val="25"/>
        </w:rPr>
        <w:t xml:space="preserve"> 33</w:t>
      </w:r>
      <w:r>
        <w:rPr>
          <w:rStyle w:val="25"/>
        </w:rPr>
        <w:t xml:space="preserve"> Закона о контрактной системе, с требованиями к содержанию, составу за</w:t>
      </w:r>
      <w:r>
        <w:rPr>
          <w:rStyle w:val="25"/>
        </w:rPr>
        <w:t>явки на участие в закупке в соответствии с Законом о контрактной системе и инструкция по ее заполнению. При этом не допускается установление требований, влекущих за собой ограничение количества участников закупки.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840"/>
      </w:pPr>
      <w:r>
        <w:rPr>
          <w:rStyle w:val="25"/>
        </w:rPr>
        <w:t xml:space="preserve">Согласно </w:t>
      </w:r>
      <w:proofErr w:type="spellStart"/>
      <w:r>
        <w:rPr>
          <w:rStyle w:val="25"/>
        </w:rPr>
        <w:t>пп</w:t>
      </w:r>
      <w:proofErr w:type="spellEnd"/>
      <w:r>
        <w:rPr>
          <w:rStyle w:val="25"/>
        </w:rPr>
        <w:t>. 1, 2 ч. 1 ст. 33 Закона о кон</w:t>
      </w:r>
      <w:r>
        <w:rPr>
          <w:rStyle w:val="25"/>
        </w:rPr>
        <w:t>трактной системе заказчик при описании объекта закупки должен руководствоваться следующими правилами:</w:t>
      </w:r>
    </w:p>
    <w:p w:rsidR="00866555" w:rsidRDefault="00A7003A">
      <w:pPr>
        <w:pStyle w:val="24"/>
        <w:shd w:val="clear" w:color="auto" w:fill="auto"/>
        <w:spacing w:after="0" w:line="322" w:lineRule="exact"/>
        <w:ind w:firstLine="240"/>
      </w:pPr>
      <w:r>
        <w:rPr>
          <w:noProof/>
          <w:lang w:bidi="ar-SA"/>
        </w:rPr>
        <mc:AlternateContent>
          <mc:Choice Requires="wps">
            <w:drawing>
              <wp:anchor distT="0" distB="222250" distL="2310130" distR="597535" simplePos="0" relativeHeight="377487105" behindDoc="1" locked="0" layoutInCell="1" allowOverlap="1">
                <wp:simplePos x="0" y="0"/>
                <wp:positionH relativeFrom="margin">
                  <wp:posOffset>2310130</wp:posOffset>
                </wp:positionH>
                <wp:positionV relativeFrom="paragraph">
                  <wp:posOffset>3319780</wp:posOffset>
                </wp:positionV>
                <wp:extent cx="1429385" cy="19050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55" w:rsidRDefault="00017DB1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2" w:name="bookmark0"/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ПМ 0045060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1.9pt;margin-top:261.4pt;width:112.55pt;height:15pt;z-index:-125829375;visibility:visible;mso-wrap-style:square;mso-width-percent:0;mso-height-percent:0;mso-wrap-distance-left:181.9pt;mso-wrap-distance-top:0;mso-wrap-distance-right:47.05pt;mso-wrap-distance-bottom:1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88sA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KYkGEQz6I5RgWc+bE392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" filled="f" stroked="f">
                <v:textbox style="mso-fit-shape-to-text:t" inset="0,0,0,0">
                  <w:txbxContent>
                    <w:p w:rsidR="00866555" w:rsidRDefault="00017DB1">
                      <w:pPr>
                        <w:pStyle w:val="3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3" w:name="bookmark0"/>
                      <w:r>
                        <w:rPr>
                          <w:rStyle w:val="3Exact0"/>
                          <w:b/>
                          <w:bCs/>
                        </w:rPr>
                        <w:t>ПМ 0045060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88265" simplePos="0" relativeHeight="377487106" behindDoc="1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3057525</wp:posOffset>
                </wp:positionV>
                <wp:extent cx="1868170" cy="459105"/>
                <wp:effectExtent l="0" t="4445" r="635" b="317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555" w:rsidRDefault="00017DB1">
                            <w:pPr>
                              <w:pStyle w:val="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proofErr w:type="spellStart"/>
                            <w:r>
                              <w:rPr>
                                <w:rStyle w:val="7Exact0"/>
                              </w:rPr>
                              <w:t>Симоновская</w:t>
                            </w:r>
                            <w:proofErr w:type="spellEnd"/>
                            <w:r>
                              <w:rPr>
                                <w:rStyle w:val="7Exact0"/>
                              </w:rPr>
                              <w:t xml:space="preserve"> межрайонная прокуратура г.</w:t>
                            </w:r>
                            <w:r>
                              <w:rPr>
                                <w:rStyle w:val="7Exact0"/>
                              </w:rPr>
                              <w:br/>
                              <w:t>Москвы</w:t>
                            </w:r>
                          </w:p>
                          <w:p w:rsidR="00866555" w:rsidRDefault="00017DB1">
                            <w:pPr>
                              <w:pStyle w:val="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7Exact0"/>
                              </w:rPr>
                              <w:t>№ 7-01-2023/Прдп293-23-20450046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1.5pt;margin-top:240.75pt;width:147.1pt;height:36.15pt;z-index:-125829374;visibility:visible;mso-wrap-style:square;mso-width-percent:0;mso-height-percent:0;mso-wrap-distance-left:5pt;mso-wrap-distance-top:0;mso-wrap-distance-right:6.9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nx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" filled="f" stroked="f">
                <v:textbox style="mso-fit-shape-to-text:t" inset="0,0,0,0">
                  <w:txbxContent>
                    <w:p w:rsidR="00866555" w:rsidRDefault="00017DB1">
                      <w:pPr>
                        <w:pStyle w:val="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proofErr w:type="spellStart"/>
                      <w:r>
                        <w:rPr>
                          <w:rStyle w:val="7Exact0"/>
                        </w:rPr>
                        <w:t>Симоновская</w:t>
                      </w:r>
                      <w:proofErr w:type="spellEnd"/>
                      <w:r>
                        <w:rPr>
                          <w:rStyle w:val="7Exact0"/>
                        </w:rPr>
                        <w:t xml:space="preserve"> межрайонная прокуратура г.</w:t>
                      </w:r>
                      <w:r>
                        <w:rPr>
                          <w:rStyle w:val="7Exact0"/>
                        </w:rPr>
                        <w:br/>
                        <w:t>Москвы</w:t>
                      </w:r>
                    </w:p>
                    <w:p w:rsidR="00866555" w:rsidRDefault="00017DB1">
                      <w:pPr>
                        <w:pStyle w:val="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r>
                        <w:rPr>
                          <w:rStyle w:val="7Exact0"/>
                        </w:rPr>
                        <w:t>№ 7-01-2023/Прдп293-23-20450046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17DB1">
        <w:rPr>
          <w:rStyle w:val="25"/>
        </w:rPr>
        <w:t xml:space="preserve">1) в описании объекта закупки указываются функциональные, </w:t>
      </w:r>
      <w:r w:rsidR="00017DB1">
        <w:rPr>
          <w:rStyle w:val="25"/>
        </w:rPr>
        <w:t>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</w:t>
      </w:r>
      <w:r w:rsidR="00017DB1">
        <w:rPr>
          <w:rStyle w:val="25"/>
        </w:rPr>
        <w:t>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 Допу</w:t>
      </w:r>
      <w:r w:rsidR="00017DB1">
        <w:rPr>
          <w:rStyle w:val="25"/>
        </w:rPr>
        <w:t>скается использование в описании объекта закупки указания на товарный знак при условии сопровождения такого указания словами «или эквивалент» либо при условии несовместимости товаров, на которых размещаются другие товарные знаки, и необходимости обеспечени</w:t>
      </w:r>
      <w:r w:rsidR="00017DB1">
        <w:rPr>
          <w:rStyle w:val="25"/>
        </w:rPr>
        <w:t>я взаимодействия таких товаров с товарами, используемыми заказчиком, либо при условии закупок запасных частей и расходных материалов к машинам и</w:t>
      </w:r>
      <w:r w:rsidR="00017DB1">
        <w:br w:type="page"/>
      </w:r>
    </w:p>
    <w:p w:rsidR="00866555" w:rsidRDefault="00017DB1">
      <w:pPr>
        <w:pStyle w:val="24"/>
        <w:shd w:val="clear" w:color="auto" w:fill="auto"/>
        <w:spacing w:after="0" w:line="322" w:lineRule="exact"/>
      </w:pPr>
      <w:r>
        <w:rPr>
          <w:rStyle w:val="25"/>
        </w:rPr>
        <w:lastRenderedPageBreak/>
        <w:t>оборудованию, используемым заказчиком, в соответствии с технической документацией на указанные машины и оборуд</w:t>
      </w:r>
      <w:r>
        <w:rPr>
          <w:rStyle w:val="25"/>
        </w:rPr>
        <w:t>ование;</w:t>
      </w:r>
    </w:p>
    <w:p w:rsidR="00866555" w:rsidRDefault="00017DB1">
      <w:pPr>
        <w:pStyle w:val="24"/>
        <w:shd w:val="clear" w:color="auto" w:fill="auto"/>
        <w:spacing w:after="0" w:line="322" w:lineRule="exact"/>
      </w:pPr>
      <w:r>
        <w:rPr>
          <w:rStyle w:val="25"/>
        </w:rPr>
        <w:t>2) использование при составлении описания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</w:t>
      </w:r>
      <w:r>
        <w:rPr>
          <w:rStyle w:val="25"/>
        </w:rPr>
        <w:t>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</w:t>
      </w:r>
      <w:r>
        <w:rPr>
          <w:rStyle w:val="25"/>
        </w:rPr>
        <w:t>ации, принятыми в соответствии с законодательством Российской Федерации о стандартизации, иных требований, связанных с определением соответствия поставляемого товара, выполняемой работы, оказываемой услуги потребностям заказчика. Если заказчиком при состав</w:t>
      </w:r>
      <w:r>
        <w:rPr>
          <w:rStyle w:val="25"/>
        </w:rPr>
        <w:t>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</w:t>
      </w:r>
      <w:r>
        <w:rPr>
          <w:rStyle w:val="25"/>
        </w:rPr>
        <w:t>логия, в таком описании должно содержаться обоснование необходимости использования других показателей, требований, условных обозначений и терминологии.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 xml:space="preserve">В силу ч. 2 ст. 33 Закона о контрактной системе описание объекта закупки в соответствии с требованиями, </w:t>
      </w:r>
      <w:r>
        <w:rPr>
          <w:rStyle w:val="25"/>
        </w:rPr>
        <w:t>указанными в ч. 1 ст. 33 Закона о контрактной системе, должно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</w:t>
      </w:r>
      <w:r>
        <w:rPr>
          <w:rStyle w:val="25"/>
        </w:rPr>
        <w:t>аких показателей, а также значения показателей, которые не могут изменяться.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В ходе проверки установлено, что Заказчиком в Приложении 1 к извещению о проведении электронного аукциона от 29.11.2022 №0373100077422000061 установлены требования к поставляемому</w:t>
      </w:r>
      <w:r>
        <w:rPr>
          <w:rStyle w:val="25"/>
        </w:rPr>
        <w:t xml:space="preserve"> товару по п. «Бумага для офисной техники белая», а также размещено следующее обоснование используемых дополнительных характеристик: «Ввиду того, что технические показатели и характеристики Товара, предусмотренные в каталоге товаров, работ, услуг, не могут</w:t>
      </w:r>
      <w:r>
        <w:rPr>
          <w:rStyle w:val="25"/>
        </w:rPr>
        <w:t xml:space="preserve"> в полной мере охватить все необходимые Заказчику качественные характеристики объекта закупки, описание содержит дополнительные технические показатели и характеристики Товара. Обоснованием установления дополнительных технических показателей и характеристик</w:t>
      </w:r>
      <w:r>
        <w:rPr>
          <w:rStyle w:val="25"/>
        </w:rPr>
        <w:t xml:space="preserve"> к Товару, требуемому к поставке, является потребность Заказчика в данном Товаре, отвечающим требованиям, указанным в описании объекта закупки. Данная потребность обусловлена повседневной практической деятельностью при осуществлении поставленных задач».</w:t>
      </w:r>
    </w:p>
    <w:p w:rsidR="00F8460B" w:rsidRDefault="00017DB1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  <w:r>
        <w:rPr>
          <w:rStyle w:val="25"/>
        </w:rPr>
        <w:t>Вм</w:t>
      </w:r>
      <w:r>
        <w:rPr>
          <w:rStyle w:val="25"/>
        </w:rPr>
        <w:t>есте с тем, вышеуказанное обоснование содержит положение Правил использования КТРУ, указывающее на право Заказчика описывать дополнительные свойства товара в соответствии со ст. 33 Закона о контрактной системе без подробного изложения потребности Заказчика</w:t>
      </w:r>
      <w:r>
        <w:rPr>
          <w:rStyle w:val="25"/>
        </w:rPr>
        <w:t xml:space="preserve"> в установлении таких требований, что не отвечает п. 6 Правил использования КТРУ и не может считаться надлежащим обоснованием необходимости использования такой информации.</w:t>
      </w: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lastRenderedPageBreak/>
        <w:t>В соответствии с п. 2 ч. 1 ст. 43 Закона о контрактной системе для участия в конкуре</w:t>
      </w:r>
      <w:r>
        <w:rPr>
          <w:rStyle w:val="25"/>
        </w:rPr>
        <w:t>нтном способе заявка на участие в закупке должна содержать предложение участника закупки в отношении объекта закупки:</w:t>
      </w:r>
    </w:p>
    <w:p w:rsidR="00866555" w:rsidRDefault="00017DB1">
      <w:pPr>
        <w:pStyle w:val="24"/>
        <w:shd w:val="clear" w:color="auto" w:fill="auto"/>
        <w:tabs>
          <w:tab w:val="left" w:pos="1086"/>
        </w:tabs>
        <w:spacing w:after="0" w:line="322" w:lineRule="exact"/>
        <w:ind w:firstLine="760"/>
      </w:pPr>
      <w:proofErr w:type="gramStart"/>
      <w:r>
        <w:rPr>
          <w:rStyle w:val="25"/>
        </w:rPr>
        <w:t>а)</w:t>
      </w:r>
      <w:r>
        <w:rPr>
          <w:rStyle w:val="25"/>
        </w:rPr>
        <w:tab/>
      </w:r>
      <w:proofErr w:type="gramEnd"/>
      <w:r>
        <w:rPr>
          <w:rStyle w:val="25"/>
        </w:rPr>
        <w:t>с учетом положений ч. 2 ст.43 Закона о контрактной системе характеристики предлагаемого участником закупки товара, соответствующие пока</w:t>
      </w:r>
      <w:r>
        <w:rPr>
          <w:rStyle w:val="25"/>
        </w:rPr>
        <w:t>зателям, установленным в описании объекта закупки в соответствии с ч. 2 ст.</w:t>
      </w:r>
      <w:r w:rsidR="00F8460B">
        <w:rPr>
          <w:rStyle w:val="25"/>
        </w:rPr>
        <w:t xml:space="preserve"> 33</w:t>
      </w:r>
      <w:r>
        <w:rPr>
          <w:rStyle w:val="25"/>
        </w:rPr>
        <w:t xml:space="preserve"> Закона о контрактной системе, товарный знак (при наличии у товара товарного знака).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б) наименование страны происхождения товара в соответствии с общероссийским классификатором, и</w:t>
      </w:r>
      <w:r>
        <w:rPr>
          <w:rStyle w:val="25"/>
        </w:rPr>
        <w:t>спользуемым для идентификации стран мира, с учетом положений ч. 2 ст. 43 Закона о контрактной системе;</w:t>
      </w:r>
    </w:p>
    <w:p w:rsidR="00866555" w:rsidRDefault="00017DB1">
      <w:pPr>
        <w:pStyle w:val="24"/>
        <w:shd w:val="clear" w:color="auto" w:fill="auto"/>
        <w:tabs>
          <w:tab w:val="left" w:pos="1086"/>
        </w:tabs>
        <w:spacing w:after="0" w:line="322" w:lineRule="exact"/>
        <w:ind w:firstLine="760"/>
      </w:pPr>
      <w:proofErr w:type="gramStart"/>
      <w:r>
        <w:rPr>
          <w:rStyle w:val="25"/>
        </w:rPr>
        <w:t>в)</w:t>
      </w:r>
      <w:r>
        <w:rPr>
          <w:rStyle w:val="25"/>
        </w:rPr>
        <w:tab/>
      </w:r>
      <w:proofErr w:type="gramEnd"/>
      <w:r>
        <w:rPr>
          <w:rStyle w:val="25"/>
        </w:rPr>
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 (в</w:t>
      </w:r>
      <w:r>
        <w:rPr>
          <w:rStyle w:val="25"/>
        </w:rPr>
        <w:t xml:space="preserve">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осуществлении закупки, документацией о закупке, если Законом о контрак</w:t>
      </w:r>
      <w:r>
        <w:rPr>
          <w:rStyle w:val="25"/>
        </w:rPr>
        <w:t>тной системе предусмотрена документация о закупке). Заказчик не вправе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</w:p>
    <w:p w:rsidR="00866555" w:rsidRDefault="00017DB1">
      <w:pPr>
        <w:pStyle w:val="24"/>
        <w:shd w:val="clear" w:color="auto" w:fill="auto"/>
        <w:tabs>
          <w:tab w:val="left" w:pos="1086"/>
        </w:tabs>
        <w:spacing w:after="0" w:line="322" w:lineRule="exact"/>
        <w:ind w:firstLine="760"/>
      </w:pPr>
      <w:proofErr w:type="gramStart"/>
      <w:r>
        <w:rPr>
          <w:rStyle w:val="25"/>
        </w:rPr>
        <w:t>г)</w:t>
      </w:r>
      <w:r>
        <w:rPr>
          <w:rStyle w:val="25"/>
        </w:rPr>
        <w:tab/>
      </w:r>
      <w:proofErr w:type="gramEnd"/>
      <w:r>
        <w:rPr>
          <w:rStyle w:val="25"/>
        </w:rPr>
        <w:t>с учетом положений ч. 2 ст. 43 Закона о ко</w:t>
      </w:r>
      <w:r>
        <w:rPr>
          <w:rStyle w:val="25"/>
        </w:rPr>
        <w:t xml:space="preserve">нтрактной системе предложение по критериям, предусмотренным п. 2 и (или) 3 ч. 1 ст. 32 Закона о контрактной системе в случае проведения конкурсов и установления таких критериев). При этом отсутствие такого предложения не является основанием для отклонения </w:t>
      </w:r>
      <w:r>
        <w:rPr>
          <w:rStyle w:val="25"/>
        </w:rPr>
        <w:t>заявки на участие в закупке;</w:t>
      </w:r>
    </w:p>
    <w:p w:rsidR="00866555" w:rsidRDefault="00017DB1">
      <w:pPr>
        <w:pStyle w:val="24"/>
        <w:shd w:val="clear" w:color="auto" w:fill="auto"/>
        <w:tabs>
          <w:tab w:val="left" w:pos="1086"/>
        </w:tabs>
        <w:spacing w:after="0" w:line="322" w:lineRule="exact"/>
        <w:ind w:firstLine="760"/>
      </w:pPr>
      <w:proofErr w:type="gramStart"/>
      <w:r>
        <w:rPr>
          <w:rStyle w:val="25"/>
        </w:rPr>
        <w:t>д)</w:t>
      </w:r>
      <w:r>
        <w:rPr>
          <w:rStyle w:val="25"/>
        </w:rPr>
        <w:tab/>
      </w:r>
      <w:proofErr w:type="gramEnd"/>
      <w:r>
        <w:rPr>
          <w:rStyle w:val="25"/>
        </w:rPr>
        <w:t xml:space="preserve">иные информация и документы, в том числе эскиз, рисунок, чертеж, фотография, иное изображение предлагаемого участником закупки товара. При этом отсутствие таких информации и документов не является основанием для отклонения </w:t>
      </w:r>
      <w:r>
        <w:rPr>
          <w:rStyle w:val="25"/>
        </w:rPr>
        <w:t>заявки на участие в закупке.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 xml:space="preserve">Также установлено, что в составе заявки Заявитель представлены сведения об объекте закупки «Бумага для офисной техники белая», в частности «Масса листа бумаги площадью 1 </w:t>
      </w:r>
      <w:proofErr w:type="spellStart"/>
      <w:r>
        <w:rPr>
          <w:rStyle w:val="25"/>
        </w:rPr>
        <w:t>кв.м</w:t>
      </w:r>
      <w:proofErr w:type="spellEnd"/>
      <w:r>
        <w:rPr>
          <w:rStyle w:val="25"/>
        </w:rPr>
        <w:t>: 82 г»; что противоречит требованиям извещения об ос</w:t>
      </w:r>
      <w:r>
        <w:rPr>
          <w:rStyle w:val="25"/>
        </w:rPr>
        <w:t>уществлении закупки, в том числе положениям инструкции.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 xml:space="preserve">В силу </w:t>
      </w:r>
      <w:proofErr w:type="spellStart"/>
      <w:r>
        <w:rPr>
          <w:rStyle w:val="25"/>
        </w:rPr>
        <w:t>пп</w:t>
      </w:r>
      <w:proofErr w:type="spellEnd"/>
      <w:r>
        <w:rPr>
          <w:rStyle w:val="25"/>
        </w:rPr>
        <w:t xml:space="preserve">. «а» п. 1 ч. 5 ст. 49 Закона о контрактной системе не позднее двух рабочих дней со дня, следующего за датой окончания срока подачи заявок на участие в закупке, но не позднее даты подведения </w:t>
      </w:r>
      <w:r>
        <w:rPr>
          <w:rStyle w:val="25"/>
        </w:rPr>
        <w:t>итогов определения поставщика (подрядчика, исполнителя), установленной в извещении об осуществлении закупки члены комиссии по осуществлению закупок рассматривают заявки на участие в закупке, информацию и документы, направленные оператором электронной площа</w:t>
      </w:r>
      <w:r>
        <w:rPr>
          <w:rStyle w:val="25"/>
        </w:rPr>
        <w:t>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</w:t>
      </w:r>
      <w:r>
        <w:rPr>
          <w:rStyle w:val="25"/>
        </w:rPr>
        <w:t>смотренным пунктами 1 - 8 части 12 статьи 48 Закона о контрактной системе.</w:t>
      </w: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F8460B" w:rsidRDefault="00F8460B">
      <w:pPr>
        <w:pStyle w:val="24"/>
        <w:shd w:val="clear" w:color="auto" w:fill="auto"/>
        <w:spacing w:after="0" w:line="322" w:lineRule="exact"/>
        <w:ind w:firstLine="760"/>
        <w:rPr>
          <w:rStyle w:val="25"/>
        </w:rPr>
      </w:pP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lastRenderedPageBreak/>
        <w:t>В соответствии с ч. 6 ст.23 Закона о контрактной системе порядок формирования и ведения в единой информационной системе каталога товаров, работ, услуг для обеспечения государственны</w:t>
      </w:r>
      <w:r>
        <w:rPr>
          <w:rStyle w:val="25"/>
        </w:rPr>
        <w:t>х и муниципальных нужд, а также правила использования указанного каталога устанавливаются Правительством Российской Федерации.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Постановлением Правительства Российской Федерации от 08.02.2017 № 145 утверждены Правила формирования и ведения в единой информац</w:t>
      </w:r>
      <w:r>
        <w:rPr>
          <w:rStyle w:val="25"/>
        </w:rPr>
        <w:t>ионной системе в сфере закупок каталога товаров, работ, услуг для обеспечения государственных и муниципальных нужд (далее — правила формирования КТРУ) и Правила использования каталога товаров, работ, услуг для обеспечения государственных и муниципальных ну</w:t>
      </w:r>
      <w:r>
        <w:rPr>
          <w:rStyle w:val="25"/>
        </w:rPr>
        <w:t>жд (далее — Правила).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 xml:space="preserve">Согласно </w:t>
      </w:r>
      <w:proofErr w:type="spellStart"/>
      <w:r>
        <w:rPr>
          <w:rStyle w:val="25"/>
        </w:rPr>
        <w:t>пп</w:t>
      </w:r>
      <w:proofErr w:type="spellEnd"/>
      <w:r>
        <w:rPr>
          <w:rStyle w:val="25"/>
        </w:rPr>
        <w:t>. «б» п. 2 Правил использования КТРУ каталог используется заказчиками в целях описания объектов закупки, которое включается в план</w:t>
      </w:r>
      <w:r>
        <w:rPr>
          <w:rStyle w:val="25"/>
        </w:rPr>
        <w:softHyphen/>
      </w:r>
      <w:r w:rsidR="00F8460B">
        <w:rPr>
          <w:rStyle w:val="25"/>
        </w:rPr>
        <w:t>-</w:t>
      </w:r>
      <w:r>
        <w:rPr>
          <w:rStyle w:val="25"/>
        </w:rPr>
        <w:t>график закупок, извещение об осуществлении закупки, приглашение и документацию о закупке.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На</w:t>
      </w:r>
      <w:r>
        <w:rPr>
          <w:rStyle w:val="25"/>
        </w:rPr>
        <w:t xml:space="preserve"> основании п.4 Правил использования КТРУ заказчики обязаны применять информацию, включенную в позицию каталога в соответствии с подпунктами «б» - «г» и «е» - «з» п.10 Правил формирования КТРУ, с указанной в ней даты начала обязательного применения. При это</w:t>
      </w:r>
      <w:r>
        <w:rPr>
          <w:rStyle w:val="25"/>
        </w:rPr>
        <w:t>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866555" w:rsidRDefault="00017DB1">
      <w:pPr>
        <w:pStyle w:val="24"/>
        <w:shd w:val="clear" w:color="auto" w:fill="auto"/>
        <w:tabs>
          <w:tab w:val="left" w:pos="1097"/>
        </w:tabs>
        <w:spacing w:after="0" w:line="322" w:lineRule="exact"/>
        <w:ind w:firstLine="760"/>
      </w:pPr>
      <w:proofErr w:type="gramStart"/>
      <w:r>
        <w:rPr>
          <w:rStyle w:val="25"/>
        </w:rPr>
        <w:t>а)</w:t>
      </w:r>
      <w:r>
        <w:rPr>
          <w:rStyle w:val="25"/>
        </w:rPr>
        <w:tab/>
      </w:r>
      <w:proofErr w:type="gramEnd"/>
      <w:r>
        <w:rPr>
          <w:rStyle w:val="25"/>
        </w:rPr>
        <w:t>наименование товара, работы, услуги;</w:t>
      </w:r>
    </w:p>
    <w:p w:rsidR="00866555" w:rsidRDefault="00017DB1">
      <w:pPr>
        <w:pStyle w:val="24"/>
        <w:shd w:val="clear" w:color="auto" w:fill="auto"/>
        <w:tabs>
          <w:tab w:val="left" w:pos="1116"/>
        </w:tabs>
        <w:spacing w:after="0" w:line="322" w:lineRule="exact"/>
        <w:ind w:firstLine="760"/>
      </w:pPr>
      <w:proofErr w:type="gramStart"/>
      <w:r>
        <w:rPr>
          <w:rStyle w:val="25"/>
        </w:rPr>
        <w:t>б)</w:t>
      </w:r>
      <w:r>
        <w:rPr>
          <w:rStyle w:val="25"/>
        </w:rPr>
        <w:tab/>
      </w:r>
      <w:proofErr w:type="gramEnd"/>
      <w:r>
        <w:rPr>
          <w:rStyle w:val="25"/>
        </w:rPr>
        <w:t>единицы измерения количества товара, об</w:t>
      </w:r>
      <w:r>
        <w:rPr>
          <w:rStyle w:val="25"/>
        </w:rPr>
        <w:t>ъема выполняемой работы,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оказываемой услуги (при наличии);</w:t>
      </w:r>
    </w:p>
    <w:p w:rsidR="00866555" w:rsidRDefault="00017DB1">
      <w:pPr>
        <w:pStyle w:val="24"/>
        <w:shd w:val="clear" w:color="auto" w:fill="auto"/>
        <w:tabs>
          <w:tab w:val="left" w:pos="1065"/>
        </w:tabs>
        <w:spacing w:after="0" w:line="322" w:lineRule="exact"/>
        <w:ind w:firstLine="760"/>
      </w:pPr>
      <w:proofErr w:type="gramStart"/>
      <w:r>
        <w:rPr>
          <w:rStyle w:val="25"/>
        </w:rPr>
        <w:t>в)</w:t>
      </w:r>
      <w:r>
        <w:rPr>
          <w:rStyle w:val="25"/>
        </w:rPr>
        <w:tab/>
      </w:r>
      <w:proofErr w:type="gramEnd"/>
      <w:r>
        <w:rPr>
          <w:rStyle w:val="25"/>
        </w:rPr>
        <w:t>описание товара, работы, услуги (при наличии такого описания в позиции).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 xml:space="preserve">В соответствии с </w:t>
      </w:r>
      <w:proofErr w:type="spellStart"/>
      <w:r>
        <w:rPr>
          <w:rStyle w:val="25"/>
        </w:rPr>
        <w:t>пп</w:t>
      </w:r>
      <w:proofErr w:type="spellEnd"/>
      <w:r>
        <w:rPr>
          <w:rStyle w:val="25"/>
        </w:rPr>
        <w:t>. «г» п.10 Правил формирования КТРУ в позицию каталога включается информация, содержащая описание това</w:t>
      </w:r>
      <w:r>
        <w:rPr>
          <w:rStyle w:val="25"/>
        </w:rPr>
        <w:t>ра, работы, услуги, если такое описание сформировано в соответствии с п.13 Правил формирования КТРУ.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Подп. «а» п.13 Правил формирования КТРУ установлено, что в описание товара, работы, услуги в соответствии с требованиями ст.</w:t>
      </w:r>
      <w:r w:rsidR="00F8460B">
        <w:rPr>
          <w:rStyle w:val="25"/>
        </w:rPr>
        <w:t>33</w:t>
      </w:r>
      <w:r>
        <w:rPr>
          <w:rStyle w:val="25"/>
        </w:rPr>
        <w:t xml:space="preserve"> Закона о контрактной системе</w:t>
      </w:r>
      <w:r>
        <w:rPr>
          <w:rStyle w:val="25"/>
        </w:rPr>
        <w:t xml:space="preserve"> включается информация о потребительских свойствах и иных характеристиках товара, работы, услуги, в том числе функциональных, технических, качественных характеристиках, эксплуатационных характеристиках (при необходимости).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Согласно п. 5 Правил использовани</w:t>
      </w:r>
      <w:r>
        <w:rPr>
          <w:rStyle w:val="25"/>
        </w:rPr>
        <w:t xml:space="preserve">я КТРУ заказчик вправе указать в извещении об осуществлении закупки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</w:t>
      </w:r>
      <w:r>
        <w:rPr>
          <w:rStyle w:val="25"/>
        </w:rPr>
        <w:t>соответствии с положениями ст. 33 Закона о контрактной системе, которые не предусмотрены в позиции каталога.</w:t>
      </w:r>
      <w:r>
        <w:br w:type="page"/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lastRenderedPageBreak/>
        <w:t xml:space="preserve">В силу п. 6 Правил использования КТРУ в случае предоставления дополнительной информации, предусмотренной п. 5 Правил использования КТРУ, заказчик </w:t>
      </w:r>
      <w:r>
        <w:rPr>
          <w:rStyle w:val="25"/>
        </w:rPr>
        <w:t>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866555" w:rsidRDefault="00017DB1">
      <w:pPr>
        <w:pStyle w:val="24"/>
        <w:shd w:val="clear" w:color="auto" w:fill="auto"/>
        <w:spacing w:after="0" w:line="322" w:lineRule="exact"/>
        <w:ind w:firstLine="760"/>
      </w:pPr>
      <w:r>
        <w:rPr>
          <w:rStyle w:val="25"/>
        </w:rPr>
        <w:t>Таким образом, ФКУ «ГУ «</w:t>
      </w:r>
      <w:proofErr w:type="gramStart"/>
      <w:r>
        <w:rPr>
          <w:rStyle w:val="25"/>
        </w:rPr>
        <w:t>ВО Минфина</w:t>
      </w:r>
      <w:proofErr w:type="gramEnd"/>
      <w:r>
        <w:rPr>
          <w:rStyle w:val="25"/>
        </w:rPr>
        <w:t xml:space="preserve"> России» нарушены требования положений ч. 6 ст. 2</w:t>
      </w:r>
      <w:r>
        <w:rPr>
          <w:rStyle w:val="25"/>
        </w:rPr>
        <w:t xml:space="preserve">3, </w:t>
      </w:r>
      <w:proofErr w:type="spellStart"/>
      <w:r>
        <w:rPr>
          <w:rStyle w:val="25"/>
        </w:rPr>
        <w:t>пп</w:t>
      </w:r>
      <w:proofErr w:type="spellEnd"/>
      <w:r>
        <w:rPr>
          <w:rStyle w:val="25"/>
        </w:rPr>
        <w:t>. 1, 2 ч. 1 ст. 33 Закона о контрактной системе, так как при описании объекта закупки использованы функциональные, технические, качественные, эксплуатационные характеристики товаров, которые не предусмотрены выбранной позицией КТРУ, без надлежащего об</w:t>
      </w:r>
      <w:r>
        <w:rPr>
          <w:rStyle w:val="25"/>
        </w:rPr>
        <w:t>основания таких характеристик.</w:t>
      </w:r>
    </w:p>
    <w:p w:rsidR="00866555" w:rsidRDefault="00017DB1">
      <w:pPr>
        <w:pStyle w:val="24"/>
        <w:shd w:val="clear" w:color="auto" w:fill="auto"/>
        <w:spacing w:after="333" w:line="322" w:lineRule="exact"/>
        <w:ind w:firstLine="760"/>
      </w:pPr>
      <w:r>
        <w:rPr>
          <w:rStyle w:val="25"/>
        </w:rPr>
        <w:t>На основании изложенного и руководствуясь ст. 24 Федерального закона «О прокуратуре Российской Федерации»,</w:t>
      </w:r>
    </w:p>
    <w:p w:rsidR="00866555" w:rsidRDefault="00017DB1">
      <w:pPr>
        <w:pStyle w:val="60"/>
        <w:shd w:val="clear" w:color="auto" w:fill="auto"/>
        <w:spacing w:before="0" w:after="309" w:line="280" w:lineRule="exact"/>
        <w:ind w:left="4600"/>
        <w:jc w:val="left"/>
      </w:pPr>
      <w:r>
        <w:rPr>
          <w:rStyle w:val="61"/>
          <w:b/>
          <w:bCs/>
        </w:rPr>
        <w:t>ТРЕБУЮ:</w:t>
      </w:r>
    </w:p>
    <w:p w:rsidR="00866555" w:rsidRDefault="00017DB1">
      <w:pPr>
        <w:pStyle w:val="24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</w:pPr>
      <w:r>
        <w:rPr>
          <w:rStyle w:val="25"/>
        </w:rPr>
        <w:t>Безотлагательно рассмотреть настоящее представление с участием сотрудника прокуратуры.</w:t>
      </w:r>
    </w:p>
    <w:p w:rsidR="00866555" w:rsidRDefault="00017DB1">
      <w:pPr>
        <w:pStyle w:val="24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</w:pPr>
      <w:r>
        <w:rPr>
          <w:rStyle w:val="25"/>
        </w:rPr>
        <w:t>Принять конкретные меры</w:t>
      </w:r>
      <w:r>
        <w:rPr>
          <w:rStyle w:val="25"/>
        </w:rPr>
        <w:t xml:space="preserve"> по устранению и недопущению впредь указанных нарушений федерального законодательства, а также причин и условий, способствовавших совершению выявленных нарушений закона.</w:t>
      </w:r>
    </w:p>
    <w:p w:rsidR="00866555" w:rsidRDefault="00017DB1">
      <w:pPr>
        <w:pStyle w:val="24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322" w:lineRule="exact"/>
        <w:ind w:firstLine="760"/>
      </w:pPr>
      <w:r>
        <w:rPr>
          <w:rStyle w:val="25"/>
        </w:rPr>
        <w:t>Рассмотреть вопрос о привлечении к дисциплинарной ответственности лиц, допустивших ука</w:t>
      </w:r>
      <w:r>
        <w:rPr>
          <w:rStyle w:val="25"/>
        </w:rPr>
        <w:t>занные нарушения.</w:t>
      </w:r>
    </w:p>
    <w:p w:rsidR="00866555" w:rsidRDefault="00A7003A">
      <w:pPr>
        <w:pStyle w:val="24"/>
        <w:numPr>
          <w:ilvl w:val="0"/>
          <w:numId w:val="1"/>
        </w:numPr>
        <w:shd w:val="clear" w:color="auto" w:fill="auto"/>
        <w:tabs>
          <w:tab w:val="left" w:pos="1046"/>
        </w:tabs>
        <w:spacing w:after="485" w:line="322" w:lineRule="exact"/>
        <w:ind w:firstLine="760"/>
      </w:pPr>
      <w:r>
        <w:rPr>
          <w:noProof/>
          <w:lang w:bidi="ar-SA"/>
        </w:rPr>
        <w:drawing>
          <wp:anchor distT="10795" distB="254000" distL="1322705" distR="63500" simplePos="0" relativeHeight="377487107" behindDoc="1" locked="0" layoutInCell="1" allowOverlap="1">
            <wp:simplePos x="0" y="0"/>
            <wp:positionH relativeFrom="margin">
              <wp:posOffset>3534410</wp:posOffset>
            </wp:positionH>
            <wp:positionV relativeFrom="paragraph">
              <wp:posOffset>271145</wp:posOffset>
            </wp:positionV>
            <wp:extent cx="2675890" cy="2152015"/>
            <wp:effectExtent l="0" t="0" r="0" b="635"/>
            <wp:wrapSquare wrapText="left"/>
            <wp:docPr id="5" name="Рисунок 5" descr="C:\Users\mator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or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DB1">
        <w:rPr>
          <w:rStyle w:val="25"/>
        </w:rPr>
        <w:t>О результатах рассмотрения и принятых мерах сообщить в прокуратуру в течение месяца.</w:t>
      </w:r>
    </w:p>
    <w:p w:rsidR="00866555" w:rsidRDefault="00017DB1">
      <w:pPr>
        <w:pStyle w:val="24"/>
        <w:shd w:val="clear" w:color="auto" w:fill="auto"/>
        <w:spacing w:after="0"/>
      </w:pPr>
      <w:proofErr w:type="spellStart"/>
      <w:r>
        <w:rPr>
          <w:rStyle w:val="25"/>
        </w:rPr>
        <w:t>Симоновский</w:t>
      </w:r>
      <w:proofErr w:type="spellEnd"/>
      <w:r>
        <w:rPr>
          <w:rStyle w:val="25"/>
        </w:rPr>
        <w:t xml:space="preserve"> межрайонный прокурор г. Москвы</w:t>
      </w:r>
    </w:p>
    <w:sectPr w:rsidR="00866555">
      <w:headerReference w:type="default" r:id="rId8"/>
      <w:pgSz w:w="11900" w:h="16840"/>
      <w:pgMar w:top="941" w:right="647" w:bottom="1003" w:left="134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B1" w:rsidRDefault="00017DB1">
      <w:r>
        <w:separator/>
      </w:r>
    </w:p>
  </w:endnote>
  <w:endnote w:type="continuationSeparator" w:id="0">
    <w:p w:rsidR="00017DB1" w:rsidRDefault="000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B1" w:rsidRDefault="00017DB1"/>
  </w:footnote>
  <w:footnote w:type="continuationSeparator" w:id="0">
    <w:p w:rsidR="00017DB1" w:rsidRDefault="00017D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55" w:rsidRDefault="00A7003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3945890</wp:posOffset>
              </wp:positionH>
              <wp:positionV relativeFrom="page">
                <wp:posOffset>431165</wp:posOffset>
              </wp:positionV>
              <wp:extent cx="76835" cy="175260"/>
              <wp:effectExtent l="2540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555" w:rsidRDefault="00017D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8460B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0.7pt;margin-top:33.9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" filled="f" stroked="f">
              <v:textbox style="mso-fit-shape-to-text:t" inset="0,0,0,0">
                <w:txbxContent>
                  <w:p w:rsidR="00866555" w:rsidRDefault="00017DB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8460B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30AE"/>
    <w:multiLevelType w:val="multilevel"/>
    <w:tmpl w:val="7AA0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5"/>
    <w:rsid w:val="00017DB1"/>
    <w:rsid w:val="00866555"/>
    <w:rsid w:val="00A7003A"/>
    <w:rsid w:val="00F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688459-7231-432F-B02C-C4A219F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Exact0">
    <w:name w:val="Заголовок №3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95pt">
    <w:name w:val="Основной текст (3) + 9;5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pt">
    <w:name w:val="Основной текст (3) + 9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pt">
    <w:name w:val="Основной текст (3) + 11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1pt">
    <w:name w:val="Заголовок №2 + 19 pt;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"/>
    <w:pPr>
      <w:shd w:val="clear" w:color="auto" w:fill="FFFFFF"/>
      <w:spacing w:after="36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40"/>
      <w:sz w:val="30"/>
      <w:szCs w:val="3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0"/>
      <w:szCs w:val="4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4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Матора</dc:creator>
  <cp:keywords/>
  <cp:lastModifiedBy>Игорь Матора</cp:lastModifiedBy>
  <cp:revision>2</cp:revision>
  <dcterms:created xsi:type="dcterms:W3CDTF">2023-05-10T04:40:00Z</dcterms:created>
  <dcterms:modified xsi:type="dcterms:W3CDTF">2023-05-10T04:48:00Z</dcterms:modified>
</cp:coreProperties>
</file>