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6878D61C" w:rsidR="004903E5" w:rsidRPr="00715E19" w:rsidRDefault="00C551F0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23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C551F0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70E1C673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bookmarkStart w:id="1" w:name="_Hlk71241597"/>
      <w:r w:rsidR="00261128">
        <w:rPr>
          <w:sz w:val="28"/>
          <w:szCs w:val="28"/>
        </w:rPr>
        <w:t xml:space="preserve">проекта </w:t>
      </w:r>
      <w:bookmarkEnd w:id="1"/>
      <w:r w:rsidR="00C551F0" w:rsidRPr="00C551F0">
        <w:rPr>
          <w:sz w:val="28"/>
          <w:szCs w:val="28"/>
        </w:rPr>
        <w:t>Доклада о результатах обобщения правоприменительной практики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2022 году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274E0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551F0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BDD7-0A49-4DB8-892D-B1DF067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2023-03-16T06:25:00Z</cp:lastPrinted>
  <dcterms:created xsi:type="dcterms:W3CDTF">2023-03-16T06:25:00Z</dcterms:created>
  <dcterms:modified xsi:type="dcterms:W3CDTF">2023-03-16T06:25:00Z</dcterms:modified>
</cp:coreProperties>
</file>