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06" w:rsidRPr="00FB5652" w:rsidRDefault="00295F06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012659" w:rsidRDefault="00012659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16295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E3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A162D">
        <w:rPr>
          <w:rFonts w:ascii="Times New Roman" w:eastAsia="Calibri" w:hAnsi="Times New Roman" w:cs="Times New Roman"/>
          <w:b/>
          <w:bCs/>
          <w:sz w:val="28"/>
          <w:szCs w:val="28"/>
        </w:rPr>
        <w:t>марта</w:t>
      </w:r>
      <w:r w:rsidR="009E3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6F57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6295D">
        <w:rPr>
          <w:rFonts w:ascii="Times New Roman" w:eastAsia="Calibri" w:hAnsi="Times New Roman" w:cs="Times New Roman"/>
          <w:b/>
          <w:sz w:val="28"/>
          <w:szCs w:val="28"/>
        </w:rPr>
        <w:t>143/4</w:t>
      </w:r>
    </w:p>
    <w:p w:rsidR="0016295D" w:rsidRDefault="0016295D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C648DB" w:rsidP="009E3E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95D" w:rsidRPr="0016295D" w:rsidRDefault="00A14098" w:rsidP="00162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16295D" w:rsidRPr="0016295D">
        <w:rPr>
          <w:rFonts w:ascii="Times New Roman" w:hAnsi="Times New Roman" w:cs="Times New Roman"/>
          <w:sz w:val="28"/>
          <w:szCs w:val="28"/>
        </w:rPr>
        <w:t>С учетом состоявшегося обсуждения, а также в дополнение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>
        <w:rPr>
          <w:rFonts w:ascii="Times New Roman" w:hAnsi="Times New Roman" w:cs="Times New Roman"/>
          <w:sz w:val="28"/>
          <w:szCs w:val="28"/>
        </w:rPr>
        <w:br/>
      </w:r>
      <w:r w:rsidR="0016295D" w:rsidRPr="0016295D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 w:rsidR="0016295D">
        <w:rPr>
          <w:rFonts w:ascii="Times New Roman" w:hAnsi="Times New Roman" w:cs="Times New Roman"/>
          <w:sz w:val="28"/>
          <w:szCs w:val="28"/>
        </w:rPr>
        <w:t xml:space="preserve">подкомиссии </w:t>
      </w:r>
      <w:r w:rsidR="0016295D" w:rsidRPr="005B15CC"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контролю за осуществлением иностранных инвестиций в Российской Федерации </w:t>
      </w:r>
      <w:r w:rsidR="0016295D">
        <w:rPr>
          <w:rFonts w:ascii="Times New Roman" w:hAnsi="Times New Roman" w:cs="Times New Roman"/>
          <w:sz w:val="28"/>
          <w:szCs w:val="28"/>
        </w:rPr>
        <w:t xml:space="preserve">(далее – Подкомиссия) </w:t>
      </w:r>
      <w:r w:rsidR="0016295D" w:rsidRPr="0016295D">
        <w:rPr>
          <w:rFonts w:ascii="Times New Roman" w:hAnsi="Times New Roman" w:cs="Times New Roman"/>
          <w:sz w:val="28"/>
          <w:szCs w:val="28"/>
        </w:rPr>
        <w:t>от 22.12.2022 №</w:t>
      </w:r>
      <w:r w:rsidR="0016295D">
        <w:rPr>
          <w:rFonts w:ascii="Times New Roman" w:hAnsi="Times New Roman" w:cs="Times New Roman"/>
          <w:sz w:val="28"/>
          <w:szCs w:val="28"/>
        </w:rPr>
        <w:t> </w:t>
      </w:r>
      <w:r w:rsidR="0016295D" w:rsidRPr="0016295D">
        <w:rPr>
          <w:rFonts w:ascii="Times New Roman" w:hAnsi="Times New Roman" w:cs="Times New Roman"/>
          <w:sz w:val="28"/>
          <w:szCs w:val="28"/>
        </w:rPr>
        <w:t>118/1, Подкомиссией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принято единогласное решение при рассмотрении в</w:t>
      </w:r>
      <w:r w:rsidR="0016295D">
        <w:rPr>
          <w:rFonts w:ascii="Times New Roman" w:hAnsi="Times New Roman" w:cs="Times New Roman"/>
          <w:sz w:val="28"/>
          <w:szCs w:val="28"/>
        </w:rPr>
        <w:t xml:space="preserve">опроса о выдаче </w:t>
      </w:r>
      <w:r w:rsidR="0016295D" w:rsidRPr="0016295D">
        <w:rPr>
          <w:rFonts w:ascii="Times New Roman" w:hAnsi="Times New Roman" w:cs="Times New Roman"/>
          <w:sz w:val="28"/>
          <w:szCs w:val="28"/>
        </w:rPr>
        <w:t>Подкомиссией разрешений на ос</w:t>
      </w:r>
      <w:r w:rsidR="0016295D">
        <w:rPr>
          <w:rFonts w:ascii="Times New Roman" w:hAnsi="Times New Roman" w:cs="Times New Roman"/>
          <w:sz w:val="28"/>
          <w:szCs w:val="28"/>
        </w:rPr>
        <w:t xml:space="preserve">уществление (исполнение) сделок </w:t>
      </w:r>
      <w:r w:rsidR="0016295D" w:rsidRPr="0016295D">
        <w:rPr>
          <w:rFonts w:ascii="Times New Roman" w:hAnsi="Times New Roman" w:cs="Times New Roman"/>
          <w:sz w:val="28"/>
          <w:szCs w:val="28"/>
        </w:rPr>
        <w:t>(операций), направленных на отчуждение ценных бумаг, в том числе акций,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долей (вкладов) в уставных (с</w:t>
      </w:r>
      <w:r w:rsidR="0016295D">
        <w:rPr>
          <w:rFonts w:ascii="Times New Roman" w:hAnsi="Times New Roman" w:cs="Times New Roman"/>
          <w:sz w:val="28"/>
          <w:szCs w:val="28"/>
        </w:rPr>
        <w:t xml:space="preserve">кладочных) капиталах российских </w:t>
      </w:r>
      <w:r w:rsidR="0016295D" w:rsidRPr="0016295D">
        <w:rPr>
          <w:rFonts w:ascii="Times New Roman" w:hAnsi="Times New Roman" w:cs="Times New Roman"/>
          <w:sz w:val="28"/>
          <w:szCs w:val="28"/>
        </w:rPr>
        <w:t>хозяйственных обществ (далее – активы) иностранными лицами, связанными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с иностранными государствами, которые совершают в отношении Российской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Федерации, российских юридических лиц и физических лиц недружественные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действия (в том числе если такие иностранные лица имеют гражданство этих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государств, местом их регистрации, местом преимущественного ведения ими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хозяйственной деятельности или местом п</w:t>
      </w:r>
      <w:r w:rsidR="0016295D">
        <w:rPr>
          <w:rFonts w:ascii="Times New Roman" w:hAnsi="Times New Roman" w:cs="Times New Roman"/>
          <w:sz w:val="28"/>
          <w:szCs w:val="28"/>
        </w:rPr>
        <w:t xml:space="preserve">реимущественного извлечения ими </w:t>
      </w:r>
      <w:r w:rsidR="0016295D" w:rsidRPr="0016295D">
        <w:rPr>
          <w:rFonts w:ascii="Times New Roman" w:hAnsi="Times New Roman" w:cs="Times New Roman"/>
          <w:sz w:val="28"/>
          <w:szCs w:val="28"/>
        </w:rPr>
        <w:t>прибыли от деятельности являются эти государства), или лицами, которые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находятся под контролем указанных иностранных лиц, незав</w:t>
      </w:r>
      <w:r w:rsidR="0016295D">
        <w:rPr>
          <w:rFonts w:ascii="Times New Roman" w:hAnsi="Times New Roman" w:cs="Times New Roman"/>
          <w:sz w:val="28"/>
          <w:szCs w:val="28"/>
        </w:rPr>
        <w:t xml:space="preserve">исимо от места </w:t>
      </w:r>
      <w:r w:rsidR="0016295D" w:rsidRPr="0016295D">
        <w:rPr>
          <w:rFonts w:ascii="Times New Roman" w:hAnsi="Times New Roman" w:cs="Times New Roman"/>
          <w:sz w:val="28"/>
          <w:szCs w:val="28"/>
        </w:rPr>
        <w:t>их регистрации или места преимущественного ведения ими хозяйственной</w:t>
      </w:r>
      <w:r w:rsidR="0016295D">
        <w:rPr>
          <w:rFonts w:ascii="Times New Roman" w:hAnsi="Times New Roman" w:cs="Times New Roman"/>
          <w:sz w:val="28"/>
          <w:szCs w:val="28"/>
        </w:rPr>
        <w:t xml:space="preserve"> </w:t>
      </w:r>
      <w:r w:rsidR="0016295D" w:rsidRPr="0016295D">
        <w:rPr>
          <w:rFonts w:ascii="Times New Roman" w:hAnsi="Times New Roman" w:cs="Times New Roman"/>
          <w:sz w:val="28"/>
          <w:szCs w:val="28"/>
        </w:rPr>
        <w:t>деятельности, исходить, как правило, и</w:t>
      </w:r>
      <w:r w:rsidR="0016295D">
        <w:rPr>
          <w:rFonts w:ascii="Times New Roman" w:hAnsi="Times New Roman" w:cs="Times New Roman"/>
          <w:sz w:val="28"/>
          <w:szCs w:val="28"/>
        </w:rPr>
        <w:t xml:space="preserve">з целесообразности установления </w:t>
      </w:r>
      <w:r w:rsidR="0016295D" w:rsidRPr="0016295D">
        <w:rPr>
          <w:rFonts w:ascii="Times New Roman" w:hAnsi="Times New Roman" w:cs="Times New Roman"/>
          <w:sz w:val="28"/>
          <w:szCs w:val="28"/>
        </w:rPr>
        <w:t>перечисленных условий осуществ</w:t>
      </w:r>
      <w:r w:rsidR="0016295D">
        <w:rPr>
          <w:rFonts w:ascii="Times New Roman" w:hAnsi="Times New Roman" w:cs="Times New Roman"/>
          <w:sz w:val="28"/>
          <w:szCs w:val="28"/>
        </w:rPr>
        <w:t xml:space="preserve">ления (исполнения) таких сделок </w:t>
      </w:r>
      <w:r w:rsidR="0016295D" w:rsidRPr="0016295D">
        <w:rPr>
          <w:rFonts w:ascii="Times New Roman" w:hAnsi="Times New Roman" w:cs="Times New Roman"/>
          <w:sz w:val="28"/>
          <w:szCs w:val="28"/>
        </w:rPr>
        <w:t>(операций):</w:t>
      </w:r>
    </w:p>
    <w:p w:rsidR="0016295D" w:rsidRPr="0016295D" w:rsidRDefault="0016295D" w:rsidP="00162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295D">
        <w:rPr>
          <w:rFonts w:ascii="Times New Roman" w:hAnsi="Times New Roman" w:cs="Times New Roman"/>
          <w:sz w:val="28"/>
          <w:szCs w:val="28"/>
        </w:rPr>
        <w:t>обязательство по осуществлению добровольного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в федеральный бюджет денежных средств в размере не менее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295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 xml:space="preserve">от половины рыночной стоимости соответствующих активов,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t>отчете об оценке актива;</w:t>
      </w:r>
    </w:p>
    <w:p w:rsidR="0016295D" w:rsidRPr="0016295D" w:rsidRDefault="0016295D" w:rsidP="00162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295D">
        <w:rPr>
          <w:rFonts w:ascii="Times New Roman" w:hAnsi="Times New Roman" w:cs="Times New Roman"/>
          <w:sz w:val="28"/>
          <w:szCs w:val="28"/>
        </w:rPr>
        <w:t>обязательство по осуществлению добровольного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 xml:space="preserve">в федеральный бюджет 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в размере не менее 10 %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от рыночной стоимости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активов, указанной в отчете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об оценке актива, в случае если продажа активов осуществляется с дисконтом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t>более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295D">
        <w:rPr>
          <w:rFonts w:ascii="Times New Roman" w:hAnsi="Times New Roman" w:cs="Times New Roman"/>
          <w:sz w:val="28"/>
          <w:szCs w:val="28"/>
        </w:rPr>
        <w:t xml:space="preserve">% от рыночной стоимости соответствующих активов,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t>отчете об оценке актива.</w:t>
      </w:r>
    </w:p>
    <w:p w:rsidR="0016295D" w:rsidRDefault="0016295D" w:rsidP="00162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295D">
        <w:rPr>
          <w:rFonts w:ascii="Times New Roman" w:hAnsi="Times New Roman" w:cs="Times New Roman"/>
          <w:sz w:val="28"/>
          <w:szCs w:val="28"/>
        </w:rPr>
        <w:t>С учетом состоявшегося обсуждения, а также в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к протоколу заседания Подкомиссии от 2</w:t>
      </w:r>
      <w:r>
        <w:rPr>
          <w:rFonts w:ascii="Times New Roman" w:hAnsi="Times New Roman" w:cs="Times New Roman"/>
          <w:sz w:val="28"/>
          <w:szCs w:val="28"/>
        </w:rPr>
        <w:t xml:space="preserve">2.12.2022 № 118/1, Подкомиссией </w:t>
      </w:r>
      <w:r w:rsidRPr="0016295D">
        <w:rPr>
          <w:rFonts w:ascii="Times New Roman" w:hAnsi="Times New Roman" w:cs="Times New Roman"/>
          <w:sz w:val="28"/>
          <w:szCs w:val="28"/>
        </w:rPr>
        <w:t>рекомендуется заявителям представлять одновременно с отчетом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t>рыночной стоимости активов также экспертные заключения,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lastRenderedPageBreak/>
        <w:t>экспертом или экс</w:t>
      </w:r>
      <w:bookmarkStart w:id="0" w:name="_GoBack"/>
      <w:bookmarkEnd w:id="0"/>
      <w:r w:rsidRPr="0016295D">
        <w:rPr>
          <w:rFonts w:ascii="Times New Roman" w:hAnsi="Times New Roman" w:cs="Times New Roman"/>
          <w:sz w:val="28"/>
          <w:szCs w:val="28"/>
        </w:rPr>
        <w:t>пертами саморег</w:t>
      </w:r>
      <w:r>
        <w:rPr>
          <w:rFonts w:ascii="Times New Roman" w:hAnsi="Times New Roman" w:cs="Times New Roman"/>
          <w:sz w:val="28"/>
          <w:szCs w:val="28"/>
        </w:rPr>
        <w:t xml:space="preserve">улируемой организации оценщиков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6295D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29.07.1998 №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5D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Федерации».</w:t>
      </w:r>
    </w:p>
    <w:p w:rsidR="0016295D" w:rsidRDefault="0016295D" w:rsidP="00364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9E3E4F" w:rsidRDefault="00DE6F06" w:rsidP="00364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960E1" w:rsidRDefault="00D960E1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2E8" w:rsidRDefault="004232E8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99C" w:rsidRPr="00DE6F06" w:rsidRDefault="004C59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4232E8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661A94">
      <w:headerReference w:type="default" r:id="rId7"/>
      <w:footerReference w:type="default" r:id="rId8"/>
      <w:pgSz w:w="11906" w:h="16838"/>
      <w:pgMar w:top="142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DB" w:rsidRDefault="00C648DB" w:rsidP="00DE6F06">
      <w:pPr>
        <w:spacing w:after="0" w:line="240" w:lineRule="auto"/>
      </w:pPr>
      <w:r>
        <w:separator/>
      </w:r>
    </w:p>
  </w:endnote>
  <w:endnote w:type="continuationSeparator" w:id="0">
    <w:p w:rsidR="00C648DB" w:rsidRDefault="00C648DB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564836"/>
      <w:docPartObj>
        <w:docPartGallery w:val="Page Numbers (Bottom of Page)"/>
        <w:docPartUnique/>
      </w:docPartObj>
    </w:sdtPr>
    <w:sdtEndPr/>
    <w:sdtContent>
      <w:p w:rsidR="00DE6F06" w:rsidRDefault="00C648DB">
        <w:pPr>
          <w:pStyle w:val="a7"/>
          <w:jc w:val="center"/>
        </w:pPr>
      </w:p>
    </w:sdtContent>
  </w:sdt>
  <w:p w:rsidR="00DE6F06" w:rsidRDefault="00DE6F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DB" w:rsidRDefault="00C648DB" w:rsidP="00DE6F06">
      <w:pPr>
        <w:spacing w:after="0" w:line="240" w:lineRule="auto"/>
      </w:pPr>
      <w:r>
        <w:separator/>
      </w:r>
    </w:p>
  </w:footnote>
  <w:footnote w:type="continuationSeparator" w:id="0">
    <w:p w:rsidR="00C648DB" w:rsidRDefault="00C648DB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82247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94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12659"/>
    <w:rsid w:val="00066294"/>
    <w:rsid w:val="000678FF"/>
    <w:rsid w:val="000704DA"/>
    <w:rsid w:val="0007413E"/>
    <w:rsid w:val="00082F80"/>
    <w:rsid w:val="00086568"/>
    <w:rsid w:val="00097F49"/>
    <w:rsid w:val="001130D3"/>
    <w:rsid w:val="00116BF2"/>
    <w:rsid w:val="00146E57"/>
    <w:rsid w:val="0016295D"/>
    <w:rsid w:val="00170A4D"/>
    <w:rsid w:val="0018319C"/>
    <w:rsid w:val="001A162D"/>
    <w:rsid w:val="001A2446"/>
    <w:rsid w:val="001B14D3"/>
    <w:rsid w:val="001D71CA"/>
    <w:rsid w:val="001F5890"/>
    <w:rsid w:val="00220906"/>
    <w:rsid w:val="002240D6"/>
    <w:rsid w:val="0023026A"/>
    <w:rsid w:val="00235DBA"/>
    <w:rsid w:val="00270552"/>
    <w:rsid w:val="00291AE7"/>
    <w:rsid w:val="00295AA1"/>
    <w:rsid w:val="00295F06"/>
    <w:rsid w:val="002B1EE8"/>
    <w:rsid w:val="002D6F57"/>
    <w:rsid w:val="002F6B2B"/>
    <w:rsid w:val="003543B4"/>
    <w:rsid w:val="0036346B"/>
    <w:rsid w:val="00364A00"/>
    <w:rsid w:val="003829EA"/>
    <w:rsid w:val="00392AA9"/>
    <w:rsid w:val="003F529C"/>
    <w:rsid w:val="004022CC"/>
    <w:rsid w:val="004232E8"/>
    <w:rsid w:val="00427E10"/>
    <w:rsid w:val="004557D2"/>
    <w:rsid w:val="00465837"/>
    <w:rsid w:val="00472155"/>
    <w:rsid w:val="0047682B"/>
    <w:rsid w:val="0048231C"/>
    <w:rsid w:val="00485DC8"/>
    <w:rsid w:val="004A60EB"/>
    <w:rsid w:val="004C599C"/>
    <w:rsid w:val="004D402C"/>
    <w:rsid w:val="00521EF9"/>
    <w:rsid w:val="0052272D"/>
    <w:rsid w:val="00546EAF"/>
    <w:rsid w:val="00575759"/>
    <w:rsid w:val="005A1780"/>
    <w:rsid w:val="005B15CC"/>
    <w:rsid w:val="005B4F1B"/>
    <w:rsid w:val="005C615D"/>
    <w:rsid w:val="005D6110"/>
    <w:rsid w:val="005E74F3"/>
    <w:rsid w:val="00600B95"/>
    <w:rsid w:val="0060634C"/>
    <w:rsid w:val="00655691"/>
    <w:rsid w:val="00661A94"/>
    <w:rsid w:val="00670E16"/>
    <w:rsid w:val="00695617"/>
    <w:rsid w:val="006B017B"/>
    <w:rsid w:val="006C4293"/>
    <w:rsid w:val="006E424E"/>
    <w:rsid w:val="007107C2"/>
    <w:rsid w:val="00757A0C"/>
    <w:rsid w:val="007C3F0C"/>
    <w:rsid w:val="007E25ED"/>
    <w:rsid w:val="007E7976"/>
    <w:rsid w:val="00806821"/>
    <w:rsid w:val="00811E72"/>
    <w:rsid w:val="00815F48"/>
    <w:rsid w:val="008267EA"/>
    <w:rsid w:val="00857617"/>
    <w:rsid w:val="00863281"/>
    <w:rsid w:val="0089735D"/>
    <w:rsid w:val="008B384F"/>
    <w:rsid w:val="008D4965"/>
    <w:rsid w:val="008E6E31"/>
    <w:rsid w:val="00916197"/>
    <w:rsid w:val="00983424"/>
    <w:rsid w:val="009A2CCC"/>
    <w:rsid w:val="009A3568"/>
    <w:rsid w:val="009C5229"/>
    <w:rsid w:val="009D5610"/>
    <w:rsid w:val="009E3E4F"/>
    <w:rsid w:val="009F190F"/>
    <w:rsid w:val="009F2BE7"/>
    <w:rsid w:val="00A02E7F"/>
    <w:rsid w:val="00A03AA4"/>
    <w:rsid w:val="00A14098"/>
    <w:rsid w:val="00A26515"/>
    <w:rsid w:val="00A532B6"/>
    <w:rsid w:val="00A735C4"/>
    <w:rsid w:val="00A851D8"/>
    <w:rsid w:val="00AB035E"/>
    <w:rsid w:val="00AB451C"/>
    <w:rsid w:val="00AB6444"/>
    <w:rsid w:val="00AC44EA"/>
    <w:rsid w:val="00AE1CF5"/>
    <w:rsid w:val="00AE644A"/>
    <w:rsid w:val="00AF28F3"/>
    <w:rsid w:val="00AF6998"/>
    <w:rsid w:val="00B014DB"/>
    <w:rsid w:val="00B11445"/>
    <w:rsid w:val="00B11967"/>
    <w:rsid w:val="00B4170A"/>
    <w:rsid w:val="00B453BE"/>
    <w:rsid w:val="00B505F3"/>
    <w:rsid w:val="00B5280F"/>
    <w:rsid w:val="00B52B64"/>
    <w:rsid w:val="00B72BF2"/>
    <w:rsid w:val="00B75745"/>
    <w:rsid w:val="00B8786F"/>
    <w:rsid w:val="00B9395C"/>
    <w:rsid w:val="00BE2127"/>
    <w:rsid w:val="00BF03AE"/>
    <w:rsid w:val="00C53983"/>
    <w:rsid w:val="00C55D9E"/>
    <w:rsid w:val="00C648DB"/>
    <w:rsid w:val="00C81F32"/>
    <w:rsid w:val="00C86E96"/>
    <w:rsid w:val="00C9265A"/>
    <w:rsid w:val="00CB2357"/>
    <w:rsid w:val="00CD1C6C"/>
    <w:rsid w:val="00CD2EA7"/>
    <w:rsid w:val="00CE7312"/>
    <w:rsid w:val="00D0089F"/>
    <w:rsid w:val="00D071D0"/>
    <w:rsid w:val="00D24C98"/>
    <w:rsid w:val="00D267A6"/>
    <w:rsid w:val="00D30342"/>
    <w:rsid w:val="00D3368F"/>
    <w:rsid w:val="00D65BF8"/>
    <w:rsid w:val="00D960E1"/>
    <w:rsid w:val="00DB2EDC"/>
    <w:rsid w:val="00DB343D"/>
    <w:rsid w:val="00DC0B15"/>
    <w:rsid w:val="00DD148D"/>
    <w:rsid w:val="00DE6F06"/>
    <w:rsid w:val="00DF2F3C"/>
    <w:rsid w:val="00DF5A76"/>
    <w:rsid w:val="00E24418"/>
    <w:rsid w:val="00E30AFD"/>
    <w:rsid w:val="00E458C1"/>
    <w:rsid w:val="00E567C0"/>
    <w:rsid w:val="00E921B5"/>
    <w:rsid w:val="00EA409D"/>
    <w:rsid w:val="00EB0680"/>
    <w:rsid w:val="00EB2A4D"/>
    <w:rsid w:val="00EB5A4A"/>
    <w:rsid w:val="00EC25F8"/>
    <w:rsid w:val="00EE0FDD"/>
    <w:rsid w:val="00EE3E7C"/>
    <w:rsid w:val="00EF5D08"/>
    <w:rsid w:val="00F25B26"/>
    <w:rsid w:val="00F32EAB"/>
    <w:rsid w:val="00F47FA3"/>
    <w:rsid w:val="00F70994"/>
    <w:rsid w:val="00F84488"/>
    <w:rsid w:val="00F872F9"/>
    <w:rsid w:val="00FB5652"/>
    <w:rsid w:val="00FC1AB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56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F06"/>
  </w:style>
  <w:style w:type="paragraph" w:styleId="a7">
    <w:name w:val="footer"/>
    <w:basedOn w:val="a"/>
    <w:link w:val="a8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F06"/>
  </w:style>
  <w:style w:type="table" w:customStyle="1" w:styleId="1">
    <w:name w:val="Сетка таблицы1"/>
    <w:basedOn w:val="a1"/>
    <w:next w:val="a9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E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3</cp:revision>
  <dcterms:created xsi:type="dcterms:W3CDTF">2023-03-24T07:23:00Z</dcterms:created>
  <dcterms:modified xsi:type="dcterms:W3CDTF">2023-03-24T13:31:00Z</dcterms:modified>
</cp:coreProperties>
</file>