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F8D" w:rsidRPr="00DC7F8D" w:rsidRDefault="00DC7F8D" w:rsidP="00DC7F8D">
      <w:pPr>
        <w:spacing w:before="0"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ru-RU" w:eastAsia="ar-SA"/>
        </w:rPr>
      </w:pPr>
      <w:bookmarkStart w:id="0" w:name="_GoBack"/>
      <w:bookmarkEnd w:id="0"/>
      <w:r w:rsidRPr="000125CF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F8D">
        <w:rPr>
          <w:rFonts w:ascii="Times New Roman" w:eastAsia="Calibri" w:hAnsi="Times New Roman" w:cs="Times New Roman"/>
          <w:b/>
          <w:sz w:val="28"/>
          <w:lang w:val="ru-RU"/>
        </w:rPr>
        <w:t xml:space="preserve">О внесении изменений в Методические рекомендации по заполнению формата представляемой в государственную интегрированную информационную систему в сфере контроля за оборотом драгоценных металлов, драгоценных камней </w:t>
      </w:r>
      <w:r w:rsidR="002305BC">
        <w:rPr>
          <w:rFonts w:ascii="Times New Roman" w:eastAsia="Calibri" w:hAnsi="Times New Roman" w:cs="Times New Roman"/>
          <w:b/>
          <w:sz w:val="28"/>
          <w:lang w:val="ru-RU"/>
        </w:rPr>
        <w:br/>
      </w:r>
      <w:r w:rsidRPr="00DC7F8D">
        <w:rPr>
          <w:rFonts w:ascii="Times New Roman" w:eastAsia="Calibri" w:hAnsi="Times New Roman" w:cs="Times New Roman"/>
          <w:b/>
          <w:sz w:val="28"/>
          <w:lang w:val="ru-RU"/>
        </w:rPr>
        <w:t xml:space="preserve">и изделий из них на всех этапах этого оборота информации, структуры сведений, утвержденные приказом Министерства финансов Российской Федерации от 14 февраля 2022 г. № 54 </w:t>
      </w:r>
    </w:p>
    <w:p w:rsidR="00DC7F8D" w:rsidRPr="00DC7F8D" w:rsidRDefault="00DC7F8D" w:rsidP="00044060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DC7F8D" w:rsidRPr="00DC7F8D" w:rsidRDefault="00DC7F8D" w:rsidP="00DC7F8D">
      <w:pPr>
        <w:suppressAutoHyphens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П р и </w:t>
      </w:r>
      <w:proofErr w:type="gramStart"/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к</w:t>
      </w:r>
      <w:proofErr w:type="gramEnd"/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 а з ы в а ю: </w:t>
      </w:r>
    </w:p>
    <w:p w:rsidR="00DC7F8D" w:rsidRPr="00DC7F8D" w:rsidRDefault="00DC7F8D" w:rsidP="00DC7F8D">
      <w:pPr>
        <w:suppressAutoHyphens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внести в пункт 1 главы II </w:t>
      </w:r>
      <w:r w:rsidRPr="00DC7F8D">
        <w:rPr>
          <w:rFonts w:ascii="Times New Roman" w:eastAsia="Calibri" w:hAnsi="Times New Roman" w:cs="Times New Roman"/>
          <w:sz w:val="28"/>
          <w:lang w:val="ru-RU"/>
        </w:rPr>
        <w:t xml:space="preserve">Методических рекомендаций по заполнению формата представляемой в государственную интегрированную информационную систему в сфере контроля за оборотом драгоценных металлов, драгоценных камней и изделий из них на всех этапах этого оборота информации, структуры сведений, утвержденных приказом Министерства финансов Российской Федерации от 14 февраля 2022 г. </w:t>
      </w:r>
      <w:r w:rsidRPr="00DC7F8D">
        <w:rPr>
          <w:rFonts w:ascii="Times New Roman" w:eastAsia="Calibri" w:hAnsi="Times New Roman" w:cs="Times New Roman"/>
          <w:sz w:val="28"/>
          <w:lang w:val="ru-RU"/>
        </w:rPr>
        <w:br/>
        <w:t xml:space="preserve">№ 54, следующие </w:t>
      </w:r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изменения:</w:t>
      </w:r>
    </w:p>
    <w:p w:rsidR="00DC7F8D" w:rsidRPr="00DC7F8D" w:rsidRDefault="00DC7F8D" w:rsidP="00DC7F8D">
      <w:pPr>
        <w:suppressAutoHyphens/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DC7F8D">
        <w:rPr>
          <w:rFonts w:ascii="Times New Roman" w:hAnsi="Times New Roman" w:cs="Times New Roman"/>
          <w:noProof/>
          <w:sz w:val="28"/>
          <w:lang w:val="ru-RU"/>
        </w:rPr>
        <w:t>1) абзац четвертый изложить в следующей редакции:</w:t>
      </w:r>
    </w:p>
    <w:p w:rsidR="00DC7F8D" w:rsidRPr="00373398" w:rsidRDefault="00DC7F8D" w:rsidP="00E00DD8">
      <w:pPr>
        <w:suppressAutoHyphens/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DC7F8D">
        <w:rPr>
          <w:rFonts w:ascii="Times New Roman" w:hAnsi="Times New Roman" w:cs="Times New Roman"/>
          <w:noProof/>
          <w:sz w:val="28"/>
          <w:lang w:val="ru-RU"/>
        </w:rPr>
        <w:t xml:space="preserve">«реквизит «Описание» может содержать более подробную информацию </w:t>
      </w:r>
      <w:r w:rsidR="00E00DD8">
        <w:rPr>
          <w:rFonts w:ascii="Times New Roman" w:hAnsi="Times New Roman" w:cs="Times New Roman"/>
          <w:noProof/>
          <w:sz w:val="28"/>
          <w:lang w:val="ru-RU"/>
        </w:rPr>
        <w:br/>
      </w:r>
      <w:r w:rsidRPr="00DC7F8D">
        <w:rPr>
          <w:rFonts w:ascii="Times New Roman" w:hAnsi="Times New Roman" w:cs="Times New Roman"/>
          <w:noProof/>
          <w:sz w:val="28"/>
          <w:lang w:val="ru-RU"/>
        </w:rPr>
        <w:t xml:space="preserve">о номенклатуре, включать характеристики и описания, которых нет в реквизите «Наименование». По умолчанию реквизит «Описание» может дублировать реквизит «Наименование». Реквизит используется для поиска в перечне партий. </w:t>
      </w:r>
      <w:r w:rsidRPr="00373398">
        <w:rPr>
          <w:rFonts w:ascii="Times New Roman" w:hAnsi="Times New Roman" w:cs="Times New Roman"/>
          <w:noProof/>
          <w:sz w:val="28"/>
          <w:lang w:val="ru-RU"/>
        </w:rPr>
        <w:t>Реквизит имеет ограничение 255 символов;»;</w:t>
      </w:r>
    </w:p>
    <w:p w:rsidR="00384D4A" w:rsidRDefault="00DC7F8D" w:rsidP="00384D4A">
      <w:pPr>
        <w:widowControl w:val="0"/>
        <w:autoSpaceDE w:val="0"/>
        <w:autoSpaceDN w:val="0"/>
        <w:spacing w:before="0" w:after="0" w:line="36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2) абзац тринадцатый изложить в следующей редакции:</w:t>
      </w:r>
    </w:p>
    <w:p w:rsidR="000125CF" w:rsidRDefault="00DC7F8D" w:rsidP="001E06F2">
      <w:pPr>
        <w:widowControl w:val="0"/>
        <w:autoSpaceDE w:val="0"/>
        <w:autoSpaceDN w:val="0"/>
        <w:spacing w:before="0" w:after="0" w:line="36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«д) аббревиатуры и сокращения однотипны по всем сходным позициям (значения, </w:t>
      </w:r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lastRenderedPageBreak/>
        <w:t xml:space="preserve">содержащие единицы измерения, для однородной продукции, изделий </w:t>
      </w: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формируются </w:t>
      </w:r>
      <w:r w:rsidR="00E00DD8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в едином формате по принципу выбора минимально возможной к использованию единицы измерения, например,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d</w:t>
      </w:r>
      <w:r w:rsidRPr="00DC7F8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0.5</w:t>
      </w: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»);»;</w:t>
      </w:r>
    </w:p>
    <w:p w:rsidR="00DC7F8D" w:rsidRDefault="00DC7F8D" w:rsidP="00384D4A">
      <w:pPr>
        <w:pStyle w:val="a3"/>
        <w:widowControl w:val="0"/>
        <w:suppressAutoHyphens w:val="0"/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DC7F8D">
        <w:rPr>
          <w:sz w:val="28"/>
          <w:szCs w:val="28"/>
        </w:rPr>
        <w:t xml:space="preserve"> </w:t>
      </w:r>
      <w:r>
        <w:rPr>
          <w:sz w:val="28"/>
          <w:szCs w:val="28"/>
        </w:rPr>
        <w:t>в абзаце двадцать четвертом слова «артикул» и «арт.» исключить;</w:t>
      </w:r>
    </w:p>
    <w:p w:rsidR="00DC7F8D" w:rsidRDefault="00DC7F8D" w:rsidP="00384D4A">
      <w:pPr>
        <w:pStyle w:val="a3"/>
        <w:widowControl w:val="0"/>
        <w:suppressAutoHyphens w:val="0"/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абзацы двадцать шестой и двадцать седьмой признать утратившими силу.</w:t>
      </w:r>
    </w:p>
    <w:p w:rsidR="00DC7F8D" w:rsidRPr="00FB65DE" w:rsidRDefault="00DC7F8D" w:rsidP="00DC7F8D">
      <w:pPr>
        <w:pStyle w:val="a3"/>
        <w:widowControl w:val="0"/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B3D0B" w:rsidRPr="00373398" w:rsidRDefault="00CB3D0B" w:rsidP="00DC7F8D">
      <w:pPr>
        <w:ind w:right="-2"/>
        <w:rPr>
          <w:rFonts w:ascii="Times New Roman" w:hAnsi="Times New Roman" w:cs="Times New Roman"/>
          <w:sz w:val="28"/>
          <w:szCs w:val="28"/>
          <w:lang w:val="ru-RU"/>
        </w:rPr>
      </w:pPr>
    </w:p>
    <w:p w:rsidR="00DC7F8D" w:rsidRPr="00384D4A" w:rsidRDefault="00DC7F8D" w:rsidP="00DC7F8D">
      <w:pPr>
        <w:ind w:right="-2"/>
        <w:rPr>
          <w:rFonts w:ascii="Times New Roman" w:hAnsi="Times New Roman" w:cs="Times New Roman"/>
          <w:sz w:val="28"/>
          <w:szCs w:val="28"/>
        </w:rPr>
      </w:pPr>
      <w:proofErr w:type="spellStart"/>
      <w:r w:rsidRPr="00384D4A">
        <w:rPr>
          <w:rFonts w:ascii="Times New Roman" w:hAnsi="Times New Roman" w:cs="Times New Roman"/>
          <w:sz w:val="28"/>
          <w:szCs w:val="28"/>
        </w:rPr>
        <w:t>Министр</w:t>
      </w:r>
      <w:proofErr w:type="spellEnd"/>
      <w:r w:rsidRPr="00384D4A">
        <w:rPr>
          <w:rFonts w:ascii="Times New Roman" w:hAnsi="Times New Roman" w:cs="Times New Roman"/>
          <w:sz w:val="28"/>
          <w:szCs w:val="28"/>
        </w:rPr>
        <w:t xml:space="preserve"> </w:t>
      </w:r>
      <w:r w:rsidRPr="00384D4A">
        <w:rPr>
          <w:rFonts w:ascii="Times New Roman" w:hAnsi="Times New Roman" w:cs="Times New Roman"/>
          <w:sz w:val="28"/>
          <w:szCs w:val="28"/>
        </w:rPr>
        <w:tab/>
      </w:r>
      <w:r w:rsidRPr="00384D4A">
        <w:rPr>
          <w:rFonts w:ascii="Times New Roman" w:hAnsi="Times New Roman" w:cs="Times New Roman"/>
          <w:sz w:val="28"/>
          <w:szCs w:val="28"/>
        </w:rPr>
        <w:tab/>
      </w:r>
      <w:r w:rsidRPr="00384D4A">
        <w:rPr>
          <w:rFonts w:ascii="Times New Roman" w:hAnsi="Times New Roman" w:cs="Times New Roman"/>
          <w:sz w:val="28"/>
          <w:szCs w:val="28"/>
        </w:rPr>
        <w:tab/>
      </w:r>
      <w:r w:rsidRPr="00384D4A">
        <w:rPr>
          <w:rFonts w:ascii="Times New Roman" w:hAnsi="Times New Roman" w:cs="Times New Roman"/>
          <w:sz w:val="28"/>
          <w:szCs w:val="28"/>
        </w:rPr>
        <w:tab/>
      </w:r>
      <w:r w:rsidRPr="00384D4A">
        <w:rPr>
          <w:rFonts w:ascii="Times New Roman" w:hAnsi="Times New Roman" w:cs="Times New Roman"/>
          <w:sz w:val="28"/>
          <w:szCs w:val="28"/>
        </w:rPr>
        <w:tab/>
      </w:r>
      <w:r w:rsidRPr="00384D4A">
        <w:rPr>
          <w:rFonts w:ascii="Times New Roman" w:hAnsi="Times New Roman" w:cs="Times New Roman"/>
          <w:sz w:val="28"/>
          <w:szCs w:val="28"/>
        </w:rPr>
        <w:tab/>
      </w:r>
      <w:r w:rsidRPr="00384D4A">
        <w:rPr>
          <w:rFonts w:ascii="Times New Roman" w:hAnsi="Times New Roman" w:cs="Times New Roman"/>
          <w:sz w:val="28"/>
          <w:szCs w:val="28"/>
        </w:rPr>
        <w:tab/>
      </w:r>
      <w:r w:rsidRPr="00384D4A">
        <w:rPr>
          <w:rFonts w:ascii="Times New Roman" w:hAnsi="Times New Roman" w:cs="Times New Roman"/>
          <w:sz w:val="28"/>
          <w:szCs w:val="28"/>
        </w:rPr>
        <w:tab/>
      </w:r>
      <w:r w:rsidR="00CB3D0B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Pr="00384D4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84D4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384D4A">
        <w:rPr>
          <w:rFonts w:ascii="Times New Roman" w:hAnsi="Times New Roman" w:cs="Times New Roman"/>
          <w:sz w:val="28"/>
          <w:szCs w:val="28"/>
        </w:rPr>
        <w:t xml:space="preserve">    А.Г. </w:t>
      </w:r>
      <w:proofErr w:type="spellStart"/>
      <w:r w:rsidRPr="00384D4A">
        <w:rPr>
          <w:rFonts w:ascii="Times New Roman" w:hAnsi="Times New Roman" w:cs="Times New Roman"/>
          <w:sz w:val="28"/>
          <w:szCs w:val="28"/>
        </w:rPr>
        <w:t>Силуанов</w:t>
      </w:r>
      <w:proofErr w:type="spellEnd"/>
    </w:p>
    <w:p w:rsidR="00DC7F8D" w:rsidRPr="00DC7F8D" w:rsidRDefault="00DC7F8D" w:rsidP="00DC7F8D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sectPr w:rsidR="00DC7F8D" w:rsidRPr="00DC7F8D" w:rsidSect="00384D4A">
      <w:headerReference w:type="default" r:id="rId7"/>
      <w:pgSz w:w="12360" w:h="17000"/>
      <w:pgMar w:top="232" w:right="879" w:bottom="1389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79F" w:rsidRDefault="00B2279F" w:rsidP="00384D4A">
      <w:pPr>
        <w:spacing w:before="0" w:after="0" w:line="240" w:lineRule="auto"/>
      </w:pPr>
      <w:r>
        <w:separator/>
      </w:r>
    </w:p>
  </w:endnote>
  <w:endnote w:type="continuationSeparator" w:id="0">
    <w:p w:rsidR="00B2279F" w:rsidRDefault="00B2279F" w:rsidP="00384D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C13EE2-DDB2-4E4D-A1DA-E12AFED1B862}"/>
    <w:embedBold r:id="rId2" w:fontKey="{20D7AE42-F665-4305-B184-2C71BFCBE0C4}"/>
    <w:embedItalic r:id="rId3" w:fontKey="{3A78398A-DFE1-409C-8AC8-85D914B0E29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91FE6215-50C4-4BC6-B0A5-A3F3B2DAAA17}"/>
    <w:embedBold r:id="rId5" w:fontKey="{73E12FEE-6AF3-4B06-8A28-BF39C161B8C0}"/>
    <w:embedItalic r:id="rId6" w:fontKey="{64895840-3CC7-4D97-BFB0-435AA293C45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B8DFB623-CB40-45E2-8664-976C754F6C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79F" w:rsidRDefault="00B2279F" w:rsidP="00384D4A">
      <w:pPr>
        <w:spacing w:before="0" w:after="0" w:line="240" w:lineRule="auto"/>
      </w:pPr>
      <w:r>
        <w:separator/>
      </w:r>
    </w:p>
  </w:footnote>
  <w:footnote w:type="continuationSeparator" w:id="0">
    <w:p w:rsidR="00B2279F" w:rsidRDefault="00B2279F" w:rsidP="00384D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04257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84D4A" w:rsidRPr="00384D4A" w:rsidRDefault="00384D4A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384D4A">
          <w:rPr>
            <w:rFonts w:ascii="Times New Roman" w:hAnsi="Times New Roman" w:cs="Times New Roman"/>
            <w:sz w:val="24"/>
          </w:rPr>
          <w:fldChar w:fldCharType="begin"/>
        </w:r>
        <w:r w:rsidRPr="00384D4A">
          <w:rPr>
            <w:rFonts w:ascii="Times New Roman" w:hAnsi="Times New Roman" w:cs="Times New Roman"/>
            <w:sz w:val="24"/>
          </w:rPr>
          <w:instrText>PAGE   \* MERGEFORMAT</w:instrText>
        </w:r>
        <w:r w:rsidRPr="00384D4A">
          <w:rPr>
            <w:rFonts w:ascii="Times New Roman" w:hAnsi="Times New Roman" w:cs="Times New Roman"/>
            <w:sz w:val="24"/>
          </w:rPr>
          <w:fldChar w:fldCharType="separate"/>
        </w:r>
        <w:r w:rsidR="0081704B" w:rsidRPr="0081704B">
          <w:rPr>
            <w:rFonts w:ascii="Times New Roman" w:hAnsi="Times New Roman" w:cs="Times New Roman"/>
            <w:noProof/>
            <w:sz w:val="24"/>
            <w:lang w:val="ru-RU"/>
          </w:rPr>
          <w:t>2</w:t>
        </w:r>
        <w:r w:rsidRPr="00384D4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84D4A" w:rsidRDefault="00384D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44060"/>
    <w:rsid w:val="001E06F2"/>
    <w:rsid w:val="002305BC"/>
    <w:rsid w:val="003025D1"/>
    <w:rsid w:val="00373398"/>
    <w:rsid w:val="00384D4A"/>
    <w:rsid w:val="00667ACD"/>
    <w:rsid w:val="00700E29"/>
    <w:rsid w:val="0081704B"/>
    <w:rsid w:val="009553C3"/>
    <w:rsid w:val="00B06B85"/>
    <w:rsid w:val="00B2279F"/>
    <w:rsid w:val="00B301EF"/>
    <w:rsid w:val="00BA5B2D"/>
    <w:rsid w:val="00CB3D0B"/>
    <w:rsid w:val="00DC7F8D"/>
    <w:rsid w:val="00E00DD8"/>
    <w:rsid w:val="00E250CF"/>
    <w:rsid w:val="00F00248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uiPriority w:val="34"/>
    <w:qFormat/>
    <w:rsid w:val="00DC7F8D"/>
    <w:pPr>
      <w:suppressAutoHyphens/>
      <w:spacing w:before="0"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4">
    <w:name w:val="header"/>
    <w:basedOn w:val="a"/>
    <w:link w:val="a5"/>
    <w:uiPriority w:val="99"/>
    <w:unhideWhenUsed/>
    <w:rsid w:val="00384D4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4D4A"/>
    <w:rPr>
      <w:lang w:val="en-US" w:eastAsia="en-US"/>
    </w:rPr>
  </w:style>
  <w:style w:type="paragraph" w:styleId="a6">
    <w:name w:val="footer"/>
    <w:basedOn w:val="a"/>
    <w:link w:val="a7"/>
    <w:unhideWhenUsed/>
    <w:rsid w:val="00384D4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rsid w:val="00384D4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ГЛАЗУНОВА НИНО МЕРАБОВНА</cp:lastModifiedBy>
  <cp:revision>2</cp:revision>
  <dcterms:created xsi:type="dcterms:W3CDTF">2022-09-01T08:20:00Z</dcterms:created>
  <dcterms:modified xsi:type="dcterms:W3CDTF">2022-09-01T08:20:00Z</dcterms:modified>
</cp:coreProperties>
</file>