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183B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23 мая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183BA2">
        <w:rPr>
          <w:rFonts w:ascii="Times New Roman" w:eastAsia="Calibri" w:hAnsi="Times New Roman" w:cs="Times New Roman"/>
          <w:b/>
          <w:sz w:val="28"/>
          <w:szCs w:val="28"/>
        </w:rPr>
        <w:t>52/3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FF50C8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3BA2" w:rsidRPr="00183BA2" w:rsidRDefault="00A14098" w:rsidP="0018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183BA2" w:rsidRPr="00183BA2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 w:rsidR="00183BA2">
        <w:rPr>
          <w:rFonts w:ascii="Times New Roman" w:hAnsi="Times New Roman" w:cs="Times New Roman"/>
          <w:sz w:val="28"/>
          <w:szCs w:val="28"/>
        </w:rPr>
        <w:br/>
      </w:r>
      <w:r w:rsidR="00183BA2" w:rsidRPr="00183BA2">
        <w:rPr>
          <w:rFonts w:ascii="Times New Roman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утвержденных постановлением Правительства Российской </w:t>
      </w:r>
      <w:r w:rsidR="00183BA2">
        <w:rPr>
          <w:rFonts w:ascii="Times New Roman" w:hAnsi="Times New Roman" w:cs="Times New Roman"/>
          <w:sz w:val="28"/>
          <w:szCs w:val="28"/>
        </w:rPr>
        <w:t>Федерации от 06.03.2022 № 295, п</w:t>
      </w:r>
      <w:r w:rsidR="00183BA2" w:rsidRPr="00183BA2">
        <w:rPr>
          <w:rFonts w:ascii="Times New Roman" w:hAnsi="Times New Roman" w:cs="Times New Roman"/>
          <w:sz w:val="28"/>
          <w:szCs w:val="28"/>
        </w:rPr>
        <w:t>одкомиссией Правительственной комисси</w:t>
      </w:r>
      <w:r w:rsidR="00183BA2">
        <w:rPr>
          <w:rFonts w:ascii="Times New Roman" w:hAnsi="Times New Roman" w:cs="Times New Roman"/>
          <w:sz w:val="28"/>
          <w:szCs w:val="28"/>
        </w:rPr>
        <w:t>и</w:t>
      </w:r>
      <w:r w:rsidR="00183BA2" w:rsidRPr="00183BA2">
        <w:rPr>
          <w:rFonts w:ascii="Times New Roman" w:hAnsi="Times New Roman" w:cs="Times New Roman"/>
          <w:sz w:val="28"/>
          <w:szCs w:val="28"/>
        </w:rPr>
        <w:t xml:space="preserve"> по контролю за осуществлением иностранных инвестиций</w:t>
      </w:r>
      <w:r w:rsidR="00183BA2">
        <w:rPr>
          <w:rFonts w:ascii="Times New Roman" w:hAnsi="Times New Roman" w:cs="Times New Roman"/>
          <w:sz w:val="28"/>
          <w:szCs w:val="28"/>
        </w:rPr>
        <w:t xml:space="preserve"> </w:t>
      </w:r>
      <w:r w:rsidR="00183BA2" w:rsidRPr="00183BA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83BA2" w:rsidRPr="00183BA2">
        <w:rPr>
          <w:rFonts w:ascii="Times New Roman" w:hAnsi="Times New Roman" w:cs="Times New Roman"/>
          <w:sz w:val="28"/>
          <w:szCs w:val="28"/>
        </w:rPr>
        <w:t xml:space="preserve"> </w:t>
      </w:r>
      <w:r w:rsidR="00183BA2" w:rsidRPr="00183BA2">
        <w:rPr>
          <w:rFonts w:ascii="Times New Roman" w:hAnsi="Times New Roman" w:cs="Times New Roman"/>
          <w:sz w:val="28"/>
          <w:szCs w:val="28"/>
        </w:rPr>
        <w:t>принято единогласное решение разрешить резидентам с 23.05.2022 зачисление на свои счета (вклады), открытые в расположенных за пределами территории Российской Федерации банках и иных организациях финансового рынка, иностранной валюты от юридических лиц-нерезидентов, соответствующих требованиям, установленным подпунктами «а» и «б» пункта 12 Указа Президента Росси</w:t>
      </w:r>
      <w:r w:rsidR="00183BA2">
        <w:rPr>
          <w:rFonts w:ascii="Times New Roman" w:hAnsi="Times New Roman" w:cs="Times New Roman"/>
          <w:sz w:val="28"/>
          <w:szCs w:val="28"/>
        </w:rPr>
        <w:t>йской Федерации от 05.03.2022 № </w:t>
      </w:r>
      <w:r w:rsidR="00183BA2" w:rsidRPr="00183BA2">
        <w:rPr>
          <w:rFonts w:ascii="Times New Roman" w:hAnsi="Times New Roman" w:cs="Times New Roman"/>
          <w:sz w:val="28"/>
          <w:szCs w:val="28"/>
        </w:rPr>
        <w:t xml:space="preserve">95, в качестве возврата сумм </w:t>
      </w:r>
      <w:r w:rsidR="00183BA2">
        <w:rPr>
          <w:rFonts w:ascii="Times New Roman" w:hAnsi="Times New Roman" w:cs="Times New Roman"/>
          <w:sz w:val="28"/>
          <w:szCs w:val="28"/>
        </w:rPr>
        <w:br/>
      </w:r>
      <w:r w:rsidR="00183BA2" w:rsidRPr="00183BA2">
        <w:rPr>
          <w:rFonts w:ascii="Times New Roman" w:hAnsi="Times New Roman" w:cs="Times New Roman"/>
          <w:sz w:val="28"/>
          <w:szCs w:val="28"/>
        </w:rPr>
        <w:t xml:space="preserve">по договорам займа, заключенным между такими резидентами </w:t>
      </w:r>
      <w:r w:rsidR="00183BA2">
        <w:rPr>
          <w:rFonts w:ascii="Times New Roman" w:hAnsi="Times New Roman" w:cs="Times New Roman"/>
          <w:sz w:val="28"/>
          <w:szCs w:val="28"/>
        </w:rPr>
        <w:br/>
      </w:r>
      <w:r w:rsidR="00183BA2" w:rsidRPr="00183BA2">
        <w:rPr>
          <w:rFonts w:ascii="Times New Roman" w:hAnsi="Times New Roman" w:cs="Times New Roman"/>
          <w:sz w:val="28"/>
          <w:szCs w:val="28"/>
        </w:rPr>
        <w:t>и нерезидентами, при условии, что ранее такие займы были предоставлены резидентами с их счетов (вкладов), открытых в расположенных за пределами территории Российской Федерации банках и иных организациях финансового рынка.</w:t>
      </w:r>
    </w:p>
    <w:p w:rsidR="00183BA2" w:rsidRDefault="00183BA2" w:rsidP="0018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3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3BA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вышеуказанное разрешение</w:t>
      </w:r>
      <w:r w:rsidRPr="00183BA2">
        <w:rPr>
          <w:rFonts w:ascii="Times New Roman" w:hAnsi="Times New Roman" w:cs="Times New Roman"/>
          <w:sz w:val="28"/>
          <w:szCs w:val="28"/>
        </w:rPr>
        <w:t xml:space="preserve"> действует до 01.09.2022 включительно.</w:t>
      </w: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C8" w:rsidRDefault="00FF50C8" w:rsidP="00DE6F06">
      <w:pPr>
        <w:spacing w:after="0" w:line="240" w:lineRule="auto"/>
      </w:pPr>
      <w:r>
        <w:separator/>
      </w:r>
    </w:p>
  </w:endnote>
  <w:endnote w:type="continuationSeparator" w:id="0">
    <w:p w:rsidR="00FF50C8" w:rsidRDefault="00FF50C8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FF50C8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C8" w:rsidRDefault="00FF50C8" w:rsidP="00DE6F06">
      <w:pPr>
        <w:spacing w:after="0" w:line="240" w:lineRule="auto"/>
      </w:pPr>
      <w:r>
        <w:separator/>
      </w:r>
    </w:p>
  </w:footnote>
  <w:footnote w:type="continuationSeparator" w:id="0">
    <w:p w:rsidR="00FF50C8" w:rsidRDefault="00FF50C8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A2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146E57"/>
    <w:rsid w:val="00170A4D"/>
    <w:rsid w:val="00183BA2"/>
    <w:rsid w:val="0023026A"/>
    <w:rsid w:val="00295AA1"/>
    <w:rsid w:val="002F6B2B"/>
    <w:rsid w:val="00472155"/>
    <w:rsid w:val="007E7976"/>
    <w:rsid w:val="009F190F"/>
    <w:rsid w:val="00A14098"/>
    <w:rsid w:val="00AF6998"/>
    <w:rsid w:val="00B72BF2"/>
    <w:rsid w:val="00C55D9E"/>
    <w:rsid w:val="00C81F32"/>
    <w:rsid w:val="00CD1C6C"/>
    <w:rsid w:val="00CD2EA7"/>
    <w:rsid w:val="00D267A6"/>
    <w:rsid w:val="00D3368F"/>
    <w:rsid w:val="00DB2EDC"/>
    <w:rsid w:val="00DE6F06"/>
    <w:rsid w:val="00FB5652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22A0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2</cp:revision>
  <dcterms:created xsi:type="dcterms:W3CDTF">2022-06-10T09:48:00Z</dcterms:created>
  <dcterms:modified xsi:type="dcterms:W3CDTF">2022-06-10T09:48:00Z</dcterms:modified>
</cp:coreProperties>
</file>