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046A" w14:textId="77777777" w:rsidR="005A52EF" w:rsidRPr="00793E89" w:rsidRDefault="005A52EF" w:rsidP="002A6D1E">
      <w:pPr>
        <w:spacing w:after="0"/>
        <w:ind w:left="4536"/>
        <w:jc w:val="right"/>
        <w:rPr>
          <w:rFonts w:ascii="Times New Roman" w:hAnsi="Times New Roman"/>
          <w:color w:val="000000" w:themeColor="text1"/>
          <w:sz w:val="24"/>
          <w:szCs w:val="28"/>
          <w:lang w:val="en-US"/>
        </w:rPr>
      </w:pPr>
    </w:p>
    <w:p w14:paraId="5535C04C" w14:textId="21DDE777" w:rsidR="00105F81" w:rsidRPr="00337C57" w:rsidRDefault="00664974" w:rsidP="003A7122">
      <w:pPr>
        <w:spacing w:after="0"/>
        <w:jc w:val="center"/>
        <w:rPr>
          <w:rFonts w:ascii="Times New Roman" w:hAnsi="Times New Roman"/>
          <w:b/>
          <w:color w:val="000000" w:themeColor="text1"/>
          <w:sz w:val="28"/>
          <w:szCs w:val="28"/>
        </w:rPr>
      </w:pPr>
      <w:r w:rsidRPr="00337C57">
        <w:rPr>
          <w:rFonts w:ascii="Times New Roman" w:hAnsi="Times New Roman"/>
          <w:b/>
          <w:color w:val="000000" w:themeColor="text1"/>
          <w:sz w:val="28"/>
          <w:szCs w:val="28"/>
        </w:rPr>
        <w:t xml:space="preserve">Методические рекомендации по </w:t>
      </w:r>
      <w:r w:rsidR="007D27A7" w:rsidRPr="00337C57">
        <w:rPr>
          <w:rFonts w:ascii="Times New Roman" w:hAnsi="Times New Roman"/>
          <w:b/>
          <w:color w:val="000000" w:themeColor="text1"/>
          <w:sz w:val="28"/>
          <w:szCs w:val="28"/>
        </w:rPr>
        <w:t xml:space="preserve">составлению реестров </w:t>
      </w:r>
      <w:r w:rsidRPr="00337C57">
        <w:rPr>
          <w:rFonts w:ascii="Times New Roman" w:hAnsi="Times New Roman"/>
          <w:b/>
          <w:color w:val="000000" w:themeColor="text1"/>
          <w:sz w:val="28"/>
          <w:szCs w:val="28"/>
        </w:rPr>
        <w:t>расходных обязательств главных распорядителей средств федерального бюджета</w:t>
      </w:r>
      <w:r w:rsidR="00F55AD6" w:rsidRPr="00337C57">
        <w:rPr>
          <w:rFonts w:ascii="Times New Roman" w:hAnsi="Times New Roman"/>
          <w:b/>
          <w:color w:val="000000" w:themeColor="text1"/>
          <w:sz w:val="28"/>
          <w:szCs w:val="28"/>
        </w:rPr>
        <w:t xml:space="preserve"> (бюджетов государственных внебюджетных фондов Российской Федерации) </w:t>
      </w:r>
      <w:r w:rsidRPr="00337C57">
        <w:rPr>
          <w:rFonts w:ascii="Times New Roman" w:hAnsi="Times New Roman"/>
          <w:b/>
          <w:color w:val="000000" w:themeColor="text1"/>
          <w:sz w:val="28"/>
          <w:szCs w:val="28"/>
        </w:rPr>
        <w:t xml:space="preserve">на </w:t>
      </w:r>
      <w:r w:rsidR="0085049E" w:rsidRPr="00337C57">
        <w:rPr>
          <w:rFonts w:ascii="Times New Roman" w:hAnsi="Times New Roman"/>
          <w:b/>
          <w:color w:val="000000" w:themeColor="text1"/>
          <w:sz w:val="28"/>
          <w:szCs w:val="28"/>
        </w:rPr>
        <w:t>20</w:t>
      </w:r>
      <w:r w:rsidR="00376469" w:rsidRPr="00337C57">
        <w:rPr>
          <w:rFonts w:ascii="Times New Roman" w:hAnsi="Times New Roman"/>
          <w:b/>
          <w:color w:val="000000" w:themeColor="text1"/>
          <w:sz w:val="28"/>
          <w:szCs w:val="28"/>
        </w:rPr>
        <w:t>2</w:t>
      </w:r>
      <w:r w:rsidR="00266803" w:rsidRPr="00337C57">
        <w:rPr>
          <w:rFonts w:ascii="Times New Roman" w:hAnsi="Times New Roman"/>
          <w:b/>
          <w:color w:val="000000" w:themeColor="text1"/>
          <w:sz w:val="28"/>
          <w:szCs w:val="28"/>
        </w:rPr>
        <w:t>3</w:t>
      </w:r>
      <w:r w:rsidR="0085049E"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 xml:space="preserve">год и на плановый период </w:t>
      </w:r>
      <w:r w:rsidR="0085049E" w:rsidRPr="00337C57">
        <w:rPr>
          <w:rFonts w:ascii="Times New Roman" w:hAnsi="Times New Roman"/>
          <w:b/>
          <w:color w:val="000000" w:themeColor="text1"/>
          <w:sz w:val="28"/>
          <w:szCs w:val="28"/>
        </w:rPr>
        <w:t>202</w:t>
      </w:r>
      <w:r w:rsidR="00266803" w:rsidRPr="00337C57">
        <w:rPr>
          <w:rFonts w:ascii="Times New Roman" w:hAnsi="Times New Roman"/>
          <w:b/>
          <w:color w:val="000000" w:themeColor="text1"/>
          <w:sz w:val="28"/>
          <w:szCs w:val="28"/>
        </w:rPr>
        <w:t>4</w:t>
      </w:r>
      <w:r w:rsidR="0085049E"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 xml:space="preserve">и </w:t>
      </w:r>
      <w:r w:rsidR="0085049E" w:rsidRPr="00337C57">
        <w:rPr>
          <w:rFonts w:ascii="Times New Roman" w:hAnsi="Times New Roman"/>
          <w:b/>
          <w:color w:val="000000" w:themeColor="text1"/>
          <w:sz w:val="28"/>
          <w:szCs w:val="28"/>
        </w:rPr>
        <w:t>202</w:t>
      </w:r>
      <w:r w:rsidR="00266803" w:rsidRPr="00337C57">
        <w:rPr>
          <w:rFonts w:ascii="Times New Roman" w:hAnsi="Times New Roman"/>
          <w:b/>
          <w:color w:val="000000" w:themeColor="text1"/>
          <w:sz w:val="28"/>
          <w:szCs w:val="28"/>
        </w:rPr>
        <w:t>5</w:t>
      </w:r>
      <w:r w:rsidR="0085049E"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годов</w:t>
      </w:r>
    </w:p>
    <w:p w14:paraId="622493FD" w14:textId="31A00F61" w:rsidR="000A41BB" w:rsidRPr="00337C57" w:rsidRDefault="001E6413" w:rsidP="003A7122">
      <w:pPr>
        <w:pStyle w:val="a4"/>
        <w:numPr>
          <w:ilvl w:val="0"/>
          <w:numId w:val="8"/>
        </w:numPr>
        <w:spacing w:before="240" w:after="240"/>
        <w:ind w:left="0" w:firstLine="0"/>
        <w:contextualSpacing w:val="0"/>
        <w:jc w:val="center"/>
        <w:rPr>
          <w:rFonts w:ascii="Times New Roman" w:hAnsi="Times New Roman"/>
          <w:b/>
          <w:color w:val="000000" w:themeColor="text1"/>
          <w:sz w:val="28"/>
          <w:szCs w:val="28"/>
        </w:rPr>
      </w:pPr>
      <w:r w:rsidRPr="00337C57">
        <w:rPr>
          <w:rFonts w:ascii="Times New Roman" w:hAnsi="Times New Roman"/>
          <w:b/>
          <w:color w:val="000000" w:themeColor="text1"/>
          <w:sz w:val="28"/>
          <w:szCs w:val="28"/>
        </w:rPr>
        <w:t>Общие положения</w:t>
      </w:r>
      <w:r w:rsidR="003B1363" w:rsidRPr="00337C57">
        <w:rPr>
          <w:rFonts w:ascii="Times New Roman" w:hAnsi="Times New Roman"/>
          <w:b/>
          <w:color w:val="000000" w:themeColor="text1"/>
          <w:sz w:val="28"/>
          <w:szCs w:val="28"/>
        </w:rPr>
        <w:t xml:space="preserve"> </w:t>
      </w:r>
    </w:p>
    <w:p w14:paraId="304E4F17" w14:textId="79A81C83" w:rsidR="001E6413" w:rsidRPr="00337C57" w:rsidRDefault="001E6413"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Настоящие Методические рекомендации по </w:t>
      </w:r>
      <w:r w:rsidR="00F55AD6" w:rsidRPr="00337C57">
        <w:rPr>
          <w:rFonts w:ascii="Times New Roman" w:eastAsia="Times New Roman" w:hAnsi="Times New Roman"/>
          <w:color w:val="000000" w:themeColor="text1"/>
          <w:sz w:val="28"/>
          <w:szCs w:val="28"/>
        </w:rPr>
        <w:t>составлению</w:t>
      </w:r>
      <w:r w:rsidRPr="00337C57">
        <w:rPr>
          <w:rFonts w:ascii="Times New Roman" w:eastAsia="Times New Roman" w:hAnsi="Times New Roman"/>
          <w:color w:val="000000" w:themeColor="text1"/>
          <w:sz w:val="28"/>
          <w:szCs w:val="28"/>
        </w:rPr>
        <w:t xml:space="preserve"> реестр</w:t>
      </w:r>
      <w:r w:rsidR="00F55AD6" w:rsidRPr="00337C57">
        <w:rPr>
          <w:rFonts w:ascii="Times New Roman" w:eastAsia="Times New Roman" w:hAnsi="Times New Roman"/>
          <w:color w:val="000000" w:themeColor="text1"/>
          <w:sz w:val="28"/>
          <w:szCs w:val="28"/>
        </w:rPr>
        <w:t>ов</w:t>
      </w:r>
      <w:r w:rsidRPr="00337C57">
        <w:rPr>
          <w:rFonts w:ascii="Times New Roman" w:eastAsia="Times New Roman" w:hAnsi="Times New Roman"/>
          <w:color w:val="000000" w:themeColor="text1"/>
          <w:sz w:val="28"/>
          <w:szCs w:val="28"/>
        </w:rPr>
        <w:t xml:space="preserve"> расходных обязательств </w:t>
      </w:r>
      <w:r w:rsidR="0005038D" w:rsidRPr="00337C57">
        <w:rPr>
          <w:rFonts w:ascii="Times New Roman" w:eastAsia="Times New Roman" w:hAnsi="Times New Roman"/>
          <w:color w:val="000000" w:themeColor="text1"/>
          <w:sz w:val="28"/>
          <w:szCs w:val="28"/>
        </w:rPr>
        <w:t xml:space="preserve">главных распорядителей средств федерального бюджета </w:t>
      </w:r>
      <w:r w:rsidR="00F55AD6" w:rsidRPr="00337C57">
        <w:rPr>
          <w:rFonts w:ascii="Times New Roman" w:hAnsi="Times New Roman"/>
          <w:color w:val="000000" w:themeColor="text1"/>
          <w:sz w:val="28"/>
          <w:szCs w:val="28"/>
        </w:rPr>
        <w:t xml:space="preserve">(бюджетов государственных внебюджетных фондов </w:t>
      </w:r>
      <w:r w:rsidR="00CB3A91" w:rsidRPr="00337C57">
        <w:rPr>
          <w:rFonts w:ascii="Times New Roman" w:hAnsi="Times New Roman"/>
          <w:color w:val="000000" w:themeColor="text1"/>
          <w:sz w:val="28"/>
          <w:szCs w:val="28"/>
        </w:rPr>
        <w:br/>
      </w:r>
      <w:r w:rsidR="00F55AD6" w:rsidRPr="00337C57">
        <w:rPr>
          <w:rFonts w:ascii="Times New Roman" w:hAnsi="Times New Roman"/>
          <w:color w:val="000000" w:themeColor="text1"/>
          <w:sz w:val="28"/>
          <w:szCs w:val="28"/>
        </w:rPr>
        <w:t>Российской Федерации)</w:t>
      </w:r>
      <w:r w:rsidR="00F55AD6" w:rsidRPr="00337C57">
        <w:rPr>
          <w:rFonts w:ascii="Times New Roman" w:hAnsi="Times New Roman"/>
          <w:b/>
          <w:color w:val="000000" w:themeColor="text1"/>
          <w:sz w:val="28"/>
          <w:szCs w:val="28"/>
        </w:rPr>
        <w:t xml:space="preserve"> </w:t>
      </w:r>
      <w:r w:rsidRPr="00337C57">
        <w:rPr>
          <w:rFonts w:ascii="Times New Roman" w:eastAsia="Times New Roman" w:hAnsi="Times New Roman"/>
          <w:color w:val="000000" w:themeColor="text1"/>
          <w:sz w:val="28"/>
          <w:szCs w:val="28"/>
        </w:rPr>
        <w:t xml:space="preserve">на </w:t>
      </w:r>
      <w:r w:rsidR="00C20ADE" w:rsidRPr="00337C57">
        <w:rPr>
          <w:rFonts w:ascii="Times New Roman" w:eastAsia="Times New Roman" w:hAnsi="Times New Roman"/>
          <w:color w:val="000000" w:themeColor="text1"/>
          <w:sz w:val="28"/>
          <w:szCs w:val="28"/>
        </w:rPr>
        <w:t>20</w:t>
      </w:r>
      <w:r w:rsidR="000C683D" w:rsidRPr="00337C57">
        <w:rPr>
          <w:rFonts w:ascii="Times New Roman" w:eastAsia="Times New Roman" w:hAnsi="Times New Roman"/>
          <w:color w:val="000000" w:themeColor="text1"/>
          <w:sz w:val="28"/>
          <w:szCs w:val="28"/>
        </w:rPr>
        <w:t>2</w:t>
      </w:r>
      <w:r w:rsidR="00266803" w:rsidRPr="00337C57">
        <w:rPr>
          <w:rFonts w:ascii="Times New Roman" w:eastAsia="Times New Roman" w:hAnsi="Times New Roman"/>
          <w:color w:val="000000" w:themeColor="text1"/>
          <w:sz w:val="28"/>
          <w:szCs w:val="28"/>
        </w:rPr>
        <w:t>3</w:t>
      </w:r>
      <w:r w:rsidR="00C20ADE"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 и на плановый период </w:t>
      </w:r>
      <w:r w:rsidR="00C20ADE"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4</w:t>
      </w:r>
      <w:r w:rsidR="00C20ADE"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 </w:t>
      </w:r>
      <w:r w:rsidR="00C20ADE" w:rsidRPr="00337C57">
        <w:rPr>
          <w:rFonts w:ascii="Times New Roman" w:eastAsia="Times New Roman" w:hAnsi="Times New Roman"/>
          <w:color w:val="000000" w:themeColor="text1"/>
          <w:sz w:val="28"/>
          <w:szCs w:val="28"/>
        </w:rPr>
        <w:t>20</w:t>
      </w:r>
      <w:r w:rsidR="000212ED" w:rsidRPr="00337C57">
        <w:rPr>
          <w:rFonts w:ascii="Times New Roman" w:eastAsia="Times New Roman" w:hAnsi="Times New Roman"/>
          <w:color w:val="000000" w:themeColor="text1"/>
          <w:sz w:val="28"/>
          <w:szCs w:val="28"/>
        </w:rPr>
        <w:t>2</w:t>
      </w:r>
      <w:r w:rsidR="00266803" w:rsidRPr="00337C57">
        <w:rPr>
          <w:rFonts w:ascii="Times New Roman" w:eastAsia="Times New Roman" w:hAnsi="Times New Roman"/>
          <w:color w:val="000000" w:themeColor="text1"/>
          <w:sz w:val="28"/>
          <w:szCs w:val="28"/>
        </w:rPr>
        <w:t>5</w:t>
      </w:r>
      <w:r w:rsidR="00C20ADE"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годов (далее – </w:t>
      </w:r>
      <w:r w:rsidR="0005038D" w:rsidRPr="00337C57">
        <w:rPr>
          <w:rFonts w:ascii="Times New Roman" w:eastAsia="Times New Roman" w:hAnsi="Times New Roman"/>
          <w:color w:val="000000" w:themeColor="text1"/>
          <w:sz w:val="28"/>
          <w:szCs w:val="28"/>
        </w:rPr>
        <w:t>Методические р</w:t>
      </w:r>
      <w:r w:rsidRPr="00337C57">
        <w:rPr>
          <w:rFonts w:ascii="Times New Roman" w:eastAsia="Times New Roman" w:hAnsi="Times New Roman"/>
          <w:color w:val="000000" w:themeColor="text1"/>
          <w:sz w:val="28"/>
          <w:szCs w:val="28"/>
        </w:rPr>
        <w:t xml:space="preserve">екомендации) </w:t>
      </w:r>
      <w:r w:rsidR="00EF63C5" w:rsidRPr="00337C57">
        <w:rPr>
          <w:rFonts w:ascii="Times New Roman" w:eastAsia="Times New Roman" w:hAnsi="Times New Roman"/>
          <w:color w:val="000000" w:themeColor="text1"/>
          <w:sz w:val="28"/>
          <w:szCs w:val="28"/>
        </w:rPr>
        <w:t xml:space="preserve">подготовлены в соответствии с Правилами составления проекта федерального бюджета и проектов </w:t>
      </w:r>
      <w:r w:rsidR="00FD5E48" w:rsidRPr="00337C57">
        <w:rPr>
          <w:rFonts w:ascii="Times New Roman" w:eastAsia="Times New Roman" w:hAnsi="Times New Roman"/>
          <w:color w:val="000000" w:themeColor="text1"/>
          <w:sz w:val="28"/>
          <w:szCs w:val="28"/>
        </w:rPr>
        <w:t>бюджетов государственных внебюджетных фондов Российской Федерации на очередной финансовый год и плановый период, утвержденными постановлением Правительства Российской Федерации от 24</w:t>
      </w:r>
      <w:r w:rsidR="00F55AD6" w:rsidRPr="00337C57">
        <w:rPr>
          <w:rFonts w:ascii="Times New Roman" w:eastAsia="Times New Roman" w:hAnsi="Times New Roman"/>
          <w:color w:val="000000" w:themeColor="text1"/>
          <w:sz w:val="28"/>
          <w:szCs w:val="28"/>
        </w:rPr>
        <w:t>.03.</w:t>
      </w:r>
      <w:r w:rsidR="00FD5E48" w:rsidRPr="00337C57">
        <w:rPr>
          <w:rFonts w:ascii="Times New Roman" w:eastAsia="Times New Roman" w:hAnsi="Times New Roman"/>
          <w:color w:val="000000" w:themeColor="text1"/>
          <w:sz w:val="28"/>
          <w:szCs w:val="28"/>
        </w:rPr>
        <w:t>2018 №</w:t>
      </w:r>
      <w:r w:rsidR="00ED2200" w:rsidRPr="00337C57">
        <w:rPr>
          <w:rFonts w:ascii="Times New Roman" w:eastAsia="Times New Roman" w:hAnsi="Times New Roman"/>
          <w:color w:val="000000" w:themeColor="text1"/>
          <w:sz w:val="28"/>
          <w:szCs w:val="28"/>
        </w:rPr>
        <w:t> </w:t>
      </w:r>
      <w:r w:rsidR="00FD5E48" w:rsidRPr="00337C57">
        <w:rPr>
          <w:rFonts w:ascii="Times New Roman" w:eastAsia="Times New Roman" w:hAnsi="Times New Roman"/>
          <w:color w:val="000000" w:themeColor="text1"/>
          <w:sz w:val="28"/>
          <w:szCs w:val="28"/>
        </w:rPr>
        <w:t xml:space="preserve">326, и </w:t>
      </w:r>
      <w:r w:rsidR="0005038D" w:rsidRPr="00337C57">
        <w:rPr>
          <w:rFonts w:ascii="Times New Roman" w:eastAsia="Times New Roman" w:hAnsi="Times New Roman"/>
          <w:color w:val="000000" w:themeColor="text1"/>
          <w:sz w:val="28"/>
          <w:szCs w:val="28"/>
        </w:rPr>
        <w:t>пункт</w:t>
      </w:r>
      <w:r w:rsidR="00FD5E48" w:rsidRPr="00337C57">
        <w:rPr>
          <w:rFonts w:ascii="Times New Roman" w:eastAsia="Times New Roman" w:hAnsi="Times New Roman"/>
          <w:color w:val="000000" w:themeColor="text1"/>
          <w:sz w:val="28"/>
          <w:szCs w:val="28"/>
        </w:rPr>
        <w:t>ом</w:t>
      </w:r>
      <w:r w:rsidR="0005038D" w:rsidRPr="00337C57">
        <w:rPr>
          <w:rFonts w:ascii="Times New Roman" w:eastAsia="Times New Roman" w:hAnsi="Times New Roman"/>
          <w:color w:val="000000" w:themeColor="text1"/>
          <w:sz w:val="28"/>
          <w:szCs w:val="28"/>
        </w:rPr>
        <w:t xml:space="preserve"> </w:t>
      </w:r>
      <w:r w:rsidR="00FF75F4" w:rsidRPr="00337C57">
        <w:rPr>
          <w:rFonts w:ascii="Times New Roman" w:eastAsia="Times New Roman" w:hAnsi="Times New Roman"/>
          <w:color w:val="000000" w:themeColor="text1"/>
          <w:sz w:val="28"/>
          <w:szCs w:val="28"/>
        </w:rPr>
        <w:t>1</w:t>
      </w:r>
      <w:r w:rsidR="00B47F81" w:rsidRPr="00337C57">
        <w:rPr>
          <w:rFonts w:ascii="Times New Roman" w:eastAsia="Times New Roman" w:hAnsi="Times New Roman"/>
          <w:color w:val="000000" w:themeColor="text1"/>
          <w:sz w:val="28"/>
          <w:szCs w:val="28"/>
        </w:rPr>
        <w:t>7</w:t>
      </w:r>
      <w:r w:rsidR="00FF75F4" w:rsidRPr="00337C57">
        <w:rPr>
          <w:rFonts w:ascii="Times New Roman" w:eastAsia="Times New Roman" w:hAnsi="Times New Roman"/>
          <w:color w:val="000000" w:themeColor="text1"/>
          <w:sz w:val="28"/>
          <w:szCs w:val="28"/>
        </w:rPr>
        <w:t xml:space="preserve"> </w:t>
      </w:r>
      <w:r w:rsidR="00520FF8" w:rsidRPr="00337C57">
        <w:rPr>
          <w:rFonts w:ascii="Times New Roman" w:eastAsia="Times New Roman" w:hAnsi="Times New Roman"/>
          <w:color w:val="000000" w:themeColor="text1"/>
          <w:sz w:val="28"/>
          <w:szCs w:val="28"/>
        </w:rPr>
        <w:t>г</w:t>
      </w:r>
      <w:r w:rsidRPr="00337C57">
        <w:rPr>
          <w:rFonts w:ascii="Times New Roman" w:eastAsia="Times New Roman" w:hAnsi="Times New Roman"/>
          <w:color w:val="000000" w:themeColor="text1"/>
          <w:sz w:val="28"/>
          <w:szCs w:val="28"/>
        </w:rPr>
        <w:t>рафика подготовки и рассмотрения в</w:t>
      </w:r>
      <w:r w:rsidR="0005038D" w:rsidRPr="00337C57">
        <w:rPr>
          <w:rFonts w:ascii="Times New Roman" w:eastAsia="Times New Roman" w:hAnsi="Times New Roman"/>
          <w:color w:val="000000" w:themeColor="text1"/>
          <w:sz w:val="28"/>
          <w:szCs w:val="28"/>
        </w:rPr>
        <w:t xml:space="preserve">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2</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w:t>
      </w:r>
      <w:r w:rsidR="0005038D" w:rsidRPr="00337C57">
        <w:rPr>
          <w:rFonts w:ascii="Times New Roman" w:eastAsia="Times New Roman" w:hAnsi="Times New Roman"/>
          <w:color w:val="000000" w:themeColor="text1"/>
          <w:sz w:val="28"/>
          <w:szCs w:val="28"/>
        </w:rPr>
        <w:t xml:space="preserve">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3</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 и на плановый период </w:t>
      </w:r>
      <w:r w:rsidR="00C20ADE"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4</w:t>
      </w:r>
      <w:r w:rsidR="000C683D"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годов, доведенного поручением Правительства Российской Ф</w:t>
      </w:r>
      <w:r w:rsidR="00C74F78" w:rsidRPr="00337C57">
        <w:rPr>
          <w:rFonts w:ascii="Times New Roman" w:eastAsia="Times New Roman" w:hAnsi="Times New Roman"/>
          <w:color w:val="000000" w:themeColor="text1"/>
          <w:sz w:val="28"/>
          <w:szCs w:val="28"/>
        </w:rPr>
        <w:t xml:space="preserve">едерации </w:t>
      </w:r>
      <w:r w:rsidR="005B1D51" w:rsidRPr="00337C57">
        <w:rPr>
          <w:rFonts w:ascii="Times New Roman" w:eastAsia="Times New Roman" w:hAnsi="Times New Roman"/>
          <w:color w:val="000000" w:themeColor="text1"/>
          <w:sz w:val="28"/>
          <w:szCs w:val="28"/>
        </w:rPr>
        <w:br/>
      </w:r>
      <w:r w:rsidR="00C74F78" w:rsidRPr="00337C57">
        <w:rPr>
          <w:rFonts w:ascii="Times New Roman" w:eastAsia="Times New Roman" w:hAnsi="Times New Roman"/>
          <w:color w:val="000000" w:themeColor="text1"/>
          <w:sz w:val="28"/>
          <w:szCs w:val="28"/>
        </w:rPr>
        <w:t>от</w:t>
      </w:r>
      <w:r w:rsidR="005B1D51" w:rsidRPr="00337C57">
        <w:rPr>
          <w:rFonts w:ascii="Times New Roman" w:eastAsia="Times New Roman" w:hAnsi="Times New Roman"/>
          <w:color w:val="000000" w:themeColor="text1"/>
          <w:sz w:val="28"/>
          <w:szCs w:val="28"/>
        </w:rPr>
        <w:t xml:space="preserve"> </w:t>
      </w:r>
      <w:r w:rsidR="00B47F81" w:rsidRPr="00337C57">
        <w:rPr>
          <w:rFonts w:ascii="Times New Roman" w:eastAsia="Times New Roman" w:hAnsi="Times New Roman"/>
          <w:color w:val="000000" w:themeColor="text1"/>
          <w:sz w:val="28"/>
          <w:szCs w:val="28"/>
        </w:rPr>
        <w:t>10.03.2022 №</w:t>
      </w:r>
      <w:r w:rsidR="00842BC7" w:rsidRPr="00337C57">
        <w:rPr>
          <w:rFonts w:ascii="Times New Roman" w:eastAsia="Times New Roman" w:hAnsi="Times New Roman"/>
          <w:color w:val="000000" w:themeColor="text1"/>
          <w:sz w:val="28"/>
          <w:szCs w:val="28"/>
        </w:rPr>
        <w:t> </w:t>
      </w:r>
      <w:r w:rsidR="00B47F81" w:rsidRPr="00337C57">
        <w:rPr>
          <w:rFonts w:ascii="Times New Roman" w:eastAsia="Times New Roman" w:hAnsi="Times New Roman"/>
          <w:color w:val="000000" w:themeColor="text1"/>
          <w:sz w:val="28"/>
          <w:szCs w:val="28"/>
        </w:rPr>
        <w:t>2263п-П13</w:t>
      </w:r>
      <w:r w:rsidR="00585A8E" w:rsidRPr="00337C57" w:rsidDel="00585A8E">
        <w:rPr>
          <w:rFonts w:ascii="Times New Roman" w:eastAsia="Times New Roman" w:hAnsi="Times New Roman"/>
          <w:color w:val="000000" w:themeColor="text1"/>
          <w:sz w:val="28"/>
          <w:szCs w:val="28"/>
        </w:rPr>
        <w:t xml:space="preserve"> </w:t>
      </w:r>
      <w:r w:rsidR="00620A81" w:rsidRPr="00337C57">
        <w:rPr>
          <w:rFonts w:ascii="Times New Roman" w:eastAsia="Times New Roman" w:hAnsi="Times New Roman"/>
          <w:color w:val="000000" w:themeColor="text1"/>
          <w:sz w:val="28"/>
          <w:szCs w:val="28"/>
        </w:rPr>
        <w:t>(далее – График)</w:t>
      </w:r>
      <w:r w:rsidRPr="00337C57">
        <w:rPr>
          <w:rFonts w:ascii="Times New Roman" w:eastAsia="Times New Roman" w:hAnsi="Times New Roman"/>
          <w:color w:val="000000" w:themeColor="text1"/>
          <w:sz w:val="28"/>
          <w:szCs w:val="28"/>
        </w:rPr>
        <w:t xml:space="preserve">, в целях </w:t>
      </w:r>
      <w:r w:rsidR="00C74F78" w:rsidRPr="00337C57">
        <w:rPr>
          <w:rFonts w:ascii="Times New Roman" w:eastAsia="Times New Roman" w:hAnsi="Times New Roman"/>
          <w:color w:val="000000" w:themeColor="text1"/>
          <w:sz w:val="28"/>
          <w:szCs w:val="28"/>
        </w:rPr>
        <w:t>формирования</w:t>
      </w:r>
      <w:r w:rsidR="00D51CE5" w:rsidRPr="00337C57">
        <w:rPr>
          <w:rFonts w:ascii="Times New Roman" w:eastAsia="Times New Roman" w:hAnsi="Times New Roman"/>
          <w:color w:val="000000" w:themeColor="text1"/>
          <w:sz w:val="28"/>
          <w:szCs w:val="28"/>
        </w:rPr>
        <w:t xml:space="preserve"> и ведения</w:t>
      </w:r>
      <w:r w:rsidRPr="00337C57">
        <w:rPr>
          <w:rFonts w:ascii="Times New Roman" w:eastAsia="Times New Roman" w:hAnsi="Times New Roman"/>
          <w:color w:val="000000" w:themeColor="text1"/>
          <w:sz w:val="28"/>
          <w:szCs w:val="28"/>
        </w:rPr>
        <w:t xml:space="preserve"> реестра расходных обязательств Российской Федерации, подлежащих исполнению за счет бюджетных ассигнований федерального бюджета </w:t>
      </w:r>
      <w:r w:rsidR="002429D1" w:rsidRPr="00337C57">
        <w:rPr>
          <w:rFonts w:ascii="Times New Roman" w:eastAsia="Times New Roman" w:hAnsi="Times New Roman"/>
          <w:color w:val="000000" w:themeColor="text1"/>
          <w:sz w:val="28"/>
          <w:szCs w:val="28"/>
        </w:rPr>
        <w:br/>
      </w:r>
      <w:r w:rsidRPr="00337C57">
        <w:rPr>
          <w:rFonts w:ascii="Times New Roman" w:eastAsia="Times New Roman" w:hAnsi="Times New Roman"/>
          <w:color w:val="000000" w:themeColor="text1"/>
          <w:sz w:val="28"/>
          <w:szCs w:val="28"/>
        </w:rPr>
        <w:t xml:space="preserve">на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3</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 и на плановый период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4</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годов (далее – реестр расходных обязательств федерального бюджета)</w:t>
      </w:r>
      <w:r w:rsidR="00F55AD6" w:rsidRPr="00337C57">
        <w:rPr>
          <w:rFonts w:ascii="Times New Roman" w:eastAsia="Times New Roman" w:hAnsi="Times New Roman"/>
          <w:color w:val="000000" w:themeColor="text1"/>
          <w:sz w:val="28"/>
          <w:szCs w:val="28"/>
        </w:rPr>
        <w:t xml:space="preserve"> и </w:t>
      </w:r>
      <w:r w:rsidR="00F55AD6" w:rsidRPr="00337C57">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F55AD6" w:rsidRPr="00337C57">
        <w:rPr>
          <w:rFonts w:ascii="Times New Roman" w:eastAsia="Times New Roman" w:hAnsi="Times New Roman"/>
          <w:color w:val="000000" w:themeColor="text1"/>
          <w:sz w:val="28"/>
          <w:szCs w:val="28"/>
        </w:rPr>
        <w:t xml:space="preserve">на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3</w:t>
      </w:r>
      <w:r w:rsidR="007E55AB" w:rsidRPr="00337C57">
        <w:rPr>
          <w:rFonts w:ascii="Times New Roman" w:eastAsia="Times New Roman" w:hAnsi="Times New Roman"/>
          <w:color w:val="000000" w:themeColor="text1"/>
          <w:sz w:val="28"/>
          <w:szCs w:val="28"/>
        </w:rPr>
        <w:t xml:space="preserve"> </w:t>
      </w:r>
      <w:r w:rsidR="00F55AD6" w:rsidRPr="00337C57">
        <w:rPr>
          <w:rFonts w:ascii="Times New Roman" w:eastAsia="Times New Roman" w:hAnsi="Times New Roman"/>
          <w:color w:val="000000" w:themeColor="text1"/>
          <w:sz w:val="28"/>
          <w:szCs w:val="28"/>
        </w:rPr>
        <w:t xml:space="preserve">год и на плановый период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4</w:t>
      </w:r>
      <w:r w:rsidR="007E55AB" w:rsidRPr="00337C57">
        <w:rPr>
          <w:rFonts w:ascii="Times New Roman" w:eastAsia="Times New Roman" w:hAnsi="Times New Roman"/>
          <w:color w:val="000000" w:themeColor="text1"/>
          <w:sz w:val="28"/>
          <w:szCs w:val="28"/>
        </w:rPr>
        <w:t xml:space="preserve"> </w:t>
      </w:r>
      <w:r w:rsidR="00F55AD6" w:rsidRPr="00337C57">
        <w:rPr>
          <w:rFonts w:ascii="Times New Roman" w:eastAsia="Times New Roman" w:hAnsi="Times New Roman"/>
          <w:color w:val="000000" w:themeColor="text1"/>
          <w:sz w:val="28"/>
          <w:szCs w:val="28"/>
        </w:rPr>
        <w:t xml:space="preserve">и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00F55AD6" w:rsidRPr="00337C57">
        <w:rPr>
          <w:rFonts w:ascii="Times New Roman" w:eastAsia="Times New Roman" w:hAnsi="Times New Roman"/>
          <w:color w:val="000000" w:themeColor="text1"/>
          <w:sz w:val="28"/>
          <w:szCs w:val="28"/>
        </w:rPr>
        <w:t xml:space="preserve">годов (далее – реестр расходных обязательств бюджетов </w:t>
      </w:r>
      <w:r w:rsidR="00F55AD6" w:rsidRPr="00337C57">
        <w:rPr>
          <w:rFonts w:ascii="Times New Roman" w:hAnsi="Times New Roman"/>
          <w:color w:val="000000" w:themeColor="text1"/>
          <w:sz w:val="28"/>
          <w:szCs w:val="28"/>
        </w:rPr>
        <w:t>фондов)</w:t>
      </w:r>
      <w:r w:rsidR="00103DBB" w:rsidRPr="00337C57">
        <w:rPr>
          <w:rFonts w:ascii="Times New Roman" w:hAnsi="Times New Roman"/>
          <w:color w:val="000000" w:themeColor="text1"/>
          <w:sz w:val="28"/>
          <w:szCs w:val="28"/>
        </w:rPr>
        <w:t xml:space="preserve"> (далее при совместном упоминании – реестр расходных обязательств)</w:t>
      </w:r>
      <w:r w:rsidRPr="00337C57">
        <w:rPr>
          <w:rFonts w:ascii="Times New Roman" w:eastAsia="Times New Roman" w:hAnsi="Times New Roman"/>
          <w:color w:val="000000" w:themeColor="text1"/>
          <w:sz w:val="28"/>
          <w:szCs w:val="28"/>
        </w:rPr>
        <w:t>.</w:t>
      </w:r>
    </w:p>
    <w:p w14:paraId="096A7A99" w14:textId="2298F4CF" w:rsidR="001E6413" w:rsidRPr="00337C57" w:rsidRDefault="0005038D"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Реестры </w:t>
      </w:r>
      <w:r w:rsidR="00103DBB" w:rsidRPr="00337C57">
        <w:rPr>
          <w:rFonts w:ascii="Times New Roman" w:hAnsi="Times New Roman"/>
          <w:color w:val="000000" w:themeColor="text1"/>
          <w:sz w:val="28"/>
          <w:szCs w:val="28"/>
        </w:rPr>
        <w:t xml:space="preserve">расходных обязательств главных распорядителей средств федерального бюджета (бюджетов государственных внебюджетных фондов Российской Федерации) на </w:t>
      </w:r>
      <w:r w:rsidR="007E55AB" w:rsidRPr="00337C57">
        <w:rPr>
          <w:rFonts w:ascii="Times New Roman" w:hAnsi="Times New Roman"/>
          <w:color w:val="000000" w:themeColor="text1"/>
          <w:sz w:val="28"/>
          <w:szCs w:val="28"/>
        </w:rPr>
        <w:t>202</w:t>
      </w:r>
      <w:r w:rsidR="00266803" w:rsidRPr="00337C57">
        <w:rPr>
          <w:rFonts w:ascii="Times New Roman" w:hAnsi="Times New Roman"/>
          <w:color w:val="000000" w:themeColor="text1"/>
          <w:sz w:val="28"/>
          <w:szCs w:val="28"/>
        </w:rPr>
        <w:t>3</w:t>
      </w:r>
      <w:r w:rsidR="007E55AB" w:rsidRPr="00337C57">
        <w:rPr>
          <w:rFonts w:ascii="Times New Roman" w:hAnsi="Times New Roman"/>
          <w:color w:val="000000" w:themeColor="text1"/>
          <w:sz w:val="28"/>
          <w:szCs w:val="28"/>
        </w:rPr>
        <w:t xml:space="preserve"> </w:t>
      </w:r>
      <w:r w:rsidR="00103DBB" w:rsidRPr="00337C57">
        <w:rPr>
          <w:rFonts w:ascii="Times New Roman" w:hAnsi="Times New Roman"/>
          <w:color w:val="000000" w:themeColor="text1"/>
          <w:sz w:val="28"/>
          <w:szCs w:val="28"/>
        </w:rPr>
        <w:t xml:space="preserve">год и на плановый период </w:t>
      </w:r>
      <w:r w:rsidR="007E55AB" w:rsidRPr="00337C57">
        <w:rPr>
          <w:rFonts w:ascii="Times New Roman" w:hAnsi="Times New Roman"/>
          <w:color w:val="000000" w:themeColor="text1"/>
          <w:sz w:val="28"/>
          <w:szCs w:val="28"/>
        </w:rPr>
        <w:t>202</w:t>
      </w:r>
      <w:r w:rsidR="00266803" w:rsidRPr="00337C57">
        <w:rPr>
          <w:rFonts w:ascii="Times New Roman" w:hAnsi="Times New Roman"/>
          <w:color w:val="000000" w:themeColor="text1"/>
          <w:sz w:val="28"/>
          <w:szCs w:val="28"/>
        </w:rPr>
        <w:t>4</w:t>
      </w:r>
      <w:r w:rsidR="007E55AB" w:rsidRPr="00337C57">
        <w:rPr>
          <w:rFonts w:ascii="Times New Roman" w:hAnsi="Times New Roman"/>
          <w:color w:val="000000" w:themeColor="text1"/>
          <w:sz w:val="28"/>
          <w:szCs w:val="28"/>
        </w:rPr>
        <w:t xml:space="preserve"> </w:t>
      </w:r>
      <w:r w:rsidR="00103DBB" w:rsidRPr="00337C57">
        <w:rPr>
          <w:rFonts w:ascii="Times New Roman" w:hAnsi="Times New Roman"/>
          <w:color w:val="000000" w:themeColor="text1"/>
          <w:sz w:val="28"/>
          <w:szCs w:val="28"/>
        </w:rPr>
        <w:t xml:space="preserve">и </w:t>
      </w:r>
      <w:r w:rsidR="007E55AB" w:rsidRPr="00337C57">
        <w:rPr>
          <w:rFonts w:ascii="Times New Roman" w:hAnsi="Times New Roman"/>
          <w:color w:val="000000" w:themeColor="text1"/>
          <w:sz w:val="28"/>
          <w:szCs w:val="28"/>
        </w:rPr>
        <w:t>202</w:t>
      </w:r>
      <w:r w:rsidR="00266803" w:rsidRPr="00337C57">
        <w:rPr>
          <w:rFonts w:ascii="Times New Roman" w:hAnsi="Times New Roman"/>
          <w:color w:val="000000" w:themeColor="text1"/>
          <w:sz w:val="28"/>
          <w:szCs w:val="28"/>
        </w:rPr>
        <w:t>5</w:t>
      </w:r>
      <w:r w:rsidR="007E55AB" w:rsidRPr="00337C57">
        <w:rPr>
          <w:rFonts w:ascii="Times New Roman" w:hAnsi="Times New Roman"/>
          <w:color w:val="000000" w:themeColor="text1"/>
          <w:sz w:val="28"/>
          <w:szCs w:val="28"/>
        </w:rPr>
        <w:t xml:space="preserve"> </w:t>
      </w:r>
      <w:r w:rsidR="00103DBB" w:rsidRPr="00337C57">
        <w:rPr>
          <w:rFonts w:ascii="Times New Roman" w:hAnsi="Times New Roman"/>
          <w:color w:val="000000" w:themeColor="text1"/>
          <w:sz w:val="28"/>
          <w:szCs w:val="28"/>
        </w:rPr>
        <w:t>годов</w:t>
      </w:r>
      <w:r w:rsidR="00103DBB" w:rsidRPr="00337C57">
        <w:rPr>
          <w:rFonts w:ascii="Times New Roman" w:hAnsi="Times New Roman"/>
          <w:b/>
          <w:color w:val="000000" w:themeColor="text1"/>
          <w:sz w:val="28"/>
          <w:szCs w:val="28"/>
        </w:rPr>
        <w:t xml:space="preserve"> </w:t>
      </w:r>
      <w:r w:rsidRPr="00337C57">
        <w:rPr>
          <w:rFonts w:ascii="Times New Roman" w:eastAsia="Times New Roman" w:hAnsi="Times New Roman"/>
          <w:color w:val="000000" w:themeColor="text1"/>
          <w:sz w:val="28"/>
          <w:szCs w:val="28"/>
        </w:rPr>
        <w:t>составляются с целью учета расходных обязательств Российской Федерации, подлежащих исполнению за счет бюджетных ассигнований федерального бюджета</w:t>
      </w:r>
      <w:r w:rsidR="00103DBB" w:rsidRPr="00337C57">
        <w:rPr>
          <w:rFonts w:ascii="Times New Roman" w:eastAsia="Times New Roman" w:hAnsi="Times New Roman"/>
          <w:color w:val="000000" w:themeColor="text1"/>
          <w:sz w:val="28"/>
          <w:szCs w:val="28"/>
        </w:rPr>
        <w:t xml:space="preserve"> и </w:t>
      </w:r>
      <w:r w:rsidR="00103DBB" w:rsidRPr="00337C57">
        <w:rPr>
          <w:rFonts w:ascii="Times New Roman" w:hAnsi="Times New Roman"/>
          <w:color w:val="000000" w:themeColor="text1"/>
          <w:sz w:val="28"/>
          <w:szCs w:val="28"/>
        </w:rPr>
        <w:t xml:space="preserve">бюджетов государственных внебюджетных фондов </w:t>
      </w:r>
      <w:r w:rsidR="00CB3A91" w:rsidRPr="00337C57">
        <w:rPr>
          <w:rFonts w:ascii="Times New Roman" w:hAnsi="Times New Roman"/>
          <w:color w:val="000000" w:themeColor="text1"/>
          <w:sz w:val="28"/>
          <w:szCs w:val="28"/>
        </w:rPr>
        <w:br/>
      </w:r>
      <w:r w:rsidR="00103DBB" w:rsidRPr="00337C57">
        <w:rPr>
          <w:rFonts w:ascii="Times New Roman" w:hAnsi="Times New Roman"/>
          <w:color w:val="000000" w:themeColor="text1"/>
          <w:sz w:val="28"/>
          <w:szCs w:val="28"/>
        </w:rPr>
        <w:t>Российской Федерации</w:t>
      </w:r>
      <w:r w:rsidRPr="00337C57">
        <w:rPr>
          <w:rFonts w:ascii="Times New Roman" w:eastAsia="Times New Roman" w:hAnsi="Times New Roman"/>
          <w:color w:val="000000" w:themeColor="text1"/>
          <w:sz w:val="28"/>
          <w:szCs w:val="28"/>
        </w:rPr>
        <w:t xml:space="preserve">, и определения объема средств федерального бюджета </w:t>
      </w:r>
      <w:r w:rsidR="00A342A3" w:rsidRPr="00337C57">
        <w:rPr>
          <w:rFonts w:ascii="Times New Roman" w:eastAsia="Times New Roman" w:hAnsi="Times New Roman"/>
          <w:color w:val="000000" w:themeColor="text1"/>
          <w:sz w:val="28"/>
          <w:szCs w:val="28"/>
        </w:rPr>
        <w:br/>
      </w:r>
      <w:r w:rsidRPr="00337C57">
        <w:rPr>
          <w:rFonts w:ascii="Times New Roman" w:eastAsia="Times New Roman" w:hAnsi="Times New Roman"/>
          <w:color w:val="000000" w:themeColor="text1"/>
          <w:sz w:val="28"/>
          <w:szCs w:val="28"/>
        </w:rPr>
        <w:t xml:space="preserve">на </w:t>
      </w:r>
      <w:r w:rsidR="005A52C4"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3</w:t>
      </w:r>
      <w:r w:rsidR="00C20ADE"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 и на плановый период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4</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годов</w:t>
      </w:r>
      <w:r w:rsidR="00103DBB" w:rsidRPr="00337C57">
        <w:rPr>
          <w:rFonts w:ascii="Times New Roman" w:eastAsia="Times New Roman" w:hAnsi="Times New Roman"/>
          <w:color w:val="000000" w:themeColor="text1"/>
          <w:sz w:val="28"/>
          <w:szCs w:val="28"/>
        </w:rPr>
        <w:t xml:space="preserve"> и </w:t>
      </w:r>
      <w:r w:rsidR="00103DBB" w:rsidRPr="00337C57">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103DBB" w:rsidRPr="00337C57">
        <w:rPr>
          <w:rFonts w:ascii="Times New Roman" w:eastAsia="Times New Roman" w:hAnsi="Times New Roman"/>
          <w:color w:val="000000" w:themeColor="text1"/>
          <w:sz w:val="28"/>
          <w:szCs w:val="28"/>
        </w:rPr>
        <w:t xml:space="preserve">на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3</w:t>
      </w:r>
      <w:r w:rsidR="007E55AB" w:rsidRPr="00337C57">
        <w:rPr>
          <w:rFonts w:ascii="Times New Roman" w:eastAsia="Times New Roman" w:hAnsi="Times New Roman"/>
          <w:color w:val="000000" w:themeColor="text1"/>
          <w:sz w:val="28"/>
          <w:szCs w:val="28"/>
        </w:rPr>
        <w:t xml:space="preserve"> </w:t>
      </w:r>
      <w:r w:rsidR="00103DBB" w:rsidRPr="00337C57">
        <w:rPr>
          <w:rFonts w:ascii="Times New Roman" w:eastAsia="Times New Roman" w:hAnsi="Times New Roman"/>
          <w:color w:val="000000" w:themeColor="text1"/>
          <w:sz w:val="28"/>
          <w:szCs w:val="28"/>
        </w:rPr>
        <w:t xml:space="preserve">год и на плановый период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4</w:t>
      </w:r>
      <w:r w:rsidR="007E55AB" w:rsidRPr="00337C57">
        <w:rPr>
          <w:rFonts w:ascii="Times New Roman" w:eastAsia="Times New Roman" w:hAnsi="Times New Roman"/>
          <w:color w:val="000000" w:themeColor="text1"/>
          <w:sz w:val="28"/>
          <w:szCs w:val="28"/>
        </w:rPr>
        <w:t xml:space="preserve"> </w:t>
      </w:r>
      <w:r w:rsidR="00103DBB" w:rsidRPr="00337C57">
        <w:rPr>
          <w:rFonts w:ascii="Times New Roman" w:eastAsia="Times New Roman" w:hAnsi="Times New Roman"/>
          <w:color w:val="000000" w:themeColor="text1"/>
          <w:sz w:val="28"/>
          <w:szCs w:val="28"/>
        </w:rPr>
        <w:t xml:space="preserve">и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00103DBB" w:rsidRPr="00337C57">
        <w:rPr>
          <w:rFonts w:ascii="Times New Roman" w:eastAsia="Times New Roman" w:hAnsi="Times New Roman"/>
          <w:color w:val="000000" w:themeColor="text1"/>
          <w:sz w:val="28"/>
          <w:szCs w:val="28"/>
        </w:rPr>
        <w:t>годов</w:t>
      </w:r>
      <w:r w:rsidRPr="00337C57">
        <w:rPr>
          <w:rFonts w:ascii="Times New Roman" w:eastAsia="Times New Roman" w:hAnsi="Times New Roman"/>
          <w:color w:val="000000" w:themeColor="text1"/>
          <w:sz w:val="28"/>
          <w:szCs w:val="28"/>
        </w:rPr>
        <w:t xml:space="preserve">, необходимого для их исполнения. </w:t>
      </w:r>
    </w:p>
    <w:p w14:paraId="4A107B69" w14:textId="1B02FE75" w:rsidR="00C27365" w:rsidRPr="00337C57" w:rsidRDefault="001E6413" w:rsidP="003A7122">
      <w:pPr>
        <w:pStyle w:val="a4"/>
        <w:numPr>
          <w:ilvl w:val="0"/>
          <w:numId w:val="8"/>
        </w:numPr>
        <w:spacing w:after="240"/>
        <w:ind w:left="0" w:firstLine="0"/>
        <w:contextualSpacing w:val="0"/>
        <w:jc w:val="center"/>
        <w:rPr>
          <w:rFonts w:ascii="Times New Roman" w:hAnsi="Times New Roman"/>
          <w:b/>
          <w:color w:val="000000" w:themeColor="text1"/>
          <w:sz w:val="28"/>
          <w:szCs w:val="28"/>
        </w:rPr>
      </w:pPr>
      <w:r w:rsidRPr="00337C57">
        <w:rPr>
          <w:rFonts w:ascii="Times New Roman" w:hAnsi="Times New Roman"/>
          <w:b/>
          <w:color w:val="000000" w:themeColor="text1"/>
          <w:sz w:val="28"/>
          <w:szCs w:val="28"/>
        </w:rPr>
        <w:lastRenderedPageBreak/>
        <w:t xml:space="preserve">Порядок составления </w:t>
      </w:r>
      <w:r w:rsidR="005F2127" w:rsidRPr="00337C57">
        <w:rPr>
          <w:rFonts w:ascii="Times New Roman" w:hAnsi="Times New Roman"/>
          <w:b/>
          <w:color w:val="000000" w:themeColor="text1"/>
          <w:sz w:val="28"/>
          <w:szCs w:val="28"/>
        </w:rPr>
        <w:t xml:space="preserve">и ведения </w:t>
      </w:r>
      <w:r w:rsidRPr="00337C57">
        <w:rPr>
          <w:rFonts w:ascii="Times New Roman" w:hAnsi="Times New Roman"/>
          <w:b/>
          <w:color w:val="000000" w:themeColor="text1"/>
          <w:sz w:val="28"/>
          <w:szCs w:val="28"/>
        </w:rPr>
        <w:t xml:space="preserve">реестров расходных обязательств главных распорядителей средств федерального бюджета </w:t>
      </w:r>
      <w:r w:rsidR="00103DBB" w:rsidRPr="00337C57">
        <w:rPr>
          <w:rFonts w:ascii="Times New Roman" w:hAnsi="Times New Roman"/>
          <w:b/>
          <w:color w:val="000000" w:themeColor="text1"/>
          <w:sz w:val="28"/>
          <w:szCs w:val="28"/>
        </w:rPr>
        <w:t xml:space="preserve">(бюджетов государственных внебюджетных фондов Российской Федерации) </w:t>
      </w:r>
      <w:r w:rsidR="00F660AB" w:rsidRPr="00337C57">
        <w:rPr>
          <w:rFonts w:ascii="Times New Roman" w:hAnsi="Times New Roman"/>
          <w:b/>
          <w:color w:val="000000" w:themeColor="text1"/>
          <w:sz w:val="28"/>
          <w:szCs w:val="28"/>
        </w:rPr>
        <w:br/>
      </w:r>
      <w:r w:rsidRPr="00337C57">
        <w:rPr>
          <w:rFonts w:ascii="Times New Roman" w:hAnsi="Times New Roman"/>
          <w:b/>
          <w:color w:val="000000" w:themeColor="text1"/>
          <w:sz w:val="28"/>
          <w:szCs w:val="28"/>
        </w:rPr>
        <w:t xml:space="preserve">на </w:t>
      </w:r>
      <w:r w:rsidR="007E55AB" w:rsidRPr="00337C57">
        <w:rPr>
          <w:rFonts w:ascii="Times New Roman" w:hAnsi="Times New Roman"/>
          <w:b/>
          <w:color w:val="000000" w:themeColor="text1"/>
          <w:sz w:val="28"/>
          <w:szCs w:val="28"/>
        </w:rPr>
        <w:t>202</w:t>
      </w:r>
      <w:r w:rsidR="000F025A" w:rsidRPr="00337C57">
        <w:rPr>
          <w:rFonts w:ascii="Times New Roman" w:hAnsi="Times New Roman"/>
          <w:b/>
          <w:color w:val="000000" w:themeColor="text1"/>
          <w:sz w:val="28"/>
          <w:szCs w:val="28"/>
        </w:rPr>
        <w:t>3</w:t>
      </w:r>
      <w:r w:rsidR="007E55AB"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 xml:space="preserve">год и на плановый период </w:t>
      </w:r>
      <w:r w:rsidR="007E55AB" w:rsidRPr="00337C57">
        <w:rPr>
          <w:rFonts w:ascii="Times New Roman" w:hAnsi="Times New Roman"/>
          <w:b/>
          <w:color w:val="000000" w:themeColor="text1"/>
          <w:sz w:val="28"/>
          <w:szCs w:val="28"/>
        </w:rPr>
        <w:t>202</w:t>
      </w:r>
      <w:r w:rsidR="000F025A" w:rsidRPr="00337C57">
        <w:rPr>
          <w:rFonts w:ascii="Times New Roman" w:hAnsi="Times New Roman"/>
          <w:b/>
          <w:color w:val="000000" w:themeColor="text1"/>
          <w:sz w:val="28"/>
          <w:szCs w:val="28"/>
        </w:rPr>
        <w:t>4</w:t>
      </w:r>
      <w:r w:rsidR="007E55AB"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 xml:space="preserve">и </w:t>
      </w:r>
      <w:r w:rsidR="007E55AB" w:rsidRPr="00337C57">
        <w:rPr>
          <w:rFonts w:ascii="Times New Roman" w:hAnsi="Times New Roman"/>
          <w:b/>
          <w:color w:val="000000" w:themeColor="text1"/>
          <w:sz w:val="28"/>
          <w:szCs w:val="28"/>
        </w:rPr>
        <w:t>202</w:t>
      </w:r>
      <w:r w:rsidR="000F025A" w:rsidRPr="00337C57">
        <w:rPr>
          <w:rFonts w:ascii="Times New Roman" w:hAnsi="Times New Roman"/>
          <w:b/>
          <w:color w:val="000000" w:themeColor="text1"/>
          <w:sz w:val="28"/>
          <w:szCs w:val="28"/>
        </w:rPr>
        <w:t>5</w:t>
      </w:r>
      <w:r w:rsidR="007E55AB"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годов</w:t>
      </w:r>
    </w:p>
    <w:p w14:paraId="755B4A60" w14:textId="77777777" w:rsidR="00071C68" w:rsidRPr="00337C57"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Реестр расходных обязательств включает в себя информацию:</w:t>
      </w:r>
    </w:p>
    <w:p w14:paraId="4A413FE8" w14:textId="7B3BA5D4" w:rsidR="00071C68" w:rsidRPr="00337C57" w:rsidRDefault="00071C68"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а) о законодательных и иных нормативных правовых актах, устанавливающих правовые основания для возникновения и (или) принятия расходных обязательств Российской Федерации, подлежащих исполнению </w:t>
      </w:r>
      <w:r w:rsidR="003C2BB2" w:rsidRPr="00337C57">
        <w:rPr>
          <w:rFonts w:ascii="Times New Roman" w:eastAsia="Times New Roman" w:hAnsi="Times New Roman"/>
          <w:color w:val="000000" w:themeColor="text1"/>
          <w:sz w:val="28"/>
          <w:szCs w:val="28"/>
        </w:rPr>
        <w:t xml:space="preserve">за счет бюджетных ассигнований федерального бюджета и </w:t>
      </w:r>
      <w:r w:rsidR="003C2BB2" w:rsidRPr="00337C57">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3C2BB2" w:rsidRPr="00337C57">
        <w:rPr>
          <w:rFonts w:ascii="Times New Roman" w:eastAsia="Times New Roman" w:hAnsi="Times New Roman"/>
          <w:color w:val="000000" w:themeColor="text1"/>
          <w:sz w:val="28"/>
          <w:szCs w:val="28"/>
        </w:rPr>
        <w:t xml:space="preserve">на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3</w:t>
      </w:r>
      <w:r w:rsidR="007E55AB" w:rsidRPr="00337C57">
        <w:rPr>
          <w:rFonts w:ascii="Times New Roman" w:eastAsia="Times New Roman" w:hAnsi="Times New Roman"/>
          <w:color w:val="000000" w:themeColor="text1"/>
          <w:sz w:val="28"/>
          <w:szCs w:val="28"/>
        </w:rPr>
        <w:t xml:space="preserve"> </w:t>
      </w:r>
      <w:r w:rsidR="009949A4" w:rsidRPr="00337C57">
        <w:rPr>
          <w:rFonts w:ascii="Times New Roman" w:eastAsia="Times New Roman" w:hAnsi="Times New Roman"/>
          <w:color w:val="000000" w:themeColor="text1"/>
          <w:sz w:val="28"/>
          <w:szCs w:val="28"/>
        </w:rPr>
        <w:t>год и на плановый период 202</w:t>
      </w:r>
      <w:r w:rsidR="00266803" w:rsidRPr="00337C57">
        <w:rPr>
          <w:rFonts w:ascii="Times New Roman" w:eastAsia="Times New Roman" w:hAnsi="Times New Roman"/>
          <w:color w:val="000000" w:themeColor="text1"/>
          <w:sz w:val="28"/>
          <w:szCs w:val="28"/>
        </w:rPr>
        <w:t>4</w:t>
      </w:r>
      <w:r w:rsidR="009949A4" w:rsidRPr="00337C57">
        <w:rPr>
          <w:rFonts w:ascii="Times New Roman" w:eastAsia="Times New Roman" w:hAnsi="Times New Roman"/>
          <w:color w:val="000000" w:themeColor="text1"/>
          <w:sz w:val="28"/>
          <w:szCs w:val="28"/>
        </w:rPr>
        <w:t xml:space="preserve"> и </w:t>
      </w:r>
      <w:r w:rsidR="007E55AB" w:rsidRPr="00337C57">
        <w:rPr>
          <w:rFonts w:ascii="Times New Roman" w:eastAsia="Times New Roman" w:hAnsi="Times New Roman"/>
          <w:color w:val="000000" w:themeColor="text1"/>
          <w:sz w:val="28"/>
          <w:szCs w:val="28"/>
        </w:rPr>
        <w:t>202</w:t>
      </w:r>
      <w:r w:rsidR="00266803"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009949A4" w:rsidRPr="00337C57">
        <w:rPr>
          <w:rFonts w:ascii="Times New Roman" w:eastAsia="Times New Roman" w:hAnsi="Times New Roman"/>
          <w:color w:val="000000" w:themeColor="text1"/>
          <w:sz w:val="28"/>
          <w:szCs w:val="28"/>
        </w:rPr>
        <w:t>годов</w:t>
      </w:r>
      <w:r w:rsidRPr="00337C57">
        <w:rPr>
          <w:rFonts w:ascii="Times New Roman" w:eastAsia="Times New Roman" w:hAnsi="Times New Roman"/>
          <w:color w:val="000000" w:themeColor="text1"/>
          <w:sz w:val="28"/>
          <w:szCs w:val="24"/>
        </w:rPr>
        <w:t>;</w:t>
      </w:r>
    </w:p>
    <w:p w14:paraId="443D8B03" w14:textId="2C2FFAD7" w:rsidR="00071C68" w:rsidRPr="00337C57" w:rsidRDefault="00071C68"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б) об объемах бюджетных ассигнований федерального бюджета </w:t>
      </w:r>
      <w:r w:rsidR="003C2BB2" w:rsidRPr="00337C57">
        <w:rPr>
          <w:rFonts w:ascii="Times New Roman" w:eastAsia="Times New Roman" w:hAnsi="Times New Roman"/>
          <w:color w:val="000000" w:themeColor="text1"/>
          <w:sz w:val="28"/>
          <w:szCs w:val="28"/>
        </w:rPr>
        <w:t xml:space="preserve">и </w:t>
      </w:r>
      <w:r w:rsidR="003C2BB2" w:rsidRPr="00337C57">
        <w:rPr>
          <w:rFonts w:ascii="Times New Roman" w:hAnsi="Times New Roman"/>
          <w:color w:val="000000" w:themeColor="text1"/>
          <w:sz w:val="28"/>
          <w:szCs w:val="28"/>
        </w:rPr>
        <w:t>бюджетов государственных внебюджетных фондов Российской Федерации</w:t>
      </w:r>
      <w:r w:rsidR="003C2BB2" w:rsidRPr="00337C57">
        <w:rPr>
          <w:rFonts w:ascii="Times New Roman" w:eastAsia="Times New Roman" w:hAnsi="Times New Roman"/>
          <w:color w:val="000000" w:themeColor="text1"/>
          <w:sz w:val="28"/>
          <w:szCs w:val="24"/>
        </w:rPr>
        <w:t xml:space="preserve"> </w:t>
      </w:r>
      <w:r w:rsidRPr="00337C57">
        <w:rPr>
          <w:rFonts w:ascii="Times New Roman" w:eastAsia="Times New Roman" w:hAnsi="Times New Roman"/>
          <w:color w:val="000000" w:themeColor="text1"/>
          <w:sz w:val="28"/>
          <w:szCs w:val="24"/>
        </w:rPr>
        <w:t xml:space="preserve">на исполнение расходных обязательств Российской Федерации </w:t>
      </w:r>
      <w:r w:rsidR="00664974" w:rsidRPr="00337C57">
        <w:rPr>
          <w:rFonts w:ascii="Times New Roman" w:eastAsia="Times New Roman" w:hAnsi="Times New Roman"/>
          <w:color w:val="000000" w:themeColor="text1"/>
          <w:sz w:val="28"/>
          <w:szCs w:val="24"/>
        </w:rPr>
        <w:t xml:space="preserve">на </w:t>
      </w:r>
      <w:r w:rsidR="007E55AB" w:rsidRPr="00337C57">
        <w:rPr>
          <w:rFonts w:ascii="Times New Roman" w:eastAsia="Times New Roman" w:hAnsi="Times New Roman"/>
          <w:color w:val="000000" w:themeColor="text1"/>
          <w:sz w:val="28"/>
          <w:szCs w:val="24"/>
        </w:rPr>
        <w:t>202</w:t>
      </w:r>
      <w:r w:rsidR="00266803" w:rsidRPr="00337C57">
        <w:rPr>
          <w:rFonts w:ascii="Times New Roman" w:eastAsia="Times New Roman" w:hAnsi="Times New Roman"/>
          <w:color w:val="000000" w:themeColor="text1"/>
          <w:sz w:val="28"/>
          <w:szCs w:val="24"/>
        </w:rPr>
        <w:t>3</w:t>
      </w:r>
      <w:r w:rsidR="007E55AB" w:rsidRPr="00337C57">
        <w:rPr>
          <w:rFonts w:ascii="Times New Roman" w:eastAsia="Times New Roman" w:hAnsi="Times New Roman"/>
          <w:color w:val="000000" w:themeColor="text1"/>
          <w:sz w:val="28"/>
          <w:szCs w:val="24"/>
        </w:rPr>
        <w:t xml:space="preserve"> </w:t>
      </w:r>
      <w:r w:rsidR="009949A4" w:rsidRPr="00337C57">
        <w:rPr>
          <w:rFonts w:ascii="Times New Roman" w:eastAsia="Times New Roman" w:hAnsi="Times New Roman"/>
          <w:color w:val="000000" w:themeColor="text1"/>
          <w:sz w:val="28"/>
          <w:szCs w:val="24"/>
        </w:rPr>
        <w:t xml:space="preserve">год и на плановый период </w:t>
      </w:r>
      <w:r w:rsidR="007E55AB" w:rsidRPr="00337C57">
        <w:rPr>
          <w:rFonts w:ascii="Times New Roman" w:eastAsia="Times New Roman" w:hAnsi="Times New Roman"/>
          <w:color w:val="000000" w:themeColor="text1"/>
          <w:sz w:val="28"/>
          <w:szCs w:val="24"/>
        </w:rPr>
        <w:t>202</w:t>
      </w:r>
      <w:r w:rsidR="00266803" w:rsidRPr="00337C57">
        <w:rPr>
          <w:rFonts w:ascii="Times New Roman" w:eastAsia="Times New Roman" w:hAnsi="Times New Roman"/>
          <w:color w:val="000000" w:themeColor="text1"/>
          <w:sz w:val="28"/>
          <w:szCs w:val="24"/>
        </w:rPr>
        <w:t>4</w:t>
      </w:r>
      <w:r w:rsidR="007E55AB" w:rsidRPr="00337C57">
        <w:rPr>
          <w:rFonts w:ascii="Times New Roman" w:eastAsia="Times New Roman" w:hAnsi="Times New Roman"/>
          <w:color w:val="000000" w:themeColor="text1"/>
          <w:sz w:val="28"/>
          <w:szCs w:val="24"/>
        </w:rPr>
        <w:t xml:space="preserve"> </w:t>
      </w:r>
      <w:r w:rsidR="009949A4" w:rsidRPr="00337C57">
        <w:rPr>
          <w:rFonts w:ascii="Times New Roman" w:eastAsia="Times New Roman" w:hAnsi="Times New Roman"/>
          <w:color w:val="000000" w:themeColor="text1"/>
          <w:sz w:val="28"/>
          <w:szCs w:val="24"/>
        </w:rPr>
        <w:t xml:space="preserve">и </w:t>
      </w:r>
      <w:r w:rsidR="007E55AB" w:rsidRPr="00337C57">
        <w:rPr>
          <w:rFonts w:ascii="Times New Roman" w:eastAsia="Times New Roman" w:hAnsi="Times New Roman"/>
          <w:color w:val="000000" w:themeColor="text1"/>
          <w:sz w:val="28"/>
          <w:szCs w:val="24"/>
        </w:rPr>
        <w:t>202</w:t>
      </w:r>
      <w:r w:rsidR="00266803" w:rsidRPr="00337C57">
        <w:rPr>
          <w:rFonts w:ascii="Times New Roman" w:eastAsia="Times New Roman" w:hAnsi="Times New Roman"/>
          <w:color w:val="000000" w:themeColor="text1"/>
          <w:sz w:val="28"/>
          <w:szCs w:val="24"/>
        </w:rPr>
        <w:t>5</w:t>
      </w:r>
      <w:r w:rsidR="007E55AB" w:rsidRPr="00337C57">
        <w:rPr>
          <w:rFonts w:ascii="Times New Roman" w:eastAsia="Times New Roman" w:hAnsi="Times New Roman"/>
          <w:color w:val="000000" w:themeColor="text1"/>
          <w:sz w:val="28"/>
          <w:szCs w:val="24"/>
        </w:rPr>
        <w:t xml:space="preserve"> </w:t>
      </w:r>
      <w:r w:rsidR="009949A4" w:rsidRPr="00337C57">
        <w:rPr>
          <w:rFonts w:ascii="Times New Roman" w:eastAsia="Times New Roman" w:hAnsi="Times New Roman"/>
          <w:color w:val="000000" w:themeColor="text1"/>
          <w:sz w:val="28"/>
          <w:szCs w:val="24"/>
        </w:rPr>
        <w:t>годов</w:t>
      </w:r>
      <w:r w:rsidRPr="00337C57">
        <w:rPr>
          <w:rFonts w:ascii="Times New Roman" w:eastAsia="Times New Roman" w:hAnsi="Times New Roman"/>
          <w:color w:val="000000" w:themeColor="text1"/>
          <w:sz w:val="28"/>
          <w:szCs w:val="24"/>
        </w:rPr>
        <w:t>, распределенных по главным распорядителям средств федерального бюджета</w:t>
      </w:r>
      <w:r w:rsidR="003C2BB2" w:rsidRPr="00337C57">
        <w:rPr>
          <w:rFonts w:ascii="Times New Roman" w:eastAsia="Times New Roman" w:hAnsi="Times New Roman"/>
          <w:color w:val="000000" w:themeColor="text1"/>
          <w:sz w:val="28"/>
          <w:szCs w:val="24"/>
        </w:rPr>
        <w:t xml:space="preserve"> </w:t>
      </w:r>
      <w:r w:rsidR="003C2BB2" w:rsidRPr="00337C57">
        <w:rPr>
          <w:rFonts w:ascii="Times New Roman" w:hAnsi="Times New Roman"/>
          <w:color w:val="000000" w:themeColor="text1"/>
          <w:sz w:val="28"/>
          <w:szCs w:val="28"/>
        </w:rPr>
        <w:t>(бюджетов государственных внебюджетных фондов Российской Федерации)</w:t>
      </w:r>
      <w:r w:rsidRPr="00337C57">
        <w:rPr>
          <w:rFonts w:ascii="Times New Roman" w:eastAsia="Times New Roman" w:hAnsi="Times New Roman"/>
          <w:color w:val="000000" w:themeColor="text1"/>
          <w:sz w:val="28"/>
          <w:szCs w:val="24"/>
        </w:rPr>
        <w:t xml:space="preserve">, разделам, подразделам, целевым статьям и видам расходов </w:t>
      </w:r>
      <w:r w:rsidR="00BC3596" w:rsidRPr="00337C57">
        <w:rPr>
          <w:rFonts w:ascii="Times New Roman" w:eastAsia="Times New Roman" w:hAnsi="Times New Roman"/>
          <w:color w:val="000000" w:themeColor="text1"/>
          <w:sz w:val="28"/>
          <w:szCs w:val="24"/>
        </w:rPr>
        <w:t>классификации расходов бюджетов</w:t>
      </w:r>
      <w:r w:rsidRPr="00337C57">
        <w:rPr>
          <w:rFonts w:ascii="Times New Roman" w:eastAsia="Times New Roman" w:hAnsi="Times New Roman"/>
          <w:color w:val="000000" w:themeColor="text1"/>
          <w:sz w:val="28"/>
          <w:szCs w:val="24"/>
        </w:rPr>
        <w:t>.</w:t>
      </w:r>
    </w:p>
    <w:p w14:paraId="080AC2DE" w14:textId="77777777" w:rsidR="00071C68" w:rsidRPr="00337C57"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Реестр расходных обязательств состоит из двух частей:</w:t>
      </w:r>
    </w:p>
    <w:p w14:paraId="1FE26AC9" w14:textId="77777777" w:rsidR="00071C68" w:rsidRPr="00337C57" w:rsidRDefault="00071C68"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реестр расходных обязательств, не содержащий сведений, отнесенных </w:t>
      </w:r>
      <w:r w:rsidR="000F3927" w:rsidRPr="00337C57">
        <w:rPr>
          <w:rFonts w:ascii="Times New Roman" w:eastAsia="Times New Roman" w:hAnsi="Times New Roman"/>
          <w:color w:val="000000" w:themeColor="text1"/>
          <w:sz w:val="28"/>
          <w:szCs w:val="24"/>
        </w:rPr>
        <w:br/>
      </w:r>
      <w:r w:rsidRPr="00337C57">
        <w:rPr>
          <w:rFonts w:ascii="Times New Roman" w:eastAsia="Times New Roman" w:hAnsi="Times New Roman"/>
          <w:color w:val="000000" w:themeColor="text1"/>
          <w:sz w:val="28"/>
          <w:szCs w:val="24"/>
        </w:rPr>
        <w:t>к государственной тайне;</w:t>
      </w:r>
    </w:p>
    <w:p w14:paraId="4C2753F8" w14:textId="77777777" w:rsidR="00071C68" w:rsidRPr="00337C57" w:rsidRDefault="00071C68"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реестр расходных обязательств, содержащий сведения, отнесенные </w:t>
      </w:r>
      <w:r w:rsidR="000F3927" w:rsidRPr="00337C57">
        <w:rPr>
          <w:rFonts w:ascii="Times New Roman" w:eastAsia="Times New Roman" w:hAnsi="Times New Roman"/>
          <w:color w:val="000000" w:themeColor="text1"/>
          <w:sz w:val="28"/>
          <w:szCs w:val="24"/>
        </w:rPr>
        <w:br/>
      </w:r>
      <w:r w:rsidRPr="00337C57">
        <w:rPr>
          <w:rFonts w:ascii="Times New Roman" w:eastAsia="Times New Roman" w:hAnsi="Times New Roman"/>
          <w:color w:val="000000" w:themeColor="text1"/>
          <w:sz w:val="28"/>
          <w:szCs w:val="24"/>
        </w:rPr>
        <w:t xml:space="preserve">к государственной тайне. </w:t>
      </w:r>
    </w:p>
    <w:p w14:paraId="1BCD3EB7" w14:textId="77777777" w:rsidR="00071C68" w:rsidRPr="00337C57"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Реестр расходных обязательств формируется </w:t>
      </w:r>
      <w:r w:rsidR="00C74F78" w:rsidRPr="00337C57">
        <w:rPr>
          <w:rFonts w:ascii="Times New Roman" w:eastAsia="Times New Roman" w:hAnsi="Times New Roman"/>
          <w:color w:val="000000" w:themeColor="text1"/>
          <w:sz w:val="28"/>
          <w:szCs w:val="28"/>
        </w:rPr>
        <w:t xml:space="preserve">в </w:t>
      </w:r>
      <w:r w:rsidR="00806718" w:rsidRPr="00337C57">
        <w:rPr>
          <w:rFonts w:ascii="Times New Roman" w:eastAsia="Times New Roman" w:hAnsi="Times New Roman"/>
          <w:color w:val="000000" w:themeColor="text1"/>
          <w:sz w:val="28"/>
          <w:szCs w:val="28"/>
        </w:rPr>
        <w:t xml:space="preserve">государственной интегрированной информационной системе управления общественными финансами «Электронный бюджет» </w:t>
      </w:r>
      <w:r w:rsidR="00C74F78" w:rsidRPr="00337C57">
        <w:rPr>
          <w:rFonts w:ascii="Times New Roman" w:eastAsia="Times New Roman" w:hAnsi="Times New Roman"/>
          <w:color w:val="000000" w:themeColor="text1"/>
          <w:sz w:val="28"/>
          <w:szCs w:val="28"/>
        </w:rPr>
        <w:t>(далее – информационная система)</w:t>
      </w:r>
      <w:r w:rsidRPr="00337C57">
        <w:rPr>
          <w:rFonts w:ascii="Times New Roman" w:eastAsia="Times New Roman" w:hAnsi="Times New Roman"/>
          <w:color w:val="000000" w:themeColor="text1"/>
          <w:sz w:val="28"/>
          <w:szCs w:val="28"/>
        </w:rPr>
        <w:t xml:space="preserve"> в форме электронного документа и подписывается усиленной квалифицированной электронной подписью руководителя главного распорядителя средств федерального бюджета</w:t>
      </w:r>
      <w:r w:rsidR="003C2BB2" w:rsidRPr="00337C57">
        <w:rPr>
          <w:rFonts w:ascii="Times New Roman" w:eastAsia="Times New Roman" w:hAnsi="Times New Roman"/>
          <w:color w:val="000000" w:themeColor="text1"/>
          <w:sz w:val="28"/>
          <w:szCs w:val="28"/>
        </w:rPr>
        <w:t xml:space="preserve"> </w:t>
      </w:r>
      <w:r w:rsidR="003C2BB2" w:rsidRPr="00337C57">
        <w:rPr>
          <w:rFonts w:ascii="Times New Roman" w:hAnsi="Times New Roman"/>
          <w:color w:val="000000" w:themeColor="text1"/>
          <w:sz w:val="28"/>
          <w:szCs w:val="28"/>
        </w:rPr>
        <w:t>(</w:t>
      </w:r>
      <w:r w:rsidR="00F660AB" w:rsidRPr="00337C57">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3C2BB2" w:rsidRPr="00337C57">
        <w:rPr>
          <w:rFonts w:ascii="Times New Roman" w:hAnsi="Times New Roman"/>
          <w:color w:val="000000" w:themeColor="text1"/>
          <w:sz w:val="28"/>
          <w:szCs w:val="28"/>
        </w:rPr>
        <w:t>)</w:t>
      </w:r>
      <w:r w:rsidRPr="00337C57">
        <w:rPr>
          <w:rFonts w:ascii="Times New Roman" w:eastAsia="Times New Roman" w:hAnsi="Times New Roman"/>
          <w:color w:val="000000" w:themeColor="text1"/>
          <w:sz w:val="28"/>
          <w:szCs w:val="28"/>
        </w:rPr>
        <w:t xml:space="preserve"> (уполномоченного лица).</w:t>
      </w:r>
    </w:p>
    <w:p w14:paraId="2BEBC25B" w14:textId="77777777" w:rsidR="00071C68" w:rsidRPr="00337C57" w:rsidRDefault="00071C68"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Реестр расходных обязательств, содержащий сведения, относящиеся к государственной тайне, формируется с использованием специального </w:t>
      </w:r>
      <w:r w:rsidR="00FD5E48" w:rsidRPr="00337C57">
        <w:rPr>
          <w:rFonts w:ascii="Times New Roman" w:eastAsia="Times New Roman" w:hAnsi="Times New Roman"/>
          <w:color w:val="000000" w:themeColor="text1"/>
          <w:sz w:val="28"/>
          <w:szCs w:val="24"/>
        </w:rPr>
        <w:t>программного обеспечения</w:t>
      </w:r>
      <w:r w:rsidR="00806718" w:rsidRPr="00337C57">
        <w:rPr>
          <w:rFonts w:ascii="Times New Roman" w:eastAsia="Times New Roman" w:hAnsi="Times New Roman"/>
          <w:color w:val="000000" w:themeColor="text1"/>
          <w:sz w:val="28"/>
          <w:szCs w:val="24"/>
        </w:rPr>
        <w:t xml:space="preserve"> информационной системы</w:t>
      </w:r>
      <w:r w:rsidR="00B82A07" w:rsidRPr="00337C57">
        <w:rPr>
          <w:rFonts w:ascii="Times New Roman" w:eastAsia="Times New Roman" w:hAnsi="Times New Roman"/>
          <w:color w:val="000000" w:themeColor="text1"/>
          <w:sz w:val="28"/>
          <w:szCs w:val="24"/>
        </w:rPr>
        <w:t>, предоставляемого</w:t>
      </w:r>
      <w:r w:rsidRPr="00337C57">
        <w:rPr>
          <w:rFonts w:ascii="Times New Roman" w:eastAsia="Times New Roman" w:hAnsi="Times New Roman"/>
          <w:color w:val="000000" w:themeColor="text1"/>
          <w:sz w:val="28"/>
          <w:szCs w:val="24"/>
        </w:rPr>
        <w:t xml:space="preserve"> Мин</w:t>
      </w:r>
      <w:r w:rsidR="009957C7" w:rsidRPr="00337C57">
        <w:rPr>
          <w:rFonts w:ascii="Times New Roman" w:eastAsia="Times New Roman" w:hAnsi="Times New Roman"/>
          <w:color w:val="000000" w:themeColor="text1"/>
          <w:sz w:val="28"/>
          <w:szCs w:val="24"/>
        </w:rPr>
        <w:t xml:space="preserve">истерством </w:t>
      </w:r>
      <w:r w:rsidRPr="00337C57">
        <w:rPr>
          <w:rFonts w:ascii="Times New Roman" w:eastAsia="Times New Roman" w:hAnsi="Times New Roman"/>
          <w:color w:val="000000" w:themeColor="text1"/>
          <w:sz w:val="28"/>
          <w:szCs w:val="24"/>
        </w:rPr>
        <w:t>фин</w:t>
      </w:r>
      <w:r w:rsidR="009957C7" w:rsidRPr="00337C57">
        <w:rPr>
          <w:rFonts w:ascii="Times New Roman" w:eastAsia="Times New Roman" w:hAnsi="Times New Roman"/>
          <w:color w:val="000000" w:themeColor="text1"/>
          <w:sz w:val="28"/>
          <w:szCs w:val="24"/>
        </w:rPr>
        <w:t>ансов</w:t>
      </w:r>
      <w:r w:rsidRPr="00337C57">
        <w:rPr>
          <w:rFonts w:ascii="Times New Roman" w:eastAsia="Times New Roman" w:hAnsi="Times New Roman"/>
          <w:color w:val="000000" w:themeColor="text1"/>
          <w:sz w:val="28"/>
          <w:szCs w:val="24"/>
        </w:rPr>
        <w:t xml:space="preserve"> Росси</w:t>
      </w:r>
      <w:r w:rsidR="009957C7" w:rsidRPr="00337C57">
        <w:rPr>
          <w:rFonts w:ascii="Times New Roman" w:eastAsia="Times New Roman" w:hAnsi="Times New Roman"/>
          <w:color w:val="000000" w:themeColor="text1"/>
          <w:sz w:val="28"/>
          <w:szCs w:val="24"/>
        </w:rPr>
        <w:t>йской Федерации</w:t>
      </w:r>
      <w:r w:rsidRPr="00337C57">
        <w:rPr>
          <w:rFonts w:ascii="Times New Roman" w:eastAsia="Times New Roman" w:hAnsi="Times New Roman"/>
          <w:color w:val="000000" w:themeColor="text1"/>
          <w:sz w:val="28"/>
          <w:szCs w:val="24"/>
        </w:rPr>
        <w:t>.</w:t>
      </w:r>
    </w:p>
    <w:p w14:paraId="0E8BE8AA" w14:textId="0A31DBDB" w:rsidR="00071C68" w:rsidRPr="00337C57" w:rsidRDefault="007163AB"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Реестр расходных обязательств составляется по ф</w:t>
      </w:r>
      <w:r w:rsidR="00D3766E" w:rsidRPr="00337C57">
        <w:rPr>
          <w:rFonts w:ascii="Times New Roman" w:eastAsia="Times New Roman" w:hAnsi="Times New Roman"/>
          <w:color w:val="000000" w:themeColor="text1"/>
          <w:sz w:val="28"/>
          <w:szCs w:val="28"/>
        </w:rPr>
        <w:t>орм</w:t>
      </w:r>
      <w:r w:rsidRPr="00337C57">
        <w:rPr>
          <w:rFonts w:ascii="Times New Roman" w:eastAsia="Times New Roman" w:hAnsi="Times New Roman"/>
          <w:color w:val="000000" w:themeColor="text1"/>
          <w:sz w:val="28"/>
          <w:szCs w:val="28"/>
        </w:rPr>
        <w:t>е,</w:t>
      </w:r>
      <w:r w:rsidR="00D3766E" w:rsidRPr="00337C57">
        <w:rPr>
          <w:rFonts w:ascii="Times New Roman" w:eastAsia="Times New Roman" w:hAnsi="Times New Roman"/>
          <w:color w:val="000000" w:themeColor="text1"/>
          <w:sz w:val="28"/>
          <w:szCs w:val="28"/>
        </w:rPr>
        <w:t xml:space="preserve"> утвержден</w:t>
      </w:r>
      <w:r w:rsidRPr="00337C57">
        <w:rPr>
          <w:rFonts w:ascii="Times New Roman" w:eastAsia="Times New Roman" w:hAnsi="Times New Roman"/>
          <w:color w:val="000000" w:themeColor="text1"/>
          <w:sz w:val="28"/>
          <w:szCs w:val="28"/>
        </w:rPr>
        <w:t>ной</w:t>
      </w:r>
      <w:r w:rsidR="00D3766E" w:rsidRPr="00337C57">
        <w:rPr>
          <w:rFonts w:ascii="Times New Roman" w:eastAsia="Times New Roman" w:hAnsi="Times New Roman"/>
          <w:color w:val="000000" w:themeColor="text1"/>
          <w:sz w:val="28"/>
          <w:szCs w:val="28"/>
        </w:rPr>
        <w:t xml:space="preserve"> приказом Министерства финансов Российской Федерации от 27</w:t>
      </w:r>
      <w:r w:rsidR="000F3927" w:rsidRPr="00337C57">
        <w:rPr>
          <w:rFonts w:ascii="Times New Roman" w:eastAsia="Times New Roman" w:hAnsi="Times New Roman"/>
          <w:color w:val="000000" w:themeColor="text1"/>
          <w:sz w:val="28"/>
          <w:szCs w:val="28"/>
        </w:rPr>
        <w:t>.02.</w:t>
      </w:r>
      <w:r w:rsidR="00D3766E" w:rsidRPr="00337C57">
        <w:rPr>
          <w:rFonts w:ascii="Times New Roman" w:eastAsia="Times New Roman" w:hAnsi="Times New Roman"/>
          <w:color w:val="000000" w:themeColor="text1"/>
          <w:sz w:val="28"/>
          <w:szCs w:val="28"/>
        </w:rPr>
        <w:t xml:space="preserve">2017 № 24н «Об утверждении формы реестра расходных обязательств </w:t>
      </w:r>
      <w:r w:rsidR="005E5A53" w:rsidRPr="00337C57">
        <w:rPr>
          <w:rFonts w:ascii="Times New Roman" w:eastAsia="Times New Roman" w:hAnsi="Times New Roman"/>
          <w:color w:val="000000" w:themeColor="text1"/>
          <w:sz w:val="28"/>
          <w:szCs w:val="28"/>
        </w:rPr>
        <w:br/>
      </w:r>
      <w:r w:rsidR="00D3766E" w:rsidRPr="00337C57">
        <w:rPr>
          <w:rFonts w:ascii="Times New Roman" w:eastAsia="Times New Roman" w:hAnsi="Times New Roman"/>
          <w:color w:val="000000" w:themeColor="text1"/>
          <w:sz w:val="28"/>
          <w:szCs w:val="28"/>
        </w:rPr>
        <w:t xml:space="preserve">Российской Федерации, подлежащих исполнению за счет бюджетных ассигнований федерального бюджета (бюджетов государственных </w:t>
      </w:r>
      <w:r w:rsidR="00D3766E" w:rsidRPr="00337C57">
        <w:rPr>
          <w:rFonts w:ascii="Times New Roman" w:eastAsia="Times New Roman" w:hAnsi="Times New Roman"/>
          <w:color w:val="000000" w:themeColor="text1"/>
          <w:sz w:val="28"/>
          <w:szCs w:val="28"/>
        </w:rPr>
        <w:lastRenderedPageBreak/>
        <w:t>внебюджетных фондов Российской Федерации</w:t>
      </w:r>
      <w:r w:rsidR="00780A34" w:rsidRPr="00337C57">
        <w:rPr>
          <w:rFonts w:ascii="Times New Roman" w:eastAsia="Times New Roman" w:hAnsi="Times New Roman"/>
          <w:color w:val="000000" w:themeColor="text1"/>
          <w:sz w:val="28"/>
          <w:szCs w:val="28"/>
        </w:rPr>
        <w:t>)</w:t>
      </w:r>
      <w:r w:rsidRPr="00337C57">
        <w:rPr>
          <w:rFonts w:ascii="Times New Roman" w:eastAsia="Times New Roman" w:hAnsi="Times New Roman"/>
          <w:color w:val="000000" w:themeColor="text1"/>
          <w:sz w:val="28"/>
          <w:szCs w:val="28"/>
        </w:rPr>
        <w:t>»</w:t>
      </w:r>
      <w:r w:rsidR="008B27FC" w:rsidRPr="00337C57">
        <w:rPr>
          <w:rFonts w:ascii="Times New Roman" w:eastAsia="Times New Roman" w:hAnsi="Times New Roman"/>
          <w:color w:val="000000" w:themeColor="text1"/>
          <w:sz w:val="28"/>
          <w:szCs w:val="28"/>
        </w:rPr>
        <w:t xml:space="preserve"> (с учетом изменений, внесенных приказом Министерства финансов Российской Федерации </w:t>
      </w:r>
      <w:r w:rsidR="00FF0D39" w:rsidRPr="00337C57">
        <w:rPr>
          <w:rFonts w:ascii="Times New Roman" w:eastAsia="Times New Roman" w:hAnsi="Times New Roman"/>
          <w:color w:val="000000" w:themeColor="text1"/>
          <w:sz w:val="28"/>
          <w:szCs w:val="28"/>
        </w:rPr>
        <w:br/>
      </w:r>
      <w:r w:rsidR="008B27FC" w:rsidRPr="00337C57">
        <w:rPr>
          <w:rFonts w:ascii="Times New Roman" w:eastAsia="Times New Roman" w:hAnsi="Times New Roman"/>
          <w:color w:val="000000" w:themeColor="text1"/>
          <w:sz w:val="28"/>
          <w:szCs w:val="28"/>
        </w:rPr>
        <w:t>от 26.07.2021 №</w:t>
      </w:r>
      <w:r w:rsidR="00E62646" w:rsidRPr="00337C57">
        <w:rPr>
          <w:rFonts w:ascii="Times New Roman" w:eastAsia="Times New Roman" w:hAnsi="Times New Roman"/>
          <w:color w:val="000000" w:themeColor="text1"/>
          <w:sz w:val="28"/>
          <w:szCs w:val="28"/>
        </w:rPr>
        <w:t> </w:t>
      </w:r>
      <w:r w:rsidR="008B27FC" w:rsidRPr="00337C57">
        <w:rPr>
          <w:rFonts w:ascii="Times New Roman" w:eastAsia="Times New Roman" w:hAnsi="Times New Roman"/>
          <w:color w:val="000000" w:themeColor="text1"/>
          <w:sz w:val="28"/>
          <w:szCs w:val="28"/>
        </w:rPr>
        <w:t>102н)</w:t>
      </w:r>
      <w:r w:rsidRPr="00337C57">
        <w:rPr>
          <w:rFonts w:ascii="Times New Roman" w:eastAsia="Times New Roman" w:hAnsi="Times New Roman"/>
          <w:color w:val="000000" w:themeColor="text1"/>
          <w:sz w:val="28"/>
          <w:szCs w:val="28"/>
        </w:rPr>
        <w:t xml:space="preserve">, </w:t>
      </w:r>
      <w:r w:rsidR="00071C68" w:rsidRPr="00337C57">
        <w:rPr>
          <w:rFonts w:ascii="Times New Roman" w:eastAsia="Times New Roman" w:hAnsi="Times New Roman"/>
          <w:color w:val="000000" w:themeColor="text1"/>
          <w:sz w:val="28"/>
          <w:szCs w:val="28"/>
        </w:rPr>
        <w:t>в тыс. рублей до одного знака после запятой</w:t>
      </w:r>
      <w:r w:rsidR="000437F4" w:rsidRPr="00337C57">
        <w:rPr>
          <w:rFonts w:ascii="Times New Roman" w:eastAsia="Times New Roman" w:hAnsi="Times New Roman"/>
          <w:color w:val="000000" w:themeColor="text1"/>
          <w:sz w:val="28"/>
          <w:szCs w:val="28"/>
        </w:rPr>
        <w:t xml:space="preserve"> с учетом следующих рекомендаций:</w:t>
      </w:r>
    </w:p>
    <w:p w14:paraId="28697FCD" w14:textId="77777777" w:rsidR="000437F4" w:rsidRPr="00337C57" w:rsidRDefault="007163AB"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bookmarkStart w:id="0" w:name="_Ref486548467"/>
      <w:r w:rsidRPr="00337C57">
        <w:rPr>
          <w:rFonts w:ascii="Times New Roman" w:eastAsia="Times New Roman" w:hAnsi="Times New Roman"/>
          <w:color w:val="000000" w:themeColor="text1"/>
          <w:sz w:val="28"/>
          <w:szCs w:val="28"/>
        </w:rPr>
        <w:t>З</w:t>
      </w:r>
      <w:r w:rsidR="000437F4" w:rsidRPr="00337C57">
        <w:rPr>
          <w:rFonts w:ascii="Times New Roman" w:eastAsia="Times New Roman" w:hAnsi="Times New Roman"/>
          <w:color w:val="000000" w:themeColor="text1"/>
          <w:sz w:val="28"/>
          <w:szCs w:val="28"/>
        </w:rPr>
        <w:t>аголовочн</w:t>
      </w:r>
      <w:r w:rsidRPr="00337C57">
        <w:rPr>
          <w:rFonts w:ascii="Times New Roman" w:eastAsia="Times New Roman" w:hAnsi="Times New Roman"/>
          <w:color w:val="000000" w:themeColor="text1"/>
          <w:sz w:val="28"/>
          <w:szCs w:val="28"/>
        </w:rPr>
        <w:t>ая</w:t>
      </w:r>
      <w:r w:rsidR="000437F4" w:rsidRPr="00337C57">
        <w:rPr>
          <w:rFonts w:ascii="Times New Roman" w:eastAsia="Times New Roman" w:hAnsi="Times New Roman"/>
          <w:color w:val="000000" w:themeColor="text1"/>
          <w:sz w:val="28"/>
          <w:szCs w:val="28"/>
        </w:rPr>
        <w:t xml:space="preserve"> част</w:t>
      </w:r>
      <w:r w:rsidRPr="00337C57">
        <w:rPr>
          <w:rFonts w:ascii="Times New Roman" w:eastAsia="Times New Roman" w:hAnsi="Times New Roman"/>
          <w:color w:val="000000" w:themeColor="text1"/>
          <w:sz w:val="28"/>
          <w:szCs w:val="28"/>
        </w:rPr>
        <w:t>ь</w:t>
      </w:r>
      <w:r w:rsidR="000437F4" w:rsidRPr="00337C57">
        <w:rPr>
          <w:rFonts w:ascii="Times New Roman" w:eastAsia="Times New Roman" w:hAnsi="Times New Roman"/>
          <w:color w:val="000000" w:themeColor="text1"/>
          <w:sz w:val="28"/>
          <w:szCs w:val="28"/>
        </w:rPr>
        <w:t xml:space="preserve"> реестра расходных обязательств </w:t>
      </w:r>
      <w:r w:rsidRPr="00337C57">
        <w:rPr>
          <w:rFonts w:ascii="Times New Roman" w:eastAsia="Times New Roman" w:hAnsi="Times New Roman"/>
          <w:color w:val="000000" w:themeColor="text1"/>
          <w:sz w:val="28"/>
          <w:szCs w:val="28"/>
        </w:rPr>
        <w:t>не заполняется</w:t>
      </w:r>
      <w:bookmarkEnd w:id="0"/>
      <w:r w:rsidR="00353781" w:rsidRPr="00337C57">
        <w:rPr>
          <w:rFonts w:ascii="Times New Roman" w:eastAsia="Times New Roman" w:hAnsi="Times New Roman"/>
          <w:color w:val="000000" w:themeColor="text1"/>
          <w:sz w:val="28"/>
          <w:szCs w:val="28"/>
        </w:rPr>
        <w:t>.</w:t>
      </w:r>
      <w:r w:rsidR="001B6431" w:rsidRPr="00337C57">
        <w:rPr>
          <w:rFonts w:ascii="Times New Roman" w:eastAsia="Times New Roman" w:hAnsi="Times New Roman"/>
          <w:color w:val="000000" w:themeColor="text1"/>
          <w:sz w:val="28"/>
          <w:szCs w:val="28"/>
        </w:rPr>
        <w:t xml:space="preserve"> </w:t>
      </w:r>
    </w:p>
    <w:p w14:paraId="72589E3B" w14:textId="5923208A" w:rsidR="007163AB" w:rsidRPr="00337C57" w:rsidRDefault="007968F7" w:rsidP="008B27FC">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В информационной системе данные о н</w:t>
      </w:r>
      <w:r w:rsidR="007163AB" w:rsidRPr="00337C57">
        <w:rPr>
          <w:rFonts w:ascii="Times New Roman" w:eastAsia="Times New Roman" w:hAnsi="Times New Roman"/>
          <w:color w:val="000000" w:themeColor="text1"/>
          <w:sz w:val="28"/>
          <w:szCs w:val="24"/>
        </w:rPr>
        <w:t>аименовани</w:t>
      </w:r>
      <w:r w:rsidRPr="00337C57">
        <w:rPr>
          <w:rFonts w:ascii="Times New Roman" w:eastAsia="Times New Roman" w:hAnsi="Times New Roman"/>
          <w:color w:val="000000" w:themeColor="text1"/>
          <w:sz w:val="28"/>
          <w:szCs w:val="24"/>
        </w:rPr>
        <w:t>и</w:t>
      </w:r>
      <w:r w:rsidR="007163AB" w:rsidRPr="00337C57">
        <w:rPr>
          <w:rFonts w:ascii="Times New Roman" w:eastAsia="Times New Roman" w:hAnsi="Times New Roman"/>
          <w:color w:val="000000" w:themeColor="text1"/>
          <w:sz w:val="28"/>
          <w:szCs w:val="24"/>
        </w:rPr>
        <w:t xml:space="preserve"> и код</w:t>
      </w:r>
      <w:r w:rsidRPr="00337C57">
        <w:rPr>
          <w:rFonts w:ascii="Times New Roman" w:eastAsia="Times New Roman" w:hAnsi="Times New Roman"/>
          <w:color w:val="000000" w:themeColor="text1"/>
          <w:sz w:val="28"/>
          <w:szCs w:val="24"/>
        </w:rPr>
        <w:t>е</w:t>
      </w:r>
      <w:r w:rsidR="007163AB" w:rsidRPr="00337C57">
        <w:rPr>
          <w:rFonts w:ascii="Times New Roman" w:eastAsia="Times New Roman" w:hAnsi="Times New Roman"/>
          <w:color w:val="000000" w:themeColor="text1"/>
          <w:sz w:val="28"/>
          <w:szCs w:val="24"/>
        </w:rPr>
        <w:t xml:space="preserve"> главного распорядителя средств федерального бюджета </w:t>
      </w:r>
      <w:r w:rsidR="002C55E7" w:rsidRPr="00337C57">
        <w:rPr>
          <w:rFonts w:ascii="Times New Roman" w:eastAsia="Times New Roman" w:hAnsi="Times New Roman"/>
          <w:color w:val="000000" w:themeColor="text1"/>
          <w:sz w:val="28"/>
          <w:szCs w:val="24"/>
        </w:rPr>
        <w:t xml:space="preserve">(органа управления государственным внебюджетным фондом Российской Федерации) </w:t>
      </w:r>
      <w:r w:rsidR="007163AB" w:rsidRPr="00337C57">
        <w:rPr>
          <w:rFonts w:ascii="Times New Roman" w:eastAsia="Times New Roman" w:hAnsi="Times New Roman"/>
          <w:color w:val="000000" w:themeColor="text1"/>
          <w:sz w:val="28"/>
          <w:szCs w:val="24"/>
        </w:rPr>
        <w:t>по классификации расходов бюджетов указыва</w:t>
      </w:r>
      <w:r w:rsidRPr="00337C57">
        <w:rPr>
          <w:rFonts w:ascii="Times New Roman" w:eastAsia="Times New Roman" w:hAnsi="Times New Roman"/>
          <w:color w:val="000000" w:themeColor="text1"/>
          <w:sz w:val="28"/>
          <w:szCs w:val="24"/>
        </w:rPr>
        <w:t>ю</w:t>
      </w:r>
      <w:r w:rsidR="007163AB" w:rsidRPr="00337C57">
        <w:rPr>
          <w:rFonts w:ascii="Times New Roman" w:eastAsia="Times New Roman" w:hAnsi="Times New Roman"/>
          <w:color w:val="000000" w:themeColor="text1"/>
          <w:sz w:val="28"/>
          <w:szCs w:val="24"/>
        </w:rPr>
        <w:t xml:space="preserve">тся </w:t>
      </w:r>
      <w:r w:rsidRPr="00337C57">
        <w:rPr>
          <w:rFonts w:ascii="Times New Roman" w:eastAsia="Times New Roman" w:hAnsi="Times New Roman"/>
          <w:color w:val="000000" w:themeColor="text1"/>
          <w:sz w:val="28"/>
          <w:szCs w:val="24"/>
        </w:rPr>
        <w:t>автоматически и не подлежат изменению</w:t>
      </w:r>
      <w:r w:rsidR="00353781" w:rsidRPr="00337C57">
        <w:rPr>
          <w:rFonts w:ascii="Times New Roman" w:eastAsia="Times New Roman" w:hAnsi="Times New Roman"/>
          <w:color w:val="000000" w:themeColor="text1"/>
          <w:sz w:val="28"/>
          <w:szCs w:val="24"/>
        </w:rPr>
        <w:t>.</w:t>
      </w:r>
    </w:p>
    <w:p w14:paraId="4CBB3791" w14:textId="3C2E1122" w:rsidR="000437F4" w:rsidRPr="00337C57"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реестре расходных обязательств </w:t>
      </w:r>
      <w:r w:rsidR="00151C05" w:rsidRPr="00337C57">
        <w:rPr>
          <w:rFonts w:ascii="Times New Roman" w:eastAsia="Times New Roman" w:hAnsi="Times New Roman"/>
          <w:color w:val="000000" w:themeColor="text1"/>
          <w:sz w:val="28"/>
          <w:szCs w:val="28"/>
        </w:rPr>
        <w:t xml:space="preserve">сведения о законодательных </w:t>
      </w:r>
      <w:r w:rsidRPr="00337C57">
        <w:rPr>
          <w:rFonts w:ascii="Times New Roman" w:eastAsia="Times New Roman" w:hAnsi="Times New Roman"/>
          <w:color w:val="000000" w:themeColor="text1"/>
          <w:sz w:val="28"/>
          <w:szCs w:val="28"/>
        </w:rPr>
        <w:t xml:space="preserve">и </w:t>
      </w:r>
      <w:r w:rsidR="00151C05" w:rsidRPr="00337C57">
        <w:rPr>
          <w:rFonts w:ascii="Times New Roman" w:eastAsia="Times New Roman" w:hAnsi="Times New Roman"/>
          <w:color w:val="000000" w:themeColor="text1"/>
          <w:sz w:val="28"/>
          <w:szCs w:val="28"/>
        </w:rPr>
        <w:t>иных нормативных правовых актах</w:t>
      </w:r>
      <w:r w:rsidRPr="00337C57">
        <w:rPr>
          <w:rFonts w:ascii="Times New Roman" w:eastAsia="Times New Roman" w:hAnsi="Times New Roman"/>
          <w:color w:val="000000" w:themeColor="text1"/>
          <w:sz w:val="28"/>
          <w:szCs w:val="28"/>
        </w:rPr>
        <w:t xml:space="preserve">, </w:t>
      </w:r>
      <w:r w:rsidR="00861A5B" w:rsidRPr="00337C57">
        <w:rPr>
          <w:rFonts w:ascii="Times New Roman" w:eastAsia="Times New Roman" w:hAnsi="Times New Roman"/>
          <w:color w:val="000000" w:themeColor="text1"/>
          <w:sz w:val="28"/>
          <w:szCs w:val="28"/>
        </w:rPr>
        <w:t>обусловливающих публичные н</w:t>
      </w:r>
      <w:r w:rsidR="00221647" w:rsidRPr="00337C57">
        <w:rPr>
          <w:rFonts w:ascii="Times New Roman" w:eastAsia="Times New Roman" w:hAnsi="Times New Roman"/>
          <w:color w:val="000000" w:themeColor="text1"/>
          <w:sz w:val="28"/>
          <w:szCs w:val="28"/>
        </w:rPr>
        <w:t>ормативные обязательства или</w:t>
      </w:r>
      <w:r w:rsidR="00861A5B" w:rsidRPr="00337C57">
        <w:rPr>
          <w:rFonts w:ascii="Times New Roman" w:eastAsia="Times New Roman" w:hAnsi="Times New Roman"/>
          <w:color w:val="000000" w:themeColor="text1"/>
          <w:sz w:val="28"/>
          <w:szCs w:val="28"/>
        </w:rPr>
        <w:t xml:space="preserve"> правовые основания для иных </w:t>
      </w:r>
      <w:r w:rsidRPr="00337C57">
        <w:rPr>
          <w:rFonts w:ascii="Times New Roman" w:eastAsia="Times New Roman" w:hAnsi="Times New Roman"/>
          <w:color w:val="000000" w:themeColor="text1"/>
          <w:sz w:val="28"/>
          <w:szCs w:val="28"/>
        </w:rPr>
        <w:t xml:space="preserve">расходных обязательств Российской Федерации, подлежащих исполнению за счет бюджетных ассигнований </w:t>
      </w:r>
      <w:r w:rsidR="007968F7" w:rsidRPr="00337C57">
        <w:rPr>
          <w:rFonts w:ascii="Times New Roman" w:eastAsia="Times New Roman" w:hAnsi="Times New Roman"/>
          <w:color w:val="000000" w:themeColor="text1"/>
          <w:sz w:val="28"/>
          <w:szCs w:val="28"/>
        </w:rPr>
        <w:t xml:space="preserve">федерального </w:t>
      </w:r>
      <w:r w:rsidRPr="00337C57">
        <w:rPr>
          <w:rFonts w:ascii="Times New Roman" w:eastAsia="Times New Roman" w:hAnsi="Times New Roman"/>
          <w:color w:val="000000" w:themeColor="text1"/>
          <w:sz w:val="28"/>
          <w:szCs w:val="28"/>
        </w:rPr>
        <w:t xml:space="preserve">бюджета </w:t>
      </w:r>
      <w:r w:rsidR="002C55E7" w:rsidRPr="00337C57">
        <w:rPr>
          <w:rFonts w:ascii="Times New Roman" w:eastAsia="Times New Roman" w:hAnsi="Times New Roman"/>
          <w:color w:val="000000" w:themeColor="text1"/>
          <w:sz w:val="28"/>
          <w:szCs w:val="28"/>
        </w:rPr>
        <w:t xml:space="preserve">и </w:t>
      </w:r>
      <w:r w:rsidR="002C55E7" w:rsidRPr="00337C57">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5E5A53" w:rsidRPr="00337C57">
        <w:rPr>
          <w:rFonts w:ascii="Times New Roman" w:hAnsi="Times New Roman"/>
          <w:color w:val="000000" w:themeColor="text1"/>
          <w:sz w:val="28"/>
          <w:szCs w:val="28"/>
        </w:rPr>
        <w:t xml:space="preserve">на </w:t>
      </w:r>
      <w:r w:rsidR="007E55AB"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3</w:t>
      </w:r>
      <w:r w:rsidR="007E55AB" w:rsidRPr="00337C57">
        <w:rPr>
          <w:rFonts w:ascii="Times New Roman" w:eastAsia="Times New Roman" w:hAnsi="Times New Roman"/>
          <w:color w:val="000000" w:themeColor="text1"/>
          <w:sz w:val="28"/>
          <w:szCs w:val="28"/>
        </w:rPr>
        <w:t xml:space="preserve"> </w:t>
      </w:r>
      <w:r w:rsidR="009949A4" w:rsidRPr="00337C57">
        <w:rPr>
          <w:rFonts w:ascii="Times New Roman" w:eastAsia="Times New Roman" w:hAnsi="Times New Roman"/>
          <w:color w:val="000000" w:themeColor="text1"/>
          <w:sz w:val="28"/>
          <w:szCs w:val="28"/>
        </w:rPr>
        <w:t xml:space="preserve">год и на плановый период </w:t>
      </w:r>
      <w:r w:rsidR="007E55AB"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4</w:t>
      </w:r>
      <w:r w:rsidR="007E55AB" w:rsidRPr="00337C57">
        <w:rPr>
          <w:rFonts w:ascii="Times New Roman" w:eastAsia="Times New Roman" w:hAnsi="Times New Roman"/>
          <w:color w:val="000000" w:themeColor="text1"/>
          <w:sz w:val="28"/>
          <w:szCs w:val="28"/>
        </w:rPr>
        <w:t xml:space="preserve"> </w:t>
      </w:r>
      <w:r w:rsidR="009949A4" w:rsidRPr="00337C57">
        <w:rPr>
          <w:rFonts w:ascii="Times New Roman" w:eastAsia="Times New Roman" w:hAnsi="Times New Roman"/>
          <w:color w:val="000000" w:themeColor="text1"/>
          <w:sz w:val="28"/>
          <w:szCs w:val="28"/>
        </w:rPr>
        <w:t xml:space="preserve">и </w:t>
      </w:r>
      <w:r w:rsidR="007E55AB"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5</w:t>
      </w:r>
      <w:r w:rsidR="007E55AB" w:rsidRPr="00337C57">
        <w:rPr>
          <w:rFonts w:ascii="Times New Roman" w:eastAsia="Times New Roman" w:hAnsi="Times New Roman"/>
          <w:color w:val="000000" w:themeColor="text1"/>
          <w:sz w:val="28"/>
          <w:szCs w:val="28"/>
        </w:rPr>
        <w:t xml:space="preserve"> </w:t>
      </w:r>
      <w:r w:rsidR="009949A4" w:rsidRPr="00337C57">
        <w:rPr>
          <w:rFonts w:ascii="Times New Roman" w:eastAsia="Times New Roman" w:hAnsi="Times New Roman"/>
          <w:color w:val="000000" w:themeColor="text1"/>
          <w:sz w:val="28"/>
          <w:szCs w:val="28"/>
        </w:rPr>
        <w:t>годов</w:t>
      </w:r>
      <w:r w:rsidRPr="00337C57">
        <w:rPr>
          <w:rFonts w:ascii="Times New Roman" w:eastAsia="Times New Roman" w:hAnsi="Times New Roman"/>
          <w:color w:val="000000" w:themeColor="text1"/>
          <w:sz w:val="28"/>
          <w:szCs w:val="28"/>
        </w:rPr>
        <w:t xml:space="preserve">, отражаются </w:t>
      </w:r>
      <w:r w:rsidR="00151C05" w:rsidRPr="00337C57">
        <w:rPr>
          <w:rFonts w:ascii="Times New Roman" w:eastAsia="Times New Roman" w:hAnsi="Times New Roman"/>
          <w:color w:val="000000" w:themeColor="text1"/>
          <w:sz w:val="28"/>
          <w:szCs w:val="28"/>
        </w:rPr>
        <w:t xml:space="preserve">в виде </w:t>
      </w:r>
      <w:r w:rsidRPr="00337C57">
        <w:rPr>
          <w:rFonts w:ascii="Times New Roman" w:eastAsia="Times New Roman" w:hAnsi="Times New Roman"/>
          <w:color w:val="000000" w:themeColor="text1"/>
          <w:sz w:val="28"/>
          <w:szCs w:val="28"/>
        </w:rPr>
        <w:t>двух уровней:</w:t>
      </w:r>
    </w:p>
    <w:p w14:paraId="454F9283" w14:textId="77777777" w:rsidR="000437F4" w:rsidRPr="00337C57" w:rsidRDefault="000437F4"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федеральные конституционные законы, федеральные законы, законы Российской Федерации, </w:t>
      </w:r>
      <w:r w:rsidR="008668FA" w:rsidRPr="00337C57">
        <w:rPr>
          <w:rFonts w:ascii="Times New Roman" w:eastAsia="Times New Roman" w:hAnsi="Times New Roman"/>
          <w:color w:val="000000" w:themeColor="text1"/>
          <w:sz w:val="28"/>
          <w:szCs w:val="24"/>
        </w:rPr>
        <w:t>У</w:t>
      </w:r>
      <w:r w:rsidRPr="00337C57">
        <w:rPr>
          <w:rFonts w:ascii="Times New Roman" w:eastAsia="Times New Roman" w:hAnsi="Times New Roman"/>
          <w:color w:val="000000" w:themeColor="text1"/>
          <w:sz w:val="28"/>
          <w:szCs w:val="24"/>
        </w:rPr>
        <w:t xml:space="preserve">казы Президента Российской Федерации, устанавливающие правовые основания возникновения </w:t>
      </w:r>
      <w:r w:rsidR="00221647" w:rsidRPr="00337C57">
        <w:rPr>
          <w:rFonts w:ascii="Times New Roman" w:eastAsia="Times New Roman" w:hAnsi="Times New Roman"/>
          <w:color w:val="000000" w:themeColor="text1"/>
          <w:sz w:val="28"/>
          <w:szCs w:val="24"/>
        </w:rPr>
        <w:t>(</w:t>
      </w:r>
      <w:r w:rsidRPr="00337C57">
        <w:rPr>
          <w:rFonts w:ascii="Times New Roman" w:eastAsia="Times New Roman" w:hAnsi="Times New Roman"/>
          <w:color w:val="000000" w:themeColor="text1"/>
          <w:sz w:val="28"/>
          <w:szCs w:val="24"/>
        </w:rPr>
        <w:t>принятия</w:t>
      </w:r>
      <w:r w:rsidR="00221647" w:rsidRPr="00337C57">
        <w:rPr>
          <w:rFonts w:ascii="Times New Roman" w:eastAsia="Times New Roman" w:hAnsi="Times New Roman"/>
          <w:color w:val="000000" w:themeColor="text1"/>
          <w:sz w:val="28"/>
          <w:szCs w:val="24"/>
        </w:rPr>
        <w:t>)</w:t>
      </w:r>
      <w:r w:rsidRPr="00337C57">
        <w:rPr>
          <w:rFonts w:ascii="Times New Roman" w:eastAsia="Times New Roman" w:hAnsi="Times New Roman"/>
          <w:color w:val="000000" w:themeColor="text1"/>
          <w:sz w:val="28"/>
          <w:szCs w:val="24"/>
        </w:rPr>
        <w:t xml:space="preserve"> расходных обязательств Российской Федерации</w:t>
      </w:r>
      <w:r w:rsidR="00DA0303" w:rsidRPr="00337C57">
        <w:rPr>
          <w:rFonts w:ascii="Times New Roman" w:eastAsia="Times New Roman" w:hAnsi="Times New Roman"/>
          <w:color w:val="000000" w:themeColor="text1"/>
          <w:sz w:val="28"/>
          <w:szCs w:val="24"/>
        </w:rPr>
        <w:t xml:space="preserve"> или определяющие</w:t>
      </w:r>
      <w:r w:rsidR="00C877CF" w:rsidRPr="00337C57">
        <w:rPr>
          <w:rFonts w:ascii="Times New Roman" w:eastAsia="Times New Roman" w:hAnsi="Times New Roman"/>
          <w:color w:val="000000" w:themeColor="text1"/>
          <w:sz w:val="28"/>
          <w:szCs w:val="24"/>
        </w:rPr>
        <w:t xml:space="preserve"> расходное обязательство</w:t>
      </w:r>
      <w:r w:rsidR="00221647" w:rsidRPr="00337C57">
        <w:rPr>
          <w:rFonts w:ascii="Times New Roman" w:eastAsia="Times New Roman" w:hAnsi="Times New Roman"/>
          <w:color w:val="000000" w:themeColor="text1"/>
          <w:sz w:val="28"/>
          <w:szCs w:val="24"/>
        </w:rPr>
        <w:t>,</w:t>
      </w:r>
      <w:r w:rsidR="00C877CF" w:rsidRPr="00337C57">
        <w:rPr>
          <w:rFonts w:ascii="Times New Roman" w:eastAsia="Times New Roman" w:hAnsi="Times New Roman"/>
          <w:color w:val="000000" w:themeColor="text1"/>
          <w:sz w:val="28"/>
          <w:szCs w:val="24"/>
        </w:rPr>
        <w:t xml:space="preserve"> соответствующе</w:t>
      </w:r>
      <w:r w:rsidR="00221647" w:rsidRPr="00337C57">
        <w:rPr>
          <w:rFonts w:ascii="Times New Roman" w:eastAsia="Times New Roman" w:hAnsi="Times New Roman"/>
          <w:color w:val="000000" w:themeColor="text1"/>
          <w:sz w:val="28"/>
          <w:szCs w:val="24"/>
        </w:rPr>
        <w:t xml:space="preserve">е направлению расходов по целевой статье классификации расходов бюджетов </w:t>
      </w:r>
      <w:r w:rsidRPr="00337C57">
        <w:rPr>
          <w:rFonts w:ascii="Times New Roman" w:eastAsia="Times New Roman" w:hAnsi="Times New Roman"/>
          <w:color w:val="000000" w:themeColor="text1"/>
          <w:sz w:val="28"/>
          <w:szCs w:val="24"/>
        </w:rPr>
        <w:t>(далее – НПА первого уровня);</w:t>
      </w:r>
    </w:p>
    <w:p w14:paraId="18B48774" w14:textId="783D8CE4" w:rsidR="000437F4" w:rsidRPr="00337C57" w:rsidRDefault="000437F4"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нормативные правовые акты Правительства Российской Федерации и (или) государственного органа Российской Федерации, </w:t>
      </w:r>
      <w:r w:rsidR="00DA0303" w:rsidRPr="00337C57">
        <w:rPr>
          <w:rFonts w:ascii="Times New Roman" w:eastAsia="Times New Roman" w:hAnsi="Times New Roman"/>
          <w:color w:val="000000" w:themeColor="text1"/>
          <w:sz w:val="28"/>
          <w:szCs w:val="24"/>
        </w:rPr>
        <w:t>определяющие</w:t>
      </w:r>
      <w:r w:rsidRPr="00337C57">
        <w:rPr>
          <w:rFonts w:ascii="Times New Roman" w:eastAsia="Times New Roman" w:hAnsi="Times New Roman"/>
          <w:color w:val="000000" w:themeColor="text1"/>
          <w:sz w:val="28"/>
          <w:szCs w:val="24"/>
        </w:rPr>
        <w:t xml:space="preserve"> </w:t>
      </w:r>
      <w:r w:rsidR="00C877CF" w:rsidRPr="00337C57">
        <w:rPr>
          <w:rFonts w:ascii="Times New Roman" w:eastAsia="Times New Roman" w:hAnsi="Times New Roman"/>
          <w:color w:val="000000" w:themeColor="text1"/>
          <w:sz w:val="28"/>
          <w:szCs w:val="24"/>
        </w:rPr>
        <w:t>расходное обязательство, соответствующе</w:t>
      </w:r>
      <w:r w:rsidR="00221647" w:rsidRPr="00337C57">
        <w:rPr>
          <w:rFonts w:ascii="Times New Roman" w:eastAsia="Times New Roman" w:hAnsi="Times New Roman"/>
          <w:color w:val="000000" w:themeColor="text1"/>
          <w:sz w:val="28"/>
          <w:szCs w:val="24"/>
        </w:rPr>
        <w:t xml:space="preserve">е </w:t>
      </w:r>
      <w:r w:rsidRPr="00337C57">
        <w:rPr>
          <w:rFonts w:ascii="Times New Roman" w:eastAsia="Times New Roman" w:hAnsi="Times New Roman"/>
          <w:color w:val="000000" w:themeColor="text1"/>
          <w:sz w:val="28"/>
          <w:szCs w:val="24"/>
        </w:rPr>
        <w:t>направлени</w:t>
      </w:r>
      <w:r w:rsidR="00221647" w:rsidRPr="00337C57">
        <w:rPr>
          <w:rFonts w:ascii="Times New Roman" w:eastAsia="Times New Roman" w:hAnsi="Times New Roman"/>
          <w:color w:val="000000" w:themeColor="text1"/>
          <w:sz w:val="28"/>
          <w:szCs w:val="24"/>
        </w:rPr>
        <w:t>ю</w:t>
      </w:r>
      <w:r w:rsidRPr="00337C57">
        <w:rPr>
          <w:rFonts w:ascii="Times New Roman" w:eastAsia="Times New Roman" w:hAnsi="Times New Roman"/>
          <w:color w:val="000000" w:themeColor="text1"/>
          <w:sz w:val="28"/>
          <w:szCs w:val="24"/>
        </w:rPr>
        <w:t xml:space="preserve"> расходов по целевой статье классификации расходов бюджетов</w:t>
      </w:r>
      <w:r w:rsidR="00606E83" w:rsidRPr="00337C57">
        <w:rPr>
          <w:rStyle w:val="af6"/>
          <w:rFonts w:ascii="Times New Roman" w:eastAsia="Times New Roman" w:hAnsi="Times New Roman"/>
          <w:color w:val="000000" w:themeColor="text1"/>
          <w:sz w:val="28"/>
          <w:szCs w:val="24"/>
        </w:rPr>
        <w:footnoteReference w:id="1"/>
      </w:r>
      <w:r w:rsidRPr="00337C57">
        <w:rPr>
          <w:rFonts w:ascii="Times New Roman" w:eastAsia="Times New Roman" w:hAnsi="Times New Roman"/>
          <w:color w:val="000000" w:themeColor="text1"/>
          <w:sz w:val="28"/>
          <w:szCs w:val="24"/>
        </w:rPr>
        <w:t xml:space="preserve"> (далее – НПА второго уровня).</w:t>
      </w:r>
    </w:p>
    <w:p w14:paraId="60BD3B24" w14:textId="77777777" w:rsidR="000437F4" w:rsidRPr="00337C57"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графах 1-19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указываются в разрезе разделов, подразделов и целевых статей классификации расходов бюджетов:</w:t>
      </w:r>
    </w:p>
    <w:p w14:paraId="5692B14A" w14:textId="77777777" w:rsidR="000437F4" w:rsidRPr="00337C57" w:rsidRDefault="000437F4"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код строки (графа 1);</w:t>
      </w:r>
    </w:p>
    <w:p w14:paraId="54A83C39" w14:textId="77777777" w:rsidR="000437F4" w:rsidRPr="00337C57" w:rsidRDefault="000437F4"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реквизиты и ссылка на НПА первого уровня (графы 2-10);</w:t>
      </w:r>
    </w:p>
    <w:p w14:paraId="551B3677" w14:textId="5EE98E91" w:rsidR="000437F4" w:rsidRPr="00337C57" w:rsidRDefault="000437F4" w:rsidP="002A6D1E">
      <w:pPr>
        <w:pStyle w:val="a4"/>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реквизиты и ссылка на НПА второго уровня (графы 11-19)</w:t>
      </w:r>
      <w:r w:rsidR="009441FC" w:rsidRPr="00337C57">
        <w:rPr>
          <w:rFonts w:ascii="Times New Roman" w:eastAsia="Times New Roman" w:hAnsi="Times New Roman"/>
          <w:color w:val="000000" w:themeColor="text1"/>
          <w:sz w:val="28"/>
          <w:szCs w:val="24"/>
        </w:rPr>
        <w:t>.</w:t>
      </w:r>
    </w:p>
    <w:p w14:paraId="10055251" w14:textId="77777777" w:rsidR="00BB0229" w:rsidRPr="00337C57"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графах 2-10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00BB0229" w:rsidRPr="00337C57">
        <w:rPr>
          <w:rFonts w:ascii="Times New Roman" w:eastAsia="Times New Roman" w:hAnsi="Times New Roman"/>
          <w:color w:val="000000" w:themeColor="text1"/>
          <w:sz w:val="28"/>
          <w:szCs w:val="28"/>
        </w:rPr>
        <w:t>в обязательном порядке должны быть указаны</w:t>
      </w:r>
      <w:r w:rsidRPr="00337C57">
        <w:rPr>
          <w:rFonts w:ascii="Times New Roman" w:eastAsia="Times New Roman" w:hAnsi="Times New Roman"/>
          <w:color w:val="000000" w:themeColor="text1"/>
          <w:sz w:val="28"/>
          <w:szCs w:val="28"/>
        </w:rPr>
        <w:t xml:space="preserve"> соответственно вид нормативного правового акта, наименование, дата, номер,</w:t>
      </w:r>
      <w:r w:rsidR="00D53FE1"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а также раздел (глава), одна или несколько статей, частей (пунктов), подпунктов, абзацев НПА первого уровня.</w:t>
      </w:r>
      <w:r w:rsidR="002B1E7C" w:rsidRPr="00337C57">
        <w:rPr>
          <w:rFonts w:ascii="Times New Roman" w:eastAsia="Times New Roman" w:hAnsi="Times New Roman"/>
          <w:color w:val="000000" w:themeColor="text1"/>
          <w:sz w:val="28"/>
          <w:szCs w:val="28"/>
        </w:rPr>
        <w:t xml:space="preserve"> </w:t>
      </w:r>
    </w:p>
    <w:p w14:paraId="3733B429" w14:textId="77777777" w:rsidR="000437F4" w:rsidRPr="00337C57"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lastRenderedPageBreak/>
        <w:t>В качестве НПА первого уровня в графах 2-10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указываются:</w:t>
      </w:r>
    </w:p>
    <w:p w14:paraId="55934E5A" w14:textId="77777777" w:rsidR="003A3660" w:rsidRPr="00337C57" w:rsidRDefault="000437F4"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части расходных обязательств по обеспечению функций </w:t>
      </w:r>
      <w:r w:rsidR="00244D61" w:rsidRPr="00337C57">
        <w:rPr>
          <w:rFonts w:ascii="Times New Roman" w:eastAsia="Times New Roman" w:hAnsi="Times New Roman"/>
          <w:color w:val="000000" w:themeColor="text1"/>
          <w:sz w:val="28"/>
          <w:szCs w:val="28"/>
        </w:rPr>
        <w:t xml:space="preserve">государственных </w:t>
      </w:r>
      <w:r w:rsidRPr="00337C57">
        <w:rPr>
          <w:rFonts w:ascii="Times New Roman" w:eastAsia="Times New Roman" w:hAnsi="Times New Roman"/>
          <w:color w:val="000000" w:themeColor="text1"/>
          <w:sz w:val="28"/>
          <w:szCs w:val="28"/>
        </w:rPr>
        <w:t>органов</w:t>
      </w:r>
      <w:r w:rsidR="00D40134" w:rsidRPr="00337C57">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Pr="00337C57">
        <w:rPr>
          <w:rFonts w:ascii="Times New Roman" w:eastAsia="Times New Roman" w:hAnsi="Times New Roman"/>
          <w:color w:val="000000" w:themeColor="text1"/>
          <w:sz w:val="28"/>
          <w:szCs w:val="28"/>
        </w:rPr>
        <w:t xml:space="preserve">; выплатам по оплате труда работников </w:t>
      </w:r>
      <w:r w:rsidR="00620A81" w:rsidRPr="00337C57">
        <w:rPr>
          <w:rFonts w:ascii="Times New Roman" w:eastAsia="Times New Roman" w:hAnsi="Times New Roman"/>
          <w:color w:val="000000" w:themeColor="text1"/>
          <w:sz w:val="28"/>
          <w:szCs w:val="28"/>
        </w:rPr>
        <w:t xml:space="preserve">государственных </w:t>
      </w:r>
      <w:r w:rsidRPr="00337C57">
        <w:rPr>
          <w:rFonts w:ascii="Times New Roman" w:eastAsia="Times New Roman" w:hAnsi="Times New Roman"/>
          <w:color w:val="000000" w:themeColor="text1"/>
          <w:sz w:val="28"/>
          <w:szCs w:val="28"/>
        </w:rPr>
        <w:t>органов</w:t>
      </w:r>
      <w:r w:rsidR="00D40134" w:rsidRPr="00337C57">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Pr="00337C57">
        <w:rPr>
          <w:rFonts w:ascii="Times New Roman" w:eastAsia="Times New Roman" w:hAnsi="Times New Roman"/>
          <w:color w:val="000000" w:themeColor="text1"/>
          <w:sz w:val="28"/>
          <w:szCs w:val="28"/>
        </w:rPr>
        <w:t xml:space="preserve">; </w:t>
      </w:r>
      <w:r w:rsidR="00166596" w:rsidRPr="00337C57">
        <w:rPr>
          <w:rFonts w:ascii="Times New Roman" w:eastAsia="Times New Roman" w:hAnsi="Times New Roman"/>
          <w:color w:val="000000" w:themeColor="text1"/>
          <w:sz w:val="28"/>
          <w:szCs w:val="28"/>
        </w:rPr>
        <w:t xml:space="preserve">страховым взносам в государственные внебюджетные фонды Российской Федерации; </w:t>
      </w:r>
      <w:r w:rsidRPr="00337C57">
        <w:rPr>
          <w:rFonts w:ascii="Times New Roman" w:eastAsia="Times New Roman" w:hAnsi="Times New Roman"/>
          <w:color w:val="000000" w:themeColor="text1"/>
          <w:sz w:val="28"/>
          <w:szCs w:val="28"/>
        </w:rPr>
        <w:t xml:space="preserve">закупке товаров, работ, услуг для обеспечения государственных нужд; предоставлению межбюджетных трансфертов; осуществлению бюджетных инвестиций; предоставлению субсидий на осуществление капитальных вложений; </w:t>
      </w:r>
      <w:r w:rsidR="00166596" w:rsidRPr="00337C57">
        <w:rPr>
          <w:rFonts w:ascii="Times New Roman" w:eastAsia="Times New Roman" w:hAnsi="Times New Roman"/>
          <w:color w:val="000000" w:themeColor="text1"/>
          <w:sz w:val="28"/>
          <w:szCs w:val="28"/>
        </w:rPr>
        <w:t xml:space="preserve">исполнению судебных актов; уплате налогов, сборов и иных платежей; </w:t>
      </w:r>
      <w:r w:rsidRPr="00337C57">
        <w:rPr>
          <w:rFonts w:ascii="Times New Roman" w:eastAsia="Times New Roman" w:hAnsi="Times New Roman"/>
          <w:color w:val="000000" w:themeColor="text1"/>
          <w:sz w:val="28"/>
          <w:szCs w:val="28"/>
        </w:rPr>
        <w:t xml:space="preserve">предоставлению субсидий бюджетным и автономным учреждениям, иным некоммерческим организациям – законодательные акты, регулирующие правоотношения в сфере профильной деятельности </w:t>
      </w:r>
      <w:r w:rsidR="00244D61" w:rsidRPr="00337C57">
        <w:rPr>
          <w:rFonts w:ascii="Times New Roman" w:eastAsia="Times New Roman" w:hAnsi="Times New Roman"/>
          <w:color w:val="000000" w:themeColor="text1"/>
          <w:sz w:val="28"/>
          <w:szCs w:val="28"/>
        </w:rPr>
        <w:t>главных распорядителей средств федерального бюджета</w:t>
      </w:r>
      <w:r w:rsidR="00852D32" w:rsidRPr="00337C57">
        <w:rPr>
          <w:rFonts w:ascii="Times New Roman" w:eastAsia="Times New Roman" w:hAnsi="Times New Roman"/>
          <w:color w:val="000000" w:themeColor="text1"/>
          <w:sz w:val="28"/>
          <w:szCs w:val="28"/>
        </w:rPr>
        <w:t xml:space="preserve"> (</w:t>
      </w:r>
      <w:r w:rsidR="00852D32" w:rsidRPr="00337C57">
        <w:rPr>
          <w:rFonts w:ascii="Times New Roman" w:hAnsi="Times New Roman"/>
          <w:color w:val="000000" w:themeColor="text1"/>
          <w:sz w:val="28"/>
          <w:szCs w:val="28"/>
        </w:rPr>
        <w:t>бюджетов государственных внебюджетных фондов Российской Федерации)</w:t>
      </w:r>
      <w:r w:rsidRPr="00337C57">
        <w:rPr>
          <w:rFonts w:ascii="Times New Roman" w:eastAsia="Times New Roman" w:hAnsi="Times New Roman"/>
          <w:color w:val="000000" w:themeColor="text1"/>
          <w:sz w:val="28"/>
          <w:szCs w:val="28"/>
        </w:rPr>
        <w:t xml:space="preserve"> («отраслевые» законы) </w:t>
      </w:r>
      <w:r w:rsidR="00244D61" w:rsidRPr="00337C57">
        <w:rPr>
          <w:rFonts w:ascii="Times New Roman" w:eastAsia="Times New Roman" w:hAnsi="Times New Roman"/>
          <w:color w:val="000000" w:themeColor="text1"/>
          <w:sz w:val="28"/>
          <w:szCs w:val="28"/>
        </w:rPr>
        <w:t>и определяющие уполномоченный орган исполнительной власти</w:t>
      </w:r>
      <w:r w:rsidR="00852D32" w:rsidRPr="00337C57">
        <w:rPr>
          <w:rFonts w:ascii="Times New Roman" w:eastAsia="Times New Roman" w:hAnsi="Times New Roman"/>
          <w:color w:val="000000" w:themeColor="text1"/>
          <w:sz w:val="28"/>
          <w:szCs w:val="28"/>
        </w:rPr>
        <w:t xml:space="preserve"> (орган управления государственным внебюджетным фондом Российской Федерации)</w:t>
      </w:r>
      <w:r w:rsidR="00244D61" w:rsidRPr="00337C57">
        <w:rPr>
          <w:rFonts w:ascii="Times New Roman" w:eastAsia="Times New Roman" w:hAnsi="Times New Roman"/>
          <w:color w:val="000000" w:themeColor="text1"/>
          <w:sz w:val="28"/>
          <w:szCs w:val="28"/>
        </w:rPr>
        <w:t>, осуществляющий функции по обеспечению реализации государственной политики и нормативно-правовому регулированию в соответствующей сфере деятельности (при наличии таких норм в «отраслевом» законе)</w:t>
      </w:r>
      <w:r w:rsidR="00B24BFE" w:rsidRPr="00337C57">
        <w:rPr>
          <w:rFonts w:ascii="Times New Roman" w:eastAsia="Times New Roman" w:hAnsi="Times New Roman"/>
          <w:color w:val="000000" w:themeColor="text1"/>
          <w:sz w:val="28"/>
          <w:szCs w:val="28"/>
        </w:rPr>
        <w:t>.</w:t>
      </w:r>
    </w:p>
    <w:p w14:paraId="0F31BB26" w14:textId="0623CED2" w:rsidR="00B24BFE" w:rsidRPr="00337C57" w:rsidRDefault="00B24BFE"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части расходных обязательств по обеспечению функций находящихся в ведении федеральных органов исполнительной власти федеральных государственных организаций науки и образования, осуществляющих научно-исследовательскую и образовательную деятельность в сфере ведения соответствующих федеральных органов исполнительной власти – федеральные законы, предусматривающие возможность создания федеральными органами исполнительной власти научных и образовательных организаций (Федеральный закон от 23.08.1996 №</w:t>
      </w:r>
      <w:r w:rsidR="00842BC7" w:rsidRPr="00337C57">
        <w:rPr>
          <w:rFonts w:ascii="Times New Roman" w:eastAsia="Times New Roman" w:hAnsi="Times New Roman"/>
          <w:color w:val="000000" w:themeColor="text1"/>
          <w:sz w:val="28"/>
          <w:szCs w:val="28"/>
        </w:rPr>
        <w:t> </w:t>
      </w:r>
      <w:r w:rsidRPr="00337C57">
        <w:rPr>
          <w:rFonts w:ascii="Times New Roman" w:eastAsia="Times New Roman" w:hAnsi="Times New Roman"/>
          <w:color w:val="000000" w:themeColor="text1"/>
          <w:sz w:val="28"/>
          <w:szCs w:val="28"/>
        </w:rPr>
        <w:t>127-ФЗ «О науке и государственной научно-технической политике», Федеральный закон</w:t>
      </w:r>
      <w:r w:rsidR="008668FA"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от 29.12.2012 №</w:t>
      </w:r>
      <w:r w:rsidR="00842BC7" w:rsidRPr="00337C57">
        <w:rPr>
          <w:rFonts w:ascii="Times New Roman" w:eastAsia="Times New Roman" w:hAnsi="Times New Roman"/>
          <w:color w:val="000000" w:themeColor="text1"/>
          <w:sz w:val="28"/>
          <w:szCs w:val="28"/>
        </w:rPr>
        <w:t> </w:t>
      </w:r>
      <w:r w:rsidRPr="00337C57">
        <w:rPr>
          <w:rFonts w:ascii="Times New Roman" w:eastAsia="Times New Roman" w:hAnsi="Times New Roman"/>
          <w:color w:val="000000" w:themeColor="text1"/>
          <w:sz w:val="28"/>
          <w:szCs w:val="28"/>
        </w:rPr>
        <w:t>273-ФЗ «Об образовании в Российской Федерации»).</w:t>
      </w:r>
    </w:p>
    <w:p w14:paraId="01E55C3A" w14:textId="77777777" w:rsidR="000437F4" w:rsidRPr="00337C57" w:rsidRDefault="000437F4" w:rsidP="002A6D1E">
      <w:pPr>
        <w:numPr>
          <w:ilvl w:val="2"/>
          <w:numId w:val="18"/>
        </w:numPr>
        <w:tabs>
          <w:tab w:val="left" w:pos="1560"/>
        </w:tabs>
        <w:suppressAutoHyphens/>
        <w:spacing w:after="0"/>
        <w:ind w:left="0" w:firstLine="720"/>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части публичных нормативных обязательств, обусловленных</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законодательными актами Российской Федерации или Указами Президента Российской Федерации –</w:t>
      </w:r>
      <w:r w:rsidR="008668FA"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законы и Указы Президента Российской Федерации, устанавливающие соответствующие публичные нормативные обязательства. </w:t>
      </w:r>
    </w:p>
    <w:p w14:paraId="570FD21E" w14:textId="77777777" w:rsidR="000437F4" w:rsidRPr="00337C57" w:rsidRDefault="000437F4" w:rsidP="002A6D1E">
      <w:pPr>
        <w:tabs>
          <w:tab w:val="left" w:pos="1560"/>
        </w:tabs>
        <w:suppressAutoHyphens/>
        <w:spacing w:after="0"/>
        <w:ind w:firstLine="720"/>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части публичных нормативных обязательств, обусловленных нормативными правовыми актами Правительства Российской Федерации, а также иных расходных обязательств по социальному обеспечению и </w:t>
      </w:r>
      <w:r w:rsidRPr="00337C57">
        <w:rPr>
          <w:rFonts w:ascii="Times New Roman" w:eastAsia="Times New Roman" w:hAnsi="Times New Roman"/>
          <w:color w:val="000000" w:themeColor="text1"/>
          <w:sz w:val="28"/>
          <w:szCs w:val="28"/>
        </w:rPr>
        <w:lastRenderedPageBreak/>
        <w:t xml:space="preserve">осуществлению выплат населению – законодательные акты, регулирующие вопросы предоставления соответствующим категориям лиц социальных пособий, компенсаций или иных выплат, </w:t>
      </w:r>
      <w:proofErr w:type="gramStart"/>
      <w:r w:rsidRPr="00337C57">
        <w:rPr>
          <w:rFonts w:ascii="Times New Roman" w:eastAsia="Times New Roman" w:hAnsi="Times New Roman"/>
          <w:color w:val="000000" w:themeColor="text1"/>
          <w:sz w:val="28"/>
          <w:szCs w:val="28"/>
        </w:rPr>
        <w:t>например</w:t>
      </w:r>
      <w:proofErr w:type="gramEnd"/>
      <w:r w:rsidRPr="00337C57">
        <w:rPr>
          <w:rFonts w:ascii="Times New Roman" w:eastAsia="Times New Roman" w:hAnsi="Times New Roman"/>
          <w:color w:val="000000" w:themeColor="text1"/>
          <w:sz w:val="28"/>
          <w:szCs w:val="28"/>
        </w:rPr>
        <w:t>:</w:t>
      </w:r>
    </w:p>
    <w:p w14:paraId="14FCB9D2" w14:textId="07064272" w:rsidR="000437F4" w:rsidRPr="00337C57" w:rsidRDefault="000437F4" w:rsidP="002A6D1E">
      <w:pPr>
        <w:pStyle w:val="ab"/>
        <w:spacing w:line="276" w:lineRule="auto"/>
        <w:ind w:firstLine="709"/>
        <w:rPr>
          <w:color w:val="000000" w:themeColor="text1"/>
          <w:szCs w:val="28"/>
        </w:rPr>
      </w:pPr>
      <w:r w:rsidRPr="00337C57">
        <w:rPr>
          <w:color w:val="000000" w:themeColor="text1"/>
          <w:szCs w:val="28"/>
        </w:rPr>
        <w:t>в части социальной поддержки граждан, имеющих детей – Федеральный закон от 19.05.1995 №</w:t>
      </w:r>
      <w:r w:rsidR="006656A5" w:rsidRPr="00337C57">
        <w:rPr>
          <w:color w:val="000000" w:themeColor="text1"/>
          <w:szCs w:val="28"/>
        </w:rPr>
        <w:t> </w:t>
      </w:r>
      <w:r w:rsidRPr="00337C57">
        <w:rPr>
          <w:color w:val="000000" w:themeColor="text1"/>
          <w:szCs w:val="28"/>
        </w:rPr>
        <w:t>81-ФЗ «О государственных пособиях гражданам, имеющим детей»;</w:t>
      </w:r>
    </w:p>
    <w:p w14:paraId="3E716D81" w14:textId="58D54BF9" w:rsidR="000437F4" w:rsidRPr="00337C57" w:rsidRDefault="000437F4" w:rsidP="002A6D1E">
      <w:pPr>
        <w:pStyle w:val="ab"/>
        <w:spacing w:line="276" w:lineRule="auto"/>
        <w:ind w:firstLine="709"/>
        <w:rPr>
          <w:color w:val="000000" w:themeColor="text1"/>
          <w:szCs w:val="28"/>
        </w:rPr>
      </w:pPr>
      <w:r w:rsidRPr="00337C57">
        <w:rPr>
          <w:color w:val="000000" w:themeColor="text1"/>
          <w:szCs w:val="28"/>
        </w:rPr>
        <w:t xml:space="preserve">в части социальной поддержки инвалидов – Федеральный закон </w:t>
      </w:r>
      <w:r w:rsidR="006F6D72" w:rsidRPr="00337C57">
        <w:rPr>
          <w:color w:val="000000" w:themeColor="text1"/>
          <w:szCs w:val="28"/>
        </w:rPr>
        <w:br/>
      </w:r>
      <w:r w:rsidRPr="00337C57">
        <w:rPr>
          <w:color w:val="000000" w:themeColor="text1"/>
          <w:szCs w:val="28"/>
        </w:rPr>
        <w:t>от</w:t>
      </w:r>
      <w:r w:rsidR="006F6D72" w:rsidRPr="00337C57">
        <w:rPr>
          <w:color w:val="000000" w:themeColor="text1"/>
          <w:szCs w:val="28"/>
        </w:rPr>
        <w:t xml:space="preserve"> </w:t>
      </w:r>
      <w:r w:rsidRPr="00337C57">
        <w:rPr>
          <w:color w:val="000000" w:themeColor="text1"/>
          <w:szCs w:val="28"/>
        </w:rPr>
        <w:t>24.11.1995 №</w:t>
      </w:r>
      <w:r w:rsidR="00A35C86" w:rsidRPr="00337C57">
        <w:rPr>
          <w:color w:val="000000" w:themeColor="text1"/>
          <w:szCs w:val="28"/>
        </w:rPr>
        <w:t> </w:t>
      </w:r>
      <w:r w:rsidRPr="00337C57">
        <w:rPr>
          <w:color w:val="000000" w:themeColor="text1"/>
          <w:szCs w:val="28"/>
        </w:rPr>
        <w:t>181-ФЗ «О социальной защите инвалидов в Российской Федерации».</w:t>
      </w:r>
    </w:p>
    <w:p w14:paraId="2082BAE4" w14:textId="0878ABFB" w:rsidR="000437F4" w:rsidRPr="00337C57" w:rsidRDefault="000437F4" w:rsidP="009E39B4">
      <w:pPr>
        <w:numPr>
          <w:ilvl w:val="2"/>
          <w:numId w:val="18"/>
        </w:numPr>
        <w:tabs>
          <w:tab w:val="left" w:pos="1560"/>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части </w:t>
      </w:r>
      <w:r w:rsidR="009E39B4" w:rsidRPr="00337C57">
        <w:rPr>
          <w:rFonts w:ascii="Times New Roman" w:eastAsia="Times New Roman" w:hAnsi="Times New Roman"/>
          <w:color w:val="000000" w:themeColor="text1"/>
          <w:sz w:val="28"/>
          <w:szCs w:val="28"/>
        </w:rPr>
        <w:t>обеспечени</w:t>
      </w:r>
      <w:r w:rsidR="007027C2" w:rsidRPr="00337C57">
        <w:rPr>
          <w:rFonts w:ascii="Times New Roman" w:eastAsia="Times New Roman" w:hAnsi="Times New Roman"/>
          <w:color w:val="000000" w:themeColor="text1"/>
          <w:sz w:val="28"/>
          <w:szCs w:val="28"/>
        </w:rPr>
        <w:t>я</w:t>
      </w:r>
      <w:r w:rsidR="009E39B4" w:rsidRPr="00337C57">
        <w:rPr>
          <w:rFonts w:ascii="Times New Roman" w:eastAsia="Times New Roman" w:hAnsi="Times New Roman"/>
          <w:color w:val="000000" w:themeColor="text1"/>
          <w:sz w:val="28"/>
          <w:szCs w:val="28"/>
        </w:rPr>
        <w:t xml:space="preserve"> реализации международных обязательств Российской Федерации, в том числе </w:t>
      </w:r>
      <w:r w:rsidRPr="00337C57">
        <w:rPr>
          <w:rFonts w:ascii="Times New Roman" w:eastAsia="Times New Roman" w:hAnsi="Times New Roman"/>
          <w:color w:val="000000" w:themeColor="text1"/>
          <w:sz w:val="28"/>
          <w:szCs w:val="28"/>
        </w:rPr>
        <w:t>связанны</w:t>
      </w:r>
      <w:r w:rsidR="00B82A07" w:rsidRPr="00337C57">
        <w:rPr>
          <w:rFonts w:ascii="Times New Roman" w:eastAsia="Times New Roman" w:hAnsi="Times New Roman"/>
          <w:color w:val="000000" w:themeColor="text1"/>
          <w:sz w:val="28"/>
          <w:szCs w:val="28"/>
        </w:rPr>
        <w:t>х</w:t>
      </w:r>
      <w:r w:rsidRPr="00337C57">
        <w:rPr>
          <w:rFonts w:ascii="Times New Roman" w:eastAsia="Times New Roman" w:hAnsi="Times New Roman"/>
          <w:color w:val="000000" w:themeColor="text1"/>
          <w:sz w:val="28"/>
          <w:szCs w:val="28"/>
        </w:rPr>
        <w:t xml:space="preserve"> с осуществлением взносов в международные организации, обусловленны</w:t>
      </w:r>
      <w:r w:rsidR="00B82A07" w:rsidRPr="00337C57">
        <w:rPr>
          <w:rFonts w:ascii="Times New Roman" w:eastAsia="Times New Roman" w:hAnsi="Times New Roman"/>
          <w:color w:val="000000" w:themeColor="text1"/>
          <w:sz w:val="28"/>
          <w:szCs w:val="28"/>
        </w:rPr>
        <w:t>х</w:t>
      </w:r>
      <w:r w:rsidRPr="00337C57">
        <w:rPr>
          <w:rFonts w:ascii="Times New Roman" w:eastAsia="Times New Roman" w:hAnsi="Times New Roman"/>
          <w:color w:val="000000" w:themeColor="text1"/>
          <w:sz w:val="28"/>
          <w:szCs w:val="28"/>
        </w:rPr>
        <w:t xml:space="preserve"> международными договорами Российской Федерации, – «отраслевые» законодательные акты Российской Федерации, регулирующие отношения в конкретной сфере деятельности, федеральные законы о ратификации международных договоров в случае, если соответствующие договоры подлежат ратификации.</w:t>
      </w:r>
    </w:p>
    <w:p w14:paraId="52488C2D" w14:textId="0F50ECCE" w:rsidR="000437F4" w:rsidRPr="00337C57" w:rsidRDefault="000437F4" w:rsidP="0046251B">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Не допускается приведение в качестве НПА первого уровня законодательных актов, носящих процедурный характер или определяющих правовые основы, общие подходы и принципы регулирования</w:t>
      </w:r>
      <w:r w:rsidR="007027C2" w:rsidRPr="00337C57">
        <w:rPr>
          <w:rFonts w:ascii="Times New Roman" w:eastAsia="Times New Roman" w:hAnsi="Times New Roman"/>
          <w:color w:val="000000" w:themeColor="text1"/>
          <w:sz w:val="28"/>
          <w:szCs w:val="28"/>
        </w:rPr>
        <w:t xml:space="preserve"> (за исключением</w:t>
      </w:r>
      <w:r w:rsidR="002B406B" w:rsidRPr="00337C57">
        <w:rPr>
          <w:rFonts w:ascii="Times New Roman" w:eastAsia="Times New Roman" w:hAnsi="Times New Roman"/>
          <w:color w:val="000000" w:themeColor="text1"/>
          <w:sz w:val="28"/>
          <w:szCs w:val="28"/>
        </w:rPr>
        <w:t xml:space="preserve"> актов</w:t>
      </w:r>
      <w:r w:rsidR="00CF585D" w:rsidRPr="00337C57">
        <w:rPr>
          <w:rFonts w:ascii="Times New Roman" w:eastAsia="Times New Roman" w:hAnsi="Times New Roman"/>
          <w:color w:val="000000" w:themeColor="text1"/>
          <w:sz w:val="28"/>
          <w:szCs w:val="28"/>
        </w:rPr>
        <w:t>,</w:t>
      </w:r>
      <w:r w:rsidR="002B406B" w:rsidRPr="00337C57">
        <w:rPr>
          <w:rFonts w:ascii="Times New Roman" w:eastAsia="Times New Roman" w:hAnsi="Times New Roman"/>
          <w:color w:val="000000" w:themeColor="text1"/>
          <w:sz w:val="28"/>
          <w:szCs w:val="28"/>
        </w:rPr>
        <w:t xml:space="preserve"> положения которых устанавливают</w:t>
      </w:r>
      <w:r w:rsidR="007027C2" w:rsidRPr="00337C57">
        <w:rPr>
          <w:rFonts w:ascii="Times New Roman" w:eastAsia="Times New Roman" w:hAnsi="Times New Roman"/>
          <w:color w:val="000000" w:themeColor="text1"/>
          <w:sz w:val="28"/>
          <w:szCs w:val="28"/>
        </w:rPr>
        <w:t xml:space="preserve"> полномочия </w:t>
      </w:r>
      <w:r w:rsidR="00027685" w:rsidRPr="00337C57">
        <w:rPr>
          <w:rFonts w:ascii="Times New Roman" w:eastAsia="Times New Roman" w:hAnsi="Times New Roman"/>
          <w:color w:val="000000" w:themeColor="text1"/>
          <w:sz w:val="28"/>
          <w:szCs w:val="28"/>
        </w:rPr>
        <w:t>или регулирую</w:t>
      </w:r>
      <w:r w:rsidR="002B406B" w:rsidRPr="00337C57">
        <w:rPr>
          <w:rFonts w:ascii="Times New Roman" w:eastAsia="Times New Roman" w:hAnsi="Times New Roman"/>
          <w:color w:val="000000" w:themeColor="text1"/>
          <w:sz w:val="28"/>
          <w:szCs w:val="28"/>
        </w:rPr>
        <w:t>т</w:t>
      </w:r>
      <w:r w:rsidR="00027685" w:rsidRPr="00337C57">
        <w:rPr>
          <w:rFonts w:ascii="Times New Roman" w:eastAsia="Times New Roman" w:hAnsi="Times New Roman"/>
          <w:color w:val="000000" w:themeColor="text1"/>
          <w:sz w:val="28"/>
          <w:szCs w:val="28"/>
        </w:rPr>
        <w:t xml:space="preserve"> правоотношения в сфере профильной деятельности </w:t>
      </w:r>
      <w:r w:rsidR="007027C2" w:rsidRPr="00337C57">
        <w:rPr>
          <w:rFonts w:ascii="Times New Roman" w:eastAsia="Times New Roman" w:hAnsi="Times New Roman"/>
          <w:color w:val="000000" w:themeColor="text1"/>
          <w:sz w:val="28"/>
          <w:szCs w:val="28"/>
        </w:rPr>
        <w:t>органов государственной власти</w:t>
      </w:r>
      <w:r w:rsidR="00314CD9" w:rsidRPr="00337C57">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007027C2" w:rsidRPr="00337C57">
        <w:rPr>
          <w:rFonts w:ascii="Times New Roman" w:eastAsia="Times New Roman" w:hAnsi="Times New Roman"/>
          <w:color w:val="000000" w:themeColor="text1"/>
          <w:sz w:val="28"/>
          <w:szCs w:val="28"/>
        </w:rPr>
        <w:t>)</w:t>
      </w:r>
      <w:r w:rsidR="00C26C62" w:rsidRPr="00337C57">
        <w:rPr>
          <w:rFonts w:ascii="Times New Roman" w:eastAsia="Times New Roman" w:hAnsi="Times New Roman"/>
          <w:color w:val="000000" w:themeColor="text1"/>
          <w:sz w:val="28"/>
          <w:szCs w:val="28"/>
        </w:rPr>
        <w:t>, в частности</w:t>
      </w:r>
      <w:r w:rsidRPr="00337C57">
        <w:rPr>
          <w:rFonts w:ascii="Times New Roman" w:eastAsia="Times New Roman" w:hAnsi="Times New Roman"/>
          <w:color w:val="000000" w:themeColor="text1"/>
          <w:sz w:val="28"/>
          <w:szCs w:val="28"/>
        </w:rPr>
        <w:t>:</w:t>
      </w:r>
    </w:p>
    <w:p w14:paraId="44325D01" w14:textId="5E5F4DA4" w:rsidR="00DE7B91" w:rsidRPr="00337C57" w:rsidRDefault="00C26C62" w:rsidP="0046251B">
      <w:pPr>
        <w:pStyle w:val="ab"/>
        <w:numPr>
          <w:ilvl w:val="0"/>
          <w:numId w:val="24"/>
        </w:numPr>
        <w:spacing w:line="276" w:lineRule="auto"/>
        <w:ind w:left="0" w:firstLine="697"/>
        <w:contextualSpacing/>
        <w:rPr>
          <w:color w:val="000000" w:themeColor="text1"/>
          <w:szCs w:val="28"/>
        </w:rPr>
      </w:pPr>
      <w:r w:rsidRPr="00337C57">
        <w:rPr>
          <w:color w:val="000000" w:themeColor="text1"/>
          <w:szCs w:val="28"/>
        </w:rPr>
        <w:t xml:space="preserve">стратегические приоритеты </w:t>
      </w:r>
      <w:r w:rsidR="00DE7B91" w:rsidRPr="00337C57">
        <w:rPr>
          <w:color w:val="000000" w:themeColor="text1"/>
          <w:szCs w:val="28"/>
        </w:rPr>
        <w:t>(</w:t>
      </w:r>
      <w:r w:rsidRPr="00337C57">
        <w:rPr>
          <w:color w:val="000000" w:themeColor="text1"/>
          <w:szCs w:val="28"/>
        </w:rPr>
        <w:t xml:space="preserve">национальные цели </w:t>
      </w:r>
      <w:r w:rsidR="00DE7B91" w:rsidRPr="00337C57">
        <w:rPr>
          <w:color w:val="000000" w:themeColor="text1"/>
          <w:szCs w:val="28"/>
        </w:rPr>
        <w:t>развития) (</w:t>
      </w:r>
      <w:r w:rsidR="00E03709" w:rsidRPr="00337C57">
        <w:rPr>
          <w:color w:val="000000" w:themeColor="text1"/>
          <w:szCs w:val="28"/>
        </w:rPr>
        <w:t xml:space="preserve">например, </w:t>
      </w:r>
      <w:r w:rsidR="00B4595F" w:rsidRPr="00337C57">
        <w:rPr>
          <w:color w:val="000000" w:themeColor="text1"/>
          <w:szCs w:val="28"/>
        </w:rPr>
        <w:t>Указ Президента Российской Федерации от 07.05.2018 №</w:t>
      </w:r>
      <w:r w:rsidR="006656A5" w:rsidRPr="00337C57">
        <w:rPr>
          <w:color w:val="000000" w:themeColor="text1"/>
          <w:szCs w:val="28"/>
        </w:rPr>
        <w:t> </w:t>
      </w:r>
      <w:r w:rsidR="00B4595F" w:rsidRPr="00337C57">
        <w:rPr>
          <w:color w:val="000000" w:themeColor="text1"/>
          <w:szCs w:val="28"/>
        </w:rPr>
        <w:t xml:space="preserve">204 </w:t>
      </w:r>
      <w:r w:rsidR="006656A5" w:rsidRPr="00337C57">
        <w:rPr>
          <w:color w:val="000000" w:themeColor="text1"/>
          <w:szCs w:val="28"/>
        </w:rPr>
        <w:br/>
      </w:r>
      <w:r w:rsidR="0046251B" w:rsidRPr="00337C57">
        <w:rPr>
          <w:color w:val="000000" w:themeColor="text1"/>
          <w:szCs w:val="28"/>
        </w:rPr>
        <w:t>«</w:t>
      </w:r>
      <w:r w:rsidR="00B4595F" w:rsidRPr="00337C57">
        <w:rPr>
          <w:color w:val="000000" w:themeColor="text1"/>
          <w:szCs w:val="28"/>
        </w:rPr>
        <w:t>О национальных целях и стратегических задачах развития Российской Федерации на период до 2024 года</w:t>
      </w:r>
      <w:r w:rsidR="0046251B" w:rsidRPr="00337C57">
        <w:rPr>
          <w:color w:val="000000" w:themeColor="text1"/>
          <w:szCs w:val="28"/>
        </w:rPr>
        <w:t>»</w:t>
      </w:r>
      <w:r w:rsidR="00B4595F" w:rsidRPr="00337C57">
        <w:rPr>
          <w:color w:val="000000" w:themeColor="text1"/>
          <w:szCs w:val="28"/>
        </w:rPr>
        <w:t>, Указ Президента Российской Федерации от 21.07.2020 №</w:t>
      </w:r>
      <w:r w:rsidR="006656A5" w:rsidRPr="00337C57">
        <w:rPr>
          <w:color w:val="000000" w:themeColor="text1"/>
          <w:szCs w:val="28"/>
        </w:rPr>
        <w:t> </w:t>
      </w:r>
      <w:r w:rsidR="00B4595F" w:rsidRPr="00337C57">
        <w:rPr>
          <w:color w:val="000000" w:themeColor="text1"/>
          <w:szCs w:val="28"/>
        </w:rPr>
        <w:t>474</w:t>
      </w:r>
      <w:r w:rsidR="005B1D51" w:rsidRPr="00337C57">
        <w:rPr>
          <w:color w:val="000000" w:themeColor="text1"/>
          <w:szCs w:val="28"/>
        </w:rPr>
        <w:t xml:space="preserve"> </w:t>
      </w:r>
      <w:r w:rsidR="0046251B" w:rsidRPr="00337C57">
        <w:rPr>
          <w:color w:val="000000" w:themeColor="text1"/>
          <w:szCs w:val="28"/>
        </w:rPr>
        <w:t>«</w:t>
      </w:r>
      <w:r w:rsidR="00B4595F" w:rsidRPr="00337C57">
        <w:rPr>
          <w:color w:val="000000" w:themeColor="text1"/>
          <w:szCs w:val="28"/>
        </w:rPr>
        <w:t>О национальных целях развития Российской Федерации на период до 2030 года</w:t>
      </w:r>
      <w:r w:rsidR="0046251B" w:rsidRPr="00337C57">
        <w:rPr>
          <w:color w:val="000000" w:themeColor="text1"/>
          <w:szCs w:val="28"/>
        </w:rPr>
        <w:t>»</w:t>
      </w:r>
      <w:r w:rsidR="00B4595F" w:rsidRPr="00337C57">
        <w:rPr>
          <w:color w:val="000000" w:themeColor="text1"/>
          <w:szCs w:val="28"/>
        </w:rPr>
        <w:t>)</w:t>
      </w:r>
      <w:r w:rsidR="00F33944" w:rsidRPr="00337C57">
        <w:rPr>
          <w:color w:val="000000" w:themeColor="text1"/>
          <w:szCs w:val="28"/>
        </w:rPr>
        <w:t>;</w:t>
      </w:r>
    </w:p>
    <w:p w14:paraId="443681E6" w14:textId="60437530" w:rsidR="000437F4" w:rsidRPr="00337C57" w:rsidRDefault="00E03709" w:rsidP="0046251B">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 xml:space="preserve">правовые </w:t>
      </w:r>
      <w:r w:rsidR="000437F4" w:rsidRPr="00337C57">
        <w:rPr>
          <w:color w:val="000000" w:themeColor="text1"/>
          <w:szCs w:val="28"/>
        </w:rPr>
        <w:t>положения участников гражданского оборота (Гражданский кодекс Российской Федерации);</w:t>
      </w:r>
    </w:p>
    <w:p w14:paraId="7A222F71" w14:textId="2562032C" w:rsidR="000437F4" w:rsidRPr="00337C57" w:rsidRDefault="000437F4"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бюджетны</w:t>
      </w:r>
      <w:r w:rsidR="00E03709" w:rsidRPr="00337C57">
        <w:rPr>
          <w:color w:val="000000" w:themeColor="text1"/>
          <w:szCs w:val="28"/>
        </w:rPr>
        <w:t>е</w:t>
      </w:r>
      <w:r w:rsidRPr="00337C57">
        <w:rPr>
          <w:color w:val="000000" w:themeColor="text1"/>
          <w:szCs w:val="28"/>
        </w:rPr>
        <w:t xml:space="preserve"> </w:t>
      </w:r>
      <w:r w:rsidR="00E03709" w:rsidRPr="00337C57">
        <w:rPr>
          <w:color w:val="000000" w:themeColor="text1"/>
          <w:szCs w:val="28"/>
        </w:rPr>
        <w:t xml:space="preserve">правоотношения </w:t>
      </w:r>
      <w:r w:rsidRPr="00337C57">
        <w:rPr>
          <w:color w:val="000000" w:themeColor="text1"/>
          <w:szCs w:val="28"/>
        </w:rPr>
        <w:t>(Бюджетный кодекс Российской Федерации);</w:t>
      </w:r>
    </w:p>
    <w:p w14:paraId="0C82E88E" w14:textId="749F5C22" w:rsidR="000437F4" w:rsidRPr="00337C57" w:rsidRDefault="00E03709"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 xml:space="preserve">трудовые отношения </w:t>
      </w:r>
      <w:r w:rsidR="000437F4" w:rsidRPr="00337C57">
        <w:rPr>
          <w:color w:val="000000" w:themeColor="text1"/>
          <w:szCs w:val="28"/>
        </w:rPr>
        <w:t>(Трудовой кодекс Российской Федерации</w:t>
      </w:r>
      <w:r w:rsidR="00F33944" w:rsidRPr="00337C57">
        <w:rPr>
          <w:color w:val="000000" w:themeColor="text1"/>
          <w:szCs w:val="28"/>
        </w:rPr>
        <w:t>)</w:t>
      </w:r>
      <w:r w:rsidR="000437F4" w:rsidRPr="00337C57">
        <w:rPr>
          <w:color w:val="000000" w:themeColor="text1"/>
          <w:szCs w:val="28"/>
        </w:rPr>
        <w:t>;</w:t>
      </w:r>
    </w:p>
    <w:p w14:paraId="4F4A1FEE" w14:textId="551DDD20" w:rsidR="005B28BD" w:rsidRPr="00337C57" w:rsidRDefault="000437F4"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отношени</w:t>
      </w:r>
      <w:r w:rsidR="002066F0" w:rsidRPr="00337C57">
        <w:rPr>
          <w:color w:val="000000" w:themeColor="text1"/>
          <w:szCs w:val="28"/>
        </w:rPr>
        <w:t>я</w:t>
      </w:r>
      <w:r w:rsidRPr="00337C57">
        <w:rPr>
          <w:color w:val="000000" w:themeColor="text1"/>
          <w:szCs w:val="28"/>
        </w:rPr>
        <w:t xml:space="preserve"> по установлению, введению и взиманию налогов и сборов</w:t>
      </w:r>
      <w:r w:rsidR="00027685" w:rsidRPr="00337C57">
        <w:rPr>
          <w:color w:val="000000" w:themeColor="text1"/>
          <w:szCs w:val="28"/>
        </w:rPr>
        <w:t>, а также иных обязательных платежей</w:t>
      </w:r>
      <w:r w:rsidRPr="00337C57">
        <w:rPr>
          <w:color w:val="000000" w:themeColor="text1"/>
          <w:szCs w:val="28"/>
        </w:rPr>
        <w:t xml:space="preserve"> в Российской Федерации (</w:t>
      </w:r>
      <w:r w:rsidR="00BE6DCD" w:rsidRPr="00337C57">
        <w:rPr>
          <w:color w:val="000000" w:themeColor="text1"/>
          <w:szCs w:val="28"/>
        </w:rPr>
        <w:t xml:space="preserve">например, </w:t>
      </w:r>
      <w:r w:rsidRPr="00337C57">
        <w:rPr>
          <w:color w:val="000000" w:themeColor="text1"/>
          <w:szCs w:val="28"/>
        </w:rPr>
        <w:t>Налоговый кодекс Российской Федерации</w:t>
      </w:r>
      <w:r w:rsidR="00027685" w:rsidRPr="00337C57">
        <w:rPr>
          <w:color w:val="000000" w:themeColor="text1"/>
          <w:szCs w:val="28"/>
        </w:rPr>
        <w:t>, Водный кодекс Российской Федерации, Федеральный закон от 10.01.2002 №</w:t>
      </w:r>
      <w:r w:rsidR="004E61BC" w:rsidRPr="00337C57">
        <w:rPr>
          <w:color w:val="000000" w:themeColor="text1"/>
          <w:szCs w:val="28"/>
        </w:rPr>
        <w:t> </w:t>
      </w:r>
      <w:r w:rsidR="00027685" w:rsidRPr="00337C57">
        <w:rPr>
          <w:color w:val="000000" w:themeColor="text1"/>
          <w:szCs w:val="28"/>
        </w:rPr>
        <w:t>7-ФЗ «Об охране окружающей среды»</w:t>
      </w:r>
      <w:r w:rsidRPr="00337C57">
        <w:rPr>
          <w:color w:val="000000" w:themeColor="text1"/>
          <w:szCs w:val="28"/>
        </w:rPr>
        <w:t>);</w:t>
      </w:r>
    </w:p>
    <w:p w14:paraId="14826E6A" w14:textId="1AB133A2" w:rsidR="000437F4" w:rsidRPr="00337C57" w:rsidRDefault="004C01C4"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lastRenderedPageBreak/>
        <w:t>д</w:t>
      </w:r>
      <w:r w:rsidR="000437F4" w:rsidRPr="00337C57">
        <w:rPr>
          <w:color w:val="000000" w:themeColor="text1"/>
          <w:szCs w:val="28"/>
        </w:rPr>
        <w:t>еятельност</w:t>
      </w:r>
      <w:r w:rsidR="002066F0" w:rsidRPr="00337C57">
        <w:rPr>
          <w:color w:val="000000" w:themeColor="text1"/>
          <w:szCs w:val="28"/>
        </w:rPr>
        <w:t>ь</w:t>
      </w:r>
      <w:r w:rsidR="000437F4" w:rsidRPr="00337C57">
        <w:rPr>
          <w:color w:val="000000" w:themeColor="text1"/>
          <w:szCs w:val="28"/>
        </w:rPr>
        <w:t xml:space="preserve"> и общи</w:t>
      </w:r>
      <w:r w:rsidR="002066F0" w:rsidRPr="00337C57">
        <w:rPr>
          <w:color w:val="000000" w:themeColor="text1"/>
          <w:szCs w:val="28"/>
        </w:rPr>
        <w:t>е</w:t>
      </w:r>
      <w:r w:rsidR="000437F4" w:rsidRPr="00337C57">
        <w:rPr>
          <w:color w:val="000000" w:themeColor="text1"/>
          <w:szCs w:val="28"/>
        </w:rPr>
        <w:t xml:space="preserve"> </w:t>
      </w:r>
      <w:r w:rsidR="002066F0" w:rsidRPr="00337C57">
        <w:rPr>
          <w:color w:val="000000" w:themeColor="text1"/>
          <w:szCs w:val="28"/>
        </w:rPr>
        <w:t xml:space="preserve">полномочия </w:t>
      </w:r>
      <w:r w:rsidR="000437F4" w:rsidRPr="00337C57">
        <w:rPr>
          <w:color w:val="000000" w:themeColor="text1"/>
          <w:szCs w:val="28"/>
        </w:rPr>
        <w:t xml:space="preserve">Правительства Российской Федерации (Федеральный конституционный закон от </w:t>
      </w:r>
      <w:r w:rsidR="00CE2267" w:rsidRPr="00337C57">
        <w:rPr>
          <w:color w:val="000000" w:themeColor="text1"/>
          <w:szCs w:val="28"/>
        </w:rPr>
        <w:t>06</w:t>
      </w:r>
      <w:r w:rsidR="000437F4" w:rsidRPr="00337C57">
        <w:rPr>
          <w:color w:val="000000" w:themeColor="text1"/>
          <w:szCs w:val="28"/>
        </w:rPr>
        <w:t>.</w:t>
      </w:r>
      <w:r w:rsidR="00CE2267" w:rsidRPr="00337C57">
        <w:rPr>
          <w:color w:val="000000" w:themeColor="text1"/>
          <w:szCs w:val="28"/>
        </w:rPr>
        <w:t>11</w:t>
      </w:r>
      <w:r w:rsidR="000437F4" w:rsidRPr="00337C57">
        <w:rPr>
          <w:color w:val="000000" w:themeColor="text1"/>
          <w:szCs w:val="28"/>
        </w:rPr>
        <w:t>.</w:t>
      </w:r>
      <w:r w:rsidR="00CE2267" w:rsidRPr="00337C57">
        <w:rPr>
          <w:color w:val="000000" w:themeColor="text1"/>
          <w:szCs w:val="28"/>
        </w:rPr>
        <w:t>2020</w:t>
      </w:r>
      <w:r w:rsidR="000437F4" w:rsidRPr="00337C57">
        <w:rPr>
          <w:color w:val="000000" w:themeColor="text1"/>
          <w:szCs w:val="28"/>
        </w:rPr>
        <w:t xml:space="preserve"> №</w:t>
      </w:r>
      <w:r w:rsidR="0037306B" w:rsidRPr="00337C57">
        <w:rPr>
          <w:color w:val="000000" w:themeColor="text1"/>
          <w:szCs w:val="28"/>
        </w:rPr>
        <w:t> </w:t>
      </w:r>
      <w:r w:rsidR="00CE2267" w:rsidRPr="00337C57">
        <w:rPr>
          <w:color w:val="000000" w:themeColor="text1"/>
          <w:szCs w:val="28"/>
        </w:rPr>
        <w:t>4</w:t>
      </w:r>
      <w:r w:rsidR="000437F4" w:rsidRPr="00337C57">
        <w:rPr>
          <w:color w:val="000000" w:themeColor="text1"/>
          <w:szCs w:val="28"/>
        </w:rPr>
        <w:t xml:space="preserve">-ФКЗ </w:t>
      </w:r>
      <w:r w:rsidR="00395369" w:rsidRPr="00337C57">
        <w:rPr>
          <w:color w:val="000000" w:themeColor="text1"/>
          <w:szCs w:val="28"/>
        </w:rPr>
        <w:br/>
      </w:r>
      <w:r w:rsidR="000437F4" w:rsidRPr="00337C57">
        <w:rPr>
          <w:color w:val="000000" w:themeColor="text1"/>
          <w:szCs w:val="28"/>
        </w:rPr>
        <w:t xml:space="preserve">«О Правительстве Российской Федерации»); </w:t>
      </w:r>
    </w:p>
    <w:p w14:paraId="6AD29952" w14:textId="39D21F48" w:rsidR="000437F4" w:rsidRPr="00337C57" w:rsidRDefault="002066F0"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 xml:space="preserve">обеспечение </w:t>
      </w:r>
      <w:r w:rsidR="000437F4" w:rsidRPr="00337C57">
        <w:rPr>
          <w:color w:val="000000" w:themeColor="text1"/>
          <w:szCs w:val="28"/>
        </w:rPr>
        <w:t>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C50BD33" w14:textId="2165383D" w:rsidR="0020335D" w:rsidRPr="00337C57" w:rsidRDefault="002066F0"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 xml:space="preserve">общий порядок </w:t>
      </w:r>
      <w:r w:rsidR="000437F4" w:rsidRPr="00337C57">
        <w:rPr>
          <w:color w:val="000000" w:themeColor="text1"/>
          <w:szCs w:val="28"/>
        </w:rPr>
        <w:t>заключения, выполнения и прекращения международных договоров Российской Федерации (Федеральный закон от 15.07.1995 №</w:t>
      </w:r>
      <w:r w:rsidR="00553092" w:rsidRPr="00337C57">
        <w:rPr>
          <w:color w:val="000000" w:themeColor="text1"/>
          <w:szCs w:val="28"/>
        </w:rPr>
        <w:t> </w:t>
      </w:r>
      <w:r w:rsidR="000437F4" w:rsidRPr="00337C57">
        <w:rPr>
          <w:color w:val="000000" w:themeColor="text1"/>
          <w:szCs w:val="28"/>
        </w:rPr>
        <w:t>101-ФЗ «О международных договорах Российской Федерации»)</w:t>
      </w:r>
      <w:r w:rsidR="0020335D" w:rsidRPr="00337C57">
        <w:rPr>
          <w:color w:val="000000" w:themeColor="text1"/>
          <w:szCs w:val="28"/>
        </w:rPr>
        <w:t>;</w:t>
      </w:r>
    </w:p>
    <w:p w14:paraId="30772246" w14:textId="25B77BAC" w:rsidR="004C01C4" w:rsidRPr="00337C57" w:rsidRDefault="002066F0" w:rsidP="002A6D1E">
      <w:pPr>
        <w:pStyle w:val="ab"/>
        <w:numPr>
          <w:ilvl w:val="0"/>
          <w:numId w:val="24"/>
        </w:numPr>
        <w:spacing w:line="276" w:lineRule="auto"/>
        <w:ind w:left="0" w:firstLine="709"/>
        <w:contextualSpacing/>
        <w:rPr>
          <w:color w:val="000000" w:themeColor="text1"/>
          <w:szCs w:val="28"/>
        </w:rPr>
      </w:pPr>
      <w:r w:rsidRPr="00337C57">
        <w:rPr>
          <w:color w:val="000000" w:themeColor="text1"/>
          <w:szCs w:val="28"/>
        </w:rPr>
        <w:t>отношения</w:t>
      </w:r>
      <w:r w:rsidR="0020335D" w:rsidRPr="00337C57">
        <w:rPr>
          <w:color w:val="000000" w:themeColor="text1"/>
          <w:szCs w:val="28"/>
        </w:rPr>
        <w:t xml:space="preserve">, </w:t>
      </w:r>
      <w:r w:rsidRPr="00337C57">
        <w:rPr>
          <w:color w:val="000000" w:themeColor="text1"/>
          <w:szCs w:val="28"/>
        </w:rPr>
        <w:t xml:space="preserve">связанные </w:t>
      </w:r>
      <w:r w:rsidR="0020335D" w:rsidRPr="00337C57">
        <w:rPr>
          <w:color w:val="000000" w:themeColor="text1"/>
          <w:szCs w:val="28"/>
        </w:rPr>
        <w:t>с инвестиционной деятельностью, осуществляемой в форме капитальных вложений</w:t>
      </w:r>
      <w:r w:rsidR="00B2540F" w:rsidRPr="00337C57">
        <w:rPr>
          <w:color w:val="000000" w:themeColor="text1"/>
          <w:szCs w:val="28"/>
        </w:rPr>
        <w:t xml:space="preserve"> (Федеральный закон от 25.02.1999 №</w:t>
      </w:r>
      <w:r w:rsidR="00553092" w:rsidRPr="00337C57">
        <w:rPr>
          <w:color w:val="000000" w:themeColor="text1"/>
          <w:szCs w:val="28"/>
        </w:rPr>
        <w:t> </w:t>
      </w:r>
      <w:r w:rsidR="00B2540F" w:rsidRPr="00337C57">
        <w:rPr>
          <w:color w:val="000000" w:themeColor="text1"/>
          <w:szCs w:val="28"/>
        </w:rPr>
        <w:t>39-ФЗ «Об инвестиционной деятельности в Российской Федерации, осуществляемой в форме капитальных вложений»)</w:t>
      </w:r>
      <w:r w:rsidR="002706AF" w:rsidRPr="00337C57">
        <w:rPr>
          <w:color w:val="000000" w:themeColor="text1"/>
          <w:szCs w:val="28"/>
        </w:rPr>
        <w:t>.</w:t>
      </w:r>
    </w:p>
    <w:p w14:paraId="656A9B9D" w14:textId="0F892C82" w:rsidR="002D08A6" w:rsidRPr="00337C57" w:rsidRDefault="002D08A6" w:rsidP="002A6D1E">
      <w:pPr>
        <w:pStyle w:val="ab"/>
        <w:spacing w:line="276" w:lineRule="auto"/>
        <w:ind w:firstLine="708"/>
        <w:contextualSpacing/>
        <w:rPr>
          <w:color w:val="000000" w:themeColor="text1"/>
          <w:szCs w:val="28"/>
        </w:rPr>
      </w:pPr>
      <w:r w:rsidRPr="00337C57">
        <w:rPr>
          <w:color w:val="000000" w:themeColor="text1"/>
          <w:szCs w:val="28"/>
        </w:rPr>
        <w:t xml:space="preserve">Также не допускается приведение в качестве НПА первого </w:t>
      </w:r>
      <w:r w:rsidR="002A03FC" w:rsidRPr="00337C57">
        <w:rPr>
          <w:color w:val="000000" w:themeColor="text1"/>
          <w:szCs w:val="28"/>
        </w:rPr>
        <w:t>уровня</w:t>
      </w:r>
      <w:r w:rsidR="002A03FC" w:rsidRPr="00337C57">
        <w:t xml:space="preserve"> федеральных</w:t>
      </w:r>
      <w:r w:rsidRPr="00337C57">
        <w:rPr>
          <w:color w:val="000000" w:themeColor="text1"/>
          <w:szCs w:val="28"/>
        </w:rPr>
        <w:t xml:space="preserve"> закон</w:t>
      </w:r>
      <w:r w:rsidR="00C62EC1" w:rsidRPr="00337C57">
        <w:rPr>
          <w:color w:val="000000" w:themeColor="text1"/>
          <w:szCs w:val="28"/>
        </w:rPr>
        <w:t>ов</w:t>
      </w:r>
      <w:r w:rsidRPr="00337C57">
        <w:rPr>
          <w:color w:val="000000" w:themeColor="text1"/>
          <w:szCs w:val="28"/>
        </w:rPr>
        <w:t xml:space="preserve"> о федеральном бюджете </w:t>
      </w:r>
      <w:r w:rsidR="00C62EC1" w:rsidRPr="00337C57">
        <w:rPr>
          <w:color w:val="000000" w:themeColor="text1"/>
          <w:szCs w:val="28"/>
        </w:rPr>
        <w:t xml:space="preserve">и бюджетах государственных внебюджетных фондов Российской Федерации </w:t>
      </w:r>
      <w:r w:rsidRPr="00337C57">
        <w:rPr>
          <w:color w:val="000000" w:themeColor="text1"/>
          <w:szCs w:val="28"/>
        </w:rPr>
        <w:t xml:space="preserve">на </w:t>
      </w:r>
      <w:r w:rsidR="00166596" w:rsidRPr="00337C57">
        <w:rPr>
          <w:color w:val="000000" w:themeColor="text1"/>
          <w:szCs w:val="28"/>
        </w:rPr>
        <w:t xml:space="preserve">соответствующий </w:t>
      </w:r>
      <w:r w:rsidRPr="00337C57">
        <w:rPr>
          <w:color w:val="000000" w:themeColor="text1"/>
          <w:szCs w:val="28"/>
        </w:rPr>
        <w:t>ф</w:t>
      </w:r>
      <w:r w:rsidR="002A03FC" w:rsidRPr="00337C57">
        <w:rPr>
          <w:color w:val="000000" w:themeColor="text1"/>
          <w:szCs w:val="28"/>
        </w:rPr>
        <w:t>инансовый год и плановый период;</w:t>
      </w:r>
      <w:r w:rsidR="002706AF" w:rsidRPr="00337C57">
        <w:rPr>
          <w:color w:val="000000" w:themeColor="text1"/>
          <w:szCs w:val="28"/>
        </w:rPr>
        <w:t xml:space="preserve"> документов, не являющихся нормативными правовыми актами: </w:t>
      </w:r>
      <w:r w:rsidR="00272A42" w:rsidRPr="00337C57">
        <w:rPr>
          <w:color w:val="000000" w:themeColor="text1"/>
          <w:szCs w:val="28"/>
        </w:rPr>
        <w:t xml:space="preserve">распоряжений и </w:t>
      </w:r>
      <w:r w:rsidR="002706AF" w:rsidRPr="00337C57">
        <w:rPr>
          <w:color w:val="000000" w:themeColor="text1"/>
          <w:szCs w:val="28"/>
        </w:rPr>
        <w:t xml:space="preserve">поручений Президента </w:t>
      </w:r>
      <w:r w:rsidR="00DC1310" w:rsidRPr="00337C57">
        <w:rPr>
          <w:color w:val="000000" w:themeColor="text1"/>
          <w:szCs w:val="28"/>
        </w:rPr>
        <w:t xml:space="preserve">Российской Федерации </w:t>
      </w:r>
      <w:r w:rsidR="002706AF" w:rsidRPr="00337C57">
        <w:rPr>
          <w:color w:val="000000" w:themeColor="text1"/>
          <w:szCs w:val="28"/>
        </w:rPr>
        <w:t>и Правительства Российской Федерации, писем, протоколов, стенограмм, решений, соглашений и иных.</w:t>
      </w:r>
    </w:p>
    <w:p w14:paraId="45E0BB1D" w14:textId="77777777" w:rsidR="000437F4" w:rsidRPr="00337C57" w:rsidRDefault="000437F4" w:rsidP="002A6D1E">
      <w:pPr>
        <w:pStyle w:val="ab"/>
        <w:spacing w:line="276" w:lineRule="auto"/>
        <w:ind w:firstLine="709"/>
        <w:rPr>
          <w:color w:val="000000" w:themeColor="text1"/>
          <w:szCs w:val="28"/>
        </w:rPr>
      </w:pPr>
      <w:r w:rsidRPr="00337C57">
        <w:rPr>
          <w:color w:val="000000" w:themeColor="text1"/>
          <w:szCs w:val="28"/>
        </w:rPr>
        <w:t xml:space="preserve">В случаях, когда вышеуказанные акты, наряду с общими положениями, содержат отдельные нормы, предусматривающие необходимость осуществления конкретных расходов </w:t>
      </w:r>
      <w:r w:rsidR="00620A81" w:rsidRPr="00337C57">
        <w:rPr>
          <w:color w:val="000000" w:themeColor="text1"/>
          <w:szCs w:val="28"/>
        </w:rPr>
        <w:t xml:space="preserve">федеральными </w:t>
      </w:r>
      <w:r w:rsidRPr="00337C57">
        <w:rPr>
          <w:color w:val="000000" w:themeColor="text1"/>
          <w:szCs w:val="28"/>
        </w:rPr>
        <w:t>органами</w:t>
      </w:r>
      <w:r w:rsidR="003F432B" w:rsidRPr="00337C57">
        <w:rPr>
          <w:color w:val="000000" w:themeColor="text1"/>
          <w:szCs w:val="28"/>
        </w:rPr>
        <w:t xml:space="preserve"> (органами управления государственными внебюджетными фондами Российской Федерации)</w:t>
      </w:r>
      <w:r w:rsidRPr="00337C57">
        <w:rPr>
          <w:color w:val="000000" w:themeColor="text1"/>
          <w:szCs w:val="28"/>
        </w:rPr>
        <w:t xml:space="preserve"> </w:t>
      </w:r>
      <w:r w:rsidR="00620A81" w:rsidRPr="00337C57">
        <w:rPr>
          <w:color w:val="000000" w:themeColor="text1"/>
          <w:szCs w:val="28"/>
        </w:rPr>
        <w:t>и учреждениями</w:t>
      </w:r>
      <w:r w:rsidRPr="00337C57">
        <w:rPr>
          <w:color w:val="000000" w:themeColor="text1"/>
          <w:szCs w:val="28"/>
        </w:rPr>
        <w:t xml:space="preserve">, они могут быть указаны в качестве НПА первого уровня (с обязательным приведением ссылок на конкретные разделы/главы, статьи, части/пункты, подпункты, абзацы указанных НПА). Например, </w:t>
      </w:r>
      <w:r w:rsidR="00C62EC1" w:rsidRPr="00337C57">
        <w:rPr>
          <w:color w:val="000000" w:themeColor="text1"/>
          <w:szCs w:val="28"/>
        </w:rPr>
        <w:t xml:space="preserve">Трудовой кодекс Российской Федерации может быть указан в качестве НПА первого уровня в случае применения положений </w:t>
      </w:r>
      <w:r w:rsidR="003D2DAB" w:rsidRPr="00337C57">
        <w:rPr>
          <w:color w:val="000000" w:themeColor="text1"/>
          <w:szCs w:val="28"/>
        </w:rPr>
        <w:t xml:space="preserve">его </w:t>
      </w:r>
      <w:r w:rsidRPr="00337C57">
        <w:rPr>
          <w:color w:val="000000" w:themeColor="text1"/>
          <w:szCs w:val="28"/>
        </w:rPr>
        <w:t>стать</w:t>
      </w:r>
      <w:r w:rsidR="00C62EC1" w:rsidRPr="00337C57">
        <w:rPr>
          <w:color w:val="000000" w:themeColor="text1"/>
          <w:szCs w:val="28"/>
        </w:rPr>
        <w:t>и</w:t>
      </w:r>
      <w:r w:rsidRPr="00337C57">
        <w:rPr>
          <w:color w:val="000000" w:themeColor="text1"/>
          <w:szCs w:val="28"/>
        </w:rPr>
        <w:t xml:space="preserve"> 325</w:t>
      </w:r>
      <w:r w:rsidR="00C62EC1" w:rsidRPr="00337C57">
        <w:rPr>
          <w:color w:val="000000" w:themeColor="text1"/>
          <w:szCs w:val="28"/>
        </w:rPr>
        <w:t>,</w:t>
      </w:r>
      <w:r w:rsidRPr="00337C57">
        <w:rPr>
          <w:color w:val="000000" w:themeColor="text1"/>
          <w:szCs w:val="28"/>
        </w:rPr>
        <w:t xml:space="preserve"> предусматрива</w:t>
      </w:r>
      <w:r w:rsidR="00C62EC1" w:rsidRPr="00337C57">
        <w:rPr>
          <w:color w:val="000000" w:themeColor="text1"/>
          <w:szCs w:val="28"/>
        </w:rPr>
        <w:t>ющей</w:t>
      </w:r>
      <w:r w:rsidRPr="00337C57">
        <w:rPr>
          <w:color w:val="000000" w:themeColor="text1"/>
          <w:szCs w:val="28"/>
        </w:rPr>
        <w:t xml:space="preserve"> необходимость оплаты федеральными государственными органами и федеральными государственными учреждениями работникам, работающим в организациях, расположенных в районах Крайнего Севера и приравненных к ним местностях, и неработающим членам их семей стоимости проезда и провоза багажа к месту использования отпуска работника и обратно.</w:t>
      </w:r>
    </w:p>
    <w:p w14:paraId="597722A6" w14:textId="1CC7CD3C" w:rsidR="000437F4" w:rsidRPr="00337C57"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случае наличия нескольких НПА первого уровня, обуславливающих правовые основания для принятия расходных обязательств, отражаемых по одному коду классификации расходов бюджетов, </w:t>
      </w:r>
      <w:r w:rsidR="004F707D" w:rsidRPr="00337C57">
        <w:rPr>
          <w:rFonts w:ascii="Times New Roman" w:eastAsia="Times New Roman" w:hAnsi="Times New Roman"/>
          <w:color w:val="000000" w:themeColor="text1"/>
          <w:sz w:val="28"/>
          <w:szCs w:val="28"/>
        </w:rPr>
        <w:t xml:space="preserve">в реестре расходных обязательств </w:t>
      </w:r>
      <w:r w:rsidR="005D7758" w:rsidRPr="00337C57">
        <w:rPr>
          <w:rFonts w:ascii="Times New Roman" w:eastAsia="Times New Roman" w:hAnsi="Times New Roman"/>
          <w:color w:val="000000" w:themeColor="text1"/>
          <w:sz w:val="28"/>
          <w:szCs w:val="28"/>
        </w:rPr>
        <w:t xml:space="preserve">в обязательном порядке должны быть </w:t>
      </w:r>
      <w:r w:rsidR="00AA6A84" w:rsidRPr="00337C57">
        <w:rPr>
          <w:rFonts w:ascii="Times New Roman" w:eastAsia="Times New Roman" w:hAnsi="Times New Roman"/>
          <w:color w:val="000000" w:themeColor="text1"/>
          <w:sz w:val="28"/>
          <w:szCs w:val="28"/>
        </w:rPr>
        <w:t>указ</w:t>
      </w:r>
      <w:r w:rsidR="00C62EC1" w:rsidRPr="00337C57">
        <w:rPr>
          <w:rFonts w:ascii="Times New Roman" w:eastAsia="Times New Roman" w:hAnsi="Times New Roman"/>
          <w:color w:val="000000" w:themeColor="text1"/>
          <w:sz w:val="28"/>
          <w:szCs w:val="28"/>
        </w:rPr>
        <w:t>аны</w:t>
      </w:r>
      <w:r w:rsidR="005D7758"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все </w:t>
      </w:r>
      <w:r w:rsidRPr="00337C57">
        <w:rPr>
          <w:rFonts w:ascii="Times New Roman" w:eastAsia="Times New Roman" w:hAnsi="Times New Roman"/>
          <w:color w:val="000000" w:themeColor="text1"/>
          <w:sz w:val="28"/>
          <w:szCs w:val="28"/>
        </w:rPr>
        <w:lastRenderedPageBreak/>
        <w:t>соответствующие НПА первого уровня.</w:t>
      </w:r>
      <w:r w:rsidR="00C36AE2" w:rsidRPr="00337C57">
        <w:rPr>
          <w:rFonts w:ascii="Times New Roman" w:eastAsia="Times New Roman" w:hAnsi="Times New Roman"/>
          <w:color w:val="000000" w:themeColor="text1"/>
          <w:sz w:val="28"/>
          <w:szCs w:val="28"/>
        </w:rPr>
        <w:t xml:space="preserve"> Например, </w:t>
      </w:r>
      <w:r w:rsidR="0099115D" w:rsidRPr="00337C57">
        <w:rPr>
          <w:rFonts w:ascii="Times New Roman" w:eastAsia="Times New Roman" w:hAnsi="Times New Roman"/>
          <w:color w:val="000000" w:themeColor="text1"/>
          <w:sz w:val="28"/>
          <w:szCs w:val="28"/>
        </w:rPr>
        <w:t>в части расходов на</w:t>
      </w:r>
      <w:r w:rsidR="00C36AE2" w:rsidRPr="00337C57">
        <w:rPr>
          <w:rFonts w:ascii="Times New Roman" w:eastAsia="Times New Roman" w:hAnsi="Times New Roman"/>
          <w:color w:val="000000" w:themeColor="text1"/>
          <w:sz w:val="28"/>
          <w:szCs w:val="28"/>
        </w:rPr>
        <w:t xml:space="preserve"> содержани</w:t>
      </w:r>
      <w:r w:rsidR="0099115D" w:rsidRPr="00337C57">
        <w:rPr>
          <w:rFonts w:ascii="Times New Roman" w:eastAsia="Times New Roman" w:hAnsi="Times New Roman"/>
          <w:color w:val="000000" w:themeColor="text1"/>
          <w:sz w:val="28"/>
          <w:szCs w:val="28"/>
        </w:rPr>
        <w:t>е</w:t>
      </w:r>
      <w:r w:rsidR="00C36AE2" w:rsidRPr="00337C57">
        <w:rPr>
          <w:rFonts w:ascii="Times New Roman" w:eastAsia="Times New Roman" w:hAnsi="Times New Roman"/>
          <w:color w:val="000000" w:themeColor="text1"/>
          <w:sz w:val="28"/>
          <w:szCs w:val="28"/>
        </w:rPr>
        <w:t xml:space="preserve"> специальных объектов в рамках мобилизационной подготовк</w:t>
      </w:r>
      <w:r w:rsidR="000B7075" w:rsidRPr="00337C57">
        <w:rPr>
          <w:rFonts w:ascii="Times New Roman" w:eastAsia="Times New Roman" w:hAnsi="Times New Roman"/>
          <w:color w:val="000000" w:themeColor="text1"/>
          <w:sz w:val="28"/>
          <w:szCs w:val="28"/>
        </w:rPr>
        <w:t>и</w:t>
      </w:r>
      <w:r w:rsidR="00C36AE2" w:rsidRPr="00337C57">
        <w:rPr>
          <w:rFonts w:ascii="Times New Roman" w:eastAsia="Times New Roman" w:hAnsi="Times New Roman"/>
          <w:color w:val="000000" w:themeColor="text1"/>
          <w:sz w:val="28"/>
          <w:szCs w:val="28"/>
        </w:rPr>
        <w:t xml:space="preserve"> орг</w:t>
      </w:r>
      <w:r w:rsidR="000B7075" w:rsidRPr="00337C57">
        <w:rPr>
          <w:rFonts w:ascii="Times New Roman" w:eastAsia="Times New Roman" w:hAnsi="Times New Roman"/>
          <w:color w:val="000000" w:themeColor="text1"/>
          <w:sz w:val="28"/>
          <w:szCs w:val="28"/>
        </w:rPr>
        <w:t>а</w:t>
      </w:r>
      <w:r w:rsidR="00C36AE2" w:rsidRPr="00337C57">
        <w:rPr>
          <w:rFonts w:ascii="Times New Roman" w:eastAsia="Times New Roman" w:hAnsi="Times New Roman"/>
          <w:color w:val="000000" w:themeColor="text1"/>
          <w:sz w:val="28"/>
          <w:szCs w:val="28"/>
        </w:rPr>
        <w:t xml:space="preserve">нов государственной власти </w:t>
      </w:r>
      <w:r w:rsidR="004F707D" w:rsidRPr="00337C57">
        <w:rPr>
          <w:rFonts w:ascii="Times New Roman" w:eastAsia="Times New Roman" w:hAnsi="Times New Roman"/>
          <w:color w:val="000000" w:themeColor="text1"/>
          <w:sz w:val="28"/>
          <w:szCs w:val="28"/>
        </w:rPr>
        <w:t xml:space="preserve">в качестве НПА первого уровня должны быть указаны </w:t>
      </w:r>
      <w:r w:rsidR="00C36AE2" w:rsidRPr="00337C57">
        <w:rPr>
          <w:rFonts w:ascii="Times New Roman" w:eastAsia="Times New Roman" w:hAnsi="Times New Roman"/>
          <w:color w:val="000000" w:themeColor="text1"/>
          <w:sz w:val="28"/>
          <w:szCs w:val="28"/>
        </w:rPr>
        <w:t>Федеральны</w:t>
      </w:r>
      <w:r w:rsidR="0099115D" w:rsidRPr="00337C57">
        <w:rPr>
          <w:rFonts w:ascii="Times New Roman" w:eastAsia="Times New Roman" w:hAnsi="Times New Roman"/>
          <w:color w:val="000000" w:themeColor="text1"/>
          <w:sz w:val="28"/>
          <w:szCs w:val="28"/>
        </w:rPr>
        <w:t>й</w:t>
      </w:r>
      <w:r w:rsidR="00C36AE2" w:rsidRPr="00337C57">
        <w:rPr>
          <w:rFonts w:ascii="Times New Roman" w:eastAsia="Times New Roman" w:hAnsi="Times New Roman"/>
          <w:color w:val="000000" w:themeColor="text1"/>
          <w:sz w:val="28"/>
          <w:szCs w:val="28"/>
        </w:rPr>
        <w:t xml:space="preserve"> закон от 26.02.1997 </w:t>
      </w:r>
      <w:r w:rsidR="000B7075" w:rsidRPr="00337C57">
        <w:rPr>
          <w:rFonts w:ascii="Times New Roman" w:eastAsia="Times New Roman" w:hAnsi="Times New Roman"/>
          <w:color w:val="000000" w:themeColor="text1"/>
          <w:sz w:val="28"/>
          <w:szCs w:val="28"/>
        </w:rPr>
        <w:t>№</w:t>
      </w:r>
      <w:r w:rsidR="004E61BC" w:rsidRPr="00337C57">
        <w:rPr>
          <w:rFonts w:ascii="Times New Roman" w:eastAsia="Times New Roman" w:hAnsi="Times New Roman"/>
          <w:color w:val="000000" w:themeColor="text1"/>
          <w:sz w:val="28"/>
          <w:szCs w:val="28"/>
        </w:rPr>
        <w:t> </w:t>
      </w:r>
      <w:r w:rsidR="00C36AE2" w:rsidRPr="00337C57">
        <w:rPr>
          <w:rFonts w:ascii="Times New Roman" w:eastAsia="Times New Roman" w:hAnsi="Times New Roman"/>
          <w:color w:val="000000" w:themeColor="text1"/>
          <w:sz w:val="28"/>
          <w:szCs w:val="28"/>
        </w:rPr>
        <w:t>31-ФЗ</w:t>
      </w:r>
      <w:r w:rsidR="000B7075" w:rsidRPr="00337C57">
        <w:rPr>
          <w:rFonts w:ascii="Times New Roman" w:eastAsia="Times New Roman" w:hAnsi="Times New Roman"/>
          <w:color w:val="000000" w:themeColor="text1"/>
          <w:sz w:val="28"/>
          <w:szCs w:val="28"/>
        </w:rPr>
        <w:t xml:space="preserve"> «</w:t>
      </w:r>
      <w:r w:rsidR="00C36AE2" w:rsidRPr="00337C57">
        <w:rPr>
          <w:rFonts w:ascii="Times New Roman" w:eastAsia="Times New Roman" w:hAnsi="Times New Roman"/>
          <w:color w:val="000000" w:themeColor="text1"/>
          <w:sz w:val="28"/>
          <w:szCs w:val="28"/>
        </w:rPr>
        <w:t>О мобилизационной подготовке и мобилизации в Российской Федерации</w:t>
      </w:r>
      <w:r w:rsidR="000B7075" w:rsidRPr="00337C57">
        <w:rPr>
          <w:rFonts w:ascii="Times New Roman" w:eastAsia="Times New Roman" w:hAnsi="Times New Roman"/>
          <w:color w:val="000000" w:themeColor="text1"/>
          <w:sz w:val="28"/>
          <w:szCs w:val="28"/>
        </w:rPr>
        <w:t>» и Федеральны</w:t>
      </w:r>
      <w:r w:rsidR="0099115D" w:rsidRPr="00337C57">
        <w:rPr>
          <w:rFonts w:ascii="Times New Roman" w:eastAsia="Times New Roman" w:hAnsi="Times New Roman"/>
          <w:color w:val="000000" w:themeColor="text1"/>
          <w:sz w:val="28"/>
          <w:szCs w:val="28"/>
        </w:rPr>
        <w:t>й</w:t>
      </w:r>
      <w:r w:rsidR="000B7075" w:rsidRPr="00337C57">
        <w:rPr>
          <w:rFonts w:ascii="Times New Roman" w:eastAsia="Times New Roman" w:hAnsi="Times New Roman"/>
          <w:color w:val="000000" w:themeColor="text1"/>
          <w:sz w:val="28"/>
          <w:szCs w:val="28"/>
        </w:rPr>
        <w:t xml:space="preserve"> закон от</w:t>
      </w:r>
      <w:r w:rsidR="00516ADB" w:rsidRPr="00337C57">
        <w:rPr>
          <w:rFonts w:ascii="Times New Roman" w:eastAsia="Times New Roman" w:hAnsi="Times New Roman"/>
          <w:color w:val="000000" w:themeColor="text1"/>
          <w:sz w:val="28"/>
          <w:szCs w:val="28"/>
        </w:rPr>
        <w:t> </w:t>
      </w:r>
      <w:r w:rsidR="000B7075" w:rsidRPr="00337C57">
        <w:rPr>
          <w:rFonts w:ascii="Times New Roman" w:eastAsia="Times New Roman" w:hAnsi="Times New Roman"/>
          <w:color w:val="000000" w:themeColor="text1"/>
          <w:sz w:val="28"/>
          <w:szCs w:val="28"/>
        </w:rPr>
        <w:t>31.05.1996 № 61-ФЗ «Об обороне».</w:t>
      </w:r>
    </w:p>
    <w:p w14:paraId="4A790F59" w14:textId="77777777" w:rsidR="00BB0229" w:rsidRPr="00337C57" w:rsidRDefault="000437F4" w:rsidP="002A6D1E">
      <w:pPr>
        <w:numPr>
          <w:ilvl w:val="1"/>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графах 11-19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00BB0229" w:rsidRPr="00337C57">
        <w:rPr>
          <w:rFonts w:ascii="Times New Roman" w:eastAsia="Times New Roman" w:hAnsi="Times New Roman"/>
          <w:color w:val="000000" w:themeColor="text1"/>
          <w:sz w:val="28"/>
          <w:szCs w:val="28"/>
        </w:rPr>
        <w:t>в обязательном порядке должны быть указаны</w:t>
      </w:r>
      <w:r w:rsidRPr="00337C57">
        <w:rPr>
          <w:rFonts w:ascii="Times New Roman" w:eastAsia="Times New Roman" w:hAnsi="Times New Roman"/>
          <w:color w:val="000000" w:themeColor="text1"/>
          <w:sz w:val="28"/>
          <w:szCs w:val="28"/>
        </w:rPr>
        <w:t xml:space="preserve"> соответственно вид нормативного правового акта, наименование, дата, номер, а также раздел (глава</w:t>
      </w:r>
      <w:r w:rsidR="00E9237B" w:rsidRPr="00337C57">
        <w:rPr>
          <w:rFonts w:ascii="Times New Roman" w:eastAsia="Times New Roman" w:hAnsi="Times New Roman"/>
          <w:color w:val="000000" w:themeColor="text1"/>
          <w:sz w:val="28"/>
          <w:szCs w:val="28"/>
        </w:rPr>
        <w:t>, приложение</w:t>
      </w:r>
      <w:r w:rsidRPr="00337C57">
        <w:rPr>
          <w:rFonts w:ascii="Times New Roman" w:eastAsia="Times New Roman" w:hAnsi="Times New Roman"/>
          <w:color w:val="000000" w:themeColor="text1"/>
          <w:sz w:val="28"/>
          <w:szCs w:val="28"/>
        </w:rPr>
        <w:t>), одна или несколько статей, частей (пунктов), подпунктов, абзацев НПА второго уровня.</w:t>
      </w:r>
      <w:r w:rsidR="007968F7" w:rsidRPr="00337C57">
        <w:rPr>
          <w:rFonts w:ascii="Times New Roman" w:eastAsia="Times New Roman" w:hAnsi="Times New Roman"/>
          <w:color w:val="000000" w:themeColor="text1"/>
          <w:sz w:val="28"/>
          <w:szCs w:val="28"/>
        </w:rPr>
        <w:t xml:space="preserve"> </w:t>
      </w:r>
    </w:p>
    <w:p w14:paraId="214EA964" w14:textId="77777777"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качестве НПА второго уровня указываются нормативные правовые акты Правительства Российской Федерации и (или) государственного органа Российской Федерации, которыми закреплены конкретные направления финансирования в рамках целевой статьи классификации расходов бюджетов. Указанные акты должны содержать положения, позволяющие установить, что соответствующие </w:t>
      </w:r>
      <w:r w:rsidR="00A56037" w:rsidRPr="00337C57">
        <w:rPr>
          <w:rFonts w:ascii="Times New Roman" w:eastAsia="Times New Roman" w:hAnsi="Times New Roman"/>
          <w:color w:val="000000" w:themeColor="text1"/>
          <w:sz w:val="28"/>
          <w:szCs w:val="28"/>
        </w:rPr>
        <w:t>главные распорядители средств федерального бюджета</w:t>
      </w:r>
      <w:r w:rsidRPr="00337C57">
        <w:rPr>
          <w:rFonts w:ascii="Times New Roman" w:eastAsia="Times New Roman" w:hAnsi="Times New Roman"/>
          <w:color w:val="000000" w:themeColor="text1"/>
          <w:sz w:val="28"/>
          <w:szCs w:val="28"/>
        </w:rPr>
        <w:t xml:space="preserve"> </w:t>
      </w:r>
      <w:r w:rsidR="00C41E6E" w:rsidRPr="00337C57">
        <w:rPr>
          <w:rFonts w:ascii="Times New Roman" w:eastAsia="Times New Roman" w:hAnsi="Times New Roman"/>
          <w:color w:val="000000" w:themeColor="text1"/>
          <w:sz w:val="28"/>
          <w:szCs w:val="28"/>
        </w:rPr>
        <w:t xml:space="preserve">(бюджетов </w:t>
      </w:r>
      <w:r w:rsidR="00C41E6E" w:rsidRPr="00337C57">
        <w:rPr>
          <w:rFonts w:ascii="Times New Roman" w:hAnsi="Times New Roman"/>
          <w:color w:val="000000" w:themeColor="text1"/>
          <w:sz w:val="28"/>
          <w:szCs w:val="28"/>
        </w:rPr>
        <w:t>государственных внебюджетных фондов Российской Федерации)</w:t>
      </w:r>
      <w:r w:rsidR="00C41E6E" w:rsidRPr="00337C57">
        <w:rPr>
          <w:color w:val="000000" w:themeColor="text1"/>
          <w:szCs w:val="28"/>
        </w:rPr>
        <w:t xml:space="preserve"> </w:t>
      </w:r>
      <w:r w:rsidRPr="00337C57">
        <w:rPr>
          <w:rFonts w:ascii="Times New Roman" w:eastAsia="Times New Roman" w:hAnsi="Times New Roman"/>
          <w:color w:val="000000" w:themeColor="text1"/>
          <w:sz w:val="28"/>
          <w:szCs w:val="28"/>
        </w:rPr>
        <w:t xml:space="preserve">наделены полномочиями или функциями по принятию и исполнению конкретных расходных обязательств Российской Федерации, подлежащих исполнению за счет бюджетных ассигнований </w:t>
      </w:r>
      <w:r w:rsidR="00A56037" w:rsidRPr="00337C57">
        <w:rPr>
          <w:rFonts w:ascii="Times New Roman" w:eastAsia="Times New Roman" w:hAnsi="Times New Roman"/>
          <w:color w:val="000000" w:themeColor="text1"/>
          <w:sz w:val="28"/>
          <w:szCs w:val="28"/>
        </w:rPr>
        <w:t xml:space="preserve">федерального бюджета </w:t>
      </w:r>
      <w:r w:rsidR="00C41E6E" w:rsidRPr="00337C57">
        <w:rPr>
          <w:rFonts w:ascii="Times New Roman" w:eastAsia="Times New Roman" w:hAnsi="Times New Roman"/>
          <w:color w:val="000000" w:themeColor="text1"/>
          <w:sz w:val="28"/>
          <w:szCs w:val="28"/>
        </w:rPr>
        <w:t xml:space="preserve">(бюджетов </w:t>
      </w:r>
      <w:r w:rsidR="00C41E6E" w:rsidRPr="00337C57">
        <w:rPr>
          <w:rFonts w:ascii="Times New Roman" w:hAnsi="Times New Roman"/>
          <w:color w:val="000000" w:themeColor="text1"/>
          <w:sz w:val="28"/>
          <w:szCs w:val="28"/>
        </w:rPr>
        <w:t>государственных внебюджетных фондов Российской Федерации)</w:t>
      </w:r>
      <w:r w:rsidR="00C41E6E" w:rsidRPr="00337C57">
        <w:rPr>
          <w:color w:val="000000" w:themeColor="text1"/>
          <w:szCs w:val="28"/>
        </w:rPr>
        <w:t xml:space="preserve"> </w:t>
      </w:r>
      <w:r w:rsidRPr="00337C57">
        <w:rPr>
          <w:rFonts w:ascii="Times New Roman" w:eastAsia="Times New Roman" w:hAnsi="Times New Roman"/>
          <w:color w:val="000000" w:themeColor="text1"/>
          <w:sz w:val="28"/>
          <w:szCs w:val="28"/>
        </w:rPr>
        <w:t>на очередной финансовый год и на плановый период, с приведением ссылок на положения данных нормативных правовых актов, устанавливающие их полномочия и (или) определяющие полномочия по осуществлению ими расходов в соответствии с установленными видами деятельности.</w:t>
      </w:r>
    </w:p>
    <w:p w14:paraId="61C535EC" w14:textId="77777777" w:rsidR="00751DF1" w:rsidRPr="00337C57" w:rsidRDefault="00751DF1" w:rsidP="002A6D1E">
      <w:pPr>
        <w:pStyle w:val="ab"/>
        <w:spacing w:line="276" w:lineRule="auto"/>
        <w:ind w:firstLine="709"/>
        <w:rPr>
          <w:color w:val="000000" w:themeColor="text1"/>
          <w:szCs w:val="28"/>
        </w:rPr>
      </w:pPr>
      <w:r w:rsidRPr="00337C57">
        <w:rPr>
          <w:color w:val="000000" w:themeColor="text1"/>
          <w:szCs w:val="28"/>
        </w:rPr>
        <w:t xml:space="preserve">При этом полномочия, функции главного распорядителя средств федерального бюджета (бюджетов государственных внебюджетных фондов Российской Федерации), установленные указанными нормативными правовыми актами, не должны противоречить полномочиям, обусловленным законодательным актом, приведенным в качестве НПА первого уровня. </w:t>
      </w:r>
    </w:p>
    <w:p w14:paraId="65B27B58" w14:textId="77777777" w:rsidR="00A56037" w:rsidRPr="00337C57" w:rsidRDefault="00A56037" w:rsidP="002A6D1E">
      <w:pPr>
        <w:pStyle w:val="ab"/>
        <w:spacing w:line="276" w:lineRule="auto"/>
        <w:ind w:firstLine="709"/>
        <w:rPr>
          <w:color w:val="000000" w:themeColor="text1"/>
          <w:szCs w:val="28"/>
        </w:rPr>
      </w:pPr>
      <w:r w:rsidRPr="00337C57">
        <w:rPr>
          <w:color w:val="000000" w:themeColor="text1"/>
          <w:szCs w:val="28"/>
        </w:rPr>
        <w:t xml:space="preserve">При отсутствии </w:t>
      </w:r>
      <w:r w:rsidR="00751DF1" w:rsidRPr="00337C57">
        <w:rPr>
          <w:color w:val="000000" w:themeColor="text1"/>
          <w:szCs w:val="28"/>
        </w:rPr>
        <w:t xml:space="preserve">указанных </w:t>
      </w:r>
      <w:r w:rsidRPr="00337C57">
        <w:rPr>
          <w:color w:val="000000" w:themeColor="text1"/>
          <w:szCs w:val="28"/>
        </w:rPr>
        <w:t xml:space="preserve">нормативных правовых актов </w:t>
      </w:r>
      <w:r w:rsidR="006425E7" w:rsidRPr="00337C57">
        <w:rPr>
          <w:color w:val="000000" w:themeColor="text1"/>
          <w:szCs w:val="28"/>
        </w:rPr>
        <w:t xml:space="preserve">в реестре расходных обязательств федерального бюджета </w:t>
      </w:r>
      <w:r w:rsidRPr="00337C57">
        <w:rPr>
          <w:color w:val="000000" w:themeColor="text1"/>
          <w:szCs w:val="28"/>
        </w:rPr>
        <w:t>приводятся постановления Правительства Российской Федерации, утверждающие положения о федеральных органах исполнительной власти, осуществляющих функции по выработке государственной политики и нормативно-правовому регулированию в конкретной сфере деятельности.</w:t>
      </w:r>
    </w:p>
    <w:p w14:paraId="0B32CC4B" w14:textId="77777777" w:rsidR="00A56037" w:rsidRPr="00337C57" w:rsidRDefault="00A56037" w:rsidP="002A6D1E">
      <w:pPr>
        <w:pStyle w:val="ab"/>
        <w:spacing w:line="276" w:lineRule="auto"/>
        <w:ind w:firstLine="709"/>
        <w:rPr>
          <w:color w:val="000000" w:themeColor="text1"/>
          <w:szCs w:val="28"/>
        </w:rPr>
      </w:pPr>
      <w:r w:rsidRPr="00337C57">
        <w:rPr>
          <w:color w:val="000000" w:themeColor="text1"/>
          <w:szCs w:val="28"/>
        </w:rPr>
        <w:t xml:space="preserve">При этом полномочия, функции и права главного распорядителя средств федерального бюджета как федерального органа исполнительной власти в установленной сфере деятельности, </w:t>
      </w:r>
      <w:r w:rsidR="006425E7" w:rsidRPr="00337C57">
        <w:rPr>
          <w:color w:val="000000" w:themeColor="text1"/>
          <w:szCs w:val="28"/>
        </w:rPr>
        <w:t xml:space="preserve">определенные </w:t>
      </w:r>
      <w:r w:rsidRPr="00337C57">
        <w:rPr>
          <w:color w:val="000000" w:themeColor="text1"/>
          <w:szCs w:val="28"/>
        </w:rPr>
        <w:t xml:space="preserve">указанным положением, не </w:t>
      </w:r>
      <w:r w:rsidRPr="00337C57">
        <w:rPr>
          <w:color w:val="000000" w:themeColor="text1"/>
          <w:szCs w:val="28"/>
        </w:rPr>
        <w:lastRenderedPageBreak/>
        <w:t>должны противоречить полномочиям, обусловленным законодательным актом, приведенным в качестве НПА первого уровня.</w:t>
      </w:r>
    </w:p>
    <w:p w14:paraId="000D05FA" w14:textId="77777777" w:rsidR="003E72E9" w:rsidRPr="00337C57" w:rsidRDefault="00F05255" w:rsidP="002A6D1E">
      <w:pPr>
        <w:numPr>
          <w:ilvl w:val="1"/>
          <w:numId w:val="18"/>
        </w:numPr>
        <w:tabs>
          <w:tab w:val="left" w:pos="1418"/>
        </w:tabs>
        <w:suppressAutoHyphens/>
        <w:spacing w:after="0"/>
        <w:ind w:left="0" w:firstLine="709"/>
        <w:jc w:val="both"/>
        <w:rPr>
          <w:rFonts w:ascii="Times New Roman" w:hAnsi="Times New Roman"/>
          <w:color w:val="000000" w:themeColor="text1"/>
          <w:sz w:val="28"/>
          <w:szCs w:val="28"/>
        </w:rPr>
      </w:pPr>
      <w:r w:rsidRPr="00337C57">
        <w:rPr>
          <w:rFonts w:ascii="Times New Roman" w:hAnsi="Times New Roman"/>
          <w:color w:val="000000" w:themeColor="text1"/>
          <w:sz w:val="28"/>
          <w:szCs w:val="28"/>
        </w:rPr>
        <w:t>В таблице ниже приведены т</w:t>
      </w:r>
      <w:r w:rsidR="003E72E9" w:rsidRPr="00337C57">
        <w:rPr>
          <w:rFonts w:ascii="Times New Roman" w:hAnsi="Times New Roman"/>
          <w:color w:val="000000" w:themeColor="text1"/>
          <w:sz w:val="28"/>
          <w:szCs w:val="28"/>
        </w:rPr>
        <w:t>иповые примеры указания</w:t>
      </w:r>
      <w:r w:rsidR="00074D6A" w:rsidRPr="00337C57">
        <w:rPr>
          <w:rFonts w:ascii="Times New Roman" w:hAnsi="Times New Roman"/>
          <w:color w:val="000000" w:themeColor="text1"/>
          <w:sz w:val="28"/>
          <w:szCs w:val="28"/>
        </w:rPr>
        <w:t xml:space="preserve"> норм</w:t>
      </w:r>
      <w:r w:rsidR="003E72E9" w:rsidRPr="00337C57">
        <w:rPr>
          <w:rFonts w:ascii="Times New Roman" w:hAnsi="Times New Roman"/>
          <w:color w:val="000000" w:themeColor="text1"/>
          <w:sz w:val="28"/>
          <w:szCs w:val="28"/>
        </w:rPr>
        <w:t xml:space="preserve"> </w:t>
      </w:r>
      <w:r w:rsidR="00F12AA3" w:rsidRPr="00337C57">
        <w:rPr>
          <w:rFonts w:ascii="Times New Roman" w:hAnsi="Times New Roman"/>
          <w:color w:val="000000" w:themeColor="text1"/>
          <w:sz w:val="28"/>
          <w:szCs w:val="28"/>
        </w:rPr>
        <w:t xml:space="preserve">акта, утверждающего </w:t>
      </w:r>
      <w:r w:rsidR="003E72E9" w:rsidRPr="00337C57">
        <w:rPr>
          <w:rFonts w:ascii="Times New Roman" w:hAnsi="Times New Roman"/>
          <w:color w:val="000000" w:themeColor="text1"/>
          <w:sz w:val="28"/>
          <w:szCs w:val="28"/>
        </w:rPr>
        <w:t>положени</w:t>
      </w:r>
      <w:r w:rsidR="00F12AA3" w:rsidRPr="00337C57">
        <w:rPr>
          <w:rFonts w:ascii="Times New Roman" w:hAnsi="Times New Roman"/>
          <w:color w:val="000000" w:themeColor="text1"/>
          <w:sz w:val="28"/>
          <w:szCs w:val="28"/>
        </w:rPr>
        <w:t>е</w:t>
      </w:r>
      <w:r w:rsidR="003E72E9" w:rsidRPr="00337C57">
        <w:rPr>
          <w:rFonts w:ascii="Times New Roman" w:hAnsi="Times New Roman"/>
          <w:color w:val="000000" w:themeColor="text1"/>
          <w:sz w:val="28"/>
          <w:szCs w:val="28"/>
        </w:rPr>
        <w:t xml:space="preserve"> о федеральном органе исполнительной власти</w:t>
      </w:r>
      <w:r w:rsidR="00F12AA3" w:rsidRPr="00337C57">
        <w:rPr>
          <w:rFonts w:ascii="Times New Roman" w:hAnsi="Times New Roman"/>
          <w:color w:val="000000" w:themeColor="text1"/>
          <w:sz w:val="28"/>
          <w:szCs w:val="28"/>
        </w:rPr>
        <w:t>,</w:t>
      </w:r>
      <w:r w:rsidR="003E72E9" w:rsidRPr="00337C57">
        <w:rPr>
          <w:rFonts w:ascii="Times New Roman" w:hAnsi="Times New Roman"/>
          <w:color w:val="000000" w:themeColor="text1"/>
          <w:sz w:val="28"/>
          <w:szCs w:val="28"/>
        </w:rPr>
        <w:t xml:space="preserve"> в качестве НПА второго уровня при отсутствии постановления Правительства Российской Федерации</w:t>
      </w:r>
      <w:r w:rsidRPr="00337C57">
        <w:rPr>
          <w:rFonts w:ascii="Times New Roman" w:hAnsi="Times New Roman"/>
          <w:color w:val="000000" w:themeColor="text1"/>
          <w:sz w:val="28"/>
          <w:szCs w:val="28"/>
        </w:rPr>
        <w:t>, определяющего федеральный орган исполнительной власти в качестве уполномоченного на исполнение расходного обязательства.</w:t>
      </w:r>
    </w:p>
    <w:p w14:paraId="0EAB045E" w14:textId="77777777" w:rsidR="00F05255" w:rsidRPr="00337C57" w:rsidRDefault="00F05255" w:rsidP="00321BE6">
      <w:pPr>
        <w:pStyle w:val="ab"/>
        <w:spacing w:before="120" w:after="120" w:line="276" w:lineRule="auto"/>
        <w:ind w:firstLine="709"/>
        <w:jc w:val="right"/>
        <w:rPr>
          <w:color w:val="000000" w:themeColor="text1"/>
          <w:szCs w:val="28"/>
        </w:rPr>
      </w:pPr>
      <w:r w:rsidRPr="00337C57">
        <w:rPr>
          <w:color w:val="000000" w:themeColor="text1"/>
          <w:szCs w:val="28"/>
        </w:rPr>
        <w:t>Таблица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837F98" w:rsidRPr="00337C57" w14:paraId="22EC9113" w14:textId="77777777" w:rsidTr="005F502E">
        <w:tc>
          <w:tcPr>
            <w:tcW w:w="4673" w:type="dxa"/>
            <w:tcBorders>
              <w:top w:val="single" w:sz="4" w:space="0" w:color="auto"/>
              <w:left w:val="single" w:sz="4" w:space="0" w:color="auto"/>
              <w:bottom w:val="single" w:sz="4" w:space="0" w:color="auto"/>
              <w:right w:val="single" w:sz="4" w:space="0" w:color="auto"/>
            </w:tcBorders>
            <w:hideMark/>
          </w:tcPr>
          <w:p w14:paraId="38BC50E0" w14:textId="77777777" w:rsidR="003E72E9" w:rsidRPr="00337C57" w:rsidRDefault="003E72E9" w:rsidP="003A7122">
            <w:pPr>
              <w:pStyle w:val="ConsPlusNormal"/>
              <w:spacing w:line="264" w:lineRule="auto"/>
              <w:jc w:val="center"/>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Вид расходов</w:t>
            </w:r>
          </w:p>
        </w:tc>
        <w:tc>
          <w:tcPr>
            <w:tcW w:w="5074" w:type="dxa"/>
            <w:tcBorders>
              <w:top w:val="single" w:sz="4" w:space="0" w:color="auto"/>
              <w:left w:val="single" w:sz="4" w:space="0" w:color="auto"/>
              <w:bottom w:val="single" w:sz="4" w:space="0" w:color="auto"/>
              <w:right w:val="single" w:sz="4" w:space="0" w:color="auto"/>
            </w:tcBorders>
            <w:hideMark/>
          </w:tcPr>
          <w:p w14:paraId="2B778315" w14:textId="77777777" w:rsidR="003E72E9" w:rsidRPr="00337C57" w:rsidRDefault="003E72E9" w:rsidP="003A7122">
            <w:pPr>
              <w:pStyle w:val="ConsPlusNormal"/>
              <w:spacing w:line="264" w:lineRule="auto"/>
              <w:jc w:val="center"/>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 xml:space="preserve">Норма положения о ФОИВ, определяющая: </w:t>
            </w:r>
          </w:p>
        </w:tc>
      </w:tr>
      <w:tr w:rsidR="009448E8" w:rsidRPr="00337C57" w14:paraId="50FC2DC6" w14:textId="77777777" w:rsidTr="005F502E">
        <w:tc>
          <w:tcPr>
            <w:tcW w:w="4673" w:type="dxa"/>
            <w:tcBorders>
              <w:top w:val="single" w:sz="4" w:space="0" w:color="auto"/>
              <w:left w:val="single" w:sz="4" w:space="0" w:color="auto"/>
              <w:bottom w:val="single" w:sz="4" w:space="0" w:color="auto"/>
              <w:right w:val="single" w:sz="4" w:space="0" w:color="auto"/>
            </w:tcBorders>
          </w:tcPr>
          <w:p w14:paraId="204D29CC" w14:textId="3A1D41CB" w:rsidR="009448E8" w:rsidRPr="00337C57" w:rsidRDefault="009448E8"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выплаты по оплате труда, по судебным искам, уплата налогов, взносов в государственные внебюджетные фонды Российской Федерации и иных обязательных платежей</w:t>
            </w:r>
          </w:p>
        </w:tc>
        <w:tc>
          <w:tcPr>
            <w:tcW w:w="5074" w:type="dxa"/>
            <w:tcBorders>
              <w:top w:val="single" w:sz="4" w:space="0" w:color="auto"/>
              <w:left w:val="single" w:sz="4" w:space="0" w:color="auto"/>
              <w:bottom w:val="single" w:sz="4" w:space="0" w:color="auto"/>
              <w:right w:val="single" w:sz="4" w:space="0" w:color="auto"/>
            </w:tcBorders>
          </w:tcPr>
          <w:p w14:paraId="1F581E5C" w14:textId="77777777" w:rsidR="009448E8" w:rsidRPr="00337C57" w:rsidRDefault="009448E8"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14:paraId="4B492ACF" w14:textId="129162E7" w:rsidR="009448E8" w:rsidRPr="00337C57" w:rsidRDefault="009448E8"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2) финансовое обеспечение расходов на содержание ФОИВ за счет средств федерального бюджета.</w:t>
            </w:r>
          </w:p>
        </w:tc>
      </w:tr>
      <w:tr w:rsidR="00321BE6" w:rsidRPr="00337C57" w14:paraId="51B090D5" w14:textId="77777777" w:rsidTr="005F502E">
        <w:tc>
          <w:tcPr>
            <w:tcW w:w="4673" w:type="dxa"/>
            <w:tcBorders>
              <w:top w:val="single" w:sz="4" w:space="0" w:color="auto"/>
              <w:left w:val="single" w:sz="4" w:space="0" w:color="auto"/>
              <w:bottom w:val="single" w:sz="4" w:space="0" w:color="auto"/>
              <w:right w:val="single" w:sz="4" w:space="0" w:color="auto"/>
            </w:tcBorders>
          </w:tcPr>
          <w:p w14:paraId="68865493"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выплаты по оплате труда, по судебным искам, уплата налогов, взносов в государственные внебюджетные фонды Российской Федерации и иных обязательных платежей по смете подведомственных казенных учреждений</w:t>
            </w:r>
            <w:r w:rsidRPr="00337C57">
              <w:rPr>
                <w:rFonts w:ascii="Times New Roman" w:eastAsia="Calibri" w:hAnsi="Times New Roman" w:cs="Times New Roman"/>
                <w:b/>
                <w:color w:val="000000" w:themeColor="text1"/>
                <w:sz w:val="26"/>
                <w:szCs w:val="26"/>
                <w:lang w:eastAsia="en-US"/>
              </w:rPr>
              <w:t xml:space="preserve"> </w:t>
            </w:r>
          </w:p>
        </w:tc>
        <w:tc>
          <w:tcPr>
            <w:tcW w:w="5074" w:type="dxa"/>
            <w:tcBorders>
              <w:top w:val="single" w:sz="4" w:space="0" w:color="auto"/>
              <w:left w:val="single" w:sz="4" w:space="0" w:color="auto"/>
              <w:bottom w:val="single" w:sz="4" w:space="0" w:color="auto"/>
              <w:right w:val="single" w:sz="4" w:space="0" w:color="auto"/>
            </w:tcBorders>
          </w:tcPr>
          <w:p w14:paraId="046780F8"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14:paraId="11CB5D59"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2) полномочия и функции учредителя в отношении подведомственных организаций.</w:t>
            </w:r>
          </w:p>
          <w:p w14:paraId="41C8DC19"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p>
        </w:tc>
      </w:tr>
      <w:tr w:rsidR="00321BE6" w:rsidRPr="00337C57" w14:paraId="28518B0B" w14:textId="77777777" w:rsidTr="005F502E">
        <w:tc>
          <w:tcPr>
            <w:tcW w:w="4673" w:type="dxa"/>
            <w:tcBorders>
              <w:top w:val="single" w:sz="4" w:space="0" w:color="auto"/>
              <w:left w:val="single" w:sz="4" w:space="0" w:color="auto"/>
              <w:bottom w:val="single" w:sz="4" w:space="0" w:color="auto"/>
              <w:right w:val="single" w:sz="4" w:space="0" w:color="auto"/>
            </w:tcBorders>
            <w:hideMark/>
          </w:tcPr>
          <w:p w14:paraId="7DB12ED7"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предоставление субсидий бюджетным и автономным учреждениям</w:t>
            </w:r>
          </w:p>
        </w:tc>
        <w:tc>
          <w:tcPr>
            <w:tcW w:w="5074" w:type="dxa"/>
            <w:tcBorders>
              <w:top w:val="single" w:sz="4" w:space="0" w:color="auto"/>
              <w:left w:val="single" w:sz="4" w:space="0" w:color="auto"/>
              <w:bottom w:val="single" w:sz="4" w:space="0" w:color="auto"/>
              <w:right w:val="single" w:sz="4" w:space="0" w:color="auto"/>
            </w:tcBorders>
            <w:hideMark/>
          </w:tcPr>
          <w:p w14:paraId="115EEACA"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14:paraId="01620474" w14:textId="76092489" w:rsidR="00321BE6" w:rsidRPr="00337C57" w:rsidRDefault="00321BE6" w:rsidP="008A1146">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2) полномочия и функции учредителя в отношении подведомственных организаций</w:t>
            </w:r>
          </w:p>
        </w:tc>
      </w:tr>
      <w:tr w:rsidR="00321BE6" w:rsidRPr="00337C57" w14:paraId="68E58BA6" w14:textId="77777777" w:rsidTr="005F502E">
        <w:tc>
          <w:tcPr>
            <w:tcW w:w="4673" w:type="dxa"/>
            <w:tcBorders>
              <w:top w:val="single" w:sz="4" w:space="0" w:color="auto"/>
              <w:left w:val="single" w:sz="4" w:space="0" w:color="auto"/>
              <w:bottom w:val="single" w:sz="4" w:space="0" w:color="auto"/>
              <w:right w:val="single" w:sz="4" w:space="0" w:color="auto"/>
            </w:tcBorders>
            <w:hideMark/>
          </w:tcPr>
          <w:p w14:paraId="5B4FE19D"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субсидии иным НКО, юридическим лицам, индивидуальным предпринимателям</w:t>
            </w:r>
          </w:p>
        </w:tc>
        <w:tc>
          <w:tcPr>
            <w:tcW w:w="5074" w:type="dxa"/>
            <w:tcBorders>
              <w:top w:val="single" w:sz="4" w:space="0" w:color="auto"/>
              <w:left w:val="single" w:sz="4" w:space="0" w:color="auto"/>
              <w:bottom w:val="single" w:sz="4" w:space="0" w:color="auto"/>
              <w:right w:val="single" w:sz="4" w:space="0" w:color="auto"/>
            </w:tcBorders>
            <w:hideMark/>
          </w:tcPr>
          <w:p w14:paraId="228F275B" w14:textId="6B56816F" w:rsidR="00321BE6" w:rsidRPr="00337C57" w:rsidRDefault="00321BE6" w:rsidP="008A1146">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функции главного распорядителя и получателя средств федерального бюджета, предусмотренных на содержание ФОИВ и реализацию возложенных на него функций</w:t>
            </w:r>
          </w:p>
        </w:tc>
      </w:tr>
      <w:tr w:rsidR="00321BE6" w:rsidRPr="00337C57" w14:paraId="1D0516A7" w14:textId="77777777" w:rsidTr="005F502E">
        <w:tc>
          <w:tcPr>
            <w:tcW w:w="4673" w:type="dxa"/>
            <w:tcBorders>
              <w:top w:val="single" w:sz="4" w:space="0" w:color="auto"/>
              <w:left w:val="single" w:sz="4" w:space="0" w:color="auto"/>
              <w:bottom w:val="single" w:sz="4" w:space="0" w:color="auto"/>
              <w:right w:val="single" w:sz="4" w:space="0" w:color="auto"/>
            </w:tcBorders>
            <w:hideMark/>
          </w:tcPr>
          <w:p w14:paraId="492B44FB"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закупки товаров, работ, услуг для обеспечения государственных нужд</w:t>
            </w:r>
          </w:p>
        </w:tc>
        <w:tc>
          <w:tcPr>
            <w:tcW w:w="5074" w:type="dxa"/>
            <w:tcBorders>
              <w:top w:val="single" w:sz="4" w:space="0" w:color="auto"/>
              <w:left w:val="single" w:sz="4" w:space="0" w:color="auto"/>
              <w:bottom w:val="single" w:sz="4" w:space="0" w:color="auto"/>
              <w:right w:val="single" w:sz="4" w:space="0" w:color="auto"/>
            </w:tcBorders>
            <w:hideMark/>
          </w:tcPr>
          <w:p w14:paraId="1C023DAF" w14:textId="6D7AA2D9" w:rsidR="00321BE6" w:rsidRPr="00337C57" w:rsidRDefault="00321BE6" w:rsidP="008A1146">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осуществление закупок товаров, работ, услуг для обеспечения государственных нужд</w:t>
            </w:r>
          </w:p>
        </w:tc>
      </w:tr>
      <w:tr w:rsidR="00321BE6" w:rsidRPr="00337C57" w14:paraId="439A537A" w14:textId="77777777" w:rsidTr="005F502E">
        <w:tc>
          <w:tcPr>
            <w:tcW w:w="4673" w:type="dxa"/>
            <w:tcBorders>
              <w:top w:val="single" w:sz="4" w:space="0" w:color="auto"/>
              <w:left w:val="single" w:sz="4" w:space="0" w:color="auto"/>
              <w:bottom w:val="single" w:sz="4" w:space="0" w:color="auto"/>
              <w:right w:val="single" w:sz="4" w:space="0" w:color="auto"/>
            </w:tcBorders>
            <w:hideMark/>
          </w:tcPr>
          <w:p w14:paraId="6742C15C"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 xml:space="preserve">дополнительное профессиональное образование </w:t>
            </w:r>
          </w:p>
        </w:tc>
        <w:tc>
          <w:tcPr>
            <w:tcW w:w="5074" w:type="dxa"/>
            <w:tcBorders>
              <w:top w:val="single" w:sz="4" w:space="0" w:color="auto"/>
              <w:left w:val="single" w:sz="4" w:space="0" w:color="auto"/>
              <w:bottom w:val="single" w:sz="4" w:space="0" w:color="auto"/>
              <w:right w:val="single" w:sz="4" w:space="0" w:color="auto"/>
            </w:tcBorders>
            <w:hideMark/>
          </w:tcPr>
          <w:p w14:paraId="0700C536" w14:textId="4DBD61B9" w:rsidR="00321BE6" w:rsidRPr="00337C57" w:rsidRDefault="00321BE6" w:rsidP="008A1146">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 xml:space="preserve">организация дополнительного профессионального образования </w:t>
            </w:r>
          </w:p>
        </w:tc>
      </w:tr>
      <w:tr w:rsidR="00321BE6" w:rsidRPr="00337C57" w14:paraId="4CA3C0C0" w14:textId="77777777" w:rsidTr="005F502E">
        <w:tc>
          <w:tcPr>
            <w:tcW w:w="4673" w:type="dxa"/>
            <w:tcBorders>
              <w:top w:val="single" w:sz="4" w:space="0" w:color="auto"/>
              <w:left w:val="single" w:sz="4" w:space="0" w:color="auto"/>
              <w:bottom w:val="single" w:sz="4" w:space="0" w:color="auto"/>
              <w:right w:val="single" w:sz="4" w:space="0" w:color="auto"/>
            </w:tcBorders>
            <w:hideMark/>
          </w:tcPr>
          <w:p w14:paraId="12814544"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взносы в международные организации</w:t>
            </w:r>
          </w:p>
        </w:tc>
        <w:tc>
          <w:tcPr>
            <w:tcW w:w="5074" w:type="dxa"/>
            <w:tcBorders>
              <w:top w:val="single" w:sz="4" w:space="0" w:color="auto"/>
              <w:left w:val="single" w:sz="4" w:space="0" w:color="auto"/>
              <w:bottom w:val="single" w:sz="4" w:space="0" w:color="auto"/>
              <w:right w:val="single" w:sz="4" w:space="0" w:color="auto"/>
            </w:tcBorders>
            <w:hideMark/>
          </w:tcPr>
          <w:p w14:paraId="044B024C" w14:textId="77777777" w:rsidR="00321BE6" w:rsidRPr="00337C57" w:rsidRDefault="00321BE6" w:rsidP="003A7122">
            <w:pPr>
              <w:pStyle w:val="ConsPlusNormal"/>
              <w:spacing w:line="264" w:lineRule="auto"/>
              <w:jc w:val="both"/>
              <w:rPr>
                <w:rFonts w:ascii="Times New Roman" w:eastAsia="Calibri" w:hAnsi="Times New Roman" w:cs="Times New Roman"/>
                <w:color w:val="000000" w:themeColor="text1"/>
                <w:sz w:val="26"/>
                <w:szCs w:val="26"/>
                <w:lang w:eastAsia="en-US"/>
              </w:rPr>
            </w:pPr>
            <w:r w:rsidRPr="00337C57">
              <w:rPr>
                <w:rFonts w:ascii="Times New Roman" w:eastAsia="Calibri" w:hAnsi="Times New Roman" w:cs="Times New Roman"/>
                <w:color w:val="000000" w:themeColor="text1"/>
                <w:sz w:val="26"/>
                <w:szCs w:val="26"/>
                <w:lang w:eastAsia="en-US"/>
              </w:rPr>
              <w:t>международное сотрудничество</w:t>
            </w:r>
          </w:p>
        </w:tc>
      </w:tr>
    </w:tbl>
    <w:p w14:paraId="412666DB" w14:textId="77777777" w:rsidR="003E72E9" w:rsidRPr="00337C57" w:rsidRDefault="003E72E9" w:rsidP="002A6D1E">
      <w:pPr>
        <w:tabs>
          <w:tab w:val="left" w:pos="1418"/>
        </w:tabs>
        <w:suppressAutoHyphens/>
        <w:spacing w:after="0"/>
        <w:ind w:left="709"/>
        <w:jc w:val="both"/>
        <w:rPr>
          <w:rFonts w:ascii="Times New Roman" w:eastAsia="Times New Roman" w:hAnsi="Times New Roman"/>
          <w:color w:val="000000" w:themeColor="text1"/>
          <w:sz w:val="28"/>
          <w:szCs w:val="28"/>
        </w:rPr>
      </w:pPr>
    </w:p>
    <w:p w14:paraId="7944C8FB" w14:textId="77777777" w:rsidR="003E72E9" w:rsidRPr="00337C57" w:rsidRDefault="003E72E9"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lastRenderedPageBreak/>
        <w:t xml:space="preserve">В отношении расходных обязательств, связанных с финансовым обеспечением деятельности подведомственных главным распорядителям средств федерального бюджета государственных учреждений, а также расходных обязательств, исполняемых государственными учреждениями как главными распорядителями средств федерального бюджета, </w:t>
      </w:r>
      <w:r w:rsidR="00517EE6" w:rsidRPr="00337C57">
        <w:rPr>
          <w:rFonts w:ascii="Times New Roman" w:eastAsia="Times New Roman" w:hAnsi="Times New Roman"/>
          <w:color w:val="000000" w:themeColor="text1"/>
          <w:sz w:val="28"/>
          <w:szCs w:val="28"/>
        </w:rPr>
        <w:t xml:space="preserve">в реестре расходных обязательств федерального бюджета </w:t>
      </w:r>
      <w:r w:rsidRPr="00337C57">
        <w:rPr>
          <w:rFonts w:ascii="Times New Roman" w:eastAsia="Times New Roman" w:hAnsi="Times New Roman"/>
          <w:color w:val="000000" w:themeColor="text1"/>
          <w:sz w:val="28"/>
          <w:szCs w:val="28"/>
        </w:rPr>
        <w:t>в качестве НПА второго уровня могут быть приведены постановления Правительства Российской Федерации, утверждающие уставы соответствующих государственных учреждений.</w:t>
      </w:r>
    </w:p>
    <w:p w14:paraId="5EDF34D3" w14:textId="7EFD759C" w:rsidR="0005061F" w:rsidRPr="00337C57" w:rsidRDefault="0005061F"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отношении расходных обязательств, связанных с осуществлением </w:t>
      </w:r>
      <w:r w:rsidR="00DC5374" w:rsidRPr="00337C57">
        <w:rPr>
          <w:rFonts w:ascii="Times New Roman" w:eastAsia="Times New Roman" w:hAnsi="Times New Roman"/>
          <w:color w:val="000000" w:themeColor="text1"/>
          <w:sz w:val="28"/>
          <w:szCs w:val="28"/>
        </w:rPr>
        <w:t>бюджетных инвестиций и предоставление</w:t>
      </w:r>
      <w:r w:rsidR="008769D1" w:rsidRPr="00337C57">
        <w:rPr>
          <w:rFonts w:ascii="Times New Roman" w:eastAsia="Times New Roman" w:hAnsi="Times New Roman"/>
          <w:color w:val="000000" w:themeColor="text1"/>
          <w:sz w:val="28"/>
          <w:szCs w:val="28"/>
        </w:rPr>
        <w:t>м</w:t>
      </w:r>
      <w:r w:rsidR="00DC5374" w:rsidRPr="00337C57">
        <w:rPr>
          <w:rFonts w:ascii="Times New Roman" w:eastAsia="Times New Roman" w:hAnsi="Times New Roman"/>
          <w:color w:val="000000" w:themeColor="text1"/>
          <w:sz w:val="28"/>
          <w:szCs w:val="28"/>
        </w:rPr>
        <w:t xml:space="preserve"> субсидий федеральным бюджетным и автономным учреждениям,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и предоставление</w:t>
      </w:r>
      <w:r w:rsidR="003F1BAF" w:rsidRPr="00337C57">
        <w:rPr>
          <w:rFonts w:ascii="Times New Roman" w:eastAsia="Times New Roman" w:hAnsi="Times New Roman"/>
          <w:color w:val="000000" w:themeColor="text1"/>
          <w:sz w:val="28"/>
          <w:szCs w:val="28"/>
        </w:rPr>
        <w:t>м</w:t>
      </w:r>
      <w:r w:rsidR="00DC5374" w:rsidRPr="00337C57">
        <w:rPr>
          <w:rFonts w:ascii="Times New Roman" w:eastAsia="Times New Roman" w:hAnsi="Times New Roman"/>
          <w:color w:val="000000" w:themeColor="text1"/>
          <w:sz w:val="28"/>
          <w:szCs w:val="28"/>
        </w:rPr>
        <w:t xml:space="preserve"> юридическим лицам, не являющимся федеральными государственными учреждениями и федеральными государственными унитарными предприятиями, субсидий или бюджетных инвестиций, предусмотренных пунктом 8 статьи 78, подпунктом 3 пункта 1</w:t>
      </w:r>
      <w:r w:rsidR="00DF068D" w:rsidRPr="00337C57">
        <w:rPr>
          <w:rFonts w:ascii="Times New Roman" w:eastAsia="Times New Roman" w:hAnsi="Times New Roman"/>
          <w:color w:val="000000" w:themeColor="text1"/>
          <w:sz w:val="28"/>
          <w:szCs w:val="28"/>
        </w:rPr>
        <w:t xml:space="preserve"> </w:t>
      </w:r>
      <w:r w:rsidR="00DC5374" w:rsidRPr="00337C57">
        <w:rPr>
          <w:rFonts w:ascii="Times New Roman" w:eastAsia="Times New Roman" w:hAnsi="Times New Roman"/>
          <w:color w:val="000000" w:themeColor="text1"/>
          <w:sz w:val="28"/>
          <w:szCs w:val="28"/>
        </w:rPr>
        <w:t xml:space="preserve">статьи 78.3, абзацем </w:t>
      </w:r>
      <w:r w:rsidR="009444B7" w:rsidRPr="00337C57">
        <w:rPr>
          <w:rFonts w:ascii="Times New Roman" w:eastAsia="Times New Roman" w:hAnsi="Times New Roman"/>
          <w:color w:val="000000" w:themeColor="text1"/>
          <w:sz w:val="28"/>
          <w:szCs w:val="28"/>
        </w:rPr>
        <w:t xml:space="preserve">третьим </w:t>
      </w:r>
      <w:r w:rsidR="00DC5374" w:rsidRPr="00337C57">
        <w:rPr>
          <w:rFonts w:ascii="Times New Roman" w:eastAsia="Times New Roman" w:hAnsi="Times New Roman"/>
          <w:color w:val="000000" w:themeColor="text1"/>
          <w:sz w:val="28"/>
          <w:szCs w:val="28"/>
        </w:rPr>
        <w:t>пункта 1 статьи 80 Бюджетного кодекса Российской Федерации</w:t>
      </w:r>
      <w:r w:rsidR="00DC5374" w:rsidRPr="00337C57" w:rsidDel="00DC5374">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(далее - расходы на капитальные вложения), </w:t>
      </w:r>
      <w:r w:rsidR="00911B26" w:rsidRPr="00337C57">
        <w:rPr>
          <w:rFonts w:ascii="Times New Roman" w:eastAsia="Times New Roman" w:hAnsi="Times New Roman"/>
          <w:color w:val="000000" w:themeColor="text1"/>
          <w:sz w:val="28"/>
          <w:szCs w:val="28"/>
        </w:rPr>
        <w:t xml:space="preserve">в реестре расходных обязательств федерального бюджета </w:t>
      </w:r>
      <w:r w:rsidRPr="00337C57">
        <w:rPr>
          <w:rFonts w:ascii="Times New Roman" w:eastAsia="Times New Roman" w:hAnsi="Times New Roman"/>
          <w:color w:val="000000" w:themeColor="text1"/>
          <w:sz w:val="28"/>
          <w:szCs w:val="28"/>
        </w:rPr>
        <w:t>в качестве НПА второго уровня указываются принятые в установленных Правительством Российской Федерации порядках решения в форме:</w:t>
      </w:r>
    </w:p>
    <w:p w14:paraId="24CB48AA" w14:textId="17CE5C87" w:rsidR="00ED35AF" w:rsidRPr="00337C57" w:rsidRDefault="00ED35AF" w:rsidP="00005106">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правовых актов Правительства Российской Федерации (федеральных органов исполнительной власти или иных организаций, осуществляющих полномочия главного распорядителя средств федерального бюджета (органов управления государственными внебюджетными фондами Российской Федерации) об осуществлении расходов на капитальные вложения;  </w:t>
      </w:r>
    </w:p>
    <w:p w14:paraId="2A757483" w14:textId="7E411092" w:rsidR="00045947" w:rsidRPr="00337C57" w:rsidRDefault="0005061F" w:rsidP="00490692">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постановлений Правительства Российской Федерации об утверждении федеральных целевых программ, предусматривающих расходы на капитальные</w:t>
      </w:r>
      <w:r w:rsidR="00074D6A" w:rsidRPr="00337C57">
        <w:rPr>
          <w:rFonts w:ascii="Times New Roman" w:eastAsia="Times New Roman" w:hAnsi="Times New Roman"/>
          <w:color w:val="000000" w:themeColor="text1"/>
          <w:sz w:val="28"/>
          <w:szCs w:val="28"/>
        </w:rPr>
        <w:t xml:space="preserve"> вложения.</w:t>
      </w:r>
    </w:p>
    <w:p w14:paraId="77038580" w14:textId="340B38CE"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случае если имеется несколько нормативных правовых актов, наделяющих </w:t>
      </w:r>
      <w:r w:rsidR="003E72E9" w:rsidRPr="00337C57">
        <w:rPr>
          <w:rFonts w:ascii="Times New Roman" w:eastAsia="Times New Roman" w:hAnsi="Times New Roman"/>
          <w:color w:val="000000" w:themeColor="text1"/>
          <w:sz w:val="28"/>
          <w:szCs w:val="28"/>
        </w:rPr>
        <w:t>главных распорядителей средств федерального бюджета</w:t>
      </w:r>
      <w:r w:rsidRPr="00337C57" w:rsidDel="0058090B">
        <w:rPr>
          <w:rFonts w:ascii="Times New Roman" w:eastAsia="Times New Roman" w:hAnsi="Times New Roman"/>
          <w:color w:val="000000" w:themeColor="text1"/>
          <w:sz w:val="28"/>
          <w:szCs w:val="28"/>
        </w:rPr>
        <w:t xml:space="preserve"> </w:t>
      </w:r>
      <w:r w:rsidR="00517EE6" w:rsidRPr="00337C57">
        <w:rPr>
          <w:rFonts w:ascii="Times New Roman" w:eastAsia="Times New Roman" w:hAnsi="Times New Roman"/>
          <w:color w:val="000000" w:themeColor="text1"/>
          <w:sz w:val="28"/>
          <w:szCs w:val="28"/>
        </w:rPr>
        <w:t xml:space="preserve">(бюджетов </w:t>
      </w:r>
      <w:r w:rsidR="00517EE6" w:rsidRPr="00337C57">
        <w:rPr>
          <w:rFonts w:ascii="Times New Roman" w:hAnsi="Times New Roman"/>
          <w:color w:val="000000" w:themeColor="text1"/>
          <w:sz w:val="28"/>
          <w:szCs w:val="28"/>
        </w:rPr>
        <w:t>государственных внебюджетных фондов Российской Федерации)</w:t>
      </w:r>
      <w:r w:rsidR="00517EE6" w:rsidRPr="00337C57">
        <w:rPr>
          <w:color w:val="000000" w:themeColor="text1"/>
          <w:szCs w:val="28"/>
        </w:rPr>
        <w:t xml:space="preserve"> </w:t>
      </w:r>
      <w:r w:rsidRPr="00337C57">
        <w:rPr>
          <w:rFonts w:ascii="Times New Roman" w:eastAsia="Times New Roman" w:hAnsi="Times New Roman"/>
          <w:color w:val="000000" w:themeColor="text1"/>
          <w:sz w:val="28"/>
          <w:szCs w:val="28"/>
        </w:rPr>
        <w:t xml:space="preserve">полномочиями или функциями по принятию и исполнению конкретных расходных обязательств Российской Федерации, подлежащих исполнению за счет бюджетных ассигнований </w:t>
      </w:r>
      <w:r w:rsidR="003E72E9" w:rsidRPr="00337C57">
        <w:rPr>
          <w:rFonts w:ascii="Times New Roman" w:eastAsia="Times New Roman" w:hAnsi="Times New Roman"/>
          <w:color w:val="000000" w:themeColor="text1"/>
          <w:sz w:val="28"/>
          <w:szCs w:val="28"/>
        </w:rPr>
        <w:t>федерального бюджета</w:t>
      </w:r>
      <w:r w:rsidR="00517EE6" w:rsidRPr="00337C57">
        <w:rPr>
          <w:rFonts w:ascii="Times New Roman" w:eastAsia="Times New Roman" w:hAnsi="Times New Roman"/>
          <w:color w:val="000000" w:themeColor="text1"/>
          <w:sz w:val="28"/>
          <w:szCs w:val="28"/>
        </w:rPr>
        <w:t xml:space="preserve"> (бюджетов </w:t>
      </w:r>
      <w:r w:rsidR="00517EE6" w:rsidRPr="00337C57">
        <w:rPr>
          <w:rFonts w:ascii="Times New Roman" w:hAnsi="Times New Roman"/>
          <w:color w:val="000000" w:themeColor="text1"/>
          <w:sz w:val="28"/>
          <w:szCs w:val="28"/>
        </w:rPr>
        <w:t>государственных внебюджетных фондов Российской Федерации)</w:t>
      </w:r>
      <w:r w:rsidRPr="00337C57">
        <w:rPr>
          <w:rFonts w:ascii="Times New Roman" w:eastAsia="Times New Roman" w:hAnsi="Times New Roman"/>
          <w:color w:val="000000" w:themeColor="text1"/>
          <w:sz w:val="28"/>
          <w:szCs w:val="28"/>
        </w:rPr>
        <w:t>, то в графах 11-19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003623D0" w:rsidRPr="00337C57">
        <w:rPr>
          <w:rFonts w:ascii="Times New Roman" w:eastAsia="Times New Roman" w:hAnsi="Times New Roman"/>
          <w:color w:val="000000" w:themeColor="text1"/>
          <w:sz w:val="28"/>
          <w:szCs w:val="28"/>
        </w:rPr>
        <w:t xml:space="preserve">в обязательном порядке </w:t>
      </w:r>
      <w:r w:rsidR="000E601E" w:rsidRPr="00337C57">
        <w:rPr>
          <w:rFonts w:ascii="Times New Roman" w:eastAsia="Times New Roman" w:hAnsi="Times New Roman"/>
          <w:color w:val="000000" w:themeColor="text1"/>
          <w:sz w:val="28"/>
          <w:szCs w:val="28"/>
        </w:rPr>
        <w:t>указываются</w:t>
      </w:r>
      <w:r w:rsidR="00074D6A"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все </w:t>
      </w:r>
      <w:r w:rsidR="000E601E" w:rsidRPr="00337C57">
        <w:rPr>
          <w:rFonts w:ascii="Times New Roman" w:eastAsia="Times New Roman" w:hAnsi="Times New Roman"/>
          <w:color w:val="000000" w:themeColor="text1"/>
          <w:sz w:val="28"/>
          <w:szCs w:val="28"/>
        </w:rPr>
        <w:t>соответствующие НПА второго уровня</w:t>
      </w:r>
      <w:r w:rsidRPr="00337C57">
        <w:rPr>
          <w:rFonts w:ascii="Times New Roman" w:eastAsia="Times New Roman" w:hAnsi="Times New Roman"/>
          <w:color w:val="000000" w:themeColor="text1"/>
          <w:sz w:val="28"/>
          <w:szCs w:val="28"/>
        </w:rPr>
        <w:t xml:space="preserve">. </w:t>
      </w:r>
    </w:p>
    <w:p w14:paraId="5D257D61" w14:textId="77777777"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Не допускается приведение в качестве НПА второго уровня:</w:t>
      </w:r>
    </w:p>
    <w:p w14:paraId="0247D213" w14:textId="243D7A6B" w:rsidR="000437F4" w:rsidRPr="00337C57" w:rsidRDefault="00221647" w:rsidP="002A6D1E">
      <w:pPr>
        <w:pStyle w:val="ab"/>
        <w:numPr>
          <w:ilvl w:val="0"/>
          <w:numId w:val="14"/>
        </w:numPr>
        <w:tabs>
          <w:tab w:val="left" w:pos="1134"/>
        </w:tabs>
        <w:spacing w:line="276" w:lineRule="auto"/>
        <w:ind w:left="0" w:firstLine="709"/>
        <w:rPr>
          <w:color w:val="000000" w:themeColor="text1"/>
          <w:szCs w:val="28"/>
        </w:rPr>
      </w:pPr>
      <w:r w:rsidRPr="00337C57">
        <w:rPr>
          <w:color w:val="000000" w:themeColor="text1"/>
          <w:szCs w:val="28"/>
        </w:rPr>
        <w:lastRenderedPageBreak/>
        <w:t>документов, не являющихся нормативными правовыми актами</w:t>
      </w:r>
      <w:r w:rsidR="000127B7" w:rsidRPr="00337C57">
        <w:rPr>
          <w:color w:val="000000" w:themeColor="text1"/>
          <w:szCs w:val="28"/>
        </w:rPr>
        <w:t xml:space="preserve"> за исключением случая, предусмотренного пунктом 6.12 Методических рекомендаций</w:t>
      </w:r>
      <w:r w:rsidRPr="00337C57">
        <w:rPr>
          <w:color w:val="000000" w:themeColor="text1"/>
          <w:szCs w:val="28"/>
        </w:rPr>
        <w:t xml:space="preserve">: распоряжений </w:t>
      </w:r>
      <w:r w:rsidR="00272A42" w:rsidRPr="00337C57">
        <w:rPr>
          <w:color w:val="000000" w:themeColor="text1"/>
          <w:szCs w:val="28"/>
        </w:rPr>
        <w:t xml:space="preserve">и </w:t>
      </w:r>
      <w:r w:rsidRPr="00337C57">
        <w:rPr>
          <w:color w:val="000000" w:themeColor="text1"/>
          <w:szCs w:val="28"/>
        </w:rPr>
        <w:t>поручений Президента</w:t>
      </w:r>
      <w:r w:rsidR="00272A42" w:rsidRPr="00337C57">
        <w:rPr>
          <w:color w:val="000000" w:themeColor="text1"/>
          <w:szCs w:val="28"/>
        </w:rPr>
        <w:t xml:space="preserve"> Российской Федерации</w:t>
      </w:r>
      <w:r w:rsidRPr="00337C57">
        <w:rPr>
          <w:color w:val="000000" w:themeColor="text1"/>
          <w:szCs w:val="28"/>
        </w:rPr>
        <w:t xml:space="preserve"> </w:t>
      </w:r>
      <w:r w:rsidR="00F649B8" w:rsidRPr="00337C57">
        <w:rPr>
          <w:color w:val="000000" w:themeColor="text1"/>
          <w:szCs w:val="28"/>
        </w:rPr>
        <w:t>(</w:t>
      </w:r>
      <w:r w:rsidRPr="00337C57">
        <w:rPr>
          <w:color w:val="000000" w:themeColor="text1"/>
          <w:szCs w:val="28"/>
        </w:rPr>
        <w:t>Правительства Российской Федерации</w:t>
      </w:r>
      <w:r w:rsidR="002A3055" w:rsidRPr="00337C57">
        <w:rPr>
          <w:color w:val="000000" w:themeColor="text1"/>
          <w:szCs w:val="28"/>
        </w:rPr>
        <w:t>)</w:t>
      </w:r>
      <w:r w:rsidRPr="00337C57">
        <w:rPr>
          <w:color w:val="000000" w:themeColor="text1"/>
          <w:szCs w:val="28"/>
        </w:rPr>
        <w:t>, писем, протоколов, стенограмм, решений, соглашений и иных;</w:t>
      </w:r>
    </w:p>
    <w:p w14:paraId="1852E298" w14:textId="77777777" w:rsidR="0092135A" w:rsidRPr="00337C57" w:rsidRDefault="0023741D" w:rsidP="002A6D1E">
      <w:pPr>
        <w:pStyle w:val="ab"/>
        <w:numPr>
          <w:ilvl w:val="0"/>
          <w:numId w:val="14"/>
        </w:numPr>
        <w:tabs>
          <w:tab w:val="left" w:pos="1134"/>
        </w:tabs>
        <w:spacing w:line="276" w:lineRule="auto"/>
        <w:ind w:left="0" w:firstLine="709"/>
        <w:rPr>
          <w:color w:val="000000" w:themeColor="text1"/>
          <w:szCs w:val="28"/>
        </w:rPr>
      </w:pPr>
      <w:r w:rsidRPr="00337C57">
        <w:rPr>
          <w:color w:val="000000" w:themeColor="text1"/>
          <w:szCs w:val="28"/>
        </w:rPr>
        <w:t xml:space="preserve">постановлений Правительства Российской Федерации об утверждении государственных программ Российской Федерации, федеральных целевых программ, за исключением </w:t>
      </w:r>
      <w:r w:rsidR="000A69AC" w:rsidRPr="00337C57">
        <w:rPr>
          <w:color w:val="000000" w:themeColor="text1"/>
          <w:szCs w:val="28"/>
        </w:rPr>
        <w:t>случа</w:t>
      </w:r>
      <w:r w:rsidR="00C93286" w:rsidRPr="00337C57">
        <w:rPr>
          <w:color w:val="000000" w:themeColor="text1"/>
          <w:szCs w:val="28"/>
        </w:rPr>
        <w:t>я</w:t>
      </w:r>
      <w:r w:rsidR="000A69AC" w:rsidRPr="00337C57">
        <w:rPr>
          <w:color w:val="000000" w:themeColor="text1"/>
          <w:szCs w:val="28"/>
        </w:rPr>
        <w:t>, предусмотренн</w:t>
      </w:r>
      <w:r w:rsidR="00C93286" w:rsidRPr="00337C57">
        <w:rPr>
          <w:color w:val="000000" w:themeColor="text1"/>
          <w:szCs w:val="28"/>
        </w:rPr>
        <w:t>ого</w:t>
      </w:r>
      <w:r w:rsidR="000A69AC" w:rsidRPr="00337C57">
        <w:rPr>
          <w:color w:val="000000" w:themeColor="text1"/>
          <w:szCs w:val="28"/>
        </w:rPr>
        <w:t xml:space="preserve"> пунктом 6.1</w:t>
      </w:r>
      <w:r w:rsidR="00911B26" w:rsidRPr="00337C57">
        <w:rPr>
          <w:color w:val="000000" w:themeColor="text1"/>
          <w:szCs w:val="28"/>
        </w:rPr>
        <w:t>2</w:t>
      </w:r>
      <w:r w:rsidR="000A69AC" w:rsidRPr="00337C57">
        <w:rPr>
          <w:color w:val="000000" w:themeColor="text1"/>
          <w:szCs w:val="28"/>
        </w:rPr>
        <w:t xml:space="preserve"> </w:t>
      </w:r>
      <w:r w:rsidR="004F5AE5" w:rsidRPr="00337C57">
        <w:rPr>
          <w:color w:val="000000" w:themeColor="text1"/>
          <w:szCs w:val="28"/>
        </w:rPr>
        <w:t>М</w:t>
      </w:r>
      <w:r w:rsidR="000A69AC" w:rsidRPr="00337C57">
        <w:rPr>
          <w:color w:val="000000" w:themeColor="text1"/>
          <w:szCs w:val="28"/>
        </w:rPr>
        <w:t xml:space="preserve">етодических рекомендаций, а также </w:t>
      </w:r>
      <w:r w:rsidRPr="00337C57">
        <w:rPr>
          <w:color w:val="000000" w:themeColor="text1"/>
          <w:szCs w:val="28"/>
        </w:rPr>
        <w:t xml:space="preserve">случаев, когда </w:t>
      </w:r>
      <w:r w:rsidR="00B82244" w:rsidRPr="00337C57">
        <w:rPr>
          <w:color w:val="000000" w:themeColor="text1"/>
          <w:szCs w:val="28"/>
        </w:rPr>
        <w:t xml:space="preserve">указанными </w:t>
      </w:r>
      <w:r w:rsidRPr="00337C57">
        <w:rPr>
          <w:color w:val="000000" w:themeColor="text1"/>
          <w:szCs w:val="28"/>
        </w:rPr>
        <w:t xml:space="preserve">постановлениями Правительства Российской Федерации утверждаются правила предоставления субсидий из федерального бюджета, определяющие в том числе главных распорядителей средств федерального бюджета, уполномоченных на предоставление </w:t>
      </w:r>
      <w:r w:rsidR="00B82244" w:rsidRPr="00337C57">
        <w:rPr>
          <w:color w:val="000000" w:themeColor="text1"/>
          <w:szCs w:val="28"/>
        </w:rPr>
        <w:t xml:space="preserve">данных </w:t>
      </w:r>
      <w:r w:rsidRPr="00337C57">
        <w:rPr>
          <w:color w:val="000000" w:themeColor="text1"/>
          <w:szCs w:val="28"/>
        </w:rPr>
        <w:t>субсидий (в этом случае в качестве НПА второго уровня могут указываться постановления Правительства Российской Федерации, утверждающие правила предоставления</w:t>
      </w:r>
      <w:r w:rsidR="00B82244" w:rsidRPr="00337C57">
        <w:rPr>
          <w:color w:val="000000" w:themeColor="text1"/>
          <w:szCs w:val="28"/>
        </w:rPr>
        <w:t xml:space="preserve"> соответствующих субсидий</w:t>
      </w:r>
      <w:r w:rsidRPr="00337C57">
        <w:rPr>
          <w:color w:val="000000" w:themeColor="text1"/>
          <w:szCs w:val="28"/>
        </w:rPr>
        <w:t>)</w:t>
      </w:r>
      <w:r w:rsidR="00494896" w:rsidRPr="00337C57">
        <w:rPr>
          <w:color w:val="000000" w:themeColor="text1"/>
          <w:szCs w:val="28"/>
        </w:rPr>
        <w:t>;</w:t>
      </w:r>
    </w:p>
    <w:p w14:paraId="3ECBA3D5" w14:textId="3FAB9DEB" w:rsidR="0023741D" w:rsidRPr="00337C57" w:rsidRDefault="0023741D" w:rsidP="00177F64">
      <w:pPr>
        <w:pStyle w:val="ab"/>
        <w:numPr>
          <w:ilvl w:val="0"/>
          <w:numId w:val="14"/>
        </w:numPr>
        <w:tabs>
          <w:tab w:val="left" w:pos="709"/>
          <w:tab w:val="left" w:pos="851"/>
          <w:tab w:val="left" w:pos="1134"/>
        </w:tabs>
        <w:spacing w:line="276" w:lineRule="auto"/>
        <w:ind w:left="0" w:firstLine="567"/>
        <w:rPr>
          <w:color w:val="000000" w:themeColor="text1"/>
          <w:szCs w:val="28"/>
        </w:rPr>
      </w:pPr>
      <w:r w:rsidRPr="00337C57">
        <w:rPr>
          <w:color w:val="000000" w:themeColor="text1"/>
          <w:szCs w:val="28"/>
        </w:rPr>
        <w:t>нормативных правовых актов общего методического характера (например, постановления Правительства Российской Федерации от 13.09.2010 №</w:t>
      </w:r>
      <w:r w:rsidR="00821AEC" w:rsidRPr="00337C57">
        <w:rPr>
          <w:color w:val="000000" w:themeColor="text1"/>
          <w:szCs w:val="28"/>
        </w:rPr>
        <w:t> </w:t>
      </w:r>
      <w:r w:rsidRPr="00337C57">
        <w:rPr>
          <w:color w:val="000000" w:themeColor="text1"/>
          <w:szCs w:val="28"/>
        </w:rPr>
        <w:t>716 «Об утверждении правил формирования и реализации федеральной адресной инвестиционной программы», от 09.01.2014 №</w:t>
      </w:r>
      <w:r w:rsidR="00821AEC" w:rsidRPr="00337C57">
        <w:rPr>
          <w:color w:val="000000" w:themeColor="text1"/>
          <w:szCs w:val="28"/>
        </w:rPr>
        <w:t> </w:t>
      </w:r>
      <w:r w:rsidRPr="00337C57">
        <w:rPr>
          <w:color w:val="000000" w:themeColor="text1"/>
          <w:szCs w:val="28"/>
        </w:rPr>
        <w:t>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от 26.06.2015 №</w:t>
      </w:r>
      <w:r w:rsidR="008412C4" w:rsidRPr="00337C57">
        <w:rPr>
          <w:color w:val="000000" w:themeColor="text1"/>
          <w:szCs w:val="28"/>
        </w:rPr>
        <w:t> </w:t>
      </w:r>
      <w:r w:rsidRPr="00337C57">
        <w:rPr>
          <w:color w:val="000000" w:themeColor="text1"/>
          <w:szCs w:val="28"/>
        </w:rPr>
        <w:t>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643205" w:rsidRPr="00337C57">
        <w:rPr>
          <w:color w:val="000000" w:themeColor="text1"/>
          <w:szCs w:val="28"/>
        </w:rPr>
        <w:t xml:space="preserve"> и</w:t>
      </w:r>
      <w:r w:rsidR="00B82244" w:rsidRPr="00337C57">
        <w:rPr>
          <w:color w:val="000000" w:themeColor="text1"/>
          <w:szCs w:val="28"/>
        </w:rPr>
        <w:t xml:space="preserve"> т.п.</w:t>
      </w:r>
      <w:r w:rsidRPr="00337C57">
        <w:rPr>
          <w:color w:val="000000" w:themeColor="text1"/>
          <w:szCs w:val="28"/>
        </w:rPr>
        <w:t>)</w:t>
      </w:r>
      <w:r w:rsidR="00BB4B3C" w:rsidRPr="00337C57">
        <w:rPr>
          <w:color w:val="000000" w:themeColor="text1"/>
          <w:szCs w:val="28"/>
        </w:rPr>
        <w:t>;</w:t>
      </w:r>
    </w:p>
    <w:p w14:paraId="20A97A99" w14:textId="77777777" w:rsidR="008E136C" w:rsidRPr="00337C57" w:rsidRDefault="00177F64" w:rsidP="002A6D1E">
      <w:pPr>
        <w:pStyle w:val="ab"/>
        <w:numPr>
          <w:ilvl w:val="0"/>
          <w:numId w:val="14"/>
        </w:numPr>
        <w:tabs>
          <w:tab w:val="left" w:pos="1134"/>
        </w:tabs>
        <w:spacing w:line="276" w:lineRule="auto"/>
        <w:ind w:left="0" w:firstLine="709"/>
        <w:rPr>
          <w:color w:val="000000" w:themeColor="text1"/>
          <w:szCs w:val="28"/>
        </w:rPr>
      </w:pPr>
      <w:r w:rsidRPr="00337C57">
        <w:rPr>
          <w:color w:val="000000" w:themeColor="text1"/>
          <w:szCs w:val="28"/>
        </w:rPr>
        <w:t>нормативных правовых актов</w:t>
      </w:r>
      <w:r w:rsidRPr="00337C57">
        <w:t xml:space="preserve"> </w:t>
      </w:r>
      <w:r w:rsidRPr="00337C57">
        <w:rPr>
          <w:color w:val="000000" w:themeColor="text1"/>
          <w:szCs w:val="28"/>
        </w:rPr>
        <w:t>главных распорядителей средств</w:t>
      </w:r>
      <w:r w:rsidRPr="00337C57">
        <w:t xml:space="preserve"> </w:t>
      </w:r>
      <w:r w:rsidRPr="00337C57">
        <w:rPr>
          <w:color w:val="000000" w:themeColor="text1"/>
          <w:szCs w:val="28"/>
        </w:rPr>
        <w:t>федерального бюджета (бюджетов государственных внебюджетных фондов Российской Федерации), устанавливающих поряд</w:t>
      </w:r>
      <w:r w:rsidR="007959A1" w:rsidRPr="00337C57">
        <w:rPr>
          <w:color w:val="000000" w:themeColor="text1"/>
          <w:szCs w:val="28"/>
        </w:rPr>
        <w:t>ки</w:t>
      </w:r>
      <w:r w:rsidRPr="00337C57">
        <w:rPr>
          <w:color w:val="000000" w:themeColor="text1"/>
          <w:szCs w:val="28"/>
        </w:rPr>
        <w:t xml:space="preserve"> предоставления государственным бюджетным (автономным) учреждениям субсидий на иные цели в соответствии с абзацем вторым пункта 1 статьи 78.1 Бюджетного кодекса Российской Федерации;</w:t>
      </w:r>
    </w:p>
    <w:p w14:paraId="2558FF38" w14:textId="5A12DCB2" w:rsidR="00BB4B3C" w:rsidRPr="00337C57" w:rsidRDefault="0023741D" w:rsidP="002A6D1E">
      <w:pPr>
        <w:pStyle w:val="ab"/>
        <w:numPr>
          <w:ilvl w:val="0"/>
          <w:numId w:val="14"/>
        </w:numPr>
        <w:tabs>
          <w:tab w:val="left" w:pos="1134"/>
        </w:tabs>
        <w:spacing w:line="276" w:lineRule="auto"/>
        <w:ind w:left="0" w:firstLine="709"/>
        <w:rPr>
          <w:color w:val="000000" w:themeColor="text1"/>
          <w:szCs w:val="28"/>
        </w:rPr>
      </w:pPr>
      <w:r w:rsidRPr="00337C57">
        <w:rPr>
          <w:color w:val="000000" w:themeColor="text1"/>
          <w:szCs w:val="28"/>
        </w:rPr>
        <w:t xml:space="preserve">договоров (в том числе международных), соглашений, государственных контрактов, заключаемых при осуществлении федеральными органами государственной власти </w:t>
      </w:r>
      <w:r w:rsidR="00C93286" w:rsidRPr="00337C57">
        <w:rPr>
          <w:color w:val="000000" w:themeColor="text1"/>
          <w:szCs w:val="28"/>
        </w:rPr>
        <w:t xml:space="preserve">(органами государственных внебюджетных фондов Российской Федерации) </w:t>
      </w:r>
      <w:r w:rsidRPr="00337C57">
        <w:rPr>
          <w:color w:val="000000" w:themeColor="text1"/>
          <w:szCs w:val="28"/>
        </w:rPr>
        <w:t>их полномочий, договоров (соглашений), заключаемых федеральными казенными учреждениями от имени Российской Федерации</w:t>
      </w:r>
      <w:r w:rsidR="00221647" w:rsidRPr="00337C57">
        <w:rPr>
          <w:color w:val="000000" w:themeColor="text1"/>
          <w:szCs w:val="28"/>
        </w:rPr>
        <w:t>.</w:t>
      </w:r>
    </w:p>
    <w:p w14:paraId="6243BCD7" w14:textId="77777777" w:rsidR="00911B26"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Допускается временное приведение в качестве НПА </w:t>
      </w:r>
      <w:r w:rsidR="00327F6D" w:rsidRPr="00337C57">
        <w:rPr>
          <w:rFonts w:ascii="Times New Roman" w:eastAsia="Times New Roman" w:hAnsi="Times New Roman"/>
          <w:color w:val="000000" w:themeColor="text1"/>
          <w:sz w:val="28"/>
          <w:szCs w:val="28"/>
        </w:rPr>
        <w:t xml:space="preserve">первого и </w:t>
      </w:r>
      <w:r w:rsidRPr="00337C57">
        <w:rPr>
          <w:rFonts w:ascii="Times New Roman" w:eastAsia="Times New Roman" w:hAnsi="Times New Roman"/>
          <w:color w:val="000000" w:themeColor="text1"/>
          <w:sz w:val="28"/>
          <w:szCs w:val="28"/>
        </w:rPr>
        <w:t>второго уровн</w:t>
      </w:r>
      <w:r w:rsidR="00327F6D" w:rsidRPr="00337C57">
        <w:rPr>
          <w:rFonts w:ascii="Times New Roman" w:eastAsia="Times New Roman" w:hAnsi="Times New Roman"/>
          <w:color w:val="000000" w:themeColor="text1"/>
          <w:sz w:val="28"/>
          <w:szCs w:val="28"/>
        </w:rPr>
        <w:t>ей</w:t>
      </w:r>
      <w:r w:rsidRPr="00337C57">
        <w:rPr>
          <w:rFonts w:ascii="Times New Roman" w:eastAsia="Times New Roman" w:hAnsi="Times New Roman"/>
          <w:color w:val="000000" w:themeColor="text1"/>
          <w:sz w:val="28"/>
          <w:szCs w:val="28"/>
        </w:rPr>
        <w:t xml:space="preserve"> проектов нормативных правовых</w:t>
      </w:r>
      <w:r w:rsidR="00581A2E" w:rsidRPr="00337C57">
        <w:rPr>
          <w:rFonts w:ascii="Times New Roman" w:eastAsia="Times New Roman" w:hAnsi="Times New Roman"/>
          <w:color w:val="000000" w:themeColor="text1"/>
          <w:sz w:val="28"/>
          <w:szCs w:val="28"/>
        </w:rPr>
        <w:t xml:space="preserve"> (правовых)</w:t>
      </w:r>
      <w:r w:rsidRPr="00337C57">
        <w:rPr>
          <w:rFonts w:ascii="Times New Roman" w:eastAsia="Times New Roman" w:hAnsi="Times New Roman"/>
          <w:color w:val="000000" w:themeColor="text1"/>
          <w:sz w:val="28"/>
          <w:szCs w:val="28"/>
        </w:rPr>
        <w:t xml:space="preserve"> актов, </w:t>
      </w:r>
      <w:r w:rsidRPr="00337C57">
        <w:rPr>
          <w:rFonts w:ascii="Times New Roman" w:eastAsia="Times New Roman" w:hAnsi="Times New Roman"/>
          <w:color w:val="000000" w:themeColor="text1"/>
          <w:sz w:val="28"/>
          <w:szCs w:val="28"/>
        </w:rPr>
        <w:lastRenderedPageBreak/>
        <w:t xml:space="preserve">предусматривающих возникновение (принятие) новых расходных обязательств Российской Федерации в планируемом периоде. </w:t>
      </w:r>
    </w:p>
    <w:p w14:paraId="0762DB40" w14:textId="47DEEF89" w:rsidR="006E0279" w:rsidRPr="00337C57"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этом случае в графе </w:t>
      </w:r>
      <w:r w:rsidR="00327F6D" w:rsidRPr="00337C57">
        <w:rPr>
          <w:rFonts w:ascii="Times New Roman" w:eastAsia="Times New Roman" w:hAnsi="Times New Roman"/>
          <w:color w:val="000000" w:themeColor="text1"/>
          <w:sz w:val="28"/>
          <w:szCs w:val="28"/>
        </w:rPr>
        <w:t>«Вид»</w:t>
      </w:r>
      <w:r w:rsidRPr="00337C57">
        <w:rPr>
          <w:rFonts w:ascii="Times New Roman" w:eastAsia="Times New Roman" w:hAnsi="Times New Roman"/>
          <w:color w:val="000000" w:themeColor="text1"/>
          <w:sz w:val="28"/>
          <w:szCs w:val="28"/>
        </w:rPr>
        <w:t xml:space="preserve">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указывается вид разрабатываемого нормативного правового </w:t>
      </w:r>
      <w:r w:rsidR="00B14DDA" w:rsidRPr="00337C57">
        <w:rPr>
          <w:rFonts w:ascii="Times New Roman" w:eastAsia="Times New Roman" w:hAnsi="Times New Roman"/>
          <w:color w:val="000000" w:themeColor="text1"/>
          <w:sz w:val="28"/>
          <w:szCs w:val="28"/>
        </w:rPr>
        <w:t xml:space="preserve">(правового) </w:t>
      </w:r>
      <w:r w:rsidRPr="00337C57">
        <w:rPr>
          <w:rFonts w:ascii="Times New Roman" w:eastAsia="Times New Roman" w:hAnsi="Times New Roman"/>
          <w:color w:val="000000" w:themeColor="text1"/>
          <w:sz w:val="28"/>
          <w:szCs w:val="28"/>
        </w:rPr>
        <w:t xml:space="preserve">акта и – в скобках – слово «проект», в графе </w:t>
      </w:r>
      <w:r w:rsidR="00327F6D" w:rsidRPr="00337C57">
        <w:rPr>
          <w:rFonts w:ascii="Times New Roman" w:eastAsia="Times New Roman" w:hAnsi="Times New Roman"/>
          <w:color w:val="000000" w:themeColor="text1"/>
          <w:sz w:val="28"/>
          <w:szCs w:val="28"/>
        </w:rPr>
        <w:t xml:space="preserve">«Наименование» </w:t>
      </w:r>
      <w:r w:rsidRPr="00337C57">
        <w:rPr>
          <w:rFonts w:ascii="Times New Roman" w:eastAsia="Times New Roman" w:hAnsi="Times New Roman"/>
          <w:color w:val="000000" w:themeColor="text1"/>
          <w:sz w:val="28"/>
          <w:szCs w:val="28"/>
        </w:rPr>
        <w:t xml:space="preserve">приводится наименование проекта нормативного правового </w:t>
      </w:r>
      <w:r w:rsidR="00C4786A" w:rsidRPr="00337C57">
        <w:rPr>
          <w:rFonts w:ascii="Times New Roman" w:eastAsia="Times New Roman" w:hAnsi="Times New Roman"/>
          <w:color w:val="000000" w:themeColor="text1"/>
          <w:sz w:val="28"/>
          <w:szCs w:val="28"/>
        </w:rPr>
        <w:t xml:space="preserve">(правового) </w:t>
      </w:r>
      <w:r w:rsidRPr="00337C57">
        <w:rPr>
          <w:rFonts w:ascii="Times New Roman" w:eastAsia="Times New Roman" w:hAnsi="Times New Roman"/>
          <w:color w:val="000000" w:themeColor="text1"/>
          <w:sz w:val="28"/>
          <w:szCs w:val="28"/>
        </w:rPr>
        <w:t>акта</w:t>
      </w:r>
      <w:r w:rsidR="00F11CDB" w:rsidRPr="00337C57">
        <w:rPr>
          <w:rFonts w:ascii="Times New Roman" w:eastAsia="Times New Roman" w:hAnsi="Times New Roman"/>
          <w:color w:val="000000" w:themeColor="text1"/>
          <w:sz w:val="28"/>
          <w:szCs w:val="28"/>
        </w:rPr>
        <w:t>,</w:t>
      </w:r>
      <w:r w:rsidRPr="00337C57">
        <w:rPr>
          <w:rFonts w:ascii="Times New Roman" w:eastAsia="Times New Roman" w:hAnsi="Times New Roman"/>
          <w:color w:val="000000" w:themeColor="text1"/>
          <w:sz w:val="28"/>
          <w:szCs w:val="28"/>
        </w:rPr>
        <w:t xml:space="preserve"> </w:t>
      </w:r>
      <w:r w:rsidR="00BA1822" w:rsidRPr="00337C57">
        <w:rPr>
          <w:rFonts w:ascii="Times New Roman" w:eastAsia="Times New Roman" w:hAnsi="Times New Roman"/>
          <w:color w:val="000000" w:themeColor="text1"/>
          <w:sz w:val="28"/>
          <w:szCs w:val="28"/>
        </w:rPr>
        <w:t xml:space="preserve">в графе </w:t>
      </w:r>
      <w:r w:rsidR="00327F6D" w:rsidRPr="00337C57">
        <w:rPr>
          <w:rFonts w:ascii="Times New Roman" w:eastAsia="Times New Roman" w:hAnsi="Times New Roman"/>
          <w:color w:val="000000" w:themeColor="text1"/>
          <w:sz w:val="28"/>
          <w:szCs w:val="28"/>
        </w:rPr>
        <w:t xml:space="preserve">«Дата» </w:t>
      </w:r>
      <w:r w:rsidR="00B14DDA" w:rsidRPr="00337C57">
        <w:rPr>
          <w:rFonts w:ascii="Times New Roman" w:eastAsia="Times New Roman" w:hAnsi="Times New Roman"/>
          <w:color w:val="000000" w:themeColor="text1"/>
          <w:sz w:val="28"/>
          <w:szCs w:val="28"/>
        </w:rPr>
        <w:t>указывается</w:t>
      </w:r>
      <w:r w:rsidR="00BA1822" w:rsidRPr="00337C57">
        <w:rPr>
          <w:rFonts w:ascii="Times New Roman" w:eastAsia="Times New Roman" w:hAnsi="Times New Roman"/>
          <w:color w:val="000000" w:themeColor="text1"/>
          <w:sz w:val="28"/>
          <w:szCs w:val="28"/>
        </w:rPr>
        <w:t xml:space="preserve"> предполагаемая дата принятия нормативного правового </w:t>
      </w:r>
      <w:r w:rsidR="001E1B19" w:rsidRPr="00337C57">
        <w:rPr>
          <w:rFonts w:ascii="Times New Roman" w:eastAsia="Times New Roman" w:hAnsi="Times New Roman"/>
          <w:color w:val="000000" w:themeColor="text1"/>
          <w:sz w:val="28"/>
          <w:szCs w:val="28"/>
        </w:rPr>
        <w:t xml:space="preserve">(правового) </w:t>
      </w:r>
      <w:r w:rsidR="00BA1822" w:rsidRPr="00337C57">
        <w:rPr>
          <w:rFonts w:ascii="Times New Roman" w:eastAsia="Times New Roman" w:hAnsi="Times New Roman"/>
          <w:color w:val="000000" w:themeColor="text1"/>
          <w:sz w:val="28"/>
          <w:szCs w:val="28"/>
        </w:rPr>
        <w:t>акта, в графе</w:t>
      </w:r>
      <w:r w:rsidRPr="00337C57">
        <w:rPr>
          <w:rFonts w:ascii="Times New Roman" w:eastAsia="Times New Roman" w:hAnsi="Times New Roman"/>
          <w:color w:val="000000" w:themeColor="text1"/>
          <w:sz w:val="28"/>
          <w:szCs w:val="28"/>
        </w:rPr>
        <w:t xml:space="preserve"> </w:t>
      </w:r>
      <w:r w:rsidR="00327F6D" w:rsidRPr="00337C57">
        <w:rPr>
          <w:rFonts w:ascii="Times New Roman" w:eastAsia="Times New Roman" w:hAnsi="Times New Roman"/>
          <w:color w:val="000000" w:themeColor="text1"/>
          <w:sz w:val="28"/>
          <w:szCs w:val="28"/>
        </w:rPr>
        <w:t xml:space="preserve">«Номер» </w:t>
      </w:r>
      <w:r w:rsidR="00BA1822" w:rsidRPr="00337C57">
        <w:rPr>
          <w:rFonts w:ascii="Times New Roman" w:eastAsia="Times New Roman" w:hAnsi="Times New Roman"/>
          <w:color w:val="000000" w:themeColor="text1"/>
          <w:sz w:val="28"/>
          <w:szCs w:val="28"/>
        </w:rPr>
        <w:t>указыва</w:t>
      </w:r>
      <w:r w:rsidR="00911B26" w:rsidRPr="00337C57">
        <w:rPr>
          <w:rFonts w:ascii="Times New Roman" w:eastAsia="Times New Roman" w:hAnsi="Times New Roman"/>
          <w:color w:val="000000" w:themeColor="text1"/>
          <w:sz w:val="28"/>
          <w:szCs w:val="28"/>
        </w:rPr>
        <w:t>ю</w:t>
      </w:r>
      <w:r w:rsidR="00BA1822" w:rsidRPr="00337C57">
        <w:rPr>
          <w:rFonts w:ascii="Times New Roman" w:eastAsia="Times New Roman" w:hAnsi="Times New Roman"/>
          <w:color w:val="000000" w:themeColor="text1"/>
          <w:sz w:val="28"/>
          <w:szCs w:val="28"/>
        </w:rPr>
        <w:t xml:space="preserve">тся </w:t>
      </w:r>
      <w:r w:rsidR="00C93286" w:rsidRPr="00337C57">
        <w:rPr>
          <w:rFonts w:ascii="Times New Roman" w:eastAsia="Times New Roman" w:hAnsi="Times New Roman"/>
          <w:color w:val="000000" w:themeColor="text1"/>
          <w:sz w:val="28"/>
          <w:szCs w:val="28"/>
        </w:rPr>
        <w:t>прочерк</w:t>
      </w:r>
      <w:r w:rsidR="00911B26" w:rsidRPr="00337C57">
        <w:rPr>
          <w:rFonts w:ascii="Times New Roman" w:eastAsia="Times New Roman" w:hAnsi="Times New Roman"/>
          <w:color w:val="000000" w:themeColor="text1"/>
          <w:sz w:val="28"/>
          <w:szCs w:val="28"/>
        </w:rPr>
        <w:t>и</w:t>
      </w:r>
      <w:r w:rsidR="00C93286" w:rsidRPr="00337C57">
        <w:rPr>
          <w:rFonts w:ascii="Times New Roman" w:eastAsia="Times New Roman" w:hAnsi="Times New Roman"/>
          <w:color w:val="000000" w:themeColor="text1"/>
          <w:sz w:val="28"/>
          <w:szCs w:val="28"/>
        </w:rPr>
        <w:t xml:space="preserve"> </w:t>
      </w:r>
      <w:r w:rsidR="00BA1822" w:rsidRPr="00337C57">
        <w:rPr>
          <w:rFonts w:ascii="Times New Roman" w:eastAsia="Times New Roman" w:hAnsi="Times New Roman"/>
          <w:color w:val="000000" w:themeColor="text1"/>
          <w:sz w:val="28"/>
          <w:szCs w:val="28"/>
        </w:rPr>
        <w:t>«---»</w:t>
      </w:r>
      <w:r w:rsidRPr="00337C57">
        <w:rPr>
          <w:rFonts w:ascii="Times New Roman" w:eastAsia="Times New Roman" w:hAnsi="Times New Roman"/>
          <w:color w:val="000000" w:themeColor="text1"/>
          <w:sz w:val="28"/>
          <w:szCs w:val="28"/>
        </w:rPr>
        <w:t>.</w:t>
      </w:r>
      <w:r w:rsidR="00327F6D" w:rsidRPr="00337C57">
        <w:rPr>
          <w:rFonts w:ascii="Times New Roman" w:eastAsia="Times New Roman" w:hAnsi="Times New Roman"/>
          <w:color w:val="000000" w:themeColor="text1"/>
          <w:sz w:val="28"/>
          <w:szCs w:val="28"/>
        </w:rPr>
        <w:t xml:space="preserve"> Приведение ссылки на положения </w:t>
      </w:r>
      <w:r w:rsidR="009C4201" w:rsidRPr="00337C57">
        <w:rPr>
          <w:rFonts w:ascii="Times New Roman" w:eastAsia="Times New Roman" w:hAnsi="Times New Roman"/>
          <w:color w:val="000000" w:themeColor="text1"/>
          <w:sz w:val="28"/>
          <w:szCs w:val="28"/>
        </w:rPr>
        <w:t>проектов</w:t>
      </w:r>
      <w:r w:rsidR="004D717E" w:rsidRPr="00337C57">
        <w:rPr>
          <w:rFonts w:ascii="Times New Roman" w:eastAsia="Times New Roman" w:hAnsi="Times New Roman"/>
          <w:color w:val="000000" w:themeColor="text1"/>
          <w:sz w:val="28"/>
          <w:szCs w:val="28"/>
        </w:rPr>
        <w:t xml:space="preserve"> </w:t>
      </w:r>
      <w:r w:rsidR="00327F6D" w:rsidRPr="00337C57">
        <w:rPr>
          <w:rFonts w:ascii="Times New Roman" w:eastAsia="Times New Roman" w:hAnsi="Times New Roman"/>
          <w:color w:val="000000" w:themeColor="text1"/>
          <w:sz w:val="28"/>
          <w:szCs w:val="28"/>
        </w:rPr>
        <w:t>актов (статьи, части, пункты, подпункты, абзацы) не требуется.</w:t>
      </w:r>
      <w:r w:rsidR="00670126" w:rsidRPr="00337C57">
        <w:rPr>
          <w:rFonts w:ascii="Times New Roman" w:eastAsia="Times New Roman" w:hAnsi="Times New Roman"/>
          <w:color w:val="000000" w:themeColor="text1"/>
          <w:sz w:val="28"/>
          <w:szCs w:val="28"/>
        </w:rPr>
        <w:t xml:space="preserve"> </w:t>
      </w:r>
    </w:p>
    <w:p w14:paraId="345F2AEC" w14:textId="56E81A95" w:rsidR="004252E4" w:rsidRPr="00337C57" w:rsidRDefault="00E42192" w:rsidP="004252E4">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При этом в случае </w:t>
      </w:r>
      <w:r w:rsidR="00706651" w:rsidRPr="00337C57">
        <w:rPr>
          <w:rFonts w:ascii="Times New Roman" w:eastAsia="Times New Roman" w:hAnsi="Times New Roman"/>
          <w:color w:val="000000" w:themeColor="text1"/>
          <w:sz w:val="28"/>
          <w:szCs w:val="28"/>
        </w:rPr>
        <w:t>приведения проекта нормативного правового (правового) акта о внесении изменений в действующий нормативный правовой (правовой) акт, данный нормативный правовой (правовой) акт также подлежит отражению</w:t>
      </w:r>
      <w:r w:rsidR="004238C6" w:rsidRPr="00337C57">
        <w:rPr>
          <w:rFonts w:ascii="Times New Roman" w:eastAsia="Times New Roman" w:hAnsi="Times New Roman"/>
          <w:color w:val="000000" w:themeColor="text1"/>
          <w:sz w:val="28"/>
          <w:szCs w:val="28"/>
        </w:rPr>
        <w:t>.</w:t>
      </w:r>
    </w:p>
    <w:p w14:paraId="1C0A70CF" w14:textId="371F0E9C" w:rsidR="00911B26" w:rsidRPr="00337C57" w:rsidRDefault="00911B26"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После утверждения нормативного правового (правового) акта информация </w:t>
      </w:r>
      <w:r w:rsidR="008233DD" w:rsidRPr="00337C57">
        <w:rPr>
          <w:rFonts w:ascii="Times New Roman" w:eastAsia="Times New Roman" w:hAnsi="Times New Roman"/>
          <w:color w:val="000000" w:themeColor="text1"/>
          <w:sz w:val="28"/>
          <w:szCs w:val="28"/>
        </w:rPr>
        <w:t xml:space="preserve">о </w:t>
      </w:r>
      <w:r w:rsidRPr="00337C57">
        <w:rPr>
          <w:rFonts w:ascii="Times New Roman" w:eastAsia="Times New Roman" w:hAnsi="Times New Roman"/>
          <w:color w:val="000000" w:themeColor="text1"/>
          <w:sz w:val="28"/>
          <w:szCs w:val="28"/>
        </w:rPr>
        <w:t xml:space="preserve">НПА </w:t>
      </w:r>
      <w:r w:rsidR="001844ED" w:rsidRPr="00337C57">
        <w:rPr>
          <w:rFonts w:ascii="Times New Roman" w:eastAsia="Times New Roman" w:hAnsi="Times New Roman"/>
          <w:color w:val="000000" w:themeColor="text1"/>
          <w:sz w:val="28"/>
          <w:szCs w:val="28"/>
        </w:rPr>
        <w:t>соответствующего</w:t>
      </w:r>
      <w:r w:rsidRPr="00337C57">
        <w:rPr>
          <w:rFonts w:ascii="Times New Roman" w:eastAsia="Times New Roman" w:hAnsi="Times New Roman"/>
          <w:color w:val="000000" w:themeColor="text1"/>
          <w:sz w:val="28"/>
          <w:szCs w:val="28"/>
        </w:rPr>
        <w:t xml:space="preserve"> уровня подлежит уточнению путем направления в Министерство финансов Российской Федерации </w:t>
      </w:r>
      <w:r w:rsidR="00625B66" w:rsidRPr="00337C57">
        <w:rPr>
          <w:rFonts w:ascii="Times New Roman" w:eastAsia="Times New Roman" w:hAnsi="Times New Roman"/>
          <w:color w:val="000000" w:themeColor="text1"/>
          <w:sz w:val="28"/>
          <w:szCs w:val="28"/>
        </w:rPr>
        <w:t xml:space="preserve">предложения </w:t>
      </w:r>
      <w:r w:rsidRPr="00337C57">
        <w:rPr>
          <w:rFonts w:ascii="Times New Roman" w:eastAsia="Times New Roman" w:hAnsi="Times New Roman"/>
          <w:color w:val="000000" w:themeColor="text1"/>
          <w:sz w:val="28"/>
          <w:szCs w:val="28"/>
        </w:rPr>
        <w:t>на изменение (дополнение) элементов справочника в течение 5 рабочих дней со дня утверждения соответствующего нормативного правового (правового) акта.</w:t>
      </w:r>
    </w:p>
    <w:p w14:paraId="5796672D" w14:textId="77777777"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Графы 2 и 11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заполняются на основании справочника «Виды нормативных документов», ведение которого осуществляется Министерством финансов Российской Федерации.</w:t>
      </w:r>
    </w:p>
    <w:p w14:paraId="4001091B" w14:textId="77777777" w:rsidR="002B2CAA" w:rsidRPr="00337C57" w:rsidRDefault="000437F4" w:rsidP="002A6D1E">
      <w:pPr>
        <w:pStyle w:val="a4"/>
        <w:numPr>
          <w:ilvl w:val="1"/>
          <w:numId w:val="18"/>
        </w:numPr>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случае если </w:t>
      </w:r>
      <w:r w:rsidR="00054BAC" w:rsidRPr="00337C57">
        <w:rPr>
          <w:rFonts w:ascii="Times New Roman" w:eastAsia="Times New Roman" w:hAnsi="Times New Roman"/>
          <w:color w:val="000000" w:themeColor="text1"/>
          <w:sz w:val="28"/>
          <w:szCs w:val="28"/>
        </w:rPr>
        <w:t xml:space="preserve">нормативный правовой </w:t>
      </w:r>
      <w:r w:rsidR="00422B69" w:rsidRPr="00337C57">
        <w:rPr>
          <w:rFonts w:ascii="Times New Roman" w:eastAsia="Times New Roman" w:hAnsi="Times New Roman"/>
          <w:color w:val="000000" w:themeColor="text1"/>
          <w:sz w:val="28"/>
          <w:szCs w:val="28"/>
        </w:rPr>
        <w:t xml:space="preserve">(правовой) </w:t>
      </w:r>
      <w:r w:rsidR="00054BAC" w:rsidRPr="00337C57">
        <w:rPr>
          <w:rFonts w:ascii="Times New Roman" w:eastAsia="Times New Roman" w:hAnsi="Times New Roman"/>
          <w:color w:val="000000" w:themeColor="text1"/>
          <w:sz w:val="28"/>
          <w:szCs w:val="28"/>
        </w:rPr>
        <w:t>акт</w:t>
      </w:r>
      <w:r w:rsidR="00DF1DB1" w:rsidRPr="00337C57">
        <w:rPr>
          <w:rFonts w:ascii="Times New Roman" w:eastAsia="Times New Roman" w:hAnsi="Times New Roman"/>
          <w:color w:val="000000" w:themeColor="text1"/>
          <w:sz w:val="28"/>
          <w:szCs w:val="28"/>
        </w:rPr>
        <w:t xml:space="preserve"> </w:t>
      </w:r>
      <w:r w:rsidR="00422B69" w:rsidRPr="00337C57">
        <w:rPr>
          <w:rFonts w:ascii="Times New Roman" w:eastAsia="Times New Roman" w:hAnsi="Times New Roman"/>
          <w:color w:val="000000" w:themeColor="text1"/>
          <w:sz w:val="28"/>
          <w:szCs w:val="28"/>
        </w:rPr>
        <w:t>содержит сведения, составляющие государственную тайну</w:t>
      </w:r>
      <w:r w:rsidR="00DF1DB1"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в соответствующих графах 3, 5, 12 и 14 реестра расходных обязательств</w:t>
      </w:r>
      <w:r w:rsidR="00C25E6E" w:rsidRPr="00337C57">
        <w:rPr>
          <w:rFonts w:ascii="Times New Roman" w:eastAsia="Times New Roman" w:hAnsi="Times New Roman"/>
          <w:color w:val="000000" w:themeColor="text1"/>
          <w:sz w:val="28"/>
          <w:szCs w:val="28"/>
        </w:rPr>
        <w:t>,</w:t>
      </w:r>
      <w:r w:rsidR="007968F7" w:rsidRPr="00337C57">
        <w:rPr>
          <w:rFonts w:ascii="Times New Roman" w:eastAsia="Times New Roman" w:hAnsi="Times New Roman"/>
          <w:color w:val="000000" w:themeColor="text1"/>
          <w:sz w:val="28"/>
          <w:szCs w:val="28"/>
        </w:rPr>
        <w:t xml:space="preserve"> </w:t>
      </w:r>
      <w:r w:rsidR="00C25E6E" w:rsidRPr="00337C57">
        <w:rPr>
          <w:rFonts w:ascii="Times New Roman" w:eastAsia="Times New Roman" w:hAnsi="Times New Roman"/>
          <w:color w:val="000000" w:themeColor="text1"/>
          <w:sz w:val="28"/>
          <w:szCs w:val="28"/>
        </w:rPr>
        <w:t xml:space="preserve">не </w:t>
      </w:r>
      <w:r w:rsidR="00C25E6E" w:rsidRPr="00337C57">
        <w:rPr>
          <w:rFonts w:ascii="Times New Roman" w:eastAsia="Times New Roman" w:hAnsi="Times New Roman"/>
          <w:color w:val="000000" w:themeColor="text1"/>
          <w:sz w:val="28"/>
          <w:szCs w:val="24"/>
        </w:rPr>
        <w:t>содержащего сведения, отнесенные к государственной тайне,</w:t>
      </w:r>
      <w:r w:rsidR="00C25E6E"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указывается </w:t>
      </w:r>
      <w:r w:rsidR="00F60433" w:rsidRPr="00337C57">
        <w:rPr>
          <w:rFonts w:ascii="Times New Roman" w:eastAsia="Times New Roman" w:hAnsi="Times New Roman"/>
          <w:color w:val="000000" w:themeColor="text1"/>
          <w:sz w:val="28"/>
          <w:szCs w:val="28"/>
        </w:rPr>
        <w:t xml:space="preserve">слово </w:t>
      </w:r>
      <w:r w:rsidRPr="00337C57">
        <w:rPr>
          <w:rFonts w:ascii="Times New Roman" w:eastAsia="Times New Roman" w:hAnsi="Times New Roman"/>
          <w:color w:val="000000" w:themeColor="text1"/>
          <w:sz w:val="28"/>
          <w:szCs w:val="28"/>
        </w:rPr>
        <w:t>«секретно»</w:t>
      </w:r>
      <w:r w:rsidR="009B5EBF" w:rsidRPr="00337C57">
        <w:rPr>
          <w:rFonts w:ascii="Times New Roman" w:eastAsia="Times New Roman" w:hAnsi="Times New Roman"/>
          <w:color w:val="000000" w:themeColor="text1"/>
          <w:sz w:val="28"/>
          <w:szCs w:val="28"/>
        </w:rPr>
        <w:t xml:space="preserve"> (</w:t>
      </w:r>
      <w:r w:rsidR="00DF1DB1" w:rsidRPr="00337C57">
        <w:rPr>
          <w:rFonts w:ascii="Times New Roman" w:eastAsia="Times New Roman" w:hAnsi="Times New Roman"/>
          <w:color w:val="000000" w:themeColor="text1"/>
          <w:sz w:val="28"/>
          <w:szCs w:val="28"/>
        </w:rPr>
        <w:t xml:space="preserve">в графах </w:t>
      </w:r>
      <w:r w:rsidR="00054BAC" w:rsidRPr="00337C57">
        <w:rPr>
          <w:rFonts w:ascii="Times New Roman" w:eastAsia="Times New Roman" w:hAnsi="Times New Roman"/>
          <w:color w:val="000000" w:themeColor="text1"/>
          <w:sz w:val="28"/>
          <w:szCs w:val="28"/>
        </w:rPr>
        <w:t>5</w:t>
      </w:r>
      <w:r w:rsidR="00DF1DB1" w:rsidRPr="00337C57">
        <w:rPr>
          <w:rFonts w:ascii="Times New Roman" w:eastAsia="Times New Roman" w:hAnsi="Times New Roman"/>
          <w:color w:val="000000" w:themeColor="text1"/>
          <w:sz w:val="28"/>
          <w:szCs w:val="28"/>
        </w:rPr>
        <w:t>, 1</w:t>
      </w:r>
      <w:r w:rsidR="00054BAC" w:rsidRPr="00337C57">
        <w:rPr>
          <w:rFonts w:ascii="Times New Roman" w:eastAsia="Times New Roman" w:hAnsi="Times New Roman"/>
          <w:color w:val="000000" w:themeColor="text1"/>
          <w:sz w:val="28"/>
          <w:szCs w:val="28"/>
        </w:rPr>
        <w:t>4</w:t>
      </w:r>
      <w:r w:rsidR="00DF1DB1" w:rsidRPr="00337C57">
        <w:rPr>
          <w:rFonts w:ascii="Times New Roman" w:eastAsia="Times New Roman" w:hAnsi="Times New Roman"/>
          <w:color w:val="000000" w:themeColor="text1"/>
          <w:sz w:val="28"/>
          <w:szCs w:val="28"/>
        </w:rPr>
        <w:t xml:space="preserve"> допускается указание номера нормативного правового </w:t>
      </w:r>
      <w:r w:rsidR="00422B69" w:rsidRPr="00337C57">
        <w:rPr>
          <w:rFonts w:ascii="Times New Roman" w:eastAsia="Times New Roman" w:hAnsi="Times New Roman"/>
          <w:color w:val="000000" w:themeColor="text1"/>
          <w:sz w:val="28"/>
          <w:szCs w:val="28"/>
        </w:rPr>
        <w:t xml:space="preserve">(правового) </w:t>
      </w:r>
      <w:r w:rsidR="00DF1DB1" w:rsidRPr="00337C57">
        <w:rPr>
          <w:rFonts w:ascii="Times New Roman" w:eastAsia="Times New Roman" w:hAnsi="Times New Roman"/>
          <w:color w:val="000000" w:themeColor="text1"/>
          <w:sz w:val="28"/>
          <w:szCs w:val="28"/>
        </w:rPr>
        <w:t>акта</w:t>
      </w:r>
      <w:r w:rsidR="009B5EBF" w:rsidRPr="00337C57">
        <w:rPr>
          <w:rFonts w:ascii="Times New Roman" w:eastAsia="Times New Roman" w:hAnsi="Times New Roman"/>
          <w:color w:val="000000" w:themeColor="text1"/>
          <w:sz w:val="28"/>
          <w:szCs w:val="28"/>
        </w:rPr>
        <w:t>)</w:t>
      </w:r>
      <w:r w:rsidR="00154D28" w:rsidRPr="00337C57">
        <w:rPr>
          <w:rFonts w:ascii="Times New Roman" w:eastAsia="Times New Roman" w:hAnsi="Times New Roman"/>
          <w:color w:val="000000" w:themeColor="text1"/>
          <w:sz w:val="28"/>
          <w:szCs w:val="28"/>
        </w:rPr>
        <w:t>, при этом графы</w:t>
      </w:r>
      <w:r w:rsidRPr="00337C57">
        <w:rPr>
          <w:rFonts w:ascii="Times New Roman" w:eastAsia="Times New Roman" w:hAnsi="Times New Roman"/>
          <w:color w:val="000000" w:themeColor="text1"/>
          <w:sz w:val="28"/>
          <w:szCs w:val="28"/>
        </w:rPr>
        <w:t xml:space="preserve"> </w:t>
      </w:r>
      <w:r w:rsidR="00154D28" w:rsidRPr="00337C57">
        <w:rPr>
          <w:rFonts w:ascii="Times New Roman" w:eastAsia="Times New Roman" w:hAnsi="Times New Roman"/>
          <w:color w:val="000000" w:themeColor="text1"/>
          <w:sz w:val="28"/>
          <w:szCs w:val="28"/>
        </w:rPr>
        <w:t>6-10, 15-19 не заполняются.</w:t>
      </w:r>
    </w:p>
    <w:p w14:paraId="02C72FE6" w14:textId="77777777" w:rsidR="002B2CAA" w:rsidRPr="00337C57" w:rsidRDefault="00BA0CB1" w:rsidP="002A6D1E">
      <w:pPr>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случае если </w:t>
      </w:r>
      <w:r w:rsidR="00DF1DB1" w:rsidRPr="00337C57">
        <w:rPr>
          <w:rFonts w:ascii="Times New Roman" w:eastAsia="Times New Roman" w:hAnsi="Times New Roman"/>
          <w:color w:val="000000" w:themeColor="text1"/>
          <w:sz w:val="28"/>
          <w:szCs w:val="28"/>
        </w:rPr>
        <w:t xml:space="preserve">нормативный правовой (правовой) акт </w:t>
      </w:r>
      <w:r w:rsidR="009B5EBF" w:rsidRPr="00337C57">
        <w:rPr>
          <w:rFonts w:ascii="Times New Roman" w:eastAsia="Times New Roman" w:hAnsi="Times New Roman"/>
          <w:color w:val="000000" w:themeColor="text1"/>
          <w:sz w:val="28"/>
          <w:szCs w:val="28"/>
        </w:rPr>
        <w:t xml:space="preserve">имеет </w:t>
      </w:r>
      <w:r w:rsidRPr="00337C57">
        <w:rPr>
          <w:rFonts w:ascii="Times New Roman" w:eastAsia="Times New Roman" w:hAnsi="Times New Roman"/>
          <w:color w:val="000000" w:themeColor="text1"/>
          <w:sz w:val="28"/>
          <w:szCs w:val="28"/>
        </w:rPr>
        <w:t>гриф «для служебного пользования»</w:t>
      </w:r>
      <w:r w:rsidR="0087044F" w:rsidRPr="00337C57">
        <w:rPr>
          <w:rFonts w:ascii="Times New Roman" w:eastAsia="Times New Roman" w:hAnsi="Times New Roman"/>
          <w:color w:val="000000" w:themeColor="text1"/>
          <w:sz w:val="28"/>
          <w:szCs w:val="28"/>
        </w:rPr>
        <w:t>,</w:t>
      </w:r>
      <w:r w:rsidR="00F60433" w:rsidRPr="00337C57">
        <w:rPr>
          <w:rFonts w:ascii="Times New Roman" w:eastAsia="Times New Roman" w:hAnsi="Times New Roman"/>
          <w:color w:val="000000" w:themeColor="text1"/>
          <w:sz w:val="28"/>
          <w:szCs w:val="28"/>
        </w:rPr>
        <w:t xml:space="preserve"> в реестре расходных обязательств, не </w:t>
      </w:r>
      <w:r w:rsidR="00F60433" w:rsidRPr="00337C57">
        <w:rPr>
          <w:rFonts w:ascii="Times New Roman" w:eastAsia="Times New Roman" w:hAnsi="Times New Roman"/>
          <w:color w:val="000000" w:themeColor="text1"/>
          <w:sz w:val="28"/>
          <w:szCs w:val="24"/>
        </w:rPr>
        <w:t>содержащем сведения, отнесенные к государственной тайне</w:t>
      </w:r>
      <w:r w:rsidR="002B2CAA" w:rsidRPr="00337C57">
        <w:rPr>
          <w:rFonts w:ascii="Times New Roman" w:eastAsia="Times New Roman" w:hAnsi="Times New Roman"/>
          <w:color w:val="000000" w:themeColor="text1"/>
          <w:sz w:val="28"/>
          <w:szCs w:val="28"/>
        </w:rPr>
        <w:t>:</w:t>
      </w:r>
    </w:p>
    <w:p w14:paraId="2E852AED" w14:textId="77777777" w:rsidR="002B2CAA" w:rsidRPr="00337C57" w:rsidRDefault="002B2CAA" w:rsidP="002A6D1E">
      <w:pPr>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графах 5, 14 указывается номер нормативного правового (правового) акта </w:t>
      </w:r>
      <w:r w:rsidR="00807891" w:rsidRPr="00337C57">
        <w:rPr>
          <w:rFonts w:ascii="Times New Roman" w:eastAsia="Times New Roman" w:hAnsi="Times New Roman"/>
          <w:color w:val="000000" w:themeColor="text1"/>
          <w:sz w:val="28"/>
          <w:szCs w:val="28"/>
        </w:rPr>
        <w:t>с аббревиатурой</w:t>
      </w:r>
      <w:r w:rsidR="00807891" w:rsidRPr="00337C57" w:rsidDel="00807891">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«ДСП» (в формате «№ ХХХ ДСП»);</w:t>
      </w:r>
    </w:p>
    <w:p w14:paraId="45CC8B8F" w14:textId="6B1C068A" w:rsidR="002B2CAA" w:rsidRPr="00337C57" w:rsidRDefault="002B2CAA" w:rsidP="002A6D1E">
      <w:pPr>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графах 3, 12 указывается наименование нормативного правового (правового) акта</w:t>
      </w:r>
      <w:r w:rsidR="00074D6A" w:rsidRPr="00337C57">
        <w:rPr>
          <w:rFonts w:ascii="Times New Roman" w:eastAsia="Times New Roman" w:hAnsi="Times New Roman"/>
          <w:color w:val="000000" w:themeColor="text1"/>
          <w:sz w:val="28"/>
          <w:szCs w:val="28"/>
        </w:rPr>
        <w:t>. П</w:t>
      </w:r>
      <w:r w:rsidRPr="00337C57">
        <w:rPr>
          <w:rFonts w:ascii="Times New Roman" w:eastAsia="Times New Roman" w:hAnsi="Times New Roman"/>
          <w:color w:val="000000" w:themeColor="text1"/>
          <w:sz w:val="28"/>
          <w:szCs w:val="28"/>
        </w:rPr>
        <w:t xml:space="preserve">ри этом с целью ограничения </w:t>
      </w:r>
      <w:r w:rsidR="00F60433" w:rsidRPr="00337C57">
        <w:rPr>
          <w:rFonts w:ascii="Times New Roman" w:eastAsia="Times New Roman" w:hAnsi="Times New Roman"/>
          <w:color w:val="000000" w:themeColor="text1"/>
          <w:sz w:val="28"/>
          <w:szCs w:val="28"/>
        </w:rPr>
        <w:t xml:space="preserve">раскрытия основной </w:t>
      </w:r>
      <w:r w:rsidRPr="00337C57">
        <w:rPr>
          <w:rFonts w:ascii="Times New Roman" w:eastAsia="Times New Roman" w:hAnsi="Times New Roman"/>
          <w:color w:val="000000" w:themeColor="text1"/>
          <w:sz w:val="28"/>
          <w:szCs w:val="28"/>
        </w:rPr>
        <w:t>информации (объем финансирования, цель расходования средств, объект финансирования, главный распорядитель средств, осуществляющий расходы</w:t>
      </w:r>
      <w:r w:rsidR="00F60433" w:rsidRPr="00337C57">
        <w:rPr>
          <w:rFonts w:ascii="Times New Roman" w:eastAsia="Times New Roman" w:hAnsi="Times New Roman"/>
          <w:color w:val="000000" w:themeColor="text1"/>
          <w:sz w:val="28"/>
          <w:szCs w:val="28"/>
        </w:rPr>
        <w:t xml:space="preserve"> </w:t>
      </w:r>
      <w:r w:rsidR="008A45AA">
        <w:rPr>
          <w:rFonts w:ascii="Times New Roman" w:eastAsia="Times New Roman" w:hAnsi="Times New Roman"/>
          <w:color w:val="000000" w:themeColor="text1"/>
          <w:sz w:val="28"/>
          <w:szCs w:val="28"/>
        </w:rPr>
        <w:br/>
      </w:r>
      <w:bookmarkStart w:id="1" w:name="_GoBack"/>
      <w:bookmarkEnd w:id="1"/>
      <w:r w:rsidR="00F60433" w:rsidRPr="00337C57">
        <w:rPr>
          <w:rFonts w:ascii="Times New Roman" w:eastAsia="Times New Roman" w:hAnsi="Times New Roman"/>
          <w:color w:val="000000" w:themeColor="text1"/>
          <w:sz w:val="28"/>
          <w:szCs w:val="28"/>
        </w:rPr>
        <w:t>и т.п.</w:t>
      </w:r>
      <w:r w:rsidRPr="00337C57">
        <w:rPr>
          <w:rFonts w:ascii="Times New Roman" w:eastAsia="Times New Roman" w:hAnsi="Times New Roman"/>
          <w:color w:val="000000" w:themeColor="text1"/>
          <w:sz w:val="28"/>
          <w:szCs w:val="28"/>
        </w:rPr>
        <w:t>) допускается сокращение наименования акта</w:t>
      </w:r>
      <w:r w:rsidR="00906658" w:rsidRPr="00337C57">
        <w:rPr>
          <w:rFonts w:ascii="Times New Roman" w:eastAsia="Times New Roman" w:hAnsi="Times New Roman"/>
          <w:color w:val="000000" w:themeColor="text1"/>
          <w:sz w:val="28"/>
          <w:szCs w:val="28"/>
        </w:rPr>
        <w:t xml:space="preserve"> или </w:t>
      </w:r>
      <w:r w:rsidR="00694619" w:rsidRPr="00337C57">
        <w:rPr>
          <w:rFonts w:ascii="Times New Roman" w:eastAsia="Times New Roman" w:hAnsi="Times New Roman"/>
          <w:color w:val="000000" w:themeColor="text1"/>
          <w:sz w:val="28"/>
          <w:szCs w:val="28"/>
        </w:rPr>
        <w:t xml:space="preserve">указание </w:t>
      </w:r>
      <w:r w:rsidR="00516335" w:rsidRPr="00337C57">
        <w:rPr>
          <w:rFonts w:ascii="Times New Roman" w:eastAsia="Times New Roman" w:hAnsi="Times New Roman"/>
          <w:color w:val="000000" w:themeColor="text1"/>
          <w:sz w:val="28"/>
          <w:szCs w:val="28"/>
        </w:rPr>
        <w:t>вместо наименования акта аббревиатур</w:t>
      </w:r>
      <w:r w:rsidR="00694619" w:rsidRPr="00337C57">
        <w:rPr>
          <w:rFonts w:ascii="Times New Roman" w:eastAsia="Times New Roman" w:hAnsi="Times New Roman"/>
          <w:color w:val="000000" w:themeColor="text1"/>
          <w:sz w:val="28"/>
          <w:szCs w:val="28"/>
        </w:rPr>
        <w:t>ы</w:t>
      </w:r>
      <w:r w:rsidR="00516335" w:rsidRPr="00337C57">
        <w:rPr>
          <w:rFonts w:ascii="Times New Roman" w:eastAsia="Times New Roman" w:hAnsi="Times New Roman"/>
          <w:color w:val="000000" w:themeColor="text1"/>
          <w:sz w:val="28"/>
          <w:szCs w:val="28"/>
        </w:rPr>
        <w:t xml:space="preserve"> «ДСП».</w:t>
      </w:r>
    </w:p>
    <w:p w14:paraId="5312C60A" w14:textId="77777777" w:rsidR="008E68D4" w:rsidRPr="00337C57" w:rsidRDefault="00BC4FBA" w:rsidP="002A6D1E">
      <w:pPr>
        <w:spacing w:after="0"/>
        <w:ind w:firstLine="708"/>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8"/>
        </w:rPr>
        <w:lastRenderedPageBreak/>
        <w:t xml:space="preserve">В реестре расходных обязательств, </w:t>
      </w:r>
      <w:r w:rsidRPr="00337C57">
        <w:rPr>
          <w:rFonts w:ascii="Times New Roman" w:eastAsia="Times New Roman" w:hAnsi="Times New Roman"/>
          <w:color w:val="000000" w:themeColor="text1"/>
          <w:sz w:val="28"/>
          <w:szCs w:val="24"/>
        </w:rPr>
        <w:t>содержащем сведения, отнесенные к государственной тайне, реквизиты соответствующих нормативных правовых (правовых) актов указываются полностью</w:t>
      </w:r>
      <w:r w:rsidR="003B0539" w:rsidRPr="00337C57">
        <w:rPr>
          <w:rFonts w:ascii="Times New Roman" w:eastAsia="Times New Roman" w:hAnsi="Times New Roman"/>
          <w:color w:val="000000" w:themeColor="text1"/>
          <w:sz w:val="28"/>
          <w:szCs w:val="24"/>
        </w:rPr>
        <w:t>,</w:t>
      </w:r>
      <w:r w:rsidR="003B0539" w:rsidRPr="00337C57">
        <w:t xml:space="preserve"> </w:t>
      </w:r>
      <w:r w:rsidR="003B0539" w:rsidRPr="00337C57">
        <w:rPr>
          <w:rFonts w:ascii="Times New Roman" w:eastAsia="Times New Roman" w:hAnsi="Times New Roman"/>
          <w:color w:val="000000" w:themeColor="text1"/>
          <w:sz w:val="28"/>
          <w:szCs w:val="24"/>
        </w:rPr>
        <w:t xml:space="preserve">при этом допускается </w:t>
      </w:r>
      <w:proofErr w:type="spellStart"/>
      <w:r w:rsidR="003B0539" w:rsidRPr="00337C57">
        <w:rPr>
          <w:rFonts w:ascii="Times New Roman" w:eastAsia="Times New Roman" w:hAnsi="Times New Roman"/>
          <w:color w:val="000000" w:themeColor="text1"/>
          <w:sz w:val="28"/>
          <w:szCs w:val="24"/>
        </w:rPr>
        <w:t>незаполнение</w:t>
      </w:r>
      <w:proofErr w:type="spellEnd"/>
      <w:r w:rsidR="003B0539" w:rsidRPr="00337C57">
        <w:rPr>
          <w:rFonts w:ascii="Times New Roman" w:eastAsia="Times New Roman" w:hAnsi="Times New Roman"/>
          <w:color w:val="000000" w:themeColor="text1"/>
          <w:sz w:val="28"/>
          <w:szCs w:val="24"/>
        </w:rPr>
        <w:t xml:space="preserve"> граф 6-10 и 15-19.</w:t>
      </w:r>
    </w:p>
    <w:p w14:paraId="1244465A" w14:textId="77777777"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Для целевой статьи классификации расходов бюджетов, соответствующей публичному нормативному обязательству Российской Федерации, в реестр</w:t>
      </w:r>
      <w:r w:rsidR="00221647" w:rsidRPr="00337C57">
        <w:rPr>
          <w:rFonts w:ascii="Times New Roman" w:eastAsia="Times New Roman" w:hAnsi="Times New Roman"/>
          <w:color w:val="000000" w:themeColor="text1"/>
          <w:sz w:val="28"/>
          <w:szCs w:val="28"/>
        </w:rPr>
        <w:t>е</w:t>
      </w:r>
      <w:r w:rsidRPr="00337C57">
        <w:rPr>
          <w:rFonts w:ascii="Times New Roman" w:eastAsia="Times New Roman" w:hAnsi="Times New Roman"/>
          <w:color w:val="000000" w:themeColor="text1"/>
          <w:sz w:val="28"/>
          <w:szCs w:val="28"/>
        </w:rPr>
        <w:t xml:space="preserve">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указываются реквизиты нормативного правового акта, устанавливающего публичное нормативное обязательство, номера его разделов (глав), статей, частей (пунктов), подпунктов, абзацев, соответствующие правовому основанию возникновения данного публичного нормативного обязательства, указанному в</w:t>
      </w:r>
      <w:r w:rsidR="00221647" w:rsidRPr="00337C57">
        <w:rPr>
          <w:rFonts w:ascii="Times New Roman" w:eastAsia="Times New Roman" w:hAnsi="Times New Roman"/>
          <w:color w:val="000000" w:themeColor="text1"/>
          <w:sz w:val="28"/>
          <w:szCs w:val="28"/>
        </w:rPr>
        <w:t xml:space="preserve"> </w:t>
      </w:r>
      <w:r w:rsidR="00B127C1" w:rsidRPr="00337C57">
        <w:rPr>
          <w:rFonts w:ascii="Times New Roman" w:eastAsia="Times New Roman" w:hAnsi="Times New Roman"/>
          <w:color w:val="000000" w:themeColor="text1"/>
          <w:sz w:val="28"/>
          <w:szCs w:val="28"/>
        </w:rPr>
        <w:t>перечне публичных нормативных обязательств, подлежащих исполнению за счет средств федерального бюджета, на соответствующий финансовый год и плановый период</w:t>
      </w:r>
      <w:r w:rsidRPr="00337C57">
        <w:rPr>
          <w:rFonts w:ascii="Times New Roman" w:eastAsia="Times New Roman" w:hAnsi="Times New Roman"/>
          <w:color w:val="000000" w:themeColor="text1"/>
          <w:sz w:val="28"/>
          <w:szCs w:val="28"/>
        </w:rPr>
        <w:t>.</w:t>
      </w:r>
    </w:p>
    <w:p w14:paraId="604BA091" w14:textId="19099991"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Отсутствие в реестре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данных </w:t>
      </w:r>
      <w:r w:rsidR="008233DD" w:rsidRPr="00337C57">
        <w:rPr>
          <w:rFonts w:ascii="Times New Roman" w:eastAsia="Times New Roman" w:hAnsi="Times New Roman"/>
          <w:color w:val="000000" w:themeColor="text1"/>
          <w:sz w:val="28"/>
          <w:szCs w:val="28"/>
        </w:rPr>
        <w:t xml:space="preserve">о </w:t>
      </w:r>
      <w:r w:rsidRPr="00337C57">
        <w:rPr>
          <w:rFonts w:ascii="Times New Roman" w:eastAsia="Times New Roman" w:hAnsi="Times New Roman"/>
          <w:color w:val="000000" w:themeColor="text1"/>
          <w:sz w:val="28"/>
          <w:szCs w:val="28"/>
        </w:rPr>
        <w:t xml:space="preserve">НПА первого и (или) второго уровней по конкретному расходному обязательству свидетельствует о недостаточной обоснованности правомерности осуществления данных расходов за счет средств </w:t>
      </w:r>
      <w:r w:rsidR="0023741D" w:rsidRPr="00337C57">
        <w:rPr>
          <w:rFonts w:ascii="Times New Roman" w:eastAsia="Times New Roman" w:hAnsi="Times New Roman"/>
          <w:color w:val="000000" w:themeColor="text1"/>
          <w:sz w:val="28"/>
          <w:szCs w:val="28"/>
        </w:rPr>
        <w:t xml:space="preserve">федерального </w:t>
      </w:r>
      <w:r w:rsidRPr="00337C57">
        <w:rPr>
          <w:rFonts w:ascii="Times New Roman" w:eastAsia="Times New Roman" w:hAnsi="Times New Roman"/>
          <w:color w:val="000000" w:themeColor="text1"/>
          <w:sz w:val="28"/>
          <w:szCs w:val="28"/>
        </w:rPr>
        <w:t xml:space="preserve">бюджета </w:t>
      </w:r>
      <w:r w:rsidR="009D1935" w:rsidRPr="00337C57">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337C57">
        <w:rPr>
          <w:rFonts w:ascii="Times New Roman" w:eastAsia="Times New Roman" w:hAnsi="Times New Roman"/>
          <w:color w:val="000000" w:themeColor="text1"/>
          <w:sz w:val="28"/>
          <w:szCs w:val="28"/>
        </w:rPr>
        <w:t>(за исключением случаев</w:t>
      </w:r>
      <w:r w:rsidR="00874811" w:rsidRPr="00337C57">
        <w:rPr>
          <w:rFonts w:ascii="Times New Roman" w:eastAsia="Times New Roman" w:hAnsi="Times New Roman"/>
          <w:color w:val="000000" w:themeColor="text1"/>
          <w:sz w:val="28"/>
          <w:szCs w:val="28"/>
        </w:rPr>
        <w:t xml:space="preserve"> в отношении НПА второго уровня</w:t>
      </w:r>
      <w:r w:rsidRPr="00337C57">
        <w:rPr>
          <w:rFonts w:ascii="Times New Roman" w:eastAsia="Times New Roman" w:hAnsi="Times New Roman"/>
          <w:color w:val="000000" w:themeColor="text1"/>
          <w:sz w:val="28"/>
          <w:szCs w:val="28"/>
        </w:rPr>
        <w:t xml:space="preserve">, приведенных в пункте </w:t>
      </w:r>
      <w:r w:rsidR="00CB0A6A" w:rsidRPr="00337C57">
        <w:rPr>
          <w:rFonts w:ascii="Times New Roman" w:eastAsia="Times New Roman" w:hAnsi="Times New Roman"/>
          <w:color w:val="000000" w:themeColor="text1"/>
          <w:sz w:val="28"/>
          <w:szCs w:val="28"/>
        </w:rPr>
        <w:t>6.20</w:t>
      </w:r>
      <w:r w:rsidRPr="00337C57">
        <w:rPr>
          <w:rFonts w:ascii="Times New Roman" w:eastAsia="Times New Roman" w:hAnsi="Times New Roman"/>
          <w:color w:val="000000" w:themeColor="text1"/>
          <w:sz w:val="28"/>
          <w:szCs w:val="28"/>
        </w:rPr>
        <w:t xml:space="preserve"> </w:t>
      </w:r>
      <w:r w:rsidR="00CB0A6A" w:rsidRPr="00337C57">
        <w:rPr>
          <w:rFonts w:ascii="Times New Roman" w:eastAsia="Times New Roman" w:hAnsi="Times New Roman"/>
          <w:color w:val="000000" w:themeColor="text1"/>
          <w:sz w:val="28"/>
          <w:szCs w:val="28"/>
        </w:rPr>
        <w:t>Методических р</w:t>
      </w:r>
      <w:r w:rsidRPr="00337C57">
        <w:rPr>
          <w:rFonts w:ascii="Times New Roman" w:eastAsia="Times New Roman" w:hAnsi="Times New Roman"/>
          <w:color w:val="000000" w:themeColor="text1"/>
          <w:sz w:val="28"/>
          <w:szCs w:val="28"/>
        </w:rPr>
        <w:t xml:space="preserve">екомендаций). В этой связи </w:t>
      </w:r>
      <w:r w:rsidR="00CB0A6A" w:rsidRPr="00337C57">
        <w:rPr>
          <w:rFonts w:ascii="Times New Roman" w:eastAsia="Times New Roman" w:hAnsi="Times New Roman"/>
          <w:color w:val="000000" w:themeColor="text1"/>
          <w:sz w:val="28"/>
          <w:szCs w:val="28"/>
        </w:rPr>
        <w:t>главным распорядителям средств федерального бюджета</w:t>
      </w:r>
      <w:r w:rsidR="007968F7" w:rsidRPr="00337C57">
        <w:rPr>
          <w:rFonts w:ascii="Times New Roman" w:eastAsia="Times New Roman" w:hAnsi="Times New Roman"/>
          <w:color w:val="000000" w:themeColor="text1"/>
          <w:sz w:val="28"/>
          <w:szCs w:val="28"/>
        </w:rPr>
        <w:t xml:space="preserve"> </w:t>
      </w:r>
      <w:r w:rsidR="009D1935" w:rsidRPr="00337C57">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337C57">
        <w:rPr>
          <w:rFonts w:ascii="Times New Roman" w:eastAsia="Times New Roman" w:hAnsi="Times New Roman"/>
          <w:color w:val="000000" w:themeColor="text1"/>
          <w:sz w:val="28"/>
          <w:szCs w:val="28"/>
        </w:rPr>
        <w:t xml:space="preserve">необходимо своевременно принять меры по внесению требуемых изменений в законодательные и иные нормативные правовые </w:t>
      </w:r>
      <w:r w:rsidR="009D1935" w:rsidRPr="00337C57">
        <w:rPr>
          <w:rFonts w:ascii="Times New Roman" w:eastAsia="Times New Roman" w:hAnsi="Times New Roman"/>
          <w:color w:val="000000" w:themeColor="text1"/>
          <w:sz w:val="28"/>
          <w:szCs w:val="28"/>
        </w:rPr>
        <w:t xml:space="preserve">(правовые) </w:t>
      </w:r>
      <w:r w:rsidRPr="00337C57">
        <w:rPr>
          <w:rFonts w:ascii="Times New Roman" w:eastAsia="Times New Roman" w:hAnsi="Times New Roman"/>
          <w:color w:val="000000" w:themeColor="text1"/>
          <w:sz w:val="28"/>
          <w:szCs w:val="28"/>
        </w:rPr>
        <w:t>акты, подлежащие дальнейшему отражению в реестр</w:t>
      </w:r>
      <w:r w:rsidR="009D1935" w:rsidRPr="00337C57">
        <w:rPr>
          <w:rFonts w:ascii="Times New Roman" w:eastAsia="Times New Roman" w:hAnsi="Times New Roman"/>
          <w:color w:val="000000" w:themeColor="text1"/>
          <w:sz w:val="28"/>
          <w:szCs w:val="28"/>
        </w:rPr>
        <w:t>е</w:t>
      </w:r>
      <w:r w:rsidRPr="00337C57">
        <w:rPr>
          <w:rFonts w:ascii="Times New Roman" w:eastAsia="Times New Roman" w:hAnsi="Times New Roman"/>
          <w:color w:val="000000" w:themeColor="text1"/>
          <w:sz w:val="28"/>
          <w:szCs w:val="28"/>
        </w:rPr>
        <w:t xml:space="preserve"> расходных обязательств в качестве правовых оснований для их возникновения (принятия).</w:t>
      </w:r>
    </w:p>
    <w:p w14:paraId="505BCB84" w14:textId="77777777" w:rsidR="00A84C8E" w:rsidRPr="00337C57" w:rsidRDefault="00A84C8E"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 следующих </w:t>
      </w:r>
      <w:r w:rsidR="000437F4" w:rsidRPr="00337C57">
        <w:rPr>
          <w:rFonts w:ascii="Times New Roman" w:eastAsia="Times New Roman" w:hAnsi="Times New Roman"/>
          <w:color w:val="000000" w:themeColor="text1"/>
          <w:sz w:val="28"/>
          <w:szCs w:val="28"/>
        </w:rPr>
        <w:t>случа</w:t>
      </w:r>
      <w:r w:rsidRPr="00337C57">
        <w:rPr>
          <w:rFonts w:ascii="Times New Roman" w:eastAsia="Times New Roman" w:hAnsi="Times New Roman"/>
          <w:color w:val="000000" w:themeColor="text1"/>
          <w:sz w:val="28"/>
          <w:szCs w:val="28"/>
        </w:rPr>
        <w:t>ях графы 11-19 реестра расходных обязательств могут не заполняться (НПА второго уровня может не приводиться):</w:t>
      </w:r>
    </w:p>
    <w:p w14:paraId="6C9B75EB" w14:textId="77777777" w:rsidR="00A84C8E" w:rsidRPr="00337C57" w:rsidRDefault="000437F4" w:rsidP="002A6D1E">
      <w:pPr>
        <w:pStyle w:val="a4"/>
        <w:numPr>
          <w:ilvl w:val="0"/>
          <w:numId w:val="25"/>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если НПА первого уровня, приведенный в реестре</w:t>
      </w:r>
      <w:r w:rsidR="00CB0A6A" w:rsidRPr="00337C57">
        <w:rPr>
          <w:rFonts w:ascii="Times New Roman" w:eastAsia="Times New Roman" w:hAnsi="Times New Roman"/>
          <w:color w:val="000000" w:themeColor="text1"/>
          <w:sz w:val="28"/>
          <w:szCs w:val="28"/>
        </w:rPr>
        <w:t xml:space="preserve"> расходных обязательств</w:t>
      </w:r>
      <w:r w:rsidRPr="00337C57">
        <w:rPr>
          <w:rFonts w:ascii="Times New Roman" w:eastAsia="Times New Roman" w:hAnsi="Times New Roman"/>
          <w:color w:val="000000" w:themeColor="text1"/>
          <w:sz w:val="28"/>
          <w:szCs w:val="28"/>
        </w:rPr>
        <w:t>, устанавливает конкретное расходное обязательство органа государственной власти</w:t>
      </w:r>
      <w:r w:rsidR="009D1935" w:rsidRPr="00337C57">
        <w:rPr>
          <w:rFonts w:ascii="Times New Roman" w:eastAsia="Times New Roman" w:hAnsi="Times New Roman"/>
          <w:color w:val="000000" w:themeColor="text1"/>
          <w:sz w:val="28"/>
          <w:szCs w:val="28"/>
        </w:rPr>
        <w:t xml:space="preserve"> (органа управления государственным внебюджетным фондом Российской Федерации)</w:t>
      </w:r>
      <w:r w:rsidRPr="00337C57">
        <w:rPr>
          <w:rFonts w:ascii="Times New Roman" w:eastAsia="Times New Roman" w:hAnsi="Times New Roman"/>
          <w:color w:val="000000" w:themeColor="text1"/>
          <w:sz w:val="28"/>
          <w:szCs w:val="28"/>
        </w:rPr>
        <w:t>, то есть содержит норму прямого действия (не требующую дополнительного правового регулирования подзаконными актами), в соответствии с которой</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бюджетные ассигнования на исполнение расходного обязательства должны быть предусмотрены конкретному </w:t>
      </w:r>
      <w:r w:rsidR="00CB0A6A" w:rsidRPr="00337C57">
        <w:rPr>
          <w:rFonts w:ascii="Times New Roman" w:eastAsia="Times New Roman" w:hAnsi="Times New Roman"/>
          <w:color w:val="000000" w:themeColor="text1"/>
          <w:sz w:val="28"/>
          <w:szCs w:val="28"/>
        </w:rPr>
        <w:t>главному распорядителю средств федерального бюджета</w:t>
      </w:r>
      <w:r w:rsidR="009D1935" w:rsidRPr="00337C57">
        <w:rPr>
          <w:rFonts w:ascii="Times New Roman" w:eastAsia="Times New Roman" w:hAnsi="Times New Roman"/>
          <w:color w:val="000000" w:themeColor="text1"/>
          <w:sz w:val="28"/>
          <w:szCs w:val="28"/>
        </w:rPr>
        <w:t xml:space="preserve"> (бюджетов государственных внебюджетных фондов Российской Федерации)</w:t>
      </w:r>
      <w:r w:rsidRPr="00337C57">
        <w:rPr>
          <w:rFonts w:ascii="Times New Roman" w:eastAsia="Times New Roman" w:hAnsi="Times New Roman"/>
          <w:color w:val="000000" w:themeColor="text1"/>
          <w:sz w:val="28"/>
          <w:szCs w:val="28"/>
        </w:rPr>
        <w:t xml:space="preserve">. Данное </w:t>
      </w:r>
      <w:r w:rsidR="009D1935" w:rsidRPr="00337C57">
        <w:rPr>
          <w:rFonts w:ascii="Times New Roman" w:eastAsia="Times New Roman" w:hAnsi="Times New Roman"/>
          <w:color w:val="000000" w:themeColor="text1"/>
          <w:sz w:val="28"/>
          <w:szCs w:val="28"/>
        </w:rPr>
        <w:t xml:space="preserve">положение </w:t>
      </w:r>
      <w:r w:rsidRPr="00337C57">
        <w:rPr>
          <w:rFonts w:ascii="Times New Roman" w:eastAsia="Times New Roman" w:hAnsi="Times New Roman"/>
          <w:color w:val="000000" w:themeColor="text1"/>
          <w:sz w:val="28"/>
          <w:szCs w:val="28"/>
        </w:rPr>
        <w:t xml:space="preserve">распространяется только на расходные обязательства постоянного действия </w:t>
      </w:r>
      <w:r w:rsidRPr="00337C57">
        <w:rPr>
          <w:rFonts w:ascii="Times New Roman" w:eastAsia="Times New Roman" w:hAnsi="Times New Roman"/>
          <w:color w:val="000000" w:themeColor="text1"/>
          <w:sz w:val="28"/>
          <w:szCs w:val="28"/>
        </w:rPr>
        <w:lastRenderedPageBreak/>
        <w:t xml:space="preserve">(исполнение которых не ограничено определенным периодом времени). Например, законодательные акты и </w:t>
      </w:r>
      <w:r w:rsidR="009D1935" w:rsidRPr="00337C57">
        <w:rPr>
          <w:rFonts w:ascii="Times New Roman" w:eastAsia="Times New Roman" w:hAnsi="Times New Roman"/>
          <w:color w:val="000000" w:themeColor="text1"/>
          <w:sz w:val="28"/>
          <w:szCs w:val="28"/>
        </w:rPr>
        <w:t>У</w:t>
      </w:r>
      <w:r w:rsidRPr="00337C57">
        <w:rPr>
          <w:rFonts w:ascii="Times New Roman" w:eastAsia="Times New Roman" w:hAnsi="Times New Roman"/>
          <w:color w:val="000000" w:themeColor="text1"/>
          <w:sz w:val="28"/>
          <w:szCs w:val="28"/>
        </w:rPr>
        <w:t>казы Президента Российской Федерации, устанавливающие публичные нормативные обязательства</w:t>
      </w:r>
      <w:r w:rsidR="00A84C8E" w:rsidRPr="00337C57">
        <w:rPr>
          <w:rFonts w:ascii="Times New Roman" w:eastAsia="Times New Roman" w:hAnsi="Times New Roman"/>
          <w:color w:val="000000" w:themeColor="text1"/>
          <w:sz w:val="28"/>
          <w:szCs w:val="28"/>
        </w:rPr>
        <w:t>;</w:t>
      </w:r>
    </w:p>
    <w:p w14:paraId="2307B8F3" w14:textId="77777777" w:rsidR="000437F4" w:rsidRPr="00337C57" w:rsidRDefault="00A84C8E" w:rsidP="002A6D1E">
      <w:pPr>
        <w:pStyle w:val="a4"/>
        <w:numPr>
          <w:ilvl w:val="0"/>
          <w:numId w:val="25"/>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если положение о</w:t>
      </w:r>
      <w:r w:rsidR="00D516BA" w:rsidRPr="00337C57">
        <w:rPr>
          <w:rFonts w:ascii="Times New Roman" w:eastAsia="Times New Roman" w:hAnsi="Times New Roman"/>
          <w:color w:val="000000" w:themeColor="text1"/>
          <w:sz w:val="28"/>
          <w:szCs w:val="28"/>
        </w:rPr>
        <w:t xml:space="preserve"> </w:t>
      </w:r>
      <w:r w:rsidR="00221647" w:rsidRPr="00337C57">
        <w:rPr>
          <w:rFonts w:ascii="Times New Roman" w:eastAsia="Times New Roman" w:hAnsi="Times New Roman"/>
          <w:color w:val="000000" w:themeColor="text1"/>
          <w:sz w:val="28"/>
          <w:szCs w:val="28"/>
        </w:rPr>
        <w:t>федеральном</w:t>
      </w:r>
      <w:r w:rsidR="00C53B1E" w:rsidRPr="00337C57">
        <w:rPr>
          <w:rFonts w:ascii="Times New Roman" w:eastAsia="Times New Roman" w:hAnsi="Times New Roman"/>
          <w:color w:val="000000" w:themeColor="text1"/>
          <w:sz w:val="28"/>
          <w:szCs w:val="28"/>
        </w:rPr>
        <w:t xml:space="preserve"> государственном</w:t>
      </w:r>
      <w:r w:rsidR="0022164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органе утверждено Указом Президента Российской Федерации (допускается приведение такого указа в качестве НПА первого уровня в дополнение к соответс</w:t>
      </w:r>
      <w:r w:rsidR="001964B3" w:rsidRPr="00337C57">
        <w:rPr>
          <w:rFonts w:ascii="Times New Roman" w:eastAsia="Times New Roman" w:hAnsi="Times New Roman"/>
          <w:color w:val="000000" w:themeColor="text1"/>
          <w:sz w:val="28"/>
          <w:szCs w:val="28"/>
        </w:rPr>
        <w:t>твующему законодательному акту),</w:t>
      </w:r>
      <w:r w:rsidRPr="00337C57">
        <w:rPr>
          <w:rFonts w:ascii="Times New Roman" w:eastAsia="Times New Roman" w:hAnsi="Times New Roman"/>
          <w:color w:val="000000" w:themeColor="text1"/>
          <w:sz w:val="28"/>
          <w:szCs w:val="28"/>
        </w:rPr>
        <w:t xml:space="preserve"> и при этом отсутствуют акты Правительства Российской Федерации и ведомственные акты нормативного характера, определяющие указанный орган государственной власти в качестве уполномоченного на исполнение соответствующего расходного обязательства.</w:t>
      </w:r>
    </w:p>
    <w:p w14:paraId="7A4F106D" w14:textId="23ED2564"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графах 20-32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указываются в разрезе расходных обязательств Российской Федерации, исполняемых в </w:t>
      </w:r>
      <w:r w:rsidR="00FF75F4" w:rsidRPr="00337C57">
        <w:rPr>
          <w:rFonts w:ascii="Times New Roman" w:eastAsia="Times New Roman" w:hAnsi="Times New Roman"/>
          <w:color w:val="000000" w:themeColor="text1"/>
          <w:sz w:val="28"/>
          <w:szCs w:val="28"/>
        </w:rPr>
        <w:t>202</w:t>
      </w:r>
      <w:r w:rsidR="000F025A" w:rsidRPr="00337C57">
        <w:rPr>
          <w:rFonts w:ascii="Times New Roman" w:eastAsia="Times New Roman" w:hAnsi="Times New Roman"/>
          <w:color w:val="000000" w:themeColor="text1"/>
          <w:sz w:val="28"/>
          <w:szCs w:val="28"/>
        </w:rPr>
        <w:t>3</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году и плановом периоде 20</w:t>
      </w:r>
      <w:r w:rsidR="00C20ADE" w:rsidRPr="00337C57">
        <w:rPr>
          <w:rFonts w:ascii="Times New Roman" w:eastAsia="Times New Roman" w:hAnsi="Times New Roman"/>
          <w:color w:val="000000" w:themeColor="text1"/>
          <w:sz w:val="28"/>
          <w:szCs w:val="28"/>
        </w:rPr>
        <w:t>2</w:t>
      </w:r>
      <w:r w:rsidR="000F025A" w:rsidRPr="00337C57">
        <w:rPr>
          <w:rFonts w:ascii="Times New Roman" w:eastAsia="Times New Roman" w:hAnsi="Times New Roman"/>
          <w:color w:val="000000" w:themeColor="text1"/>
          <w:sz w:val="28"/>
          <w:szCs w:val="28"/>
        </w:rPr>
        <w:t>4</w:t>
      </w:r>
      <w:r w:rsidRPr="00337C57">
        <w:rPr>
          <w:rFonts w:ascii="Times New Roman" w:eastAsia="Times New Roman" w:hAnsi="Times New Roman"/>
          <w:color w:val="000000" w:themeColor="text1"/>
          <w:sz w:val="28"/>
          <w:szCs w:val="28"/>
        </w:rPr>
        <w:t xml:space="preserve"> и </w:t>
      </w:r>
      <w:r w:rsidR="00FF75F4" w:rsidRPr="00337C57">
        <w:rPr>
          <w:rFonts w:ascii="Times New Roman" w:eastAsia="Times New Roman" w:hAnsi="Times New Roman"/>
          <w:color w:val="000000" w:themeColor="text1"/>
          <w:sz w:val="28"/>
          <w:szCs w:val="28"/>
        </w:rPr>
        <w:t>202</w:t>
      </w:r>
      <w:r w:rsidR="000F025A" w:rsidRPr="00337C57">
        <w:rPr>
          <w:rFonts w:ascii="Times New Roman" w:eastAsia="Times New Roman" w:hAnsi="Times New Roman"/>
          <w:color w:val="000000" w:themeColor="text1"/>
          <w:sz w:val="28"/>
          <w:szCs w:val="28"/>
        </w:rPr>
        <w:t>5</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годов:</w:t>
      </w:r>
    </w:p>
    <w:p w14:paraId="463610BF" w14:textId="77777777"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 xml:space="preserve">код </w:t>
      </w:r>
      <w:r w:rsidR="00CB0A6A" w:rsidRPr="00337C57">
        <w:rPr>
          <w:color w:val="000000" w:themeColor="text1"/>
          <w:szCs w:val="28"/>
        </w:rPr>
        <w:t xml:space="preserve">главного распорядителя средств федерального бюджета </w:t>
      </w:r>
      <w:r w:rsidR="00D83A8B" w:rsidRPr="00337C57">
        <w:rPr>
          <w:color w:val="000000" w:themeColor="text1"/>
          <w:szCs w:val="28"/>
        </w:rPr>
        <w:t>(</w:t>
      </w:r>
      <w:r w:rsidR="00874811" w:rsidRPr="00337C57">
        <w:rPr>
          <w:color w:val="000000" w:themeColor="text1"/>
          <w:szCs w:val="28"/>
        </w:rPr>
        <w:t xml:space="preserve">органа управления </w:t>
      </w:r>
      <w:r w:rsidR="00D83A8B" w:rsidRPr="00337C57">
        <w:rPr>
          <w:color w:val="000000" w:themeColor="text1"/>
          <w:szCs w:val="28"/>
        </w:rPr>
        <w:t>государственны</w:t>
      </w:r>
      <w:r w:rsidR="00874811" w:rsidRPr="00337C57">
        <w:rPr>
          <w:color w:val="000000" w:themeColor="text1"/>
          <w:szCs w:val="28"/>
        </w:rPr>
        <w:t>м</w:t>
      </w:r>
      <w:r w:rsidR="00D83A8B" w:rsidRPr="00337C57">
        <w:rPr>
          <w:color w:val="000000" w:themeColor="text1"/>
          <w:szCs w:val="28"/>
        </w:rPr>
        <w:t xml:space="preserve"> внебюджетны</w:t>
      </w:r>
      <w:r w:rsidR="00874811" w:rsidRPr="00337C57">
        <w:rPr>
          <w:color w:val="000000" w:themeColor="text1"/>
          <w:szCs w:val="28"/>
        </w:rPr>
        <w:t>м</w:t>
      </w:r>
      <w:r w:rsidR="00D83A8B" w:rsidRPr="00337C57">
        <w:rPr>
          <w:color w:val="000000" w:themeColor="text1"/>
          <w:szCs w:val="28"/>
        </w:rPr>
        <w:t xml:space="preserve"> фондо</w:t>
      </w:r>
      <w:r w:rsidR="00874811" w:rsidRPr="00337C57">
        <w:rPr>
          <w:color w:val="000000" w:themeColor="text1"/>
          <w:szCs w:val="28"/>
        </w:rPr>
        <w:t>м</w:t>
      </w:r>
      <w:r w:rsidR="00D83A8B" w:rsidRPr="00337C57">
        <w:rPr>
          <w:color w:val="000000" w:themeColor="text1"/>
          <w:szCs w:val="28"/>
        </w:rPr>
        <w:t xml:space="preserve"> Российской Федерации) </w:t>
      </w:r>
      <w:r w:rsidR="00CB0A6A" w:rsidRPr="00337C57">
        <w:rPr>
          <w:color w:val="000000" w:themeColor="text1"/>
          <w:szCs w:val="28"/>
        </w:rPr>
        <w:t>по классификации расходов бюджетов</w:t>
      </w:r>
      <w:r w:rsidRPr="00337C57">
        <w:rPr>
          <w:color w:val="000000" w:themeColor="text1"/>
          <w:szCs w:val="28"/>
        </w:rPr>
        <w:t xml:space="preserve"> (графа 20);</w:t>
      </w:r>
    </w:p>
    <w:p w14:paraId="232D3FA3" w14:textId="77777777"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код раздела по классификации расходов бюджетов (графа 21);</w:t>
      </w:r>
    </w:p>
    <w:p w14:paraId="19EF184C" w14:textId="77777777"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код подраздела по классификации расходов бюджетов (графа 22);</w:t>
      </w:r>
    </w:p>
    <w:p w14:paraId="0483EB69" w14:textId="596DD4A0"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 xml:space="preserve">код и наименование программного (непрограммного) направления </w:t>
      </w:r>
      <w:r w:rsidR="009C1986" w:rsidRPr="00337C57">
        <w:rPr>
          <w:color w:val="000000" w:themeColor="text1"/>
          <w:szCs w:val="28"/>
        </w:rPr>
        <w:t xml:space="preserve">деятельности </w:t>
      </w:r>
      <w:r w:rsidRPr="00337C57">
        <w:rPr>
          <w:color w:val="000000" w:themeColor="text1"/>
          <w:szCs w:val="28"/>
        </w:rPr>
        <w:t>целевой статьи классификации расходов бюджетов (графы 23 и 24);</w:t>
      </w:r>
    </w:p>
    <w:p w14:paraId="53EADFC7" w14:textId="686AEE37"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 xml:space="preserve">код и наименование </w:t>
      </w:r>
      <w:r w:rsidR="009C1986" w:rsidRPr="00337C57">
        <w:rPr>
          <w:color w:val="000000" w:themeColor="text1"/>
          <w:szCs w:val="28"/>
        </w:rPr>
        <w:t>типа структурного элемента (элемента непрограммного направления деятельности)</w:t>
      </w:r>
      <w:r w:rsidR="009C1986" w:rsidRPr="00337C57">
        <w:rPr>
          <w:noProof w:val="0"/>
          <w:color w:val="000000" w:themeColor="text1"/>
          <w:szCs w:val="28"/>
        </w:rPr>
        <w:t xml:space="preserve"> </w:t>
      </w:r>
      <w:r w:rsidR="00CB0A6A" w:rsidRPr="00337C57">
        <w:rPr>
          <w:color w:val="000000" w:themeColor="text1"/>
          <w:szCs w:val="28"/>
        </w:rPr>
        <w:t xml:space="preserve">целевой статьи классификации расходов бюджетов </w:t>
      </w:r>
      <w:r w:rsidRPr="00337C57">
        <w:rPr>
          <w:color w:val="000000" w:themeColor="text1"/>
          <w:szCs w:val="28"/>
        </w:rPr>
        <w:t>(графы 25 и 26);</w:t>
      </w:r>
    </w:p>
    <w:p w14:paraId="7497BDD1" w14:textId="1C19C614"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 xml:space="preserve">код и наименование </w:t>
      </w:r>
      <w:r w:rsidR="009C1986" w:rsidRPr="00337C57">
        <w:rPr>
          <w:color w:val="000000" w:themeColor="text1"/>
          <w:szCs w:val="28"/>
        </w:rPr>
        <w:t xml:space="preserve">структурного элемента </w:t>
      </w:r>
      <w:r w:rsidR="00CB0A6A" w:rsidRPr="00337C57">
        <w:rPr>
          <w:color w:val="000000" w:themeColor="text1"/>
          <w:szCs w:val="28"/>
        </w:rPr>
        <w:t xml:space="preserve">целевой статьи классификации расходов бюджетов </w:t>
      </w:r>
      <w:r w:rsidRPr="00337C57">
        <w:rPr>
          <w:color w:val="000000" w:themeColor="text1"/>
          <w:szCs w:val="28"/>
        </w:rPr>
        <w:t>(графы 27 и 28);</w:t>
      </w:r>
    </w:p>
    <w:p w14:paraId="7C59E3AC" w14:textId="77777777"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код и наименование направления расходов целевой статьи классификации расходов бюджетов (графы 29 и 30);</w:t>
      </w:r>
    </w:p>
    <w:p w14:paraId="1F803B4B" w14:textId="77777777" w:rsidR="000437F4" w:rsidRPr="00337C57" w:rsidRDefault="000437F4" w:rsidP="002A6D1E">
      <w:pPr>
        <w:pStyle w:val="a"/>
        <w:numPr>
          <w:ilvl w:val="0"/>
          <w:numId w:val="0"/>
        </w:numPr>
        <w:tabs>
          <w:tab w:val="clear" w:pos="1134"/>
        </w:tabs>
        <w:spacing w:before="0" w:line="276" w:lineRule="auto"/>
        <w:ind w:firstLine="709"/>
        <w:rPr>
          <w:color w:val="000000" w:themeColor="text1"/>
          <w:szCs w:val="28"/>
        </w:rPr>
      </w:pPr>
      <w:r w:rsidRPr="00337C57">
        <w:rPr>
          <w:color w:val="000000" w:themeColor="text1"/>
          <w:szCs w:val="28"/>
        </w:rPr>
        <w:t>код и наименование вида расходов классификации расходов бюджетов (графы 31 и 32) с детализацией до подгруппы и элемента вида расходов.</w:t>
      </w:r>
    </w:p>
    <w:p w14:paraId="156F5ED3" w14:textId="77777777"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Графы 20-32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заполняются в информационной системе автоматически.</w:t>
      </w:r>
    </w:p>
    <w:p w14:paraId="6C958F6E" w14:textId="77777777" w:rsidR="00D83A8B"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графах 33-35 реестра расходных обязательств</w:t>
      </w:r>
      <w:r w:rsidR="00D83A8B" w:rsidRPr="00337C57">
        <w:rPr>
          <w:rFonts w:ascii="Times New Roman" w:eastAsia="Times New Roman" w:hAnsi="Times New Roman"/>
          <w:color w:val="000000" w:themeColor="text1"/>
          <w:sz w:val="28"/>
          <w:szCs w:val="28"/>
        </w:rPr>
        <w:t>:</w:t>
      </w:r>
    </w:p>
    <w:p w14:paraId="40AC5371" w14:textId="1FE2D785" w:rsidR="000437F4" w:rsidRPr="00337C57"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указывается в разрезе расходных обязательств Российской Федерации, исполняемых в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3</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году и плановом периоде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4</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5</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годов, объем бюджетных ассигнований на исполнение расходного обязательства соответственно в очередном финансовом году, первом и</w:t>
      </w:r>
      <w:r w:rsidR="00D83A8B" w:rsidRPr="00337C57">
        <w:rPr>
          <w:rFonts w:ascii="Times New Roman" w:eastAsia="Times New Roman" w:hAnsi="Times New Roman"/>
          <w:color w:val="000000" w:themeColor="text1"/>
          <w:sz w:val="28"/>
          <w:szCs w:val="28"/>
        </w:rPr>
        <w:t xml:space="preserve"> втором годах планового периода;</w:t>
      </w:r>
    </w:p>
    <w:p w14:paraId="2E09DFDB" w14:textId="79A65174" w:rsidR="000437F4" w:rsidRPr="00337C57"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lastRenderedPageBreak/>
        <w:t xml:space="preserve">приводится распределение бюджетных ассигнований на очередной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3</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 и на плановый период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4</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5</w:t>
      </w:r>
      <w:r w:rsidR="00FF75F4"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годов по коду классификации расходов бюджетов, сведения о котором приведены в графах 20-32 реестра расходных обязательств. </w:t>
      </w:r>
    </w:p>
    <w:p w14:paraId="4BDDAB2D" w14:textId="77777777" w:rsidR="000437F4" w:rsidRPr="00337C57" w:rsidRDefault="000437F4" w:rsidP="002A6D1E">
      <w:pPr>
        <w:tabs>
          <w:tab w:val="left" w:pos="1418"/>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Графы 33-35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в информационной системе заполняются автоматически по результатам заполнения соответствующих обоснований бюджетных ассигнований по коду классификации расходов бюджетов, сведения о котором приведены в графах 20-32 реестра расходных обязательств.</w:t>
      </w:r>
    </w:p>
    <w:p w14:paraId="11FCB64A" w14:textId="77777777"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В графе 20 строки «Итого по коду главы»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приводится код </w:t>
      </w:r>
      <w:r w:rsidR="00C27365" w:rsidRPr="00337C57">
        <w:rPr>
          <w:rFonts w:ascii="Times New Roman" w:eastAsia="Times New Roman" w:hAnsi="Times New Roman"/>
          <w:color w:val="000000" w:themeColor="text1"/>
          <w:sz w:val="28"/>
          <w:szCs w:val="28"/>
        </w:rPr>
        <w:t>главного распорядителя средств федерального бюджета</w:t>
      </w:r>
      <w:r w:rsidR="009938CE" w:rsidRPr="00337C57">
        <w:rPr>
          <w:rFonts w:ascii="Times New Roman" w:eastAsia="Times New Roman" w:hAnsi="Times New Roman"/>
          <w:color w:val="000000" w:themeColor="text1"/>
          <w:sz w:val="28"/>
          <w:szCs w:val="28"/>
        </w:rPr>
        <w:t xml:space="preserve"> (</w:t>
      </w:r>
      <w:r w:rsidR="00874811" w:rsidRPr="00337C57">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9938CE" w:rsidRPr="00337C57">
        <w:rPr>
          <w:rFonts w:ascii="Times New Roman" w:eastAsia="Times New Roman" w:hAnsi="Times New Roman"/>
          <w:color w:val="000000" w:themeColor="text1"/>
          <w:sz w:val="28"/>
          <w:szCs w:val="28"/>
        </w:rPr>
        <w:t>)</w:t>
      </w:r>
      <w:r w:rsidRPr="00337C57">
        <w:rPr>
          <w:rFonts w:ascii="Times New Roman" w:eastAsia="Times New Roman" w:hAnsi="Times New Roman"/>
          <w:color w:val="000000" w:themeColor="text1"/>
          <w:sz w:val="28"/>
          <w:szCs w:val="28"/>
        </w:rPr>
        <w:t>.</w:t>
      </w:r>
    </w:p>
    <w:p w14:paraId="26E9FFAA" w14:textId="473DAC25" w:rsidR="000437F4" w:rsidRPr="00337C57" w:rsidRDefault="000437F4" w:rsidP="002A6D1E">
      <w:pPr>
        <w:numPr>
          <w:ilvl w:val="1"/>
          <w:numId w:val="18"/>
        </w:numPr>
        <w:tabs>
          <w:tab w:val="left" w:pos="1418"/>
        </w:tabs>
        <w:suppressAutoHyphens/>
        <w:spacing w:after="0"/>
        <w:ind w:left="0" w:firstLine="709"/>
        <w:jc w:val="both"/>
        <w:rPr>
          <w:rFonts w:ascii="Times New Roman" w:eastAsia="Times New Roman" w:hAnsi="Times New Roman"/>
          <w:color w:val="000000" w:themeColor="text1"/>
          <w:sz w:val="28"/>
          <w:szCs w:val="28"/>
        </w:rPr>
      </w:pPr>
      <w:bookmarkStart w:id="2" w:name="_Ref486548498"/>
      <w:r w:rsidRPr="00337C57">
        <w:rPr>
          <w:rFonts w:ascii="Times New Roman" w:eastAsia="Times New Roman" w:hAnsi="Times New Roman"/>
          <w:color w:val="000000" w:themeColor="text1"/>
          <w:sz w:val="28"/>
          <w:szCs w:val="28"/>
        </w:rPr>
        <w:t>Графы 33-35 строки «Итого по коду главы» реестра расходных обязательств</w:t>
      </w:r>
      <w:r w:rsidR="007968F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заполняются в информационной системе автоматически как сумма значений по всем кодам классификации расходов </w:t>
      </w:r>
      <w:r w:rsidR="002A5FB7" w:rsidRPr="00337C57">
        <w:rPr>
          <w:rFonts w:ascii="Times New Roman" w:eastAsia="Times New Roman" w:hAnsi="Times New Roman"/>
          <w:color w:val="000000" w:themeColor="text1"/>
          <w:sz w:val="28"/>
          <w:szCs w:val="28"/>
        </w:rPr>
        <w:t xml:space="preserve">бюджетов </w:t>
      </w:r>
      <w:r w:rsidRPr="00337C57">
        <w:rPr>
          <w:rFonts w:ascii="Times New Roman" w:eastAsia="Times New Roman" w:hAnsi="Times New Roman"/>
          <w:color w:val="000000" w:themeColor="text1"/>
          <w:sz w:val="28"/>
          <w:szCs w:val="28"/>
        </w:rPr>
        <w:t>соответствующей графы реестра расходных обязательств.</w:t>
      </w:r>
      <w:bookmarkEnd w:id="2"/>
    </w:p>
    <w:p w14:paraId="7A01DADF" w14:textId="32B84CF8" w:rsidR="00D56E17" w:rsidRPr="00337C57"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Объемы бюджетных ассигнований на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3</w:t>
      </w:r>
      <w:r w:rsidR="00FF75F4" w:rsidRPr="00337C57">
        <w:rPr>
          <w:rFonts w:ascii="Times New Roman" w:eastAsia="Times New Roman" w:hAnsi="Times New Roman"/>
          <w:color w:val="000000" w:themeColor="text1"/>
          <w:sz w:val="28"/>
          <w:szCs w:val="28"/>
        </w:rPr>
        <w:t xml:space="preserve"> </w:t>
      </w:r>
      <w:r w:rsidR="00877A3F" w:rsidRPr="00337C57">
        <w:rPr>
          <w:rFonts w:ascii="Times New Roman" w:eastAsia="Times New Roman" w:hAnsi="Times New Roman"/>
          <w:color w:val="000000" w:themeColor="text1"/>
          <w:sz w:val="28"/>
          <w:szCs w:val="28"/>
        </w:rPr>
        <w:t xml:space="preserve">год и плановый период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4</w:t>
      </w:r>
      <w:r w:rsidR="00FF75F4" w:rsidRPr="00337C57">
        <w:rPr>
          <w:rFonts w:ascii="Times New Roman" w:eastAsia="Times New Roman" w:hAnsi="Times New Roman"/>
          <w:color w:val="000000" w:themeColor="text1"/>
          <w:sz w:val="28"/>
          <w:szCs w:val="28"/>
        </w:rPr>
        <w:t xml:space="preserve"> </w:t>
      </w:r>
      <w:r w:rsidR="00877A3F" w:rsidRPr="00337C57">
        <w:rPr>
          <w:rFonts w:ascii="Times New Roman" w:eastAsia="Times New Roman" w:hAnsi="Times New Roman"/>
          <w:color w:val="000000" w:themeColor="text1"/>
          <w:sz w:val="28"/>
          <w:szCs w:val="28"/>
        </w:rPr>
        <w:t xml:space="preserve">и </w:t>
      </w:r>
      <w:r w:rsidR="00FF75F4" w:rsidRPr="00337C57">
        <w:rPr>
          <w:rFonts w:ascii="Times New Roman" w:eastAsia="Times New Roman" w:hAnsi="Times New Roman"/>
          <w:color w:val="000000" w:themeColor="text1"/>
          <w:sz w:val="28"/>
          <w:szCs w:val="28"/>
        </w:rPr>
        <w:t>202</w:t>
      </w:r>
      <w:r w:rsidR="001831EF" w:rsidRPr="00337C57">
        <w:rPr>
          <w:rFonts w:ascii="Times New Roman" w:eastAsia="Times New Roman" w:hAnsi="Times New Roman"/>
          <w:color w:val="000000" w:themeColor="text1"/>
          <w:sz w:val="28"/>
          <w:szCs w:val="28"/>
        </w:rPr>
        <w:t>5</w:t>
      </w:r>
      <w:r w:rsidR="00FF75F4" w:rsidRPr="00337C57">
        <w:rPr>
          <w:rFonts w:ascii="Times New Roman" w:eastAsia="Times New Roman" w:hAnsi="Times New Roman"/>
          <w:color w:val="000000" w:themeColor="text1"/>
          <w:sz w:val="28"/>
          <w:szCs w:val="28"/>
        </w:rPr>
        <w:t xml:space="preserve"> </w:t>
      </w:r>
      <w:r w:rsidR="00877A3F" w:rsidRPr="00337C57">
        <w:rPr>
          <w:rFonts w:ascii="Times New Roman" w:eastAsia="Times New Roman" w:hAnsi="Times New Roman"/>
          <w:color w:val="000000" w:themeColor="text1"/>
          <w:sz w:val="28"/>
          <w:szCs w:val="28"/>
        </w:rPr>
        <w:t xml:space="preserve">годов </w:t>
      </w:r>
      <w:r w:rsidRPr="00337C57">
        <w:rPr>
          <w:rFonts w:ascii="Times New Roman" w:eastAsia="Times New Roman" w:hAnsi="Times New Roman"/>
          <w:color w:val="000000" w:themeColor="text1"/>
          <w:sz w:val="28"/>
          <w:szCs w:val="28"/>
        </w:rPr>
        <w:t>формируются по результатам заполнения обоснований бюджетных ассигнований на соответствующий период, порядок составления которых определен</w:t>
      </w:r>
      <w:r w:rsidR="001335A2" w:rsidRPr="00337C57">
        <w:rPr>
          <w:rFonts w:ascii="Times New Roman" w:eastAsia="Times New Roman" w:hAnsi="Times New Roman"/>
          <w:color w:val="000000" w:themeColor="text1"/>
          <w:sz w:val="28"/>
          <w:szCs w:val="28"/>
        </w:rPr>
        <w:t xml:space="preserve"> </w:t>
      </w:r>
      <w:r w:rsidR="001335A2" w:rsidRPr="00337C57">
        <w:rPr>
          <w:rFonts w:ascii="Times New Roman" w:eastAsia="Times New Roman" w:hAnsi="Times New Roman"/>
          <w:sz w:val="28"/>
          <w:szCs w:val="28"/>
        </w:rPr>
        <w:t>приказ</w:t>
      </w:r>
      <w:r w:rsidR="00877A3F" w:rsidRPr="00337C57">
        <w:rPr>
          <w:rFonts w:ascii="Times New Roman" w:eastAsia="Times New Roman" w:hAnsi="Times New Roman"/>
          <w:sz w:val="28"/>
          <w:szCs w:val="28"/>
        </w:rPr>
        <w:t>ами</w:t>
      </w:r>
      <w:r w:rsidR="001335A2" w:rsidRPr="00337C57">
        <w:rPr>
          <w:rFonts w:ascii="Times New Roman" w:eastAsia="Times New Roman" w:hAnsi="Times New Roman"/>
          <w:sz w:val="28"/>
          <w:szCs w:val="28"/>
        </w:rPr>
        <w:t xml:space="preserve"> Мин</w:t>
      </w:r>
      <w:r w:rsidR="009957C7" w:rsidRPr="00337C57">
        <w:rPr>
          <w:rFonts w:ascii="Times New Roman" w:eastAsia="Times New Roman" w:hAnsi="Times New Roman"/>
          <w:sz w:val="28"/>
          <w:szCs w:val="28"/>
        </w:rPr>
        <w:t xml:space="preserve">истерства </w:t>
      </w:r>
      <w:r w:rsidR="001335A2" w:rsidRPr="00337C57">
        <w:rPr>
          <w:rFonts w:ascii="Times New Roman" w:eastAsia="Times New Roman" w:hAnsi="Times New Roman"/>
          <w:sz w:val="28"/>
          <w:szCs w:val="28"/>
        </w:rPr>
        <w:t>фина</w:t>
      </w:r>
      <w:r w:rsidR="009957C7" w:rsidRPr="00337C57">
        <w:rPr>
          <w:rFonts w:ascii="Times New Roman" w:eastAsia="Times New Roman" w:hAnsi="Times New Roman"/>
          <w:sz w:val="28"/>
          <w:szCs w:val="28"/>
        </w:rPr>
        <w:t xml:space="preserve">нсов </w:t>
      </w:r>
      <w:r w:rsidR="001335A2" w:rsidRPr="00337C57">
        <w:rPr>
          <w:rFonts w:ascii="Times New Roman" w:eastAsia="Times New Roman" w:hAnsi="Times New Roman"/>
          <w:sz w:val="28"/>
          <w:szCs w:val="28"/>
        </w:rPr>
        <w:t>Росси</w:t>
      </w:r>
      <w:r w:rsidR="009957C7" w:rsidRPr="00337C57">
        <w:rPr>
          <w:rFonts w:ascii="Times New Roman" w:eastAsia="Times New Roman" w:hAnsi="Times New Roman"/>
          <w:sz w:val="28"/>
          <w:szCs w:val="28"/>
        </w:rPr>
        <w:t>йской Федерации</w:t>
      </w:r>
      <w:r w:rsidR="00D53FE1" w:rsidRPr="00337C57">
        <w:rPr>
          <w:rFonts w:ascii="Times New Roman" w:eastAsia="Times New Roman" w:hAnsi="Times New Roman"/>
          <w:sz w:val="28"/>
          <w:szCs w:val="28"/>
        </w:rPr>
        <w:t xml:space="preserve"> </w:t>
      </w:r>
      <w:r w:rsidR="001335A2" w:rsidRPr="00337C57">
        <w:rPr>
          <w:rFonts w:ascii="Times New Roman" w:eastAsia="Times New Roman" w:hAnsi="Times New Roman"/>
          <w:sz w:val="28"/>
          <w:szCs w:val="28"/>
        </w:rPr>
        <w:t xml:space="preserve">от </w:t>
      </w:r>
      <w:r w:rsidR="00F649B8" w:rsidRPr="00337C57">
        <w:rPr>
          <w:rFonts w:ascii="Times New Roman" w:eastAsia="Times New Roman" w:hAnsi="Times New Roman"/>
          <w:color w:val="000000" w:themeColor="text1"/>
          <w:sz w:val="28"/>
          <w:szCs w:val="28"/>
        </w:rPr>
        <w:t>1</w:t>
      </w:r>
      <w:r w:rsidR="00395369" w:rsidRPr="00337C57">
        <w:rPr>
          <w:rFonts w:ascii="Times New Roman" w:eastAsia="Times New Roman" w:hAnsi="Times New Roman"/>
          <w:color w:val="000000" w:themeColor="text1"/>
          <w:sz w:val="28"/>
          <w:szCs w:val="28"/>
        </w:rPr>
        <w:t>7</w:t>
      </w:r>
      <w:r w:rsidR="003A7122" w:rsidRPr="00337C57">
        <w:rPr>
          <w:rFonts w:ascii="Times New Roman" w:eastAsia="Times New Roman" w:hAnsi="Times New Roman"/>
          <w:color w:val="000000" w:themeColor="text1"/>
          <w:sz w:val="28"/>
          <w:szCs w:val="28"/>
        </w:rPr>
        <w:t>.06.2021 №</w:t>
      </w:r>
      <w:r w:rsidR="00020CBE" w:rsidRPr="00337C57">
        <w:rPr>
          <w:rFonts w:ascii="Times New Roman" w:eastAsia="Times New Roman" w:hAnsi="Times New Roman"/>
          <w:color w:val="000000" w:themeColor="text1"/>
          <w:sz w:val="28"/>
          <w:szCs w:val="28"/>
        </w:rPr>
        <w:t> 86</w:t>
      </w:r>
      <w:r w:rsidR="003A7122" w:rsidRPr="00337C57">
        <w:rPr>
          <w:rFonts w:ascii="Times New Roman" w:eastAsia="Times New Roman" w:hAnsi="Times New Roman"/>
          <w:color w:val="000000" w:themeColor="text1"/>
          <w:sz w:val="28"/>
          <w:szCs w:val="28"/>
        </w:rPr>
        <w:t>н</w:t>
      </w:r>
      <w:r w:rsidR="009C13E7" w:rsidRPr="00337C57">
        <w:rPr>
          <w:rFonts w:ascii="Times New Roman" w:eastAsia="Times New Roman" w:hAnsi="Times New Roman"/>
          <w:color w:val="000000" w:themeColor="text1"/>
          <w:sz w:val="28"/>
          <w:szCs w:val="28"/>
        </w:rPr>
        <w:t xml:space="preserve"> </w:t>
      </w:r>
      <w:r w:rsidR="005D4F41" w:rsidRPr="00337C57">
        <w:rPr>
          <w:rFonts w:ascii="Times New Roman" w:eastAsia="Times New Roman" w:hAnsi="Times New Roman"/>
          <w:color w:val="000000" w:themeColor="text1"/>
          <w:sz w:val="28"/>
          <w:szCs w:val="28"/>
        </w:rPr>
        <w:t>«</w:t>
      </w:r>
      <w:r w:rsidR="001335A2" w:rsidRPr="00337C57">
        <w:rPr>
          <w:rFonts w:ascii="Times New Roman" w:eastAsia="Times New Roman" w:hAnsi="Times New Roman"/>
          <w:color w:val="000000" w:themeColor="text1"/>
          <w:sz w:val="28"/>
          <w:szCs w:val="28"/>
        </w:rPr>
        <w:t xml:space="preserve">О Порядке формирования </w:t>
      </w:r>
      <w:r w:rsidR="007E55AB" w:rsidRPr="00337C57">
        <w:rPr>
          <w:rFonts w:ascii="Times New Roman" w:eastAsia="Times New Roman" w:hAnsi="Times New Roman"/>
          <w:color w:val="000000" w:themeColor="text1"/>
          <w:sz w:val="28"/>
          <w:szCs w:val="28"/>
        </w:rPr>
        <w:t xml:space="preserve">(внесения изменений) </w:t>
      </w:r>
      <w:r w:rsidR="001335A2" w:rsidRPr="00337C57">
        <w:rPr>
          <w:rFonts w:ascii="Times New Roman" w:eastAsia="Times New Roman" w:hAnsi="Times New Roman"/>
          <w:color w:val="000000" w:themeColor="text1"/>
          <w:sz w:val="28"/>
          <w:szCs w:val="28"/>
        </w:rPr>
        <w:t>и представления главными распорядителями средств федерального бюджета обоснований бюджетных ассигнований</w:t>
      </w:r>
      <w:r w:rsidR="005D4F41" w:rsidRPr="00337C57">
        <w:rPr>
          <w:rFonts w:ascii="Times New Roman" w:eastAsia="Times New Roman" w:hAnsi="Times New Roman"/>
          <w:color w:val="000000" w:themeColor="text1"/>
          <w:sz w:val="28"/>
          <w:szCs w:val="28"/>
        </w:rPr>
        <w:t>»</w:t>
      </w:r>
      <w:r w:rsidR="00432D0D" w:rsidRPr="00337C57">
        <w:rPr>
          <w:rStyle w:val="af6"/>
          <w:rFonts w:ascii="Times New Roman" w:eastAsia="Times New Roman" w:hAnsi="Times New Roman"/>
          <w:color w:val="000000" w:themeColor="text1"/>
          <w:sz w:val="28"/>
          <w:szCs w:val="28"/>
        </w:rPr>
        <w:footnoteReference w:id="2"/>
      </w:r>
      <w:r w:rsidR="00877A3F" w:rsidRPr="00337C57">
        <w:rPr>
          <w:rFonts w:ascii="Times New Roman" w:eastAsia="Times New Roman" w:hAnsi="Times New Roman"/>
          <w:color w:val="000000" w:themeColor="text1"/>
          <w:sz w:val="28"/>
          <w:szCs w:val="28"/>
        </w:rPr>
        <w:t xml:space="preserve"> и от </w:t>
      </w:r>
      <w:r w:rsidR="009C13E7" w:rsidRPr="00337C57">
        <w:rPr>
          <w:rFonts w:ascii="Times New Roman" w:eastAsia="Times New Roman" w:hAnsi="Times New Roman"/>
          <w:color w:val="000000" w:themeColor="text1"/>
          <w:sz w:val="28"/>
          <w:szCs w:val="28"/>
        </w:rPr>
        <w:t>14</w:t>
      </w:r>
      <w:r w:rsidR="00877A3F" w:rsidRPr="00337C57">
        <w:rPr>
          <w:rFonts w:ascii="Times New Roman" w:eastAsia="Times New Roman" w:hAnsi="Times New Roman"/>
          <w:color w:val="000000" w:themeColor="text1"/>
          <w:sz w:val="28"/>
          <w:szCs w:val="28"/>
        </w:rPr>
        <w:t>.</w:t>
      </w:r>
      <w:r w:rsidR="009C13E7" w:rsidRPr="00337C57">
        <w:rPr>
          <w:rFonts w:ascii="Times New Roman" w:eastAsia="Times New Roman" w:hAnsi="Times New Roman"/>
          <w:color w:val="000000" w:themeColor="text1"/>
          <w:sz w:val="28"/>
          <w:szCs w:val="28"/>
        </w:rPr>
        <w:t>05</w:t>
      </w:r>
      <w:r w:rsidR="00877A3F" w:rsidRPr="00337C57">
        <w:rPr>
          <w:rFonts w:ascii="Times New Roman" w:eastAsia="Times New Roman" w:hAnsi="Times New Roman"/>
          <w:color w:val="000000" w:themeColor="text1"/>
          <w:sz w:val="28"/>
          <w:szCs w:val="28"/>
        </w:rPr>
        <w:t>.20</w:t>
      </w:r>
      <w:r w:rsidR="009C13E7" w:rsidRPr="00337C57">
        <w:rPr>
          <w:rFonts w:ascii="Times New Roman" w:eastAsia="Times New Roman" w:hAnsi="Times New Roman"/>
          <w:color w:val="000000" w:themeColor="text1"/>
          <w:sz w:val="28"/>
          <w:szCs w:val="28"/>
        </w:rPr>
        <w:t>2</w:t>
      </w:r>
      <w:r w:rsidR="00877A3F" w:rsidRPr="00337C57">
        <w:rPr>
          <w:rFonts w:ascii="Times New Roman" w:eastAsia="Times New Roman" w:hAnsi="Times New Roman"/>
          <w:color w:val="000000" w:themeColor="text1"/>
          <w:sz w:val="28"/>
          <w:szCs w:val="28"/>
        </w:rPr>
        <w:t>1 №</w:t>
      </w:r>
      <w:r w:rsidR="00740848" w:rsidRPr="00337C57">
        <w:rPr>
          <w:rFonts w:ascii="Times New Roman" w:eastAsia="Times New Roman" w:hAnsi="Times New Roman"/>
          <w:color w:val="000000" w:themeColor="text1"/>
          <w:sz w:val="28"/>
          <w:szCs w:val="28"/>
        </w:rPr>
        <w:t> </w:t>
      </w:r>
      <w:r w:rsidR="009C13E7" w:rsidRPr="00337C57">
        <w:rPr>
          <w:rFonts w:ascii="Times New Roman" w:eastAsia="Times New Roman" w:hAnsi="Times New Roman"/>
          <w:color w:val="000000" w:themeColor="text1"/>
          <w:sz w:val="28"/>
          <w:szCs w:val="28"/>
        </w:rPr>
        <w:t xml:space="preserve">69н </w:t>
      </w:r>
      <w:r w:rsidR="00D56E17" w:rsidRPr="00337C57">
        <w:rPr>
          <w:rFonts w:ascii="Times New Roman" w:eastAsia="Times New Roman" w:hAnsi="Times New Roman"/>
          <w:color w:val="000000" w:themeColor="text1"/>
          <w:sz w:val="28"/>
          <w:szCs w:val="28"/>
        </w:rPr>
        <w:t xml:space="preserve">«О Порядке формирования </w:t>
      </w:r>
      <w:r w:rsidR="007E55AB" w:rsidRPr="00337C57">
        <w:rPr>
          <w:rFonts w:ascii="Times New Roman" w:eastAsia="Times New Roman" w:hAnsi="Times New Roman"/>
          <w:color w:val="000000" w:themeColor="text1"/>
          <w:sz w:val="28"/>
          <w:szCs w:val="28"/>
        </w:rPr>
        <w:t xml:space="preserve">(внесения изменений) </w:t>
      </w:r>
      <w:r w:rsidR="00D56E17" w:rsidRPr="00337C57">
        <w:rPr>
          <w:rFonts w:ascii="Times New Roman" w:eastAsia="Times New Roman" w:hAnsi="Times New Roman"/>
          <w:color w:val="000000" w:themeColor="text1"/>
          <w:sz w:val="28"/>
          <w:szCs w:val="28"/>
        </w:rPr>
        <w:t>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EC2114" w:rsidRPr="00337C57">
        <w:rPr>
          <w:rFonts w:ascii="Times New Roman" w:eastAsia="Times New Roman" w:hAnsi="Times New Roman"/>
          <w:color w:val="000000" w:themeColor="text1"/>
          <w:sz w:val="28"/>
          <w:szCs w:val="28"/>
        </w:rPr>
        <w:t>»</w:t>
      </w:r>
      <w:r w:rsidR="000A6E3A" w:rsidRPr="00337C57">
        <w:rPr>
          <w:rFonts w:ascii="Times New Roman" w:eastAsia="Times New Roman" w:hAnsi="Times New Roman"/>
          <w:color w:val="000000" w:themeColor="text1"/>
          <w:sz w:val="28"/>
          <w:szCs w:val="28"/>
        </w:rPr>
        <w:t>.</w:t>
      </w:r>
    </w:p>
    <w:p w14:paraId="34368D1B" w14:textId="77777777" w:rsidR="00071C68" w:rsidRPr="00337C57" w:rsidRDefault="00071C68"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Для формирования реестра расходных обязательств используются классификаторы, реестры и справочники, ведение которых осуществляется Министерством финансов Российской Федерации. </w:t>
      </w:r>
    </w:p>
    <w:p w14:paraId="2BD01475" w14:textId="77777777" w:rsidR="00F41BF7" w:rsidRPr="00337C57" w:rsidRDefault="00F41BF7" w:rsidP="002A6D1E">
      <w:pPr>
        <w:numPr>
          <w:ilvl w:val="0"/>
          <w:numId w:val="18"/>
        </w:numPr>
        <w:tabs>
          <w:tab w:val="left" w:pos="1134"/>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Изменение (дополнение) отдельных элементов классификаторов, реестров и справочников осуществляется на основании заявок, формируемых главными распорядителями средств федерального бюджета</w:t>
      </w:r>
      <w:r w:rsidR="00227E25" w:rsidRPr="00337C57">
        <w:rPr>
          <w:rFonts w:ascii="Times New Roman" w:eastAsia="Times New Roman" w:hAnsi="Times New Roman"/>
          <w:color w:val="000000" w:themeColor="text1"/>
          <w:sz w:val="28"/>
          <w:szCs w:val="28"/>
        </w:rPr>
        <w:t xml:space="preserve"> (бюджетов </w:t>
      </w:r>
      <w:r w:rsidR="00227E25" w:rsidRPr="00337C57">
        <w:rPr>
          <w:rFonts w:ascii="Times New Roman" w:eastAsia="Times New Roman" w:hAnsi="Times New Roman"/>
          <w:color w:val="000000" w:themeColor="text1"/>
          <w:sz w:val="28"/>
          <w:szCs w:val="28"/>
        </w:rPr>
        <w:lastRenderedPageBreak/>
        <w:t>государственных внебюджетных фондов Российской Федерации)</w:t>
      </w:r>
      <w:r w:rsidRPr="00337C57">
        <w:rPr>
          <w:rFonts w:ascii="Times New Roman" w:eastAsia="Times New Roman" w:hAnsi="Times New Roman"/>
          <w:color w:val="000000" w:themeColor="text1"/>
          <w:sz w:val="28"/>
          <w:szCs w:val="28"/>
        </w:rPr>
        <w:t xml:space="preserve"> и направляемых в Министерство финансов Российской Федерации в порядке, определенном в разделе </w:t>
      </w:r>
      <w:r w:rsidRPr="00337C57">
        <w:rPr>
          <w:rFonts w:ascii="Times New Roman" w:eastAsia="Times New Roman" w:hAnsi="Times New Roman"/>
          <w:color w:val="000000" w:themeColor="text1"/>
          <w:sz w:val="28"/>
          <w:szCs w:val="28"/>
          <w:lang w:val="en-US"/>
        </w:rPr>
        <w:t>III</w:t>
      </w:r>
      <w:r w:rsidRPr="00337C57">
        <w:rPr>
          <w:rFonts w:ascii="Times New Roman" w:eastAsia="Times New Roman" w:hAnsi="Times New Roman"/>
          <w:color w:val="000000" w:themeColor="text1"/>
          <w:sz w:val="28"/>
          <w:szCs w:val="28"/>
        </w:rPr>
        <w:t xml:space="preserve"> Методических рекомендаций.</w:t>
      </w:r>
    </w:p>
    <w:p w14:paraId="68ADA990" w14:textId="0C1F2266" w:rsidR="00227E25" w:rsidRPr="00337C57" w:rsidRDefault="00227E25"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Реестры </w:t>
      </w:r>
      <w:r w:rsidRPr="00337C57">
        <w:rPr>
          <w:rFonts w:ascii="Times New Roman" w:hAnsi="Times New Roman"/>
          <w:color w:val="000000" w:themeColor="text1"/>
          <w:sz w:val="28"/>
          <w:szCs w:val="28"/>
        </w:rPr>
        <w:t xml:space="preserve">расходных обязательств главных распорядителей средств федерального бюджета на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3</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год и на плановый период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4</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и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5</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годов</w:t>
      </w:r>
      <w:r w:rsidRPr="00337C57">
        <w:rPr>
          <w:rFonts w:ascii="Times New Roman" w:eastAsia="Times New Roman" w:hAnsi="Times New Roman"/>
          <w:color w:val="000000" w:themeColor="text1"/>
          <w:sz w:val="28"/>
          <w:szCs w:val="28"/>
        </w:rPr>
        <w:t xml:space="preserve"> подлежат </w:t>
      </w:r>
      <w:r w:rsidR="00071C68" w:rsidRPr="00337C57">
        <w:rPr>
          <w:rFonts w:ascii="Times New Roman" w:eastAsia="Times New Roman" w:hAnsi="Times New Roman"/>
          <w:color w:val="000000" w:themeColor="text1"/>
          <w:sz w:val="28"/>
          <w:szCs w:val="28"/>
        </w:rPr>
        <w:t xml:space="preserve">направлению в Министерство финансов Российской Федерации одновременно с направлением в Министерство финансов Российской Федерации </w:t>
      </w:r>
      <w:r w:rsidR="003A4E48" w:rsidRPr="00337C57">
        <w:rPr>
          <w:rFonts w:ascii="Times New Roman" w:eastAsia="Times New Roman" w:hAnsi="Times New Roman"/>
          <w:color w:val="000000" w:themeColor="text1"/>
          <w:sz w:val="28"/>
          <w:szCs w:val="28"/>
        </w:rPr>
        <w:t xml:space="preserve">предложений по </w:t>
      </w:r>
      <w:r w:rsidR="00071C68" w:rsidRPr="00337C57">
        <w:rPr>
          <w:rFonts w:ascii="Times New Roman" w:eastAsia="Times New Roman" w:hAnsi="Times New Roman"/>
          <w:color w:val="000000" w:themeColor="text1"/>
          <w:sz w:val="28"/>
          <w:szCs w:val="28"/>
        </w:rPr>
        <w:t>распределени</w:t>
      </w:r>
      <w:r w:rsidR="003A4E48" w:rsidRPr="00337C57">
        <w:rPr>
          <w:rFonts w:ascii="Times New Roman" w:eastAsia="Times New Roman" w:hAnsi="Times New Roman"/>
          <w:color w:val="000000" w:themeColor="text1"/>
          <w:sz w:val="28"/>
          <w:szCs w:val="28"/>
        </w:rPr>
        <w:t xml:space="preserve">ю по кодам классификации расходов бюджетов базовых бюджетных ассигнований, выделяемых на реализацию государственных программ </w:t>
      </w:r>
      <w:r w:rsidR="00365E19" w:rsidRPr="00337C57">
        <w:rPr>
          <w:rFonts w:ascii="Times New Roman" w:eastAsia="Times New Roman" w:hAnsi="Times New Roman"/>
          <w:color w:val="000000" w:themeColor="text1"/>
          <w:sz w:val="28"/>
          <w:szCs w:val="28"/>
        </w:rPr>
        <w:t xml:space="preserve">Российской Федерации </w:t>
      </w:r>
      <w:r w:rsidR="003A4E48" w:rsidRPr="00337C57">
        <w:rPr>
          <w:rFonts w:ascii="Times New Roman" w:eastAsia="Times New Roman" w:hAnsi="Times New Roman"/>
          <w:color w:val="000000" w:themeColor="text1"/>
          <w:sz w:val="28"/>
          <w:szCs w:val="28"/>
        </w:rPr>
        <w:t xml:space="preserve">и непрограммные направления деятельности в соответствии с пунктом </w:t>
      </w:r>
      <w:r w:rsidR="001A496F" w:rsidRPr="00337C57">
        <w:rPr>
          <w:rFonts w:ascii="Times New Roman" w:eastAsia="Times New Roman" w:hAnsi="Times New Roman"/>
          <w:color w:val="000000" w:themeColor="text1"/>
          <w:sz w:val="28"/>
          <w:szCs w:val="28"/>
        </w:rPr>
        <w:t xml:space="preserve">28 </w:t>
      </w:r>
      <w:r w:rsidR="003A4E48" w:rsidRPr="00337C57">
        <w:rPr>
          <w:rFonts w:ascii="Times New Roman" w:eastAsia="Times New Roman" w:hAnsi="Times New Roman"/>
          <w:color w:val="000000" w:themeColor="text1"/>
          <w:sz w:val="28"/>
          <w:szCs w:val="28"/>
        </w:rPr>
        <w:t xml:space="preserve">Графика. </w:t>
      </w:r>
    </w:p>
    <w:p w14:paraId="694EEA14" w14:textId="09763DE2" w:rsidR="00071C68" w:rsidRPr="00337C57" w:rsidRDefault="00227E25" w:rsidP="002A6D1E">
      <w:pPr>
        <w:tabs>
          <w:tab w:val="left" w:pos="1276"/>
        </w:tabs>
        <w:suppressAutoHyphens/>
        <w:spacing w:after="0"/>
        <w:ind w:firstLine="709"/>
        <w:jc w:val="both"/>
        <w:rPr>
          <w:rFonts w:ascii="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Реестры </w:t>
      </w:r>
      <w:r w:rsidRPr="00337C57">
        <w:rPr>
          <w:rFonts w:ascii="Times New Roman" w:hAnsi="Times New Roman"/>
          <w:color w:val="000000" w:themeColor="text1"/>
          <w:sz w:val="28"/>
          <w:szCs w:val="28"/>
        </w:rPr>
        <w:t>расходных обязательств главных распорядителей средств бюджетов государственных внебюджетных фо</w:t>
      </w:r>
      <w:r w:rsidR="008310F2" w:rsidRPr="00337C57">
        <w:rPr>
          <w:rFonts w:ascii="Times New Roman" w:hAnsi="Times New Roman"/>
          <w:color w:val="000000" w:themeColor="text1"/>
          <w:sz w:val="28"/>
          <w:szCs w:val="28"/>
        </w:rPr>
        <w:t xml:space="preserve">ндов Российской Федерации на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3</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год и на плановый период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4</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и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5</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годов </w:t>
      </w:r>
      <w:r w:rsidR="00FB65A5" w:rsidRPr="00337C57">
        <w:rPr>
          <w:rFonts w:ascii="Times New Roman" w:eastAsia="Times New Roman" w:hAnsi="Times New Roman"/>
          <w:color w:val="000000" w:themeColor="text1"/>
          <w:sz w:val="28"/>
          <w:szCs w:val="28"/>
        </w:rPr>
        <w:t>подлежат направлению в Министерство труда и социальной защиты Российской Федерации</w:t>
      </w:r>
      <w:r w:rsidRPr="00337C57">
        <w:rPr>
          <w:rFonts w:ascii="Times New Roman" w:hAnsi="Times New Roman"/>
          <w:color w:val="000000" w:themeColor="text1"/>
          <w:sz w:val="28"/>
          <w:szCs w:val="28"/>
        </w:rPr>
        <w:t xml:space="preserve"> </w:t>
      </w:r>
      <w:r w:rsidR="00FB65A5" w:rsidRPr="00337C57">
        <w:rPr>
          <w:rFonts w:ascii="Times New Roman" w:hAnsi="Times New Roman"/>
          <w:color w:val="000000" w:themeColor="text1"/>
          <w:sz w:val="28"/>
          <w:szCs w:val="28"/>
        </w:rPr>
        <w:t xml:space="preserve">и Министерство здравоохранения Российской Федерации </w:t>
      </w:r>
      <w:r w:rsidR="00E86D5C" w:rsidRPr="00337C57">
        <w:rPr>
          <w:rFonts w:ascii="Times New Roman" w:hAnsi="Times New Roman"/>
          <w:color w:val="000000" w:themeColor="text1"/>
          <w:sz w:val="28"/>
          <w:szCs w:val="28"/>
        </w:rPr>
        <w:t xml:space="preserve">(в части Федерального фонда обязательного медицинского страхования) </w:t>
      </w:r>
      <w:r w:rsidR="00FB65A5" w:rsidRPr="00337C57">
        <w:rPr>
          <w:rFonts w:ascii="Times New Roman" w:hAnsi="Times New Roman"/>
          <w:color w:val="000000" w:themeColor="text1"/>
          <w:sz w:val="28"/>
          <w:szCs w:val="28"/>
        </w:rPr>
        <w:t xml:space="preserve">в соответствии с пунктом </w:t>
      </w:r>
      <w:r w:rsidR="001A496F" w:rsidRPr="00337C57">
        <w:rPr>
          <w:rFonts w:ascii="Times New Roman" w:hAnsi="Times New Roman"/>
          <w:color w:val="000000" w:themeColor="text1"/>
          <w:sz w:val="28"/>
          <w:szCs w:val="28"/>
        </w:rPr>
        <w:t xml:space="preserve">32 </w:t>
      </w:r>
      <w:r w:rsidR="00FB65A5" w:rsidRPr="00337C57">
        <w:rPr>
          <w:rFonts w:ascii="Times New Roman" w:hAnsi="Times New Roman"/>
          <w:color w:val="000000" w:themeColor="text1"/>
          <w:sz w:val="28"/>
          <w:szCs w:val="28"/>
        </w:rPr>
        <w:t>Графика.</w:t>
      </w:r>
    </w:p>
    <w:p w14:paraId="1376E945" w14:textId="09C0FBF9" w:rsidR="00E86D5C" w:rsidRPr="00337C57" w:rsidRDefault="00E86D5C" w:rsidP="002A6D1E">
      <w:pPr>
        <w:tabs>
          <w:tab w:val="left" w:pos="1276"/>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hAnsi="Times New Roman"/>
          <w:color w:val="000000" w:themeColor="text1"/>
          <w:sz w:val="28"/>
          <w:szCs w:val="28"/>
        </w:rPr>
        <w:t xml:space="preserve">Согласованные с </w:t>
      </w:r>
      <w:r w:rsidRPr="00337C57">
        <w:rPr>
          <w:rFonts w:ascii="Times New Roman" w:eastAsia="Times New Roman" w:hAnsi="Times New Roman"/>
          <w:color w:val="000000" w:themeColor="text1"/>
          <w:sz w:val="28"/>
          <w:szCs w:val="28"/>
        </w:rPr>
        <w:t>Министерством труда и социальной защиты Российской Федерации</w:t>
      </w:r>
      <w:r w:rsidRPr="00337C57">
        <w:rPr>
          <w:rFonts w:ascii="Times New Roman" w:hAnsi="Times New Roman"/>
          <w:color w:val="000000" w:themeColor="text1"/>
          <w:sz w:val="28"/>
          <w:szCs w:val="28"/>
        </w:rPr>
        <w:t xml:space="preserve"> и Министерством здравоохранения Российской Федерации (в части Федерального фонда обязательного медицинского страхования) р</w:t>
      </w:r>
      <w:r w:rsidRPr="00337C57">
        <w:rPr>
          <w:rFonts w:ascii="Times New Roman" w:eastAsia="Times New Roman" w:hAnsi="Times New Roman"/>
          <w:color w:val="000000" w:themeColor="text1"/>
          <w:sz w:val="28"/>
          <w:szCs w:val="28"/>
        </w:rPr>
        <w:t xml:space="preserve">еестры </w:t>
      </w:r>
      <w:r w:rsidRPr="00337C57">
        <w:rPr>
          <w:rFonts w:ascii="Times New Roman" w:hAnsi="Times New Roman"/>
          <w:color w:val="000000" w:themeColor="text1"/>
          <w:sz w:val="28"/>
          <w:szCs w:val="28"/>
        </w:rPr>
        <w:t xml:space="preserve">расходных обязательств главных распорядителей средств бюджетов государственных внебюджетных фондов Российской Федерации на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3</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год и на плановый период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4</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и </w:t>
      </w:r>
      <w:r w:rsidR="003213F5" w:rsidRPr="00337C57">
        <w:rPr>
          <w:rFonts w:ascii="Times New Roman" w:hAnsi="Times New Roman"/>
          <w:color w:val="000000" w:themeColor="text1"/>
          <w:sz w:val="28"/>
          <w:szCs w:val="28"/>
        </w:rPr>
        <w:t>202</w:t>
      </w:r>
      <w:r w:rsidR="001831EF" w:rsidRPr="00337C57">
        <w:rPr>
          <w:rFonts w:ascii="Times New Roman" w:hAnsi="Times New Roman"/>
          <w:color w:val="000000" w:themeColor="text1"/>
          <w:sz w:val="28"/>
          <w:szCs w:val="28"/>
        </w:rPr>
        <w:t>5</w:t>
      </w:r>
      <w:r w:rsidR="003213F5" w:rsidRPr="00337C57">
        <w:rPr>
          <w:rFonts w:ascii="Times New Roman" w:hAnsi="Times New Roman"/>
          <w:color w:val="000000" w:themeColor="text1"/>
          <w:sz w:val="28"/>
          <w:szCs w:val="28"/>
        </w:rPr>
        <w:t xml:space="preserve"> </w:t>
      </w:r>
      <w:r w:rsidRPr="00337C57">
        <w:rPr>
          <w:rFonts w:ascii="Times New Roman" w:hAnsi="Times New Roman"/>
          <w:color w:val="000000" w:themeColor="text1"/>
          <w:sz w:val="28"/>
          <w:szCs w:val="28"/>
        </w:rPr>
        <w:t xml:space="preserve">годов </w:t>
      </w:r>
      <w:r w:rsidRPr="00337C57">
        <w:rPr>
          <w:rFonts w:ascii="Times New Roman" w:eastAsia="Times New Roman" w:hAnsi="Times New Roman"/>
          <w:color w:val="000000" w:themeColor="text1"/>
          <w:sz w:val="28"/>
          <w:szCs w:val="28"/>
        </w:rPr>
        <w:t>подлежат направлению в Министерство финансов Российской Федерации</w:t>
      </w:r>
      <w:r w:rsidRPr="00337C57">
        <w:rPr>
          <w:rFonts w:ascii="Times New Roman" w:hAnsi="Times New Roman"/>
          <w:color w:val="000000" w:themeColor="text1"/>
          <w:sz w:val="28"/>
          <w:szCs w:val="28"/>
        </w:rPr>
        <w:t xml:space="preserve"> в соответствии с пунктом </w:t>
      </w:r>
      <w:r w:rsidR="001A496F" w:rsidRPr="00337C57">
        <w:rPr>
          <w:rFonts w:ascii="Times New Roman" w:hAnsi="Times New Roman"/>
          <w:color w:val="000000" w:themeColor="text1"/>
          <w:sz w:val="28"/>
          <w:szCs w:val="28"/>
        </w:rPr>
        <w:t xml:space="preserve">35 </w:t>
      </w:r>
      <w:r w:rsidRPr="00337C57">
        <w:rPr>
          <w:rFonts w:ascii="Times New Roman" w:hAnsi="Times New Roman"/>
          <w:color w:val="000000" w:themeColor="text1"/>
          <w:sz w:val="28"/>
          <w:szCs w:val="28"/>
        </w:rPr>
        <w:t>Графика.</w:t>
      </w:r>
    </w:p>
    <w:p w14:paraId="53DFB409" w14:textId="77777777" w:rsidR="00071C68" w:rsidRPr="00337C57" w:rsidRDefault="00071C68"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Реестр расходных обязательств, содержащий сведения, отнесенные к государственной тайне, представляется в Министерство финансов Российской Федерации </w:t>
      </w:r>
      <w:r w:rsidR="00620A81" w:rsidRPr="00337C57">
        <w:rPr>
          <w:rFonts w:ascii="Times New Roman" w:eastAsia="Times New Roman" w:hAnsi="Times New Roman"/>
          <w:color w:val="000000" w:themeColor="text1"/>
          <w:sz w:val="28"/>
          <w:szCs w:val="28"/>
        </w:rPr>
        <w:t>в форме бумажного документа</w:t>
      </w:r>
      <w:r w:rsidRPr="00337C57">
        <w:rPr>
          <w:rFonts w:ascii="Times New Roman" w:eastAsia="Times New Roman" w:hAnsi="Times New Roman"/>
          <w:color w:val="000000" w:themeColor="text1"/>
          <w:sz w:val="28"/>
          <w:szCs w:val="28"/>
        </w:rPr>
        <w:t>, подписанно</w:t>
      </w:r>
      <w:r w:rsidR="00620A81" w:rsidRPr="00337C57">
        <w:rPr>
          <w:rFonts w:ascii="Times New Roman" w:eastAsia="Times New Roman" w:hAnsi="Times New Roman"/>
          <w:color w:val="000000" w:themeColor="text1"/>
          <w:sz w:val="28"/>
          <w:szCs w:val="28"/>
        </w:rPr>
        <w:t>го</w:t>
      </w:r>
      <w:r w:rsidRPr="00337C57">
        <w:rPr>
          <w:rFonts w:ascii="Times New Roman" w:eastAsia="Times New Roman" w:hAnsi="Times New Roman"/>
          <w:color w:val="000000" w:themeColor="text1"/>
          <w:sz w:val="28"/>
          <w:szCs w:val="28"/>
        </w:rPr>
        <w:t xml:space="preserve"> </w:t>
      </w:r>
      <w:r w:rsidRPr="00337C57" w:rsidDel="008C459B">
        <w:rPr>
          <w:rFonts w:ascii="Times New Roman" w:eastAsia="Times New Roman" w:hAnsi="Times New Roman"/>
          <w:color w:val="000000" w:themeColor="text1"/>
          <w:sz w:val="28"/>
          <w:szCs w:val="28"/>
        </w:rPr>
        <w:t>руководител</w:t>
      </w:r>
      <w:r w:rsidRPr="00337C57">
        <w:rPr>
          <w:rFonts w:ascii="Times New Roman" w:eastAsia="Times New Roman" w:hAnsi="Times New Roman"/>
          <w:color w:val="000000" w:themeColor="text1"/>
          <w:sz w:val="28"/>
          <w:szCs w:val="28"/>
        </w:rPr>
        <w:t>ем</w:t>
      </w:r>
      <w:r w:rsidRPr="00337C57" w:rsidDel="008C459B">
        <w:rPr>
          <w:rFonts w:ascii="Times New Roman" w:eastAsia="Times New Roman" w:hAnsi="Times New Roman"/>
          <w:color w:val="000000" w:themeColor="text1"/>
          <w:sz w:val="28"/>
          <w:szCs w:val="28"/>
        </w:rPr>
        <w:t xml:space="preserve"> главного распорядителя средств федерального бюджета </w:t>
      </w:r>
      <w:r w:rsidR="0051135C" w:rsidRPr="00337C57">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51135C" w:rsidRPr="00337C57" w:rsidDel="008C459B">
        <w:rPr>
          <w:rFonts w:ascii="Times New Roman" w:eastAsia="Times New Roman" w:hAnsi="Times New Roman"/>
          <w:color w:val="000000" w:themeColor="text1"/>
          <w:sz w:val="28"/>
          <w:szCs w:val="28"/>
        </w:rPr>
        <w:t xml:space="preserve"> </w:t>
      </w:r>
      <w:r w:rsidRPr="00337C57" w:rsidDel="008C459B">
        <w:rPr>
          <w:rFonts w:ascii="Times New Roman" w:eastAsia="Times New Roman" w:hAnsi="Times New Roman"/>
          <w:color w:val="000000" w:themeColor="text1"/>
          <w:sz w:val="28"/>
          <w:szCs w:val="28"/>
        </w:rPr>
        <w:t>(уполномоченн</w:t>
      </w:r>
      <w:r w:rsidRPr="00337C57">
        <w:rPr>
          <w:rFonts w:ascii="Times New Roman" w:eastAsia="Times New Roman" w:hAnsi="Times New Roman"/>
          <w:color w:val="000000" w:themeColor="text1"/>
          <w:sz w:val="28"/>
          <w:szCs w:val="28"/>
        </w:rPr>
        <w:t>ым лицом</w:t>
      </w:r>
      <w:r w:rsidRPr="00337C57" w:rsidDel="008C459B">
        <w:rPr>
          <w:rFonts w:ascii="Times New Roman" w:eastAsia="Times New Roman" w:hAnsi="Times New Roman"/>
          <w:color w:val="000000" w:themeColor="text1"/>
          <w:sz w:val="28"/>
          <w:szCs w:val="28"/>
        </w:rPr>
        <w:t>)</w:t>
      </w:r>
      <w:r w:rsidRPr="00337C57">
        <w:rPr>
          <w:rFonts w:ascii="Times New Roman" w:eastAsia="Times New Roman" w:hAnsi="Times New Roman"/>
          <w:color w:val="000000" w:themeColor="text1"/>
          <w:sz w:val="28"/>
          <w:szCs w:val="28"/>
        </w:rPr>
        <w:t xml:space="preserve">, </w:t>
      </w:r>
      <w:r w:rsidRPr="00337C57" w:rsidDel="008C459B">
        <w:rPr>
          <w:rFonts w:ascii="Times New Roman" w:eastAsia="Times New Roman" w:hAnsi="Times New Roman"/>
          <w:color w:val="000000" w:themeColor="text1"/>
          <w:sz w:val="28"/>
          <w:szCs w:val="28"/>
        </w:rPr>
        <w:t xml:space="preserve">и в электронном виде </w:t>
      </w:r>
      <w:r w:rsidR="001C5888" w:rsidRPr="00337C57">
        <w:rPr>
          <w:rFonts w:ascii="Times New Roman" w:eastAsia="Times New Roman" w:hAnsi="Times New Roman"/>
          <w:color w:val="000000" w:themeColor="text1"/>
          <w:sz w:val="28"/>
          <w:szCs w:val="28"/>
        </w:rPr>
        <w:t>с соблюдением законодательства Российской Федерации о защите государственной тайны</w:t>
      </w:r>
      <w:r w:rsidRPr="00337C57">
        <w:rPr>
          <w:rFonts w:ascii="Times New Roman" w:eastAsia="Times New Roman" w:hAnsi="Times New Roman"/>
          <w:color w:val="000000" w:themeColor="text1"/>
          <w:sz w:val="28"/>
          <w:szCs w:val="28"/>
        </w:rPr>
        <w:t>.</w:t>
      </w:r>
    </w:p>
    <w:p w14:paraId="480AB169" w14:textId="4FE2C00E" w:rsidR="00071C68" w:rsidRPr="00337C57" w:rsidRDefault="00071C68"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Министерство финансов Российской Федерации </w:t>
      </w:r>
      <w:r w:rsidR="00A04399" w:rsidRPr="00337C57">
        <w:rPr>
          <w:rFonts w:ascii="Times New Roman" w:eastAsia="Times New Roman" w:hAnsi="Times New Roman"/>
          <w:color w:val="000000" w:themeColor="text1"/>
          <w:sz w:val="28"/>
          <w:szCs w:val="28"/>
        </w:rPr>
        <w:t xml:space="preserve">осуществляет проверку и принятие реестра расходных обязательств в соответствии с пунктами 16 и 17 Правил ведения реестра расходных обязательств Российской Федерации, утвержденных постановлением Правительства Российской Федерации </w:t>
      </w:r>
      <w:r w:rsidR="00670126" w:rsidRPr="00337C57">
        <w:rPr>
          <w:rFonts w:ascii="Times New Roman" w:eastAsia="Times New Roman" w:hAnsi="Times New Roman"/>
          <w:color w:val="000000" w:themeColor="text1"/>
          <w:sz w:val="28"/>
          <w:szCs w:val="28"/>
        </w:rPr>
        <w:br/>
      </w:r>
      <w:r w:rsidR="00A04399" w:rsidRPr="00337C57">
        <w:rPr>
          <w:rFonts w:ascii="Times New Roman" w:eastAsia="Times New Roman" w:hAnsi="Times New Roman"/>
          <w:color w:val="000000" w:themeColor="text1"/>
          <w:sz w:val="28"/>
          <w:szCs w:val="28"/>
        </w:rPr>
        <w:t>от 07.07.2014 №</w:t>
      </w:r>
      <w:r w:rsidR="00F10909" w:rsidRPr="00337C57">
        <w:rPr>
          <w:rFonts w:ascii="Times New Roman" w:eastAsia="Times New Roman" w:hAnsi="Times New Roman"/>
          <w:color w:val="000000" w:themeColor="text1"/>
          <w:sz w:val="28"/>
          <w:szCs w:val="28"/>
        </w:rPr>
        <w:t> </w:t>
      </w:r>
      <w:r w:rsidR="00A04399" w:rsidRPr="00337C57">
        <w:rPr>
          <w:rFonts w:ascii="Times New Roman" w:eastAsia="Times New Roman" w:hAnsi="Times New Roman"/>
          <w:color w:val="000000" w:themeColor="text1"/>
          <w:sz w:val="28"/>
          <w:szCs w:val="28"/>
        </w:rPr>
        <w:t xml:space="preserve">621. </w:t>
      </w:r>
    </w:p>
    <w:p w14:paraId="5D44D173" w14:textId="59DC8943" w:rsidR="00071C68" w:rsidRPr="00337C57" w:rsidRDefault="00071C68" w:rsidP="002A6D1E">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bookmarkStart w:id="3" w:name="_Ref456715776"/>
      <w:r w:rsidRPr="00337C57">
        <w:rPr>
          <w:rFonts w:ascii="Times New Roman" w:eastAsia="Times New Roman" w:hAnsi="Times New Roman"/>
          <w:color w:val="000000" w:themeColor="text1"/>
          <w:sz w:val="28"/>
          <w:szCs w:val="28"/>
        </w:rPr>
        <w:t>При осуществлении проверки реестра расходных обязательств Министерство финансов Российской Федерации осуществляет проверку:</w:t>
      </w:r>
      <w:bookmarkEnd w:id="3"/>
    </w:p>
    <w:p w14:paraId="34240D7B" w14:textId="45656FB0" w:rsidR="001A64D9" w:rsidRPr="00337C57" w:rsidRDefault="001A64D9" w:rsidP="002A6D1E">
      <w:pPr>
        <w:tabs>
          <w:tab w:val="num" w:pos="1440"/>
        </w:tabs>
        <w:spacing w:after="0"/>
        <w:ind w:firstLine="709"/>
        <w:jc w:val="both"/>
        <w:rPr>
          <w:rFonts w:ascii="Times New Roman" w:eastAsia="Times New Roman" w:hAnsi="Times New Roman"/>
          <w:color w:val="000000" w:themeColor="text1"/>
          <w:sz w:val="28"/>
          <w:szCs w:val="28"/>
          <w:lang w:eastAsia="ru-RU"/>
        </w:rPr>
      </w:pPr>
      <w:r w:rsidRPr="00337C57">
        <w:rPr>
          <w:rFonts w:ascii="Times New Roman" w:eastAsia="Times New Roman" w:hAnsi="Times New Roman"/>
          <w:color w:val="000000" w:themeColor="text1"/>
          <w:sz w:val="28"/>
          <w:szCs w:val="28"/>
          <w:lang w:eastAsia="ru-RU"/>
        </w:rPr>
        <w:lastRenderedPageBreak/>
        <w:t>заполнения всех полей реестра расходных обязательств;</w:t>
      </w:r>
    </w:p>
    <w:p w14:paraId="1F01E89E" w14:textId="77777777" w:rsidR="006A33B7" w:rsidRPr="00337C57" w:rsidRDefault="006A33B7" w:rsidP="006A33B7">
      <w:pPr>
        <w:tabs>
          <w:tab w:val="num" w:pos="1440"/>
        </w:tabs>
        <w:spacing w:after="0"/>
        <w:ind w:firstLine="709"/>
        <w:jc w:val="both"/>
        <w:rPr>
          <w:rFonts w:ascii="Times New Roman" w:eastAsia="Times New Roman" w:hAnsi="Times New Roman"/>
          <w:color w:val="000000" w:themeColor="text1"/>
          <w:sz w:val="28"/>
          <w:szCs w:val="28"/>
          <w:lang w:eastAsia="ru-RU"/>
        </w:rPr>
      </w:pPr>
      <w:r w:rsidRPr="00337C57">
        <w:rPr>
          <w:rFonts w:ascii="Times New Roman" w:eastAsia="Times New Roman" w:hAnsi="Times New Roman"/>
          <w:color w:val="000000" w:themeColor="text1"/>
          <w:sz w:val="28"/>
          <w:szCs w:val="28"/>
          <w:lang w:eastAsia="ru-RU"/>
        </w:rPr>
        <w:t xml:space="preserve">актуальности НПА первого и второго уровней; </w:t>
      </w:r>
    </w:p>
    <w:p w14:paraId="5BCD3B13" w14:textId="78AD6B38" w:rsidR="001A64D9" w:rsidRPr="00337C57" w:rsidRDefault="006A33B7" w:rsidP="00F649B8">
      <w:pPr>
        <w:tabs>
          <w:tab w:val="num" w:pos="1440"/>
        </w:tab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lang w:eastAsia="ru-RU"/>
        </w:rPr>
        <w:t xml:space="preserve">правильности указания </w:t>
      </w:r>
      <w:r w:rsidRPr="00337C57">
        <w:rPr>
          <w:rFonts w:ascii="Times New Roman" w:hAnsi="Times New Roman"/>
          <w:sz w:val="28"/>
          <w:szCs w:val="28"/>
        </w:rPr>
        <w:t>реквизитов (вида, наименования, даты принятия, номера), правильности и полноты указания применяемых положений (</w:t>
      </w:r>
      <w:r w:rsidRPr="00337C57">
        <w:rPr>
          <w:rFonts w:ascii="Times New Roman" w:eastAsia="Times New Roman" w:hAnsi="Times New Roman"/>
          <w:color w:val="000000" w:themeColor="text1"/>
          <w:sz w:val="28"/>
          <w:szCs w:val="28"/>
        </w:rPr>
        <w:t xml:space="preserve">разделов (глав, приложений), статей, частей (пунктов), подпунктов, абзацев) </w:t>
      </w:r>
      <w:r w:rsidRPr="00337C57">
        <w:rPr>
          <w:rFonts w:ascii="Times New Roman" w:hAnsi="Times New Roman"/>
          <w:sz w:val="28"/>
          <w:szCs w:val="28"/>
        </w:rPr>
        <w:t>НПА первого и второго уровней</w:t>
      </w:r>
      <w:r w:rsidRPr="00337C57">
        <w:rPr>
          <w:rFonts w:ascii="Times New Roman" w:eastAsia="Times New Roman" w:hAnsi="Times New Roman"/>
          <w:color w:val="000000" w:themeColor="text1"/>
          <w:sz w:val="28"/>
          <w:szCs w:val="28"/>
          <w:lang w:eastAsia="ru-RU"/>
        </w:rPr>
        <w:t>;</w:t>
      </w:r>
    </w:p>
    <w:p w14:paraId="62A20031" w14:textId="694AED39" w:rsidR="00542C7D" w:rsidRPr="00337C57" w:rsidRDefault="00071C68" w:rsidP="003A7122">
      <w:pPr>
        <w:tabs>
          <w:tab w:val="num" w:pos="1440"/>
        </w:tabs>
        <w:spacing w:after="0"/>
        <w:ind w:firstLine="709"/>
        <w:jc w:val="both"/>
        <w:rPr>
          <w:rFonts w:ascii="Times New Roman" w:eastAsia="Times New Roman" w:hAnsi="Times New Roman"/>
          <w:color w:val="000000" w:themeColor="text1"/>
          <w:sz w:val="28"/>
          <w:szCs w:val="28"/>
          <w:lang w:eastAsia="ru-RU"/>
        </w:rPr>
      </w:pPr>
      <w:r w:rsidRPr="00337C57">
        <w:rPr>
          <w:rFonts w:ascii="Times New Roman" w:eastAsia="Times New Roman" w:hAnsi="Times New Roman"/>
          <w:color w:val="000000" w:themeColor="text1"/>
          <w:sz w:val="28"/>
          <w:szCs w:val="28"/>
          <w:lang w:eastAsia="ru-RU"/>
        </w:rPr>
        <w:t>соответствия объемов бюджетных ассигнований, приведенных в реестре расходных обязательств</w:t>
      </w:r>
      <w:r w:rsidR="001F5D8B" w:rsidRPr="00337C57">
        <w:rPr>
          <w:rFonts w:ascii="Times New Roman" w:eastAsia="Times New Roman" w:hAnsi="Times New Roman"/>
          <w:color w:val="000000" w:themeColor="text1"/>
          <w:sz w:val="28"/>
          <w:szCs w:val="28"/>
          <w:lang w:eastAsia="ru-RU"/>
        </w:rPr>
        <w:t xml:space="preserve"> федерального бюджета</w:t>
      </w:r>
      <w:r w:rsidRPr="00337C57">
        <w:rPr>
          <w:rFonts w:ascii="Times New Roman" w:eastAsia="Times New Roman" w:hAnsi="Times New Roman"/>
          <w:color w:val="000000" w:themeColor="text1"/>
          <w:sz w:val="28"/>
          <w:szCs w:val="28"/>
          <w:lang w:eastAsia="ru-RU"/>
        </w:rPr>
        <w:t>, предельны</w:t>
      </w:r>
      <w:r w:rsidR="001C5888" w:rsidRPr="00337C57">
        <w:rPr>
          <w:rFonts w:ascii="Times New Roman" w:eastAsia="Times New Roman" w:hAnsi="Times New Roman"/>
          <w:color w:val="000000" w:themeColor="text1"/>
          <w:sz w:val="28"/>
          <w:szCs w:val="28"/>
          <w:lang w:eastAsia="ru-RU"/>
        </w:rPr>
        <w:t>м</w:t>
      </w:r>
      <w:r w:rsidRPr="00337C57">
        <w:rPr>
          <w:rFonts w:ascii="Times New Roman" w:eastAsia="Times New Roman" w:hAnsi="Times New Roman"/>
          <w:color w:val="000000" w:themeColor="text1"/>
          <w:sz w:val="28"/>
          <w:szCs w:val="28"/>
          <w:lang w:eastAsia="ru-RU"/>
        </w:rPr>
        <w:t xml:space="preserve"> </w:t>
      </w:r>
      <w:r w:rsidR="00CB30D1" w:rsidRPr="00337C57">
        <w:rPr>
          <w:rFonts w:ascii="Times New Roman" w:eastAsia="Times New Roman" w:hAnsi="Times New Roman"/>
          <w:color w:val="000000" w:themeColor="text1"/>
          <w:sz w:val="28"/>
          <w:szCs w:val="28"/>
          <w:lang w:eastAsia="ru-RU"/>
        </w:rPr>
        <w:t xml:space="preserve">базовым </w:t>
      </w:r>
      <w:r w:rsidRPr="00337C57">
        <w:rPr>
          <w:rFonts w:ascii="Times New Roman" w:eastAsia="Times New Roman" w:hAnsi="Times New Roman"/>
          <w:color w:val="000000" w:themeColor="text1"/>
          <w:sz w:val="28"/>
          <w:szCs w:val="28"/>
          <w:lang w:eastAsia="ru-RU"/>
        </w:rPr>
        <w:t>объем</w:t>
      </w:r>
      <w:r w:rsidR="001C5888" w:rsidRPr="00337C57">
        <w:rPr>
          <w:rFonts w:ascii="Times New Roman" w:eastAsia="Times New Roman" w:hAnsi="Times New Roman"/>
          <w:color w:val="000000" w:themeColor="text1"/>
          <w:sz w:val="28"/>
          <w:szCs w:val="28"/>
          <w:lang w:eastAsia="ru-RU"/>
        </w:rPr>
        <w:t>ам</w:t>
      </w:r>
      <w:r w:rsidRPr="00337C57">
        <w:rPr>
          <w:rFonts w:ascii="Times New Roman" w:eastAsia="Times New Roman" w:hAnsi="Times New Roman"/>
          <w:color w:val="000000" w:themeColor="text1"/>
          <w:sz w:val="28"/>
          <w:szCs w:val="28"/>
          <w:lang w:eastAsia="ru-RU"/>
        </w:rPr>
        <w:t xml:space="preserve"> бюджетных ассигнований федерального бюджета </w:t>
      </w:r>
      <w:r w:rsidR="00664974" w:rsidRPr="00337C57">
        <w:rPr>
          <w:rFonts w:ascii="Times New Roman" w:eastAsia="Times New Roman" w:hAnsi="Times New Roman"/>
          <w:color w:val="000000" w:themeColor="text1"/>
          <w:sz w:val="28"/>
          <w:szCs w:val="24"/>
        </w:rPr>
        <w:t xml:space="preserve">на </w:t>
      </w:r>
      <w:r w:rsidR="003213F5" w:rsidRPr="00337C57">
        <w:rPr>
          <w:rFonts w:ascii="Times New Roman" w:eastAsia="Times New Roman" w:hAnsi="Times New Roman"/>
          <w:color w:val="000000" w:themeColor="text1"/>
          <w:sz w:val="28"/>
          <w:szCs w:val="24"/>
        </w:rPr>
        <w:t>202</w:t>
      </w:r>
      <w:r w:rsidR="001831EF" w:rsidRPr="00337C57">
        <w:rPr>
          <w:rFonts w:ascii="Times New Roman" w:eastAsia="Times New Roman" w:hAnsi="Times New Roman"/>
          <w:color w:val="000000" w:themeColor="text1"/>
          <w:sz w:val="28"/>
          <w:szCs w:val="24"/>
        </w:rPr>
        <w:t>3</w:t>
      </w:r>
      <w:r w:rsidR="003213F5" w:rsidRPr="00337C57">
        <w:rPr>
          <w:rFonts w:ascii="Times New Roman" w:eastAsia="Times New Roman" w:hAnsi="Times New Roman"/>
          <w:color w:val="000000" w:themeColor="text1"/>
          <w:sz w:val="28"/>
          <w:szCs w:val="24"/>
        </w:rPr>
        <w:t xml:space="preserve"> </w:t>
      </w:r>
      <w:r w:rsidR="00664974" w:rsidRPr="00337C57">
        <w:rPr>
          <w:rFonts w:ascii="Times New Roman" w:eastAsia="Times New Roman" w:hAnsi="Times New Roman"/>
          <w:color w:val="000000" w:themeColor="text1"/>
          <w:sz w:val="28"/>
          <w:szCs w:val="24"/>
        </w:rPr>
        <w:t xml:space="preserve">год и на плановый период </w:t>
      </w:r>
      <w:r w:rsidR="003213F5" w:rsidRPr="00337C57">
        <w:rPr>
          <w:rFonts w:ascii="Times New Roman" w:eastAsia="Times New Roman" w:hAnsi="Times New Roman"/>
          <w:color w:val="000000" w:themeColor="text1"/>
          <w:sz w:val="28"/>
          <w:szCs w:val="24"/>
        </w:rPr>
        <w:t>202</w:t>
      </w:r>
      <w:r w:rsidR="001831EF" w:rsidRPr="00337C57">
        <w:rPr>
          <w:rFonts w:ascii="Times New Roman" w:eastAsia="Times New Roman" w:hAnsi="Times New Roman"/>
          <w:color w:val="000000" w:themeColor="text1"/>
          <w:sz w:val="28"/>
          <w:szCs w:val="24"/>
        </w:rPr>
        <w:t>4</w:t>
      </w:r>
      <w:r w:rsidR="003213F5" w:rsidRPr="00337C57">
        <w:rPr>
          <w:rFonts w:ascii="Times New Roman" w:eastAsia="Times New Roman" w:hAnsi="Times New Roman"/>
          <w:color w:val="000000" w:themeColor="text1"/>
          <w:sz w:val="28"/>
          <w:szCs w:val="24"/>
        </w:rPr>
        <w:t xml:space="preserve"> </w:t>
      </w:r>
      <w:r w:rsidR="00664974" w:rsidRPr="00337C57">
        <w:rPr>
          <w:rFonts w:ascii="Times New Roman" w:eastAsia="Times New Roman" w:hAnsi="Times New Roman"/>
          <w:color w:val="000000" w:themeColor="text1"/>
          <w:sz w:val="28"/>
          <w:szCs w:val="24"/>
        </w:rPr>
        <w:t xml:space="preserve">и </w:t>
      </w:r>
      <w:r w:rsidR="003213F5" w:rsidRPr="00337C57">
        <w:rPr>
          <w:rFonts w:ascii="Times New Roman" w:eastAsia="Times New Roman" w:hAnsi="Times New Roman"/>
          <w:color w:val="000000" w:themeColor="text1"/>
          <w:sz w:val="28"/>
          <w:szCs w:val="24"/>
        </w:rPr>
        <w:t>202</w:t>
      </w:r>
      <w:r w:rsidR="001831EF" w:rsidRPr="00337C57">
        <w:rPr>
          <w:rFonts w:ascii="Times New Roman" w:eastAsia="Times New Roman" w:hAnsi="Times New Roman"/>
          <w:color w:val="000000" w:themeColor="text1"/>
          <w:sz w:val="28"/>
          <w:szCs w:val="24"/>
        </w:rPr>
        <w:t>5</w:t>
      </w:r>
      <w:r w:rsidR="003213F5" w:rsidRPr="00337C57">
        <w:rPr>
          <w:rFonts w:ascii="Times New Roman" w:eastAsia="Times New Roman" w:hAnsi="Times New Roman"/>
          <w:color w:val="000000" w:themeColor="text1"/>
          <w:sz w:val="28"/>
          <w:szCs w:val="24"/>
        </w:rPr>
        <w:t xml:space="preserve"> </w:t>
      </w:r>
      <w:r w:rsidR="00664974" w:rsidRPr="00337C57">
        <w:rPr>
          <w:rFonts w:ascii="Times New Roman" w:eastAsia="Times New Roman" w:hAnsi="Times New Roman"/>
          <w:color w:val="000000" w:themeColor="text1"/>
          <w:sz w:val="28"/>
          <w:szCs w:val="24"/>
        </w:rPr>
        <w:t>годов</w:t>
      </w:r>
      <w:r w:rsidRPr="00337C57">
        <w:rPr>
          <w:rFonts w:ascii="Times New Roman" w:eastAsia="Times New Roman" w:hAnsi="Times New Roman"/>
          <w:color w:val="000000" w:themeColor="text1"/>
          <w:sz w:val="28"/>
          <w:szCs w:val="28"/>
          <w:lang w:eastAsia="ru-RU"/>
        </w:rPr>
        <w:t xml:space="preserve"> на реализацию государственных программ Российской Федерации </w:t>
      </w:r>
      <w:r w:rsidR="008A2C0E" w:rsidRPr="00337C57">
        <w:rPr>
          <w:rFonts w:ascii="Times New Roman" w:eastAsia="Times New Roman" w:hAnsi="Times New Roman"/>
          <w:color w:val="000000" w:themeColor="text1"/>
          <w:sz w:val="28"/>
          <w:szCs w:val="28"/>
          <w:lang w:eastAsia="ru-RU"/>
        </w:rPr>
        <w:t>(</w:t>
      </w:r>
      <w:r w:rsidR="00365E19" w:rsidRPr="00337C57">
        <w:rPr>
          <w:rFonts w:ascii="Times New Roman" w:eastAsia="Times New Roman" w:hAnsi="Times New Roman"/>
          <w:color w:val="000000" w:themeColor="text1"/>
          <w:sz w:val="28"/>
          <w:szCs w:val="28"/>
        </w:rPr>
        <w:t>непрограммные направления деятельности</w:t>
      </w:r>
      <w:r w:rsidR="008A2C0E" w:rsidRPr="00337C57">
        <w:rPr>
          <w:rFonts w:ascii="Times New Roman" w:eastAsia="Times New Roman" w:hAnsi="Times New Roman"/>
          <w:color w:val="000000" w:themeColor="text1"/>
          <w:sz w:val="28"/>
          <w:szCs w:val="28"/>
        </w:rPr>
        <w:t>)</w:t>
      </w:r>
      <w:r w:rsidRPr="00337C57">
        <w:rPr>
          <w:rFonts w:ascii="Times New Roman" w:eastAsia="Times New Roman" w:hAnsi="Times New Roman"/>
          <w:color w:val="000000" w:themeColor="text1"/>
          <w:sz w:val="28"/>
          <w:szCs w:val="28"/>
          <w:lang w:eastAsia="ru-RU"/>
        </w:rPr>
        <w:t xml:space="preserve">, по главному распорядителю средств федерального бюджета, </w:t>
      </w:r>
      <w:r w:rsidR="001F5D8B" w:rsidRPr="00337C57">
        <w:rPr>
          <w:rFonts w:ascii="Times New Roman" w:eastAsia="Times New Roman" w:hAnsi="Times New Roman"/>
          <w:color w:val="000000" w:themeColor="text1"/>
          <w:sz w:val="28"/>
          <w:szCs w:val="28"/>
          <w:lang w:eastAsia="ru-RU"/>
        </w:rPr>
        <w:t xml:space="preserve">расчет которых </w:t>
      </w:r>
      <w:r w:rsidRPr="00337C57">
        <w:rPr>
          <w:rFonts w:ascii="Times New Roman" w:eastAsia="Times New Roman" w:hAnsi="Times New Roman"/>
          <w:color w:val="000000" w:themeColor="text1"/>
          <w:sz w:val="28"/>
          <w:szCs w:val="28"/>
          <w:lang w:eastAsia="ru-RU"/>
        </w:rPr>
        <w:t xml:space="preserve">доведен в соответствии с пунктом </w:t>
      </w:r>
      <w:r w:rsidR="001A496F" w:rsidRPr="00337C57">
        <w:rPr>
          <w:rFonts w:ascii="Times New Roman" w:eastAsia="Times New Roman" w:hAnsi="Times New Roman"/>
          <w:color w:val="000000" w:themeColor="text1"/>
          <w:sz w:val="28"/>
          <w:szCs w:val="28"/>
          <w:lang w:eastAsia="ru-RU"/>
        </w:rPr>
        <w:t xml:space="preserve">17 </w:t>
      </w:r>
      <w:r w:rsidRPr="00337C57">
        <w:rPr>
          <w:rFonts w:ascii="Times New Roman" w:eastAsia="Times New Roman" w:hAnsi="Times New Roman"/>
          <w:color w:val="000000" w:themeColor="text1"/>
          <w:sz w:val="28"/>
          <w:szCs w:val="28"/>
          <w:lang w:eastAsia="ru-RU"/>
        </w:rPr>
        <w:t xml:space="preserve">Графика (с учетом перераспределения бюджетных ассигнований в соответствии с </w:t>
      </w:r>
      <w:r w:rsidR="001F5D8B" w:rsidRPr="00337C57">
        <w:rPr>
          <w:rFonts w:ascii="Times New Roman" w:eastAsia="Times New Roman" w:hAnsi="Times New Roman"/>
          <w:color w:val="000000" w:themeColor="text1"/>
          <w:sz w:val="28"/>
          <w:szCs w:val="28"/>
          <w:lang w:eastAsia="ru-RU"/>
        </w:rPr>
        <w:t xml:space="preserve">порядком, установленным </w:t>
      </w:r>
      <w:r w:rsidR="001C5888" w:rsidRPr="00337C57">
        <w:rPr>
          <w:rFonts w:ascii="Times New Roman" w:eastAsia="Times New Roman" w:hAnsi="Times New Roman"/>
          <w:color w:val="000000" w:themeColor="text1"/>
          <w:sz w:val="28"/>
          <w:szCs w:val="28"/>
          <w:lang w:eastAsia="ru-RU"/>
        </w:rPr>
        <w:t xml:space="preserve">Методическими указаниями по распределению бюджетных ассигнований </w:t>
      </w:r>
      <w:r w:rsidR="003C7152" w:rsidRPr="00337C57">
        <w:rPr>
          <w:rFonts w:ascii="Times New Roman" w:eastAsia="Times New Roman" w:hAnsi="Times New Roman"/>
          <w:color w:val="000000" w:themeColor="text1"/>
          <w:sz w:val="28"/>
          <w:szCs w:val="28"/>
          <w:lang w:eastAsia="ru-RU"/>
        </w:rPr>
        <w:t xml:space="preserve">федерального бюджета на </w:t>
      </w:r>
      <w:r w:rsidR="003213F5" w:rsidRPr="00337C57">
        <w:rPr>
          <w:rFonts w:ascii="Times New Roman" w:eastAsia="Times New Roman" w:hAnsi="Times New Roman"/>
          <w:color w:val="000000" w:themeColor="text1"/>
          <w:sz w:val="28"/>
          <w:szCs w:val="28"/>
          <w:lang w:eastAsia="ru-RU"/>
        </w:rPr>
        <w:t>202</w:t>
      </w:r>
      <w:r w:rsidR="001831EF" w:rsidRPr="00337C57">
        <w:rPr>
          <w:rFonts w:ascii="Times New Roman" w:eastAsia="Times New Roman" w:hAnsi="Times New Roman"/>
          <w:color w:val="000000" w:themeColor="text1"/>
          <w:sz w:val="28"/>
          <w:szCs w:val="28"/>
          <w:lang w:eastAsia="ru-RU"/>
        </w:rPr>
        <w:t>3</w:t>
      </w:r>
      <w:r w:rsidR="003213F5" w:rsidRPr="00337C57">
        <w:rPr>
          <w:rFonts w:ascii="Times New Roman" w:eastAsia="Times New Roman" w:hAnsi="Times New Roman"/>
          <w:color w:val="000000" w:themeColor="text1"/>
          <w:sz w:val="28"/>
          <w:szCs w:val="28"/>
          <w:lang w:eastAsia="ru-RU"/>
        </w:rPr>
        <w:t xml:space="preserve"> </w:t>
      </w:r>
      <w:r w:rsidR="003C7152" w:rsidRPr="00337C57">
        <w:rPr>
          <w:rFonts w:ascii="Times New Roman" w:eastAsia="Times New Roman" w:hAnsi="Times New Roman"/>
          <w:color w:val="000000" w:themeColor="text1"/>
          <w:sz w:val="28"/>
          <w:szCs w:val="28"/>
          <w:lang w:eastAsia="ru-RU"/>
        </w:rPr>
        <w:t xml:space="preserve">год и на плановый период </w:t>
      </w:r>
      <w:r w:rsidR="003213F5" w:rsidRPr="00337C57">
        <w:rPr>
          <w:rFonts w:ascii="Times New Roman" w:eastAsia="Times New Roman" w:hAnsi="Times New Roman"/>
          <w:color w:val="000000" w:themeColor="text1"/>
          <w:sz w:val="28"/>
          <w:szCs w:val="28"/>
          <w:lang w:eastAsia="ru-RU"/>
        </w:rPr>
        <w:t>202</w:t>
      </w:r>
      <w:r w:rsidR="001831EF" w:rsidRPr="00337C57">
        <w:rPr>
          <w:rFonts w:ascii="Times New Roman" w:eastAsia="Times New Roman" w:hAnsi="Times New Roman"/>
          <w:color w:val="000000" w:themeColor="text1"/>
          <w:sz w:val="28"/>
          <w:szCs w:val="28"/>
          <w:lang w:eastAsia="ru-RU"/>
        </w:rPr>
        <w:t>4</w:t>
      </w:r>
      <w:r w:rsidR="003213F5" w:rsidRPr="00337C57">
        <w:rPr>
          <w:rFonts w:ascii="Times New Roman" w:eastAsia="Times New Roman" w:hAnsi="Times New Roman"/>
          <w:color w:val="000000" w:themeColor="text1"/>
          <w:sz w:val="28"/>
          <w:szCs w:val="28"/>
          <w:lang w:eastAsia="ru-RU"/>
        </w:rPr>
        <w:t xml:space="preserve"> </w:t>
      </w:r>
      <w:r w:rsidR="003C7152" w:rsidRPr="00337C57">
        <w:rPr>
          <w:rFonts w:ascii="Times New Roman" w:eastAsia="Times New Roman" w:hAnsi="Times New Roman"/>
          <w:color w:val="000000" w:themeColor="text1"/>
          <w:sz w:val="28"/>
          <w:szCs w:val="28"/>
          <w:lang w:eastAsia="ru-RU"/>
        </w:rPr>
        <w:t xml:space="preserve">и </w:t>
      </w:r>
      <w:r w:rsidR="003213F5" w:rsidRPr="00337C57">
        <w:rPr>
          <w:rFonts w:ascii="Times New Roman" w:eastAsia="Times New Roman" w:hAnsi="Times New Roman"/>
          <w:color w:val="000000" w:themeColor="text1"/>
          <w:sz w:val="28"/>
          <w:szCs w:val="28"/>
          <w:lang w:eastAsia="ru-RU"/>
        </w:rPr>
        <w:t>202</w:t>
      </w:r>
      <w:r w:rsidR="001831EF" w:rsidRPr="00337C57">
        <w:rPr>
          <w:rFonts w:ascii="Times New Roman" w:eastAsia="Times New Roman" w:hAnsi="Times New Roman"/>
          <w:color w:val="000000" w:themeColor="text1"/>
          <w:sz w:val="28"/>
          <w:szCs w:val="28"/>
          <w:lang w:eastAsia="ru-RU"/>
        </w:rPr>
        <w:t>5</w:t>
      </w:r>
      <w:r w:rsidR="003213F5" w:rsidRPr="00337C57">
        <w:rPr>
          <w:rFonts w:ascii="Times New Roman" w:eastAsia="Times New Roman" w:hAnsi="Times New Roman"/>
          <w:color w:val="000000" w:themeColor="text1"/>
          <w:sz w:val="28"/>
          <w:szCs w:val="28"/>
          <w:lang w:eastAsia="ru-RU"/>
        </w:rPr>
        <w:t xml:space="preserve"> </w:t>
      </w:r>
      <w:r w:rsidR="003C7152" w:rsidRPr="00337C57">
        <w:rPr>
          <w:rFonts w:ascii="Times New Roman" w:eastAsia="Times New Roman" w:hAnsi="Times New Roman"/>
          <w:color w:val="000000" w:themeColor="text1"/>
          <w:sz w:val="28"/>
          <w:szCs w:val="28"/>
          <w:lang w:eastAsia="ru-RU"/>
        </w:rPr>
        <w:t xml:space="preserve">годов </w:t>
      </w:r>
      <w:r w:rsidR="001C5888" w:rsidRPr="00337C57">
        <w:rPr>
          <w:rFonts w:ascii="Times New Roman" w:eastAsia="Times New Roman" w:hAnsi="Times New Roman"/>
          <w:color w:val="000000" w:themeColor="text1"/>
          <w:sz w:val="28"/>
          <w:szCs w:val="28"/>
          <w:lang w:eastAsia="ru-RU"/>
        </w:rPr>
        <w:t>по</w:t>
      </w:r>
      <w:r w:rsidR="003C7152" w:rsidRPr="00337C57">
        <w:rPr>
          <w:rFonts w:ascii="Times New Roman" w:eastAsia="Times New Roman" w:hAnsi="Times New Roman"/>
          <w:color w:val="000000" w:themeColor="text1"/>
          <w:sz w:val="28"/>
          <w:szCs w:val="28"/>
          <w:lang w:eastAsia="ru-RU"/>
        </w:rPr>
        <w:t xml:space="preserve"> кодам классификации расходов бюджетов</w:t>
      </w:r>
      <w:r w:rsidRPr="00337C57">
        <w:rPr>
          <w:rFonts w:ascii="Times New Roman" w:eastAsia="Times New Roman" w:hAnsi="Times New Roman"/>
          <w:color w:val="000000" w:themeColor="text1"/>
          <w:sz w:val="28"/>
          <w:szCs w:val="28"/>
          <w:lang w:eastAsia="ru-RU"/>
        </w:rPr>
        <w:t>)</w:t>
      </w:r>
      <w:r w:rsidR="001A64D9" w:rsidRPr="00337C57">
        <w:rPr>
          <w:rFonts w:ascii="Times New Roman" w:eastAsia="Times New Roman" w:hAnsi="Times New Roman"/>
          <w:color w:val="000000" w:themeColor="text1"/>
          <w:sz w:val="28"/>
          <w:szCs w:val="28"/>
          <w:lang w:eastAsia="ru-RU"/>
        </w:rPr>
        <w:t>.</w:t>
      </w:r>
      <w:r w:rsidRPr="00337C57">
        <w:rPr>
          <w:rFonts w:ascii="Times New Roman" w:eastAsia="Times New Roman" w:hAnsi="Times New Roman"/>
          <w:color w:val="000000" w:themeColor="text1"/>
          <w:sz w:val="28"/>
          <w:szCs w:val="28"/>
          <w:lang w:eastAsia="ru-RU"/>
        </w:rPr>
        <w:t xml:space="preserve"> </w:t>
      </w:r>
    </w:p>
    <w:p w14:paraId="7BEE4EB5" w14:textId="77777777" w:rsidR="00A45187" w:rsidRPr="00337C57" w:rsidRDefault="00B63603" w:rsidP="003A7122">
      <w:pPr>
        <w:pStyle w:val="a4"/>
        <w:numPr>
          <w:ilvl w:val="0"/>
          <w:numId w:val="8"/>
        </w:numPr>
        <w:spacing w:before="240" w:after="240"/>
        <w:ind w:left="1077"/>
        <w:contextualSpacing w:val="0"/>
        <w:jc w:val="center"/>
        <w:rPr>
          <w:rFonts w:ascii="Times New Roman" w:hAnsi="Times New Roman"/>
          <w:b/>
          <w:color w:val="000000" w:themeColor="text1"/>
          <w:sz w:val="28"/>
          <w:szCs w:val="28"/>
        </w:rPr>
      </w:pPr>
      <w:r w:rsidRPr="00337C57">
        <w:rPr>
          <w:rFonts w:ascii="Times New Roman" w:hAnsi="Times New Roman"/>
          <w:b/>
          <w:color w:val="000000" w:themeColor="text1"/>
          <w:sz w:val="28"/>
          <w:szCs w:val="28"/>
        </w:rPr>
        <w:t xml:space="preserve">Порядок изменения (дополнения) </w:t>
      </w:r>
      <w:r w:rsidR="007305BE" w:rsidRPr="00337C57">
        <w:rPr>
          <w:rFonts w:ascii="Times New Roman" w:hAnsi="Times New Roman"/>
          <w:b/>
          <w:color w:val="000000" w:themeColor="text1"/>
          <w:sz w:val="28"/>
          <w:szCs w:val="28"/>
        </w:rPr>
        <w:t>нормативно-справочной информации</w:t>
      </w:r>
      <w:r w:rsidRPr="00337C57">
        <w:rPr>
          <w:rFonts w:ascii="Times New Roman" w:hAnsi="Times New Roman"/>
          <w:b/>
          <w:color w:val="000000" w:themeColor="text1"/>
          <w:sz w:val="28"/>
          <w:szCs w:val="28"/>
        </w:rPr>
        <w:t xml:space="preserve">, </w:t>
      </w:r>
      <w:r w:rsidR="007305BE" w:rsidRPr="00337C57">
        <w:rPr>
          <w:rFonts w:ascii="Times New Roman" w:hAnsi="Times New Roman"/>
          <w:b/>
          <w:color w:val="000000" w:themeColor="text1"/>
          <w:sz w:val="28"/>
          <w:szCs w:val="28"/>
        </w:rPr>
        <w:t xml:space="preserve">используемой </w:t>
      </w:r>
      <w:r w:rsidRPr="00337C57">
        <w:rPr>
          <w:rFonts w:ascii="Times New Roman" w:hAnsi="Times New Roman"/>
          <w:b/>
          <w:color w:val="000000" w:themeColor="text1"/>
          <w:sz w:val="28"/>
          <w:szCs w:val="28"/>
        </w:rPr>
        <w:t xml:space="preserve">при составлении </w:t>
      </w:r>
      <w:r w:rsidR="00577A3C" w:rsidRPr="00337C57">
        <w:rPr>
          <w:rFonts w:ascii="Times New Roman" w:hAnsi="Times New Roman"/>
          <w:b/>
          <w:color w:val="000000" w:themeColor="text1"/>
          <w:sz w:val="28"/>
          <w:szCs w:val="28"/>
        </w:rPr>
        <w:t>реестров расходных</w:t>
      </w:r>
      <w:r w:rsidR="0005038D" w:rsidRPr="00337C57">
        <w:rPr>
          <w:rFonts w:ascii="Times New Roman" w:hAnsi="Times New Roman"/>
          <w:b/>
          <w:color w:val="000000" w:themeColor="text1"/>
          <w:sz w:val="28"/>
          <w:szCs w:val="28"/>
        </w:rPr>
        <w:t xml:space="preserve"> </w:t>
      </w:r>
      <w:r w:rsidRPr="00337C57">
        <w:rPr>
          <w:rFonts w:ascii="Times New Roman" w:hAnsi="Times New Roman"/>
          <w:b/>
          <w:color w:val="000000" w:themeColor="text1"/>
          <w:sz w:val="28"/>
          <w:szCs w:val="28"/>
        </w:rPr>
        <w:t xml:space="preserve">обязательств </w:t>
      </w:r>
    </w:p>
    <w:p w14:paraId="004E8013" w14:textId="77777777" w:rsidR="00117328" w:rsidRPr="00337C57" w:rsidRDefault="00EC245C" w:rsidP="0075017A">
      <w:pPr>
        <w:numPr>
          <w:ilvl w:val="0"/>
          <w:numId w:val="18"/>
        </w:numPr>
        <w:tabs>
          <w:tab w:val="left" w:pos="1276"/>
        </w:tabs>
        <w:suppressAutoHyphens/>
        <w:spacing w:after="0"/>
        <w:ind w:left="0" w:firstLine="709"/>
        <w:jc w:val="both"/>
        <w:rPr>
          <w:rFonts w:ascii="Times New Roman" w:eastAsia="Times New Roman" w:hAnsi="Times New Roman"/>
          <w:sz w:val="28"/>
          <w:szCs w:val="28"/>
        </w:rPr>
      </w:pPr>
      <w:r w:rsidRPr="00337C57">
        <w:rPr>
          <w:rFonts w:ascii="Times New Roman" w:eastAsia="Times New Roman" w:hAnsi="Times New Roman"/>
          <w:sz w:val="28"/>
          <w:szCs w:val="28"/>
        </w:rPr>
        <w:t xml:space="preserve">Изменение (дополнение) </w:t>
      </w:r>
      <w:r w:rsidR="00DC7154" w:rsidRPr="00337C57">
        <w:rPr>
          <w:rFonts w:ascii="Times New Roman" w:eastAsia="Times New Roman" w:hAnsi="Times New Roman"/>
          <w:sz w:val="28"/>
          <w:szCs w:val="28"/>
        </w:rPr>
        <w:t>нормативно-справочной информации</w:t>
      </w:r>
      <w:r w:rsidRPr="00337C57">
        <w:rPr>
          <w:rFonts w:ascii="Times New Roman" w:eastAsia="Times New Roman" w:hAnsi="Times New Roman"/>
          <w:sz w:val="28"/>
          <w:szCs w:val="28"/>
        </w:rPr>
        <w:t xml:space="preserve">, </w:t>
      </w:r>
      <w:r w:rsidR="00DC7154" w:rsidRPr="00337C57">
        <w:rPr>
          <w:rFonts w:ascii="Times New Roman" w:eastAsia="Times New Roman" w:hAnsi="Times New Roman"/>
          <w:sz w:val="28"/>
          <w:szCs w:val="28"/>
        </w:rPr>
        <w:t xml:space="preserve">используемой </w:t>
      </w:r>
      <w:r w:rsidRPr="00337C57">
        <w:rPr>
          <w:rFonts w:ascii="Times New Roman" w:eastAsia="Times New Roman" w:hAnsi="Times New Roman"/>
          <w:sz w:val="28"/>
          <w:szCs w:val="28"/>
        </w:rPr>
        <w:t xml:space="preserve">при составлении реестров расходных обязательств, осуществляется Министерством финансов Российской Федерации на основании </w:t>
      </w:r>
      <w:r w:rsidR="00DC7154" w:rsidRPr="00337C57">
        <w:rPr>
          <w:rFonts w:ascii="Times New Roman" w:eastAsia="Times New Roman" w:hAnsi="Times New Roman"/>
          <w:sz w:val="28"/>
          <w:szCs w:val="28"/>
        </w:rPr>
        <w:t xml:space="preserve">предложений главных распорядителей средств федерального бюджета (органов управления государственными внебюджетными фондами Российской Федерации) (далее - главные распорядители) </w:t>
      </w:r>
      <w:r w:rsidR="00F4187A" w:rsidRPr="00337C57">
        <w:rPr>
          <w:rFonts w:ascii="Times New Roman" w:eastAsia="Times New Roman" w:hAnsi="Times New Roman"/>
          <w:sz w:val="28"/>
          <w:szCs w:val="28"/>
        </w:rPr>
        <w:t>в составе</w:t>
      </w:r>
      <w:r w:rsidR="00117328" w:rsidRPr="00337C57">
        <w:rPr>
          <w:rFonts w:ascii="Times New Roman" w:eastAsia="Times New Roman" w:hAnsi="Times New Roman"/>
          <w:b/>
          <w:sz w:val="28"/>
          <w:szCs w:val="28"/>
        </w:rPr>
        <w:t xml:space="preserve"> </w:t>
      </w:r>
      <w:r w:rsidR="00117328" w:rsidRPr="00337C57">
        <w:rPr>
          <w:rFonts w:ascii="Times New Roman" w:eastAsia="Times New Roman" w:hAnsi="Times New Roman"/>
          <w:sz w:val="28"/>
          <w:szCs w:val="28"/>
        </w:rPr>
        <w:t>предложений</w:t>
      </w:r>
      <w:r w:rsidR="00F4187A" w:rsidRPr="00337C57">
        <w:rPr>
          <w:rFonts w:ascii="Times New Roman" w:eastAsia="Times New Roman" w:hAnsi="Times New Roman"/>
          <w:sz w:val="28"/>
          <w:szCs w:val="28"/>
        </w:rPr>
        <w:t xml:space="preserve">: </w:t>
      </w:r>
    </w:p>
    <w:p w14:paraId="5E94185D" w14:textId="54F73818" w:rsidR="00117328" w:rsidRPr="00337C57" w:rsidRDefault="00DC7154" w:rsidP="0075017A">
      <w:pPr>
        <w:tabs>
          <w:tab w:val="left" w:pos="1276"/>
        </w:tabs>
        <w:suppressAutoHyphens/>
        <w:spacing w:after="0"/>
        <w:ind w:firstLine="709"/>
        <w:jc w:val="both"/>
        <w:rPr>
          <w:rFonts w:ascii="Times New Roman" w:eastAsia="Times New Roman" w:hAnsi="Times New Roman"/>
          <w:sz w:val="28"/>
          <w:szCs w:val="28"/>
        </w:rPr>
      </w:pPr>
      <w:r w:rsidRPr="00337C57">
        <w:rPr>
          <w:rFonts w:ascii="Times New Roman" w:eastAsia="Times New Roman" w:hAnsi="Times New Roman"/>
          <w:b/>
          <w:sz w:val="28"/>
          <w:szCs w:val="28"/>
        </w:rPr>
        <w:t xml:space="preserve">на изменение (дополнение, исключение) </w:t>
      </w:r>
      <w:r w:rsidRPr="00337C57">
        <w:rPr>
          <w:rFonts w:ascii="Times New Roman" w:eastAsia="Times New Roman" w:hAnsi="Times New Roman"/>
          <w:sz w:val="28"/>
          <w:szCs w:val="28"/>
        </w:rPr>
        <w:t>справочник</w:t>
      </w:r>
      <w:r w:rsidR="00F63A30" w:rsidRPr="00337C57">
        <w:rPr>
          <w:rFonts w:ascii="Times New Roman" w:eastAsia="Times New Roman" w:hAnsi="Times New Roman"/>
          <w:sz w:val="28"/>
          <w:szCs w:val="28"/>
        </w:rPr>
        <w:t>ов</w:t>
      </w:r>
      <w:r w:rsidRPr="00337C57">
        <w:rPr>
          <w:rFonts w:ascii="Times New Roman" w:eastAsia="Times New Roman" w:hAnsi="Times New Roman"/>
          <w:sz w:val="28"/>
          <w:szCs w:val="28"/>
        </w:rPr>
        <w:t xml:space="preserve"> направлений расходов</w:t>
      </w:r>
      <w:r w:rsidR="00F63A30" w:rsidRPr="00337C57">
        <w:rPr>
          <w:rFonts w:ascii="Times New Roman" w:eastAsia="Times New Roman" w:hAnsi="Times New Roman"/>
          <w:sz w:val="28"/>
          <w:szCs w:val="28"/>
        </w:rPr>
        <w:t xml:space="preserve"> и целевых статей расходов</w:t>
      </w:r>
      <w:r w:rsidR="00364064" w:rsidRPr="00337C57">
        <w:rPr>
          <w:rFonts w:ascii="Times New Roman" w:eastAsia="Times New Roman" w:hAnsi="Times New Roman"/>
          <w:sz w:val="28"/>
          <w:szCs w:val="28"/>
        </w:rPr>
        <w:t xml:space="preserve"> классификации расходов бюджетов</w:t>
      </w:r>
      <w:r w:rsidRPr="00337C57">
        <w:rPr>
          <w:rFonts w:ascii="Times New Roman" w:eastAsia="Times New Roman" w:hAnsi="Times New Roman"/>
          <w:sz w:val="28"/>
          <w:szCs w:val="28"/>
        </w:rPr>
        <w:t>, справочник</w:t>
      </w:r>
      <w:r w:rsidR="00F63A30" w:rsidRPr="00337C57">
        <w:rPr>
          <w:rFonts w:ascii="Times New Roman" w:eastAsia="Times New Roman" w:hAnsi="Times New Roman"/>
          <w:sz w:val="28"/>
          <w:szCs w:val="28"/>
        </w:rPr>
        <w:t>ов</w:t>
      </w:r>
      <w:r w:rsidRPr="00337C57">
        <w:rPr>
          <w:rFonts w:ascii="Times New Roman" w:eastAsia="Times New Roman" w:hAnsi="Times New Roman"/>
          <w:sz w:val="28"/>
          <w:szCs w:val="28"/>
        </w:rPr>
        <w:t xml:space="preserve"> </w:t>
      </w:r>
      <w:r w:rsidR="00CD415B" w:rsidRPr="00337C57">
        <w:rPr>
          <w:rFonts w:ascii="Times New Roman" w:eastAsia="Times New Roman" w:hAnsi="Times New Roman"/>
          <w:sz w:val="28"/>
          <w:szCs w:val="28"/>
        </w:rPr>
        <w:t>типов структурных элементов (элементов непрограммного направления деятельности)</w:t>
      </w:r>
      <w:r w:rsidR="00D26B12" w:rsidRPr="00337C57">
        <w:rPr>
          <w:rFonts w:ascii="Times New Roman" w:eastAsia="Times New Roman" w:hAnsi="Times New Roman"/>
          <w:sz w:val="28"/>
          <w:szCs w:val="28"/>
        </w:rPr>
        <w:t xml:space="preserve"> и структурных элементов</w:t>
      </w:r>
      <w:r w:rsidR="00971032" w:rsidRPr="00337C57">
        <w:rPr>
          <w:rFonts w:ascii="Times New Roman" w:eastAsia="Times New Roman" w:hAnsi="Times New Roman"/>
          <w:sz w:val="28"/>
          <w:szCs w:val="28"/>
        </w:rPr>
        <w:t xml:space="preserve"> целевой статьи</w:t>
      </w:r>
      <w:r w:rsidRPr="00337C57">
        <w:rPr>
          <w:rFonts w:ascii="Times New Roman" w:eastAsia="Times New Roman" w:hAnsi="Times New Roman"/>
          <w:sz w:val="28"/>
          <w:szCs w:val="28"/>
        </w:rPr>
        <w:t xml:space="preserve">, </w:t>
      </w:r>
      <w:r w:rsidR="003C4702" w:rsidRPr="00337C57">
        <w:rPr>
          <w:rFonts w:ascii="Times New Roman" w:eastAsia="Times New Roman" w:hAnsi="Times New Roman"/>
          <w:sz w:val="28"/>
          <w:szCs w:val="28"/>
        </w:rPr>
        <w:t xml:space="preserve">справочников, </w:t>
      </w:r>
      <w:r w:rsidR="00F4187A" w:rsidRPr="00337C57">
        <w:rPr>
          <w:rFonts w:ascii="Times New Roman" w:eastAsia="Times New Roman" w:hAnsi="Times New Roman"/>
          <w:sz w:val="28"/>
          <w:szCs w:val="28"/>
        </w:rPr>
        <w:t xml:space="preserve">используемых при формировании </w:t>
      </w:r>
      <w:r w:rsidR="0020027B" w:rsidRPr="00337C57">
        <w:rPr>
          <w:rFonts w:ascii="Times New Roman" w:eastAsia="Times New Roman" w:hAnsi="Times New Roman"/>
          <w:sz w:val="28"/>
          <w:szCs w:val="28"/>
        </w:rPr>
        <w:t xml:space="preserve">реестров расходных обязательств и </w:t>
      </w:r>
      <w:r w:rsidR="00F4187A" w:rsidRPr="00337C57">
        <w:rPr>
          <w:rFonts w:ascii="Times New Roman" w:eastAsia="Times New Roman" w:hAnsi="Times New Roman"/>
          <w:sz w:val="28"/>
          <w:szCs w:val="28"/>
        </w:rPr>
        <w:t>обо</w:t>
      </w:r>
      <w:r w:rsidR="00117328" w:rsidRPr="00337C57">
        <w:rPr>
          <w:rFonts w:ascii="Times New Roman" w:eastAsia="Times New Roman" w:hAnsi="Times New Roman"/>
          <w:sz w:val="28"/>
          <w:szCs w:val="28"/>
        </w:rPr>
        <w:t>снований бюджетных ассигнований;</w:t>
      </w:r>
      <w:r w:rsidR="00F4187A" w:rsidRPr="00337C57">
        <w:rPr>
          <w:rFonts w:ascii="Times New Roman" w:eastAsia="Times New Roman" w:hAnsi="Times New Roman"/>
          <w:sz w:val="28"/>
          <w:szCs w:val="28"/>
        </w:rPr>
        <w:t xml:space="preserve"> </w:t>
      </w:r>
    </w:p>
    <w:p w14:paraId="7277A237" w14:textId="77777777" w:rsidR="00117328" w:rsidRPr="00337C57" w:rsidRDefault="00DC7154" w:rsidP="0075017A">
      <w:pPr>
        <w:tabs>
          <w:tab w:val="left" w:pos="1276"/>
        </w:tabs>
        <w:suppressAutoHyphens/>
        <w:spacing w:after="0"/>
        <w:ind w:firstLine="709"/>
        <w:jc w:val="both"/>
        <w:rPr>
          <w:rFonts w:ascii="Times New Roman" w:eastAsia="Times New Roman" w:hAnsi="Times New Roman"/>
          <w:sz w:val="28"/>
          <w:szCs w:val="28"/>
        </w:rPr>
      </w:pPr>
      <w:r w:rsidRPr="00337C57">
        <w:rPr>
          <w:rFonts w:ascii="Times New Roman" w:eastAsia="Times New Roman" w:hAnsi="Times New Roman"/>
          <w:b/>
          <w:sz w:val="28"/>
          <w:szCs w:val="28"/>
        </w:rPr>
        <w:t>на новый код</w:t>
      </w:r>
      <w:r w:rsidRPr="00337C57">
        <w:rPr>
          <w:rFonts w:ascii="Times New Roman" w:eastAsia="Times New Roman" w:hAnsi="Times New Roman"/>
          <w:sz w:val="28"/>
          <w:szCs w:val="28"/>
        </w:rPr>
        <w:t xml:space="preserve"> классификации расходов бюджетов бюджетн</w:t>
      </w:r>
      <w:r w:rsidR="00117328" w:rsidRPr="00337C57">
        <w:rPr>
          <w:rFonts w:ascii="Times New Roman" w:eastAsia="Times New Roman" w:hAnsi="Times New Roman"/>
          <w:sz w:val="28"/>
          <w:szCs w:val="28"/>
        </w:rPr>
        <w:t>ой системы Российской Федерации;</w:t>
      </w:r>
      <w:r w:rsidRPr="00337C57">
        <w:rPr>
          <w:rFonts w:ascii="Times New Roman" w:eastAsia="Times New Roman" w:hAnsi="Times New Roman"/>
          <w:sz w:val="28"/>
          <w:szCs w:val="28"/>
        </w:rPr>
        <w:t xml:space="preserve"> </w:t>
      </w:r>
    </w:p>
    <w:p w14:paraId="2A8A492F" w14:textId="58CEF53F" w:rsidR="00EC245C" w:rsidRPr="00337C57" w:rsidRDefault="00DC7154" w:rsidP="0075017A">
      <w:pPr>
        <w:tabs>
          <w:tab w:val="left" w:pos="1276"/>
        </w:tabs>
        <w:suppressAutoHyphens/>
        <w:spacing w:after="0"/>
        <w:ind w:firstLine="709"/>
        <w:jc w:val="both"/>
        <w:rPr>
          <w:rFonts w:ascii="Times New Roman" w:eastAsia="Times New Roman" w:hAnsi="Times New Roman"/>
          <w:sz w:val="28"/>
          <w:szCs w:val="28"/>
        </w:rPr>
      </w:pPr>
      <w:r w:rsidRPr="00337C57">
        <w:rPr>
          <w:rFonts w:ascii="Times New Roman" w:eastAsia="Times New Roman" w:hAnsi="Times New Roman"/>
          <w:b/>
          <w:sz w:val="28"/>
          <w:szCs w:val="28"/>
        </w:rPr>
        <w:t>на редактирование</w:t>
      </w:r>
      <w:r w:rsidRPr="00337C57">
        <w:rPr>
          <w:rFonts w:ascii="Times New Roman" w:eastAsia="Times New Roman" w:hAnsi="Times New Roman"/>
          <w:sz w:val="28"/>
          <w:szCs w:val="28"/>
        </w:rPr>
        <w:t xml:space="preserve"> нормативных правовых актов кода классификации расходов бюджетов бюджетной системы Российской Федерации</w:t>
      </w:r>
      <w:r w:rsidR="003770EF" w:rsidRPr="00337C57">
        <w:rPr>
          <w:rFonts w:ascii="Times New Roman" w:eastAsia="Times New Roman" w:hAnsi="Times New Roman"/>
          <w:sz w:val="28"/>
          <w:szCs w:val="28"/>
        </w:rPr>
        <w:t xml:space="preserve"> </w:t>
      </w:r>
      <w:r w:rsidRPr="00337C57">
        <w:rPr>
          <w:rFonts w:ascii="Times New Roman" w:hAnsi="Times New Roman"/>
          <w:sz w:val="28"/>
          <w:szCs w:val="28"/>
        </w:rPr>
        <w:t>(</w:t>
      </w:r>
      <w:r w:rsidR="00F63A30" w:rsidRPr="00337C57">
        <w:rPr>
          <w:rFonts w:ascii="Times New Roman" w:eastAsia="Times New Roman" w:hAnsi="Times New Roman"/>
          <w:sz w:val="28"/>
          <w:szCs w:val="28"/>
        </w:rPr>
        <w:t>далее – предложения</w:t>
      </w:r>
      <w:r w:rsidRPr="00337C57">
        <w:rPr>
          <w:rFonts w:ascii="Times New Roman" w:eastAsia="Times New Roman" w:hAnsi="Times New Roman"/>
          <w:sz w:val="28"/>
          <w:szCs w:val="28"/>
        </w:rPr>
        <w:t>)</w:t>
      </w:r>
      <w:r w:rsidR="00EC245C" w:rsidRPr="00337C57">
        <w:rPr>
          <w:rFonts w:ascii="Times New Roman" w:eastAsia="Times New Roman" w:hAnsi="Times New Roman"/>
          <w:sz w:val="28"/>
          <w:szCs w:val="28"/>
        </w:rPr>
        <w:t>.</w:t>
      </w:r>
    </w:p>
    <w:p w14:paraId="162656E2" w14:textId="77777777" w:rsidR="00EC245C" w:rsidRPr="00337C57"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sz w:val="28"/>
          <w:szCs w:val="28"/>
        </w:rPr>
        <w:lastRenderedPageBreak/>
        <w:t>Предложения</w:t>
      </w:r>
      <w:r w:rsidR="001C015E" w:rsidRPr="00337C57">
        <w:rPr>
          <w:rFonts w:ascii="Times New Roman" w:eastAsia="Times New Roman" w:hAnsi="Times New Roman"/>
          <w:sz w:val="28"/>
          <w:szCs w:val="28"/>
        </w:rPr>
        <w:t xml:space="preserve">, не содержащие сведения, относящиеся к государственной тайне, </w:t>
      </w:r>
      <w:r w:rsidRPr="00337C57">
        <w:rPr>
          <w:rFonts w:ascii="Times New Roman" w:eastAsia="Times New Roman" w:hAnsi="Times New Roman"/>
          <w:sz w:val="28"/>
          <w:szCs w:val="28"/>
        </w:rPr>
        <w:t xml:space="preserve">формируются главными распорядителями в информационной системе </w:t>
      </w:r>
      <w:r w:rsidR="00666D12" w:rsidRPr="00337C57">
        <w:rPr>
          <w:rFonts w:ascii="Times New Roman" w:eastAsia="Times New Roman" w:hAnsi="Times New Roman"/>
          <w:sz w:val="28"/>
          <w:szCs w:val="28"/>
        </w:rPr>
        <w:t xml:space="preserve">в разделе </w:t>
      </w:r>
      <w:r w:rsidR="001C015E" w:rsidRPr="00337C57">
        <w:rPr>
          <w:rFonts w:ascii="Times New Roman" w:eastAsia="Times New Roman" w:hAnsi="Times New Roman"/>
          <w:sz w:val="28"/>
          <w:szCs w:val="28"/>
        </w:rPr>
        <w:t>«</w:t>
      </w:r>
      <w:r w:rsidR="00666D12" w:rsidRPr="00337C57">
        <w:rPr>
          <w:rFonts w:ascii="Times New Roman" w:eastAsia="Times New Roman" w:hAnsi="Times New Roman"/>
          <w:sz w:val="28"/>
          <w:szCs w:val="24"/>
        </w:rPr>
        <w:t>Документы и справочники / Предложение по внесению изменений в НСИ</w:t>
      </w:r>
      <w:r w:rsidR="001C015E" w:rsidRPr="00337C57">
        <w:rPr>
          <w:rFonts w:ascii="Times New Roman" w:eastAsia="Times New Roman" w:hAnsi="Times New Roman"/>
          <w:sz w:val="28"/>
          <w:szCs w:val="24"/>
        </w:rPr>
        <w:t>»</w:t>
      </w:r>
      <w:r w:rsidR="00666D12" w:rsidRPr="00337C57">
        <w:rPr>
          <w:rFonts w:ascii="Times New Roman" w:eastAsia="Times New Roman" w:hAnsi="Times New Roman"/>
          <w:sz w:val="28"/>
          <w:szCs w:val="28"/>
        </w:rPr>
        <w:t xml:space="preserve"> </w:t>
      </w:r>
      <w:r w:rsidRPr="00337C57">
        <w:rPr>
          <w:rFonts w:ascii="Times New Roman" w:eastAsia="Times New Roman" w:hAnsi="Times New Roman"/>
          <w:color w:val="000000" w:themeColor="text1"/>
          <w:sz w:val="28"/>
          <w:szCs w:val="28"/>
        </w:rPr>
        <w:t>в форме электронного документа, удостоверенного усиленной квалифицированной электронной подписью руководителя главного распорядителя (уполномоченного лица)</w:t>
      </w:r>
      <w:r w:rsidR="001C015E" w:rsidRPr="00337C57">
        <w:rPr>
          <w:rFonts w:ascii="Times New Roman" w:eastAsia="Times New Roman" w:hAnsi="Times New Roman"/>
          <w:color w:val="000000" w:themeColor="text1"/>
          <w:sz w:val="28"/>
          <w:szCs w:val="28"/>
        </w:rPr>
        <w:t>, и направляются в Министерство финансов Российской Федерации</w:t>
      </w:r>
      <w:r w:rsidRPr="00337C57">
        <w:rPr>
          <w:rFonts w:ascii="Times New Roman" w:eastAsia="Times New Roman" w:hAnsi="Times New Roman"/>
          <w:color w:val="000000" w:themeColor="text1"/>
          <w:sz w:val="28"/>
          <w:szCs w:val="28"/>
        </w:rPr>
        <w:t>.</w:t>
      </w:r>
    </w:p>
    <w:p w14:paraId="57DFE887" w14:textId="77777777" w:rsidR="00EC245C" w:rsidRPr="00337C57"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Предложения, содержащие сведения, отнесенные к государственной тайне, </w:t>
      </w:r>
      <w:r w:rsidR="0075017A" w:rsidRPr="00337C57">
        <w:rPr>
          <w:rFonts w:ascii="Times New Roman" w:eastAsia="Times New Roman" w:hAnsi="Times New Roman"/>
          <w:color w:val="000000" w:themeColor="text1"/>
          <w:sz w:val="28"/>
          <w:szCs w:val="28"/>
        </w:rPr>
        <w:t xml:space="preserve">формируются и </w:t>
      </w:r>
      <w:r w:rsidRPr="00337C57">
        <w:rPr>
          <w:rFonts w:ascii="Times New Roman" w:eastAsia="Times New Roman" w:hAnsi="Times New Roman"/>
          <w:color w:val="000000" w:themeColor="text1"/>
          <w:sz w:val="28"/>
          <w:szCs w:val="28"/>
        </w:rPr>
        <w:t>направляются в департамент Министерства финансов Российской Федерации, курирующий соответствующие расходы, в форме документа</w:t>
      </w:r>
      <w:r w:rsidR="0075017A" w:rsidRPr="00337C57">
        <w:rPr>
          <w:rFonts w:ascii="Times New Roman" w:eastAsia="Times New Roman" w:hAnsi="Times New Roman"/>
          <w:color w:val="000000" w:themeColor="text1"/>
          <w:sz w:val="28"/>
          <w:szCs w:val="28"/>
        </w:rPr>
        <w:t xml:space="preserve"> на бумажном носителе</w:t>
      </w:r>
      <w:r w:rsidRPr="00337C57">
        <w:rPr>
          <w:rFonts w:ascii="Times New Roman" w:eastAsia="Times New Roman" w:hAnsi="Times New Roman"/>
          <w:color w:val="000000" w:themeColor="text1"/>
          <w:sz w:val="28"/>
          <w:szCs w:val="28"/>
        </w:rPr>
        <w:t>, оформленного на бланке организации, подписанного руководителем главного распорядителя (уполномоченным лицом) в установленном законодательством порядке.</w:t>
      </w:r>
    </w:p>
    <w:p w14:paraId="43E8675F" w14:textId="77777777" w:rsidR="001C015E" w:rsidRPr="00337C57"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Министерство финансов Российской Федерации осуществляет рассмотрение предложений в информационной системе в срок, не превышающий тр</w:t>
      </w:r>
      <w:r w:rsidR="0075017A" w:rsidRPr="00337C57">
        <w:rPr>
          <w:rFonts w:ascii="Times New Roman" w:eastAsia="Times New Roman" w:hAnsi="Times New Roman"/>
          <w:color w:val="000000" w:themeColor="text1"/>
          <w:sz w:val="28"/>
          <w:szCs w:val="28"/>
        </w:rPr>
        <w:t>ех рабочих дней</w:t>
      </w:r>
      <w:r w:rsidRPr="00337C57">
        <w:rPr>
          <w:rFonts w:ascii="Times New Roman" w:eastAsia="Times New Roman" w:hAnsi="Times New Roman"/>
          <w:color w:val="000000" w:themeColor="text1"/>
          <w:sz w:val="28"/>
          <w:szCs w:val="28"/>
        </w:rPr>
        <w:t xml:space="preserve"> со дня их получения. </w:t>
      </w:r>
    </w:p>
    <w:p w14:paraId="45D289AB" w14:textId="77777777" w:rsidR="001C015E" w:rsidRPr="00337C57" w:rsidRDefault="00EC245C" w:rsidP="0075017A">
      <w:pPr>
        <w:tabs>
          <w:tab w:val="left" w:pos="1276"/>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При положительном результате рассмотрения предложения Министерство финансов Российской Федерации осуществляет изменение (дополнение) </w:t>
      </w:r>
      <w:r w:rsidR="000C17FB" w:rsidRPr="00337C57">
        <w:rPr>
          <w:rFonts w:ascii="Times New Roman" w:eastAsia="Times New Roman" w:hAnsi="Times New Roman"/>
          <w:sz w:val="28"/>
          <w:szCs w:val="28"/>
        </w:rPr>
        <w:t>нормативно-справочной информации</w:t>
      </w:r>
      <w:r w:rsidRPr="00337C57">
        <w:rPr>
          <w:rFonts w:ascii="Times New Roman" w:eastAsia="Times New Roman" w:hAnsi="Times New Roman"/>
          <w:color w:val="000000" w:themeColor="text1"/>
          <w:sz w:val="28"/>
          <w:szCs w:val="28"/>
        </w:rPr>
        <w:t xml:space="preserve">. </w:t>
      </w:r>
    </w:p>
    <w:p w14:paraId="38F83D03" w14:textId="77777777" w:rsidR="00EC245C" w:rsidRPr="00337C57" w:rsidRDefault="00EC245C" w:rsidP="0075017A">
      <w:pPr>
        <w:tabs>
          <w:tab w:val="left" w:pos="1276"/>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При отрицательном результате рассмотрения предложения Министерство финансов Российской Федерации формирует соответствующую резолюцию с указанием причин отклонения.</w:t>
      </w:r>
    </w:p>
    <w:p w14:paraId="26497867" w14:textId="77777777" w:rsidR="001C015E" w:rsidRPr="00337C57" w:rsidRDefault="00EC245C"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Результаты рассмотрения предложений, содержащих сведения, отнесенные к государственной тайне, направляются </w:t>
      </w:r>
      <w:r w:rsidR="0075017A" w:rsidRPr="00337C57">
        <w:rPr>
          <w:rFonts w:ascii="Times New Roman" w:eastAsia="Times New Roman" w:hAnsi="Times New Roman"/>
          <w:color w:val="000000" w:themeColor="text1"/>
          <w:sz w:val="28"/>
          <w:szCs w:val="28"/>
        </w:rPr>
        <w:t xml:space="preserve">Министерством финансов Российской Федерации </w:t>
      </w:r>
      <w:r w:rsidR="001C015E" w:rsidRPr="00337C57">
        <w:rPr>
          <w:rFonts w:ascii="Times New Roman" w:eastAsia="Times New Roman" w:hAnsi="Times New Roman"/>
          <w:color w:val="000000" w:themeColor="text1"/>
          <w:sz w:val="28"/>
          <w:szCs w:val="28"/>
        </w:rPr>
        <w:t xml:space="preserve">главному распорядителю </w:t>
      </w:r>
      <w:r w:rsidRPr="00337C57">
        <w:rPr>
          <w:rFonts w:ascii="Times New Roman" w:eastAsia="Times New Roman" w:hAnsi="Times New Roman"/>
          <w:color w:val="000000" w:themeColor="text1"/>
          <w:sz w:val="28"/>
          <w:szCs w:val="28"/>
        </w:rPr>
        <w:t>в форме документа</w:t>
      </w:r>
      <w:r w:rsidR="0075017A" w:rsidRPr="00337C57">
        <w:rPr>
          <w:rFonts w:ascii="Times New Roman" w:eastAsia="Times New Roman" w:hAnsi="Times New Roman"/>
          <w:color w:val="000000" w:themeColor="text1"/>
          <w:sz w:val="28"/>
          <w:szCs w:val="28"/>
        </w:rPr>
        <w:t xml:space="preserve"> на бумажном носителе</w:t>
      </w:r>
      <w:r w:rsidRPr="00337C57">
        <w:rPr>
          <w:rFonts w:ascii="Times New Roman" w:eastAsia="Times New Roman" w:hAnsi="Times New Roman"/>
          <w:color w:val="000000" w:themeColor="text1"/>
          <w:sz w:val="28"/>
          <w:szCs w:val="28"/>
        </w:rPr>
        <w:t xml:space="preserve"> в установленном законодательством порядке. </w:t>
      </w:r>
    </w:p>
    <w:p w14:paraId="6B9CD8DD" w14:textId="77777777" w:rsidR="005B3375" w:rsidRPr="00337C57" w:rsidRDefault="005B3375" w:rsidP="0075017A">
      <w:pPr>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Нормативно-справочная информация, используемая в специальном программном обеспечении информационной системы, содержащая сведения, отнесенные к государственной тайне, доводится до главных распорядителей в установленном порядке с учетом согласованных Министерством финансов Российской Федерации изменений (дополнений).</w:t>
      </w:r>
    </w:p>
    <w:p w14:paraId="7B388121" w14:textId="4D39A819" w:rsidR="007305BE" w:rsidRPr="00337C57" w:rsidRDefault="007305BE" w:rsidP="0075017A">
      <w:pPr>
        <w:numPr>
          <w:ilvl w:val="0"/>
          <w:numId w:val="18"/>
        </w:numPr>
        <w:tabs>
          <w:tab w:val="left" w:pos="1276"/>
        </w:tabs>
        <w:suppressAutoHyphens/>
        <w:spacing w:after="0"/>
        <w:ind w:left="0" w:firstLine="709"/>
        <w:jc w:val="both"/>
        <w:rPr>
          <w:rFonts w:ascii="Times New Roman" w:eastAsia="Times New Roman" w:hAnsi="Times New Roman"/>
          <w:sz w:val="28"/>
          <w:szCs w:val="28"/>
        </w:rPr>
      </w:pPr>
      <w:r w:rsidRPr="00337C57">
        <w:rPr>
          <w:rFonts w:ascii="Times New Roman" w:eastAsia="Times New Roman" w:hAnsi="Times New Roman"/>
          <w:color w:val="000000" w:themeColor="text1"/>
          <w:sz w:val="28"/>
          <w:szCs w:val="28"/>
        </w:rPr>
        <w:t xml:space="preserve">Ведение справочника </w:t>
      </w:r>
      <w:r w:rsidR="0075017A" w:rsidRPr="00337C57">
        <w:rPr>
          <w:rFonts w:ascii="Times New Roman" w:eastAsia="Times New Roman" w:hAnsi="Times New Roman"/>
          <w:color w:val="000000" w:themeColor="text1"/>
          <w:sz w:val="28"/>
          <w:szCs w:val="28"/>
        </w:rPr>
        <w:t>н</w:t>
      </w:r>
      <w:r w:rsidRPr="00337C57">
        <w:rPr>
          <w:rFonts w:ascii="Times New Roman" w:eastAsia="Times New Roman" w:hAnsi="Times New Roman"/>
          <w:color w:val="000000" w:themeColor="text1"/>
          <w:sz w:val="28"/>
          <w:szCs w:val="28"/>
        </w:rPr>
        <w:t>ормативны</w:t>
      </w:r>
      <w:r w:rsidR="0075017A" w:rsidRPr="00337C57">
        <w:rPr>
          <w:rFonts w:ascii="Times New Roman" w:eastAsia="Times New Roman" w:hAnsi="Times New Roman"/>
          <w:color w:val="000000" w:themeColor="text1"/>
          <w:sz w:val="28"/>
          <w:szCs w:val="28"/>
        </w:rPr>
        <w:t>х</w:t>
      </w:r>
      <w:r w:rsidRPr="00337C57">
        <w:rPr>
          <w:rFonts w:ascii="Times New Roman" w:eastAsia="Times New Roman" w:hAnsi="Times New Roman"/>
          <w:color w:val="000000" w:themeColor="text1"/>
          <w:sz w:val="28"/>
          <w:szCs w:val="28"/>
        </w:rPr>
        <w:t xml:space="preserve"> правовы</w:t>
      </w:r>
      <w:r w:rsidR="0075017A" w:rsidRPr="00337C57">
        <w:rPr>
          <w:rFonts w:ascii="Times New Roman" w:eastAsia="Times New Roman" w:hAnsi="Times New Roman"/>
          <w:color w:val="000000" w:themeColor="text1"/>
          <w:sz w:val="28"/>
          <w:szCs w:val="28"/>
        </w:rPr>
        <w:t>х</w:t>
      </w:r>
      <w:r w:rsidRPr="00337C57">
        <w:rPr>
          <w:rFonts w:ascii="Times New Roman" w:eastAsia="Times New Roman" w:hAnsi="Times New Roman"/>
          <w:color w:val="000000" w:themeColor="text1"/>
          <w:sz w:val="28"/>
          <w:szCs w:val="28"/>
        </w:rPr>
        <w:t xml:space="preserve"> акт</w:t>
      </w:r>
      <w:r w:rsidR="0075017A" w:rsidRPr="00337C57">
        <w:rPr>
          <w:rFonts w:ascii="Times New Roman" w:eastAsia="Times New Roman" w:hAnsi="Times New Roman"/>
          <w:color w:val="000000" w:themeColor="text1"/>
          <w:sz w:val="28"/>
          <w:szCs w:val="28"/>
        </w:rPr>
        <w:t>ов</w:t>
      </w:r>
      <w:r w:rsidRPr="00337C57">
        <w:rPr>
          <w:rFonts w:ascii="Times New Roman" w:eastAsia="Times New Roman" w:hAnsi="Times New Roman"/>
          <w:color w:val="000000" w:themeColor="text1"/>
          <w:sz w:val="28"/>
          <w:szCs w:val="28"/>
        </w:rPr>
        <w:t xml:space="preserve"> осуществляется Министерством финансов Российской Федерации на основании предложений с учетом сведений о нормативных правовых актах, </w:t>
      </w:r>
      <w:r w:rsidR="000C17FB" w:rsidRPr="00337C57">
        <w:rPr>
          <w:rFonts w:ascii="Times New Roman" w:eastAsia="Times New Roman" w:hAnsi="Times New Roman"/>
          <w:color w:val="000000" w:themeColor="text1"/>
          <w:sz w:val="28"/>
          <w:szCs w:val="28"/>
        </w:rPr>
        <w:t xml:space="preserve">размещаемых </w:t>
      </w:r>
      <w:r w:rsidRPr="00337C57">
        <w:rPr>
          <w:rFonts w:ascii="Times New Roman" w:eastAsia="Times New Roman" w:hAnsi="Times New Roman"/>
          <w:color w:val="000000" w:themeColor="text1"/>
          <w:sz w:val="28"/>
          <w:szCs w:val="28"/>
        </w:rPr>
        <w:t xml:space="preserve">на </w:t>
      </w:r>
      <w:r w:rsidR="0075017A" w:rsidRPr="00337C57">
        <w:rPr>
          <w:rFonts w:ascii="Times New Roman" w:eastAsia="Times New Roman" w:hAnsi="Times New Roman"/>
          <w:color w:val="000000" w:themeColor="text1"/>
          <w:sz w:val="28"/>
          <w:szCs w:val="28"/>
        </w:rPr>
        <w:t>О</w:t>
      </w:r>
      <w:r w:rsidRPr="00337C57">
        <w:rPr>
          <w:rFonts w:ascii="Times New Roman" w:eastAsia="Times New Roman" w:hAnsi="Times New Roman"/>
          <w:color w:val="000000" w:themeColor="text1"/>
          <w:sz w:val="28"/>
          <w:szCs w:val="28"/>
        </w:rPr>
        <w:t>фициальном интернет-портале правовой инф</w:t>
      </w:r>
      <w:r w:rsidR="0075017A" w:rsidRPr="00337C57">
        <w:rPr>
          <w:rFonts w:ascii="Times New Roman" w:eastAsia="Times New Roman" w:hAnsi="Times New Roman"/>
          <w:color w:val="000000" w:themeColor="text1"/>
          <w:sz w:val="28"/>
          <w:szCs w:val="28"/>
        </w:rPr>
        <w:t>ормации</w:t>
      </w:r>
      <w:r w:rsidRPr="00337C57">
        <w:rPr>
          <w:rFonts w:ascii="Times New Roman" w:eastAsia="Times New Roman" w:hAnsi="Times New Roman"/>
          <w:color w:val="000000" w:themeColor="text1"/>
          <w:sz w:val="28"/>
          <w:szCs w:val="28"/>
        </w:rPr>
        <w:t xml:space="preserve"> (</w:t>
      </w:r>
      <w:hyperlink r:id="rId8" w:history="1">
        <w:r w:rsidRPr="00337C57">
          <w:rPr>
            <w:rFonts w:ascii="Times New Roman" w:eastAsia="Times New Roman" w:hAnsi="Times New Roman"/>
            <w:color w:val="000000" w:themeColor="text1"/>
            <w:sz w:val="28"/>
            <w:szCs w:val="28"/>
          </w:rPr>
          <w:t>www.pravo.gov.ru</w:t>
        </w:r>
      </w:hyperlink>
      <w:r w:rsidRPr="00337C57">
        <w:rPr>
          <w:rFonts w:ascii="Times New Roman" w:eastAsia="Times New Roman" w:hAnsi="Times New Roman"/>
          <w:color w:val="000000" w:themeColor="text1"/>
          <w:sz w:val="28"/>
          <w:szCs w:val="28"/>
        </w:rPr>
        <w:t>)</w:t>
      </w:r>
      <w:r w:rsidR="0025108E" w:rsidRPr="00337C57">
        <w:rPr>
          <w:rFonts w:ascii="Times New Roman" w:eastAsia="Times New Roman" w:hAnsi="Times New Roman"/>
          <w:color w:val="000000" w:themeColor="text1"/>
          <w:sz w:val="28"/>
          <w:szCs w:val="28"/>
        </w:rPr>
        <w:t xml:space="preserve"> </w:t>
      </w:r>
      <w:r w:rsidR="0025108E" w:rsidRPr="00337C57">
        <w:rPr>
          <w:rFonts w:ascii="Times New Roman" w:hAnsi="Times New Roman"/>
          <w:sz w:val="28"/>
        </w:rPr>
        <w:t>в соответствии с Указом Презид</w:t>
      </w:r>
      <w:r w:rsidR="004A3055" w:rsidRPr="00337C57">
        <w:rPr>
          <w:rFonts w:ascii="Times New Roman" w:hAnsi="Times New Roman"/>
          <w:sz w:val="28"/>
        </w:rPr>
        <w:t xml:space="preserve">ента Российской Федерации от 23.05.1996 </w:t>
      </w:r>
      <w:r w:rsidR="0025108E" w:rsidRPr="00337C57">
        <w:rPr>
          <w:rFonts w:ascii="Times New Roman" w:hAnsi="Times New Roman"/>
          <w:sz w:val="28"/>
        </w:rPr>
        <w:t>№</w:t>
      </w:r>
      <w:r w:rsidR="005D74D1" w:rsidRPr="00337C57">
        <w:rPr>
          <w:rFonts w:ascii="Times New Roman" w:eastAsia="Times New Roman" w:hAnsi="Times New Roman"/>
          <w:color w:val="000000" w:themeColor="text1"/>
          <w:sz w:val="28"/>
          <w:szCs w:val="28"/>
        </w:rPr>
        <w:t> </w:t>
      </w:r>
      <w:r w:rsidR="0025108E" w:rsidRPr="00337C57">
        <w:rPr>
          <w:rFonts w:ascii="Times New Roman" w:hAnsi="Times New Roman"/>
          <w:sz w:val="28"/>
        </w:rPr>
        <w:t xml:space="preserve">763 </w:t>
      </w:r>
      <w:r w:rsidR="00B96E16" w:rsidRPr="00337C57">
        <w:rPr>
          <w:rFonts w:ascii="Times New Roman" w:hAnsi="Times New Roman"/>
          <w:sz w:val="28"/>
        </w:rPr>
        <w:t>«</w:t>
      </w:r>
      <w:r w:rsidR="0025108E" w:rsidRPr="00337C57">
        <w:rPr>
          <w:rFonts w:ascii="Times New Roman" w:hAnsi="Times New Roman"/>
          <w:sz w:val="28"/>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sidR="00B96E16" w:rsidRPr="00337C57">
        <w:rPr>
          <w:rFonts w:ascii="Times New Roman" w:hAnsi="Times New Roman"/>
          <w:sz w:val="28"/>
        </w:rPr>
        <w:t>»</w:t>
      </w:r>
      <w:r w:rsidR="0025108E" w:rsidRPr="00337C57">
        <w:rPr>
          <w:rFonts w:ascii="Times New Roman" w:hAnsi="Times New Roman"/>
          <w:sz w:val="28"/>
        </w:rPr>
        <w:t xml:space="preserve"> и Федеральным законом </w:t>
      </w:r>
      <w:r w:rsidR="00700B89" w:rsidRPr="00337C57">
        <w:rPr>
          <w:rFonts w:ascii="Times New Roman" w:hAnsi="Times New Roman"/>
          <w:sz w:val="28"/>
        </w:rPr>
        <w:br/>
      </w:r>
      <w:r w:rsidR="0025108E" w:rsidRPr="00337C57">
        <w:rPr>
          <w:rFonts w:ascii="Times New Roman" w:hAnsi="Times New Roman"/>
          <w:sz w:val="28"/>
        </w:rPr>
        <w:lastRenderedPageBreak/>
        <w:t>от</w:t>
      </w:r>
      <w:r w:rsidR="006F3BC1" w:rsidRPr="00337C57">
        <w:rPr>
          <w:rFonts w:ascii="Times New Roman" w:hAnsi="Times New Roman"/>
          <w:sz w:val="28"/>
        </w:rPr>
        <w:t xml:space="preserve"> </w:t>
      </w:r>
      <w:r w:rsidR="0025108E" w:rsidRPr="00337C57">
        <w:rPr>
          <w:rFonts w:ascii="Times New Roman" w:hAnsi="Times New Roman"/>
          <w:sz w:val="28"/>
        </w:rPr>
        <w:t>14</w:t>
      </w:r>
      <w:r w:rsidR="005E25E6" w:rsidRPr="00337C57">
        <w:rPr>
          <w:rFonts w:ascii="Times New Roman" w:hAnsi="Times New Roman"/>
          <w:sz w:val="28"/>
        </w:rPr>
        <w:t>.06.</w:t>
      </w:r>
      <w:r w:rsidR="0025108E" w:rsidRPr="00337C57">
        <w:rPr>
          <w:rFonts w:ascii="Times New Roman" w:hAnsi="Times New Roman"/>
          <w:sz w:val="28"/>
        </w:rPr>
        <w:t>1994 №</w:t>
      </w:r>
      <w:r w:rsidR="008412C4" w:rsidRPr="00337C57">
        <w:rPr>
          <w:rFonts w:ascii="Times New Roman" w:eastAsia="Times New Roman" w:hAnsi="Times New Roman"/>
          <w:color w:val="000000" w:themeColor="text1"/>
          <w:sz w:val="28"/>
          <w:szCs w:val="28"/>
        </w:rPr>
        <w:t> </w:t>
      </w:r>
      <w:r w:rsidR="0025108E" w:rsidRPr="00337C57">
        <w:rPr>
          <w:rFonts w:ascii="Times New Roman" w:hAnsi="Times New Roman"/>
          <w:sz w:val="28"/>
        </w:rPr>
        <w:t xml:space="preserve">5-ФЗ </w:t>
      </w:r>
      <w:r w:rsidR="00B96E16" w:rsidRPr="00337C57">
        <w:rPr>
          <w:rFonts w:ascii="Times New Roman" w:hAnsi="Times New Roman"/>
          <w:sz w:val="28"/>
        </w:rPr>
        <w:t>«</w:t>
      </w:r>
      <w:r w:rsidR="0025108E" w:rsidRPr="00337C57">
        <w:rPr>
          <w:rFonts w:ascii="Times New Roman" w:hAnsi="Times New Roman"/>
          <w:sz w:val="28"/>
        </w:rPr>
        <w:t>О порядке опубликования и вступления в силу федеральных конституционных законов, федеральных законов, актов палат Федерального Собрания</w:t>
      </w:r>
      <w:r w:rsidR="00B96E16" w:rsidRPr="00337C57">
        <w:rPr>
          <w:rFonts w:ascii="Times New Roman" w:hAnsi="Times New Roman"/>
          <w:sz w:val="28"/>
        </w:rPr>
        <w:t>»</w:t>
      </w:r>
      <w:r w:rsidR="0025108E" w:rsidRPr="00337C57">
        <w:rPr>
          <w:rFonts w:ascii="Times New Roman" w:hAnsi="Times New Roman"/>
          <w:sz w:val="28"/>
        </w:rPr>
        <w:t>.</w:t>
      </w:r>
    </w:p>
    <w:p w14:paraId="41BED017" w14:textId="5FD10FA9" w:rsidR="00912E77" w:rsidRPr="00337C57" w:rsidRDefault="0037781D" w:rsidP="009809C7">
      <w:pPr>
        <w:tabs>
          <w:tab w:val="left" w:pos="1276"/>
        </w:tabs>
        <w:suppressAutoHyphens/>
        <w:spacing w:after="0"/>
        <w:ind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Включение в справочник </w:t>
      </w:r>
      <w:r w:rsidR="001D2427" w:rsidRPr="00337C57">
        <w:rPr>
          <w:rFonts w:ascii="Times New Roman" w:eastAsia="Times New Roman" w:hAnsi="Times New Roman"/>
          <w:color w:val="000000" w:themeColor="text1"/>
          <w:sz w:val="28"/>
          <w:szCs w:val="28"/>
        </w:rPr>
        <w:t>нормативны</w:t>
      </w:r>
      <w:r w:rsidRPr="00337C57">
        <w:rPr>
          <w:rFonts w:ascii="Times New Roman" w:eastAsia="Times New Roman" w:hAnsi="Times New Roman"/>
          <w:color w:val="000000" w:themeColor="text1"/>
          <w:sz w:val="28"/>
          <w:szCs w:val="28"/>
        </w:rPr>
        <w:t>х</w:t>
      </w:r>
      <w:r w:rsidR="001D2427" w:rsidRPr="00337C57">
        <w:rPr>
          <w:rFonts w:ascii="Times New Roman" w:eastAsia="Times New Roman" w:hAnsi="Times New Roman"/>
          <w:color w:val="000000" w:themeColor="text1"/>
          <w:sz w:val="28"/>
          <w:szCs w:val="28"/>
        </w:rPr>
        <w:t xml:space="preserve"> правовы</w:t>
      </w:r>
      <w:r w:rsidRPr="00337C57">
        <w:rPr>
          <w:rFonts w:ascii="Times New Roman" w:eastAsia="Times New Roman" w:hAnsi="Times New Roman"/>
          <w:color w:val="000000" w:themeColor="text1"/>
          <w:sz w:val="28"/>
          <w:szCs w:val="28"/>
        </w:rPr>
        <w:t>х</w:t>
      </w:r>
      <w:r w:rsidR="001D2427" w:rsidRPr="00337C57">
        <w:rPr>
          <w:rFonts w:ascii="Times New Roman" w:eastAsia="Times New Roman" w:hAnsi="Times New Roman"/>
          <w:color w:val="000000" w:themeColor="text1"/>
          <w:sz w:val="28"/>
          <w:szCs w:val="28"/>
        </w:rPr>
        <w:t xml:space="preserve"> (правовы</w:t>
      </w:r>
      <w:r w:rsidRPr="00337C57">
        <w:rPr>
          <w:rFonts w:ascii="Times New Roman" w:eastAsia="Times New Roman" w:hAnsi="Times New Roman"/>
          <w:color w:val="000000" w:themeColor="text1"/>
          <w:sz w:val="28"/>
          <w:szCs w:val="28"/>
        </w:rPr>
        <w:t>х</w:t>
      </w:r>
      <w:r w:rsidR="001D2427" w:rsidRPr="00337C57">
        <w:rPr>
          <w:rFonts w:ascii="Times New Roman" w:eastAsia="Times New Roman" w:hAnsi="Times New Roman"/>
          <w:color w:val="000000" w:themeColor="text1"/>
          <w:sz w:val="28"/>
          <w:szCs w:val="28"/>
        </w:rPr>
        <w:t>) акт</w:t>
      </w:r>
      <w:r w:rsidRPr="00337C57">
        <w:rPr>
          <w:rFonts w:ascii="Times New Roman" w:eastAsia="Times New Roman" w:hAnsi="Times New Roman"/>
          <w:color w:val="000000" w:themeColor="text1"/>
          <w:sz w:val="28"/>
          <w:szCs w:val="28"/>
        </w:rPr>
        <w:t>ов</w:t>
      </w:r>
      <w:r w:rsidR="001D2427" w:rsidRPr="00337C57">
        <w:rPr>
          <w:rFonts w:ascii="Times New Roman" w:eastAsia="Times New Roman" w:hAnsi="Times New Roman"/>
          <w:color w:val="000000" w:themeColor="text1"/>
          <w:sz w:val="28"/>
          <w:szCs w:val="28"/>
        </w:rPr>
        <w:t xml:space="preserve">, </w:t>
      </w:r>
      <w:r w:rsidRPr="00337C57">
        <w:rPr>
          <w:rFonts w:ascii="Times New Roman" w:eastAsia="Times New Roman" w:hAnsi="Times New Roman"/>
          <w:color w:val="000000" w:themeColor="text1"/>
          <w:sz w:val="28"/>
          <w:szCs w:val="28"/>
        </w:rPr>
        <w:t xml:space="preserve">имеющих </w:t>
      </w:r>
      <w:r w:rsidR="0075017A" w:rsidRPr="00337C57">
        <w:rPr>
          <w:rFonts w:ascii="Times New Roman" w:eastAsia="Times New Roman" w:hAnsi="Times New Roman"/>
          <w:color w:val="000000" w:themeColor="text1"/>
          <w:sz w:val="28"/>
          <w:szCs w:val="28"/>
        </w:rPr>
        <w:t>гриф «Д</w:t>
      </w:r>
      <w:r w:rsidR="001D2427" w:rsidRPr="00337C57">
        <w:rPr>
          <w:rFonts w:ascii="Times New Roman" w:eastAsia="Times New Roman" w:hAnsi="Times New Roman"/>
          <w:color w:val="000000" w:themeColor="text1"/>
          <w:sz w:val="28"/>
          <w:szCs w:val="28"/>
        </w:rPr>
        <w:t>ля служебного пользования» или содержа</w:t>
      </w:r>
      <w:r w:rsidRPr="00337C57">
        <w:rPr>
          <w:rFonts w:ascii="Times New Roman" w:eastAsia="Times New Roman" w:hAnsi="Times New Roman"/>
          <w:color w:val="000000" w:themeColor="text1"/>
          <w:sz w:val="28"/>
          <w:szCs w:val="28"/>
        </w:rPr>
        <w:t>щих</w:t>
      </w:r>
      <w:r w:rsidR="001D2427" w:rsidRPr="00337C57">
        <w:rPr>
          <w:rFonts w:ascii="Times New Roman" w:eastAsia="Times New Roman" w:hAnsi="Times New Roman"/>
          <w:color w:val="000000" w:themeColor="text1"/>
          <w:sz w:val="28"/>
          <w:szCs w:val="28"/>
        </w:rPr>
        <w:t xml:space="preserve"> сведения, составляющие государственную тайну</w:t>
      </w:r>
      <w:r w:rsidRPr="00337C57">
        <w:rPr>
          <w:rFonts w:ascii="Times New Roman" w:eastAsia="Times New Roman" w:hAnsi="Times New Roman"/>
          <w:color w:val="000000" w:themeColor="text1"/>
          <w:sz w:val="28"/>
          <w:szCs w:val="28"/>
        </w:rPr>
        <w:t xml:space="preserve">, </w:t>
      </w:r>
      <w:r w:rsidR="001D2427" w:rsidRPr="00337C57">
        <w:rPr>
          <w:rFonts w:ascii="Times New Roman" w:eastAsia="Times New Roman" w:hAnsi="Times New Roman"/>
          <w:color w:val="000000" w:themeColor="text1"/>
          <w:sz w:val="28"/>
          <w:szCs w:val="28"/>
        </w:rPr>
        <w:t xml:space="preserve">осуществляется с соблюдением требований </w:t>
      </w:r>
      <w:r w:rsidRPr="00337C57">
        <w:rPr>
          <w:rFonts w:ascii="Times New Roman" w:eastAsia="Times New Roman" w:hAnsi="Times New Roman"/>
          <w:color w:val="000000" w:themeColor="text1"/>
          <w:sz w:val="28"/>
          <w:szCs w:val="28"/>
        </w:rPr>
        <w:t xml:space="preserve">к наименованию акта, номеру и дате принятия акта, установленных </w:t>
      </w:r>
      <w:r w:rsidR="001D2427" w:rsidRPr="00337C57">
        <w:rPr>
          <w:rFonts w:ascii="Times New Roman" w:eastAsia="Times New Roman" w:hAnsi="Times New Roman"/>
          <w:color w:val="000000" w:themeColor="text1"/>
          <w:sz w:val="28"/>
          <w:szCs w:val="28"/>
        </w:rPr>
        <w:t>подпункт</w:t>
      </w:r>
      <w:r w:rsidRPr="00337C57">
        <w:rPr>
          <w:rFonts w:ascii="Times New Roman" w:eastAsia="Times New Roman" w:hAnsi="Times New Roman"/>
          <w:color w:val="000000" w:themeColor="text1"/>
          <w:sz w:val="28"/>
          <w:szCs w:val="28"/>
        </w:rPr>
        <w:t>ом</w:t>
      </w:r>
      <w:r w:rsidR="001D2427" w:rsidRPr="00337C57">
        <w:rPr>
          <w:rFonts w:ascii="Times New Roman" w:eastAsia="Times New Roman" w:hAnsi="Times New Roman"/>
          <w:color w:val="000000" w:themeColor="text1"/>
          <w:sz w:val="28"/>
          <w:szCs w:val="28"/>
        </w:rPr>
        <w:t xml:space="preserve"> 6.17</w:t>
      </w:r>
      <w:r w:rsidR="0075017A" w:rsidRPr="00337C57">
        <w:rPr>
          <w:rFonts w:ascii="Times New Roman" w:eastAsia="Times New Roman" w:hAnsi="Times New Roman"/>
          <w:color w:val="000000" w:themeColor="text1"/>
          <w:sz w:val="28"/>
          <w:szCs w:val="28"/>
        </w:rPr>
        <w:t xml:space="preserve"> </w:t>
      </w:r>
      <w:r w:rsidR="001D2427" w:rsidRPr="00337C57">
        <w:rPr>
          <w:rFonts w:ascii="Times New Roman" w:eastAsia="Times New Roman" w:hAnsi="Times New Roman"/>
          <w:color w:val="000000" w:themeColor="text1"/>
          <w:sz w:val="28"/>
          <w:szCs w:val="28"/>
        </w:rPr>
        <w:t>Методических рекомендаций.</w:t>
      </w:r>
    </w:p>
    <w:p w14:paraId="5041DAFF" w14:textId="77777777" w:rsidR="001F7DC7" w:rsidRPr="00337C57" w:rsidRDefault="001F7DC7" w:rsidP="009809C7">
      <w:pPr>
        <w:pStyle w:val="a4"/>
        <w:numPr>
          <w:ilvl w:val="0"/>
          <w:numId w:val="8"/>
        </w:numPr>
        <w:spacing w:before="120" w:after="120"/>
        <w:ind w:left="0" w:firstLine="0"/>
        <w:contextualSpacing w:val="0"/>
        <w:jc w:val="both"/>
        <w:rPr>
          <w:rFonts w:ascii="Times New Roman" w:hAnsi="Times New Roman"/>
          <w:b/>
          <w:color w:val="000000" w:themeColor="text1"/>
          <w:sz w:val="28"/>
          <w:szCs w:val="28"/>
        </w:rPr>
      </w:pPr>
      <w:r w:rsidRPr="00337C57">
        <w:rPr>
          <w:rFonts w:ascii="Times New Roman" w:hAnsi="Times New Roman"/>
          <w:b/>
          <w:color w:val="000000" w:themeColor="text1"/>
          <w:sz w:val="28"/>
          <w:szCs w:val="28"/>
        </w:rPr>
        <w:t xml:space="preserve">Информационное обеспечение </w:t>
      </w:r>
      <w:r w:rsidR="00493898" w:rsidRPr="00337C57">
        <w:rPr>
          <w:rFonts w:ascii="Times New Roman" w:hAnsi="Times New Roman"/>
          <w:b/>
          <w:color w:val="000000" w:themeColor="text1"/>
          <w:sz w:val="28"/>
          <w:szCs w:val="28"/>
        </w:rPr>
        <w:t>при</w:t>
      </w:r>
      <w:r w:rsidRPr="00337C57">
        <w:rPr>
          <w:rFonts w:ascii="Times New Roman" w:hAnsi="Times New Roman"/>
          <w:b/>
          <w:color w:val="000000" w:themeColor="text1"/>
          <w:sz w:val="28"/>
          <w:szCs w:val="28"/>
        </w:rPr>
        <w:t xml:space="preserve"> работе </w:t>
      </w:r>
      <w:r w:rsidR="00493898" w:rsidRPr="00337C57">
        <w:rPr>
          <w:rFonts w:ascii="Times New Roman" w:hAnsi="Times New Roman"/>
          <w:b/>
          <w:color w:val="000000" w:themeColor="text1"/>
          <w:sz w:val="28"/>
          <w:szCs w:val="28"/>
        </w:rPr>
        <w:t>в информационной системе</w:t>
      </w:r>
      <w:r w:rsidRPr="00337C57">
        <w:rPr>
          <w:rFonts w:ascii="Times New Roman" w:hAnsi="Times New Roman"/>
          <w:b/>
          <w:color w:val="000000" w:themeColor="text1"/>
          <w:sz w:val="28"/>
          <w:szCs w:val="28"/>
        </w:rPr>
        <w:t xml:space="preserve"> </w:t>
      </w:r>
    </w:p>
    <w:p w14:paraId="097B3DE9" w14:textId="77777777" w:rsidR="00625B66" w:rsidRPr="00337C57" w:rsidRDefault="009957C7" w:rsidP="0075017A">
      <w:pPr>
        <w:numPr>
          <w:ilvl w:val="0"/>
          <w:numId w:val="18"/>
        </w:numPr>
        <w:tabs>
          <w:tab w:val="left" w:pos="1276"/>
        </w:tabs>
        <w:suppressAutoHyphens/>
        <w:spacing w:after="0"/>
        <w:ind w:left="0" w:firstLine="709"/>
        <w:jc w:val="both"/>
        <w:rPr>
          <w:rFonts w:ascii="Times New Roman" w:eastAsia="Times New Roman" w:hAnsi="Times New Roman"/>
          <w:color w:val="000000" w:themeColor="text1"/>
          <w:sz w:val="28"/>
          <w:szCs w:val="28"/>
        </w:rPr>
      </w:pPr>
      <w:r w:rsidRPr="00337C57">
        <w:rPr>
          <w:rFonts w:ascii="Times New Roman" w:eastAsia="Times New Roman" w:hAnsi="Times New Roman"/>
          <w:color w:val="000000" w:themeColor="text1"/>
          <w:sz w:val="28"/>
          <w:szCs w:val="28"/>
        </w:rPr>
        <w:t xml:space="preserve">Министерством финансов Российской Федерации </w:t>
      </w:r>
      <w:r w:rsidR="00625B66" w:rsidRPr="00337C57">
        <w:rPr>
          <w:rFonts w:ascii="Times New Roman" w:eastAsia="Times New Roman" w:hAnsi="Times New Roman"/>
          <w:color w:val="000000" w:themeColor="text1"/>
          <w:sz w:val="28"/>
          <w:szCs w:val="28"/>
        </w:rPr>
        <w:t xml:space="preserve">обеспечивается техническое сопровождение главных распорядителей </w:t>
      </w:r>
      <w:r w:rsidR="00625B66" w:rsidRPr="00337C57">
        <w:rPr>
          <w:rFonts w:ascii="Times New Roman" w:hAnsi="Times New Roman"/>
          <w:sz w:val="28"/>
          <w:szCs w:val="28"/>
        </w:rPr>
        <w:t>по телефону службы поддержки 8</w:t>
      </w:r>
      <w:r w:rsidR="0075017A" w:rsidRPr="00337C57">
        <w:rPr>
          <w:rFonts w:ascii="Times New Roman" w:hAnsi="Times New Roman"/>
          <w:sz w:val="28"/>
          <w:szCs w:val="28"/>
        </w:rPr>
        <w:t>-</w:t>
      </w:r>
      <w:r w:rsidR="00625B66" w:rsidRPr="00337C57">
        <w:rPr>
          <w:rFonts w:ascii="Times New Roman" w:hAnsi="Times New Roman"/>
          <w:sz w:val="28"/>
          <w:szCs w:val="28"/>
        </w:rPr>
        <w:t>800</w:t>
      </w:r>
      <w:r w:rsidR="0075017A" w:rsidRPr="00337C57">
        <w:rPr>
          <w:rFonts w:ascii="Times New Roman" w:hAnsi="Times New Roman"/>
          <w:sz w:val="28"/>
          <w:szCs w:val="28"/>
        </w:rPr>
        <w:t>-</w:t>
      </w:r>
      <w:r w:rsidR="001B127E" w:rsidRPr="00337C57">
        <w:rPr>
          <w:rFonts w:ascii="Times New Roman" w:hAnsi="Times New Roman"/>
          <w:sz w:val="28"/>
          <w:szCs w:val="28"/>
        </w:rPr>
        <w:t>350</w:t>
      </w:r>
      <w:r w:rsidR="00625B66" w:rsidRPr="00337C57">
        <w:rPr>
          <w:rFonts w:ascii="Times New Roman" w:hAnsi="Times New Roman"/>
          <w:sz w:val="28"/>
          <w:szCs w:val="28"/>
        </w:rPr>
        <w:t>-</w:t>
      </w:r>
      <w:r w:rsidR="001B127E" w:rsidRPr="00337C57">
        <w:rPr>
          <w:rFonts w:ascii="Times New Roman" w:hAnsi="Times New Roman"/>
          <w:sz w:val="28"/>
          <w:szCs w:val="28"/>
        </w:rPr>
        <w:t>02</w:t>
      </w:r>
      <w:r w:rsidR="00625B66" w:rsidRPr="00337C57">
        <w:rPr>
          <w:rFonts w:ascii="Times New Roman" w:hAnsi="Times New Roman"/>
          <w:sz w:val="28"/>
          <w:szCs w:val="28"/>
        </w:rPr>
        <w:t>-</w:t>
      </w:r>
      <w:r w:rsidR="001B127E" w:rsidRPr="00337C57">
        <w:rPr>
          <w:rFonts w:ascii="Times New Roman" w:hAnsi="Times New Roman"/>
          <w:sz w:val="28"/>
          <w:szCs w:val="28"/>
        </w:rPr>
        <w:t xml:space="preserve">18 </w:t>
      </w:r>
      <w:r w:rsidR="00625B66" w:rsidRPr="00337C57">
        <w:rPr>
          <w:rFonts w:ascii="Times New Roman" w:hAnsi="Times New Roman"/>
          <w:sz w:val="28"/>
          <w:szCs w:val="28"/>
        </w:rPr>
        <w:t>или путем направления заявки в разделе «Техническая поддержка / Обращения в техническую поддержку»</w:t>
      </w:r>
      <w:r w:rsidR="00625B66" w:rsidRPr="00337C57">
        <w:rPr>
          <w:rFonts w:ascii="Times New Roman" w:eastAsia="Times New Roman" w:hAnsi="Times New Roman"/>
          <w:color w:val="000000" w:themeColor="text1"/>
          <w:sz w:val="28"/>
          <w:szCs w:val="28"/>
        </w:rPr>
        <w:t xml:space="preserve"> информационной системы.</w:t>
      </w:r>
    </w:p>
    <w:p w14:paraId="5802BBE1" w14:textId="043FE47F" w:rsidR="00B63603" w:rsidRPr="00337C57" w:rsidRDefault="001C29ED" w:rsidP="00464DDB">
      <w:pPr>
        <w:pStyle w:val="a4"/>
        <w:numPr>
          <w:ilvl w:val="0"/>
          <w:numId w:val="18"/>
        </w:numPr>
        <w:spacing w:after="0"/>
        <w:ind w:left="0" w:firstLine="709"/>
        <w:jc w:val="both"/>
        <w:rPr>
          <w:rFonts w:ascii="Times New Roman" w:eastAsia="Times New Roman" w:hAnsi="Times New Roman"/>
          <w:color w:val="000000" w:themeColor="text1"/>
          <w:sz w:val="28"/>
          <w:szCs w:val="24"/>
        </w:rPr>
      </w:pPr>
      <w:r w:rsidRPr="00337C57">
        <w:rPr>
          <w:rFonts w:ascii="Times New Roman" w:eastAsia="Times New Roman" w:hAnsi="Times New Roman"/>
          <w:color w:val="000000" w:themeColor="text1"/>
          <w:sz w:val="28"/>
          <w:szCs w:val="24"/>
        </w:rPr>
        <w:t xml:space="preserve">В </w:t>
      </w:r>
      <w:r w:rsidR="006E0E1E" w:rsidRPr="00337C57">
        <w:rPr>
          <w:rFonts w:ascii="Times New Roman" w:eastAsia="Times New Roman" w:hAnsi="Times New Roman"/>
          <w:color w:val="000000" w:themeColor="text1"/>
          <w:sz w:val="28"/>
          <w:szCs w:val="24"/>
        </w:rPr>
        <w:t xml:space="preserve">подпунктах </w:t>
      </w:r>
      <w:r w:rsidR="00B96E16" w:rsidRPr="00337C57">
        <w:rPr>
          <w:rFonts w:ascii="Times New Roman" w:eastAsia="Times New Roman" w:hAnsi="Times New Roman"/>
          <w:color w:val="000000" w:themeColor="text1"/>
          <w:sz w:val="28"/>
          <w:szCs w:val="24"/>
        </w:rPr>
        <w:t>«</w:t>
      </w:r>
      <w:r w:rsidR="006E0E1E" w:rsidRPr="00337C57">
        <w:rPr>
          <w:rFonts w:ascii="Times New Roman" w:eastAsia="Times New Roman" w:hAnsi="Times New Roman"/>
          <w:color w:val="000000" w:themeColor="text1"/>
          <w:sz w:val="28"/>
          <w:szCs w:val="24"/>
        </w:rPr>
        <w:t xml:space="preserve">Часто задаваемые вопросы» и «Документация» Справочной информации </w:t>
      </w:r>
      <w:r w:rsidR="00A86F73" w:rsidRPr="00337C57">
        <w:rPr>
          <w:rFonts w:ascii="Times New Roman" w:eastAsia="Times New Roman" w:hAnsi="Times New Roman"/>
          <w:color w:val="000000" w:themeColor="text1"/>
          <w:sz w:val="28"/>
          <w:szCs w:val="24"/>
        </w:rPr>
        <w:t xml:space="preserve">разделов «РРО и ОБАС / Реестры расходных обязательств» и </w:t>
      </w:r>
      <w:r w:rsidR="000B3C0D" w:rsidRPr="00337C57">
        <w:rPr>
          <w:rFonts w:ascii="Times New Roman" w:eastAsia="Times New Roman" w:hAnsi="Times New Roman"/>
          <w:color w:val="000000" w:themeColor="text1"/>
          <w:sz w:val="28"/>
          <w:szCs w:val="24"/>
        </w:rPr>
        <w:t>«</w:t>
      </w:r>
      <w:r w:rsidRPr="00337C57">
        <w:rPr>
          <w:rFonts w:ascii="Times New Roman" w:eastAsia="Times New Roman" w:hAnsi="Times New Roman"/>
          <w:color w:val="000000" w:themeColor="text1"/>
          <w:sz w:val="28"/>
          <w:szCs w:val="24"/>
        </w:rPr>
        <w:t>Документы и справочники / Предложения по внесению изменений в НСИ</w:t>
      </w:r>
      <w:r w:rsidR="000B3C0D" w:rsidRPr="00337C57">
        <w:rPr>
          <w:rFonts w:ascii="Times New Roman" w:eastAsia="Times New Roman" w:hAnsi="Times New Roman"/>
          <w:color w:val="000000" w:themeColor="text1"/>
          <w:sz w:val="28"/>
          <w:szCs w:val="24"/>
        </w:rPr>
        <w:t>»</w:t>
      </w:r>
      <w:r w:rsidRPr="00337C57">
        <w:rPr>
          <w:rFonts w:ascii="Times New Roman" w:eastAsia="Times New Roman" w:hAnsi="Times New Roman"/>
          <w:color w:val="000000" w:themeColor="text1"/>
          <w:sz w:val="28"/>
          <w:szCs w:val="24"/>
        </w:rPr>
        <w:t xml:space="preserve"> содержится </w:t>
      </w:r>
      <w:r w:rsidR="006E0E1E" w:rsidRPr="00337C57">
        <w:rPr>
          <w:rFonts w:ascii="Times New Roman" w:eastAsia="Times New Roman" w:hAnsi="Times New Roman"/>
          <w:color w:val="000000" w:themeColor="text1"/>
          <w:sz w:val="28"/>
          <w:szCs w:val="24"/>
        </w:rPr>
        <w:t xml:space="preserve">необходимая информация по работе в </w:t>
      </w:r>
      <w:r w:rsidR="00A86F73" w:rsidRPr="00337C57">
        <w:rPr>
          <w:rFonts w:ascii="Times New Roman" w:eastAsia="Times New Roman" w:hAnsi="Times New Roman"/>
          <w:color w:val="000000" w:themeColor="text1"/>
          <w:sz w:val="28"/>
          <w:szCs w:val="24"/>
        </w:rPr>
        <w:t>данных реестрах</w:t>
      </w:r>
      <w:r w:rsidR="00A86F73" w:rsidRPr="00337C57">
        <w:rPr>
          <w:rFonts w:ascii="Times New Roman" w:eastAsia="Times New Roman" w:hAnsi="Times New Roman"/>
          <w:color w:val="000000" w:themeColor="text1"/>
          <w:sz w:val="28"/>
          <w:szCs w:val="28"/>
        </w:rPr>
        <w:t xml:space="preserve"> </w:t>
      </w:r>
      <w:r w:rsidR="006E0E1E" w:rsidRPr="00337C57">
        <w:rPr>
          <w:rFonts w:ascii="Times New Roman" w:eastAsia="Times New Roman" w:hAnsi="Times New Roman"/>
          <w:color w:val="000000" w:themeColor="text1"/>
          <w:sz w:val="28"/>
          <w:szCs w:val="28"/>
        </w:rPr>
        <w:t>и</w:t>
      </w:r>
      <w:r w:rsidR="00625B66" w:rsidRPr="00337C57">
        <w:rPr>
          <w:rFonts w:ascii="Times New Roman" w:eastAsia="Times New Roman" w:hAnsi="Times New Roman"/>
          <w:color w:val="000000" w:themeColor="text1"/>
          <w:sz w:val="28"/>
          <w:szCs w:val="24"/>
        </w:rPr>
        <w:t xml:space="preserve"> </w:t>
      </w:r>
      <w:r w:rsidR="00A86F73" w:rsidRPr="00337C57">
        <w:rPr>
          <w:rFonts w:ascii="Times New Roman" w:eastAsia="Times New Roman" w:hAnsi="Times New Roman"/>
          <w:color w:val="000000" w:themeColor="text1"/>
          <w:sz w:val="28"/>
          <w:szCs w:val="24"/>
        </w:rPr>
        <w:t>соответствующие р</w:t>
      </w:r>
      <w:r w:rsidR="00663E1A" w:rsidRPr="00337C57">
        <w:rPr>
          <w:rFonts w:ascii="Times New Roman" w:eastAsia="Times New Roman" w:hAnsi="Times New Roman"/>
          <w:color w:val="000000" w:themeColor="text1"/>
          <w:sz w:val="28"/>
          <w:szCs w:val="24"/>
        </w:rPr>
        <w:t>уководств</w:t>
      </w:r>
      <w:r w:rsidR="00A86F73" w:rsidRPr="00337C57">
        <w:rPr>
          <w:rFonts w:ascii="Times New Roman" w:eastAsia="Times New Roman" w:hAnsi="Times New Roman"/>
          <w:color w:val="000000" w:themeColor="text1"/>
          <w:sz w:val="28"/>
          <w:szCs w:val="24"/>
        </w:rPr>
        <w:t>а</w:t>
      </w:r>
      <w:r w:rsidR="00663E1A" w:rsidRPr="00337C57">
        <w:rPr>
          <w:rFonts w:ascii="Times New Roman" w:eastAsia="Times New Roman" w:hAnsi="Times New Roman"/>
          <w:color w:val="000000" w:themeColor="text1"/>
          <w:sz w:val="28"/>
          <w:szCs w:val="24"/>
        </w:rPr>
        <w:t xml:space="preserve"> пользователя</w:t>
      </w:r>
      <w:r w:rsidR="00625B66" w:rsidRPr="00337C57">
        <w:rPr>
          <w:rFonts w:ascii="Times New Roman" w:eastAsia="Times New Roman" w:hAnsi="Times New Roman"/>
          <w:color w:val="000000" w:themeColor="text1"/>
          <w:sz w:val="28"/>
          <w:szCs w:val="24"/>
        </w:rPr>
        <w:t>.</w:t>
      </w:r>
    </w:p>
    <w:sectPr w:rsidR="00B63603" w:rsidRPr="00337C57" w:rsidSect="003A7122">
      <w:headerReference w:type="default" r:id="rId9"/>
      <w:pgSz w:w="11906" w:h="16838"/>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E7CF" w14:textId="77777777" w:rsidR="00552AED" w:rsidRDefault="00552AED" w:rsidP="008A5FC9">
      <w:pPr>
        <w:spacing w:after="0" w:line="240" w:lineRule="auto"/>
      </w:pPr>
      <w:r>
        <w:separator/>
      </w:r>
    </w:p>
  </w:endnote>
  <w:endnote w:type="continuationSeparator" w:id="0">
    <w:p w14:paraId="18DB8BD3" w14:textId="77777777" w:rsidR="00552AED" w:rsidRDefault="00552AED" w:rsidP="008A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46A2" w14:textId="77777777" w:rsidR="00552AED" w:rsidRDefault="00552AED" w:rsidP="008A5FC9">
      <w:pPr>
        <w:spacing w:after="0" w:line="240" w:lineRule="auto"/>
      </w:pPr>
      <w:r>
        <w:separator/>
      </w:r>
    </w:p>
  </w:footnote>
  <w:footnote w:type="continuationSeparator" w:id="0">
    <w:p w14:paraId="7F8E98D9" w14:textId="77777777" w:rsidR="00552AED" w:rsidRDefault="00552AED" w:rsidP="008A5FC9">
      <w:pPr>
        <w:spacing w:after="0" w:line="240" w:lineRule="auto"/>
      </w:pPr>
      <w:r>
        <w:continuationSeparator/>
      </w:r>
    </w:p>
  </w:footnote>
  <w:footnote w:id="1">
    <w:p w14:paraId="6C52F618" w14:textId="2A111D85" w:rsidR="00606E83" w:rsidRPr="0046251B" w:rsidRDefault="00606E83" w:rsidP="0046251B">
      <w:pPr>
        <w:autoSpaceDE w:val="0"/>
        <w:autoSpaceDN w:val="0"/>
        <w:adjustRightInd w:val="0"/>
        <w:spacing w:after="0" w:line="240" w:lineRule="auto"/>
        <w:jc w:val="both"/>
        <w:outlineLvl w:val="0"/>
        <w:rPr>
          <w:rFonts w:ascii="Times New Roman" w:hAnsi="Times New Roman"/>
          <w:b/>
          <w:bCs/>
          <w:sz w:val="20"/>
          <w:szCs w:val="20"/>
          <w:lang w:eastAsia="ru-RU"/>
        </w:rPr>
      </w:pPr>
      <w:r w:rsidRPr="0046251B">
        <w:rPr>
          <w:rStyle w:val="af6"/>
          <w:rFonts w:ascii="Times New Roman" w:hAnsi="Times New Roman"/>
          <w:sz w:val="20"/>
          <w:szCs w:val="20"/>
        </w:rPr>
        <w:footnoteRef/>
      </w:r>
      <w:r w:rsidR="009906FF">
        <w:rPr>
          <w:rFonts w:ascii="Times New Roman" w:hAnsi="Times New Roman"/>
          <w:sz w:val="20"/>
          <w:szCs w:val="20"/>
        </w:rPr>
        <w:t xml:space="preserve"> </w:t>
      </w:r>
      <w:r w:rsidR="0046251B" w:rsidRPr="00AC1227">
        <w:rPr>
          <w:rFonts w:ascii="Times New Roman" w:hAnsi="Times New Roman"/>
          <w:sz w:val="20"/>
          <w:szCs w:val="20"/>
        </w:rPr>
        <w:t>Д</w:t>
      </w:r>
      <w:r w:rsidR="00971032" w:rsidRPr="00AC1227">
        <w:rPr>
          <w:rFonts w:ascii="Times New Roman" w:hAnsi="Times New Roman"/>
          <w:sz w:val="20"/>
          <w:szCs w:val="20"/>
        </w:rPr>
        <w:t>опускается приведение правовых актов Правительства Российской Федерации (</w:t>
      </w:r>
      <w:r w:rsidR="008D179F" w:rsidRPr="00AC1227">
        <w:rPr>
          <w:rFonts w:ascii="Times New Roman" w:hAnsi="Times New Roman"/>
          <w:sz w:val="20"/>
          <w:szCs w:val="20"/>
        </w:rPr>
        <w:t>федеральных органов исполнительной власти или иных организаций, осуществляющих полномочия главного распорядителя средств федерального бюджета (органов управления государственными внебюджетными фондами Российской Федерации</w:t>
      </w:r>
      <w:r w:rsidR="00971032" w:rsidRPr="00AC1227">
        <w:rPr>
          <w:rFonts w:ascii="Times New Roman" w:hAnsi="Times New Roman"/>
          <w:sz w:val="20"/>
          <w:szCs w:val="20"/>
        </w:rPr>
        <w:t>) в</w:t>
      </w:r>
      <w:r w:rsidR="00971032" w:rsidRPr="0046251B">
        <w:rPr>
          <w:rFonts w:ascii="Times New Roman" w:hAnsi="Times New Roman"/>
          <w:sz w:val="20"/>
          <w:szCs w:val="20"/>
        </w:rPr>
        <w:t xml:space="preserve"> случаях, установленных пунктом 6.12 Методических рекомендаций</w:t>
      </w:r>
      <w:r w:rsidR="0046251B" w:rsidRPr="0046251B">
        <w:rPr>
          <w:rFonts w:ascii="Times New Roman" w:hAnsi="Times New Roman"/>
          <w:sz w:val="20"/>
          <w:szCs w:val="20"/>
        </w:rPr>
        <w:t>.</w:t>
      </w:r>
    </w:p>
  </w:footnote>
  <w:footnote w:id="2">
    <w:p w14:paraId="75CAB021" w14:textId="5910DE6B" w:rsidR="00432D0D" w:rsidRPr="00432D0D" w:rsidRDefault="00432D0D" w:rsidP="00432D0D">
      <w:pPr>
        <w:pStyle w:val="af4"/>
        <w:jc w:val="both"/>
        <w:rPr>
          <w:rFonts w:ascii="Times New Roman" w:hAnsi="Times New Roman"/>
        </w:rPr>
      </w:pPr>
      <w:r w:rsidRPr="00432D0D">
        <w:rPr>
          <w:rStyle w:val="af6"/>
          <w:rFonts w:ascii="Times New Roman" w:hAnsi="Times New Roman"/>
        </w:rPr>
        <w:footnoteRef/>
      </w:r>
      <w:r w:rsidRPr="00432D0D">
        <w:rPr>
          <w:rFonts w:ascii="Times New Roman" w:hAnsi="Times New Roman"/>
        </w:rPr>
        <w:t xml:space="preserve"> С учетом изменений, внесенных </w:t>
      </w:r>
      <w:r>
        <w:rPr>
          <w:rFonts w:ascii="Times New Roman" w:hAnsi="Times New Roman"/>
        </w:rPr>
        <w:t xml:space="preserve">приказами Министерства финансов Российской Федерации от 10.01.2022 </w:t>
      </w:r>
      <w:r>
        <w:rPr>
          <w:rFonts w:ascii="Times New Roman" w:hAnsi="Times New Roman"/>
        </w:rPr>
        <w:br/>
      </w:r>
      <w:r w:rsidRPr="00F10909">
        <w:rPr>
          <w:rFonts w:ascii="Times New Roman" w:hAnsi="Times New Roman"/>
        </w:rPr>
        <w:t>№</w:t>
      </w:r>
      <w:r w:rsidR="00F10909" w:rsidRPr="00F10909">
        <w:rPr>
          <w:rFonts w:ascii="Times New Roman" w:eastAsia="Times New Roman" w:hAnsi="Times New Roman"/>
          <w:color w:val="000000" w:themeColor="text1"/>
        </w:rPr>
        <w:t> </w:t>
      </w:r>
      <w:r w:rsidRPr="00F10909">
        <w:rPr>
          <w:rFonts w:ascii="Times New Roman" w:hAnsi="Times New Roman"/>
        </w:rPr>
        <w:t>2н, от 22.02.2022 №</w:t>
      </w:r>
      <w:r w:rsidR="00F10909" w:rsidRPr="00F10909">
        <w:rPr>
          <w:rFonts w:ascii="Times New Roman" w:eastAsia="Times New Roman" w:hAnsi="Times New Roman"/>
          <w:color w:val="000000" w:themeColor="text1"/>
        </w:rPr>
        <w:t> </w:t>
      </w:r>
      <w:r w:rsidRPr="00F10909">
        <w:rPr>
          <w:rFonts w:ascii="Times New Roman" w:hAnsi="Times New Roman"/>
        </w:rPr>
        <w:t xml:space="preserve">26н, </w:t>
      </w:r>
      <w:r w:rsidRPr="00085711">
        <w:rPr>
          <w:rFonts w:ascii="Times New Roman" w:hAnsi="Times New Roman"/>
        </w:rPr>
        <w:t xml:space="preserve">от </w:t>
      </w:r>
      <w:r w:rsidR="000D6179" w:rsidRPr="00085711">
        <w:rPr>
          <w:rFonts w:ascii="Times New Roman" w:hAnsi="Times New Roman"/>
        </w:rPr>
        <w:t>6</w:t>
      </w:r>
      <w:r w:rsidR="00DD2C1D" w:rsidRPr="00085711">
        <w:rPr>
          <w:rFonts w:ascii="Times New Roman" w:hAnsi="Times New Roman"/>
        </w:rPr>
        <w:t>.06.</w:t>
      </w:r>
      <w:r w:rsidR="00085711" w:rsidRPr="00085711">
        <w:rPr>
          <w:rFonts w:ascii="Times New Roman" w:hAnsi="Times New Roman"/>
        </w:rPr>
        <w:t xml:space="preserve">2022 </w:t>
      </w:r>
      <w:r w:rsidRPr="00F10909">
        <w:rPr>
          <w:rFonts w:ascii="Times New Roman" w:hAnsi="Times New Roman"/>
        </w:rPr>
        <w:t xml:space="preserve">№ </w:t>
      </w:r>
      <w:r w:rsidR="000D6179" w:rsidRPr="00F10909">
        <w:rPr>
          <w:rFonts w:ascii="Times New Roman" w:hAnsi="Times New Roman"/>
        </w:rPr>
        <w:t>89</w:t>
      </w:r>
      <w:r w:rsidRPr="00F10909">
        <w:rPr>
          <w:rFonts w:ascii="Times New Roman" w:hAnsi="Times New Roman"/>
        </w:rPr>
        <w:t>н</w:t>
      </w:r>
      <w:r w:rsidR="00AB4033" w:rsidRPr="00F10909">
        <w:rPr>
          <w:rFonts w:ascii="Times New Roman" w:hAnsi="Times New Roman"/>
        </w:rPr>
        <w:t xml:space="preserve"> (приказ находятся на государственной регистрации в Минюсте России</w:t>
      </w:r>
      <w:r w:rsidR="00AB4033">
        <w:rPr>
          <w:rFonts w:ascii="Times New Roman" w:hAnsi="Times New Roman"/>
        </w:rPr>
        <w:t>)</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152F" w14:textId="32B3E4C9" w:rsidR="00516ADB" w:rsidRPr="007968F7" w:rsidRDefault="00516ADB" w:rsidP="007968F7">
    <w:pPr>
      <w:pStyle w:val="a5"/>
      <w:jc w:val="center"/>
      <w:rPr>
        <w:rFonts w:ascii="Times New Roman" w:hAnsi="Times New Roman"/>
      </w:rPr>
    </w:pPr>
    <w:r w:rsidRPr="008A5FC9">
      <w:rPr>
        <w:rFonts w:ascii="Times New Roman" w:hAnsi="Times New Roman"/>
      </w:rPr>
      <w:fldChar w:fldCharType="begin"/>
    </w:r>
    <w:r w:rsidRPr="008A5FC9">
      <w:rPr>
        <w:rFonts w:ascii="Times New Roman" w:hAnsi="Times New Roman"/>
      </w:rPr>
      <w:instrText>PAGE   \* MERGEFORMAT</w:instrText>
    </w:r>
    <w:r w:rsidRPr="008A5FC9">
      <w:rPr>
        <w:rFonts w:ascii="Times New Roman" w:hAnsi="Times New Roman"/>
      </w:rPr>
      <w:fldChar w:fldCharType="separate"/>
    </w:r>
    <w:r w:rsidR="008A45AA">
      <w:rPr>
        <w:rFonts w:ascii="Times New Roman" w:hAnsi="Times New Roman"/>
        <w:noProof/>
      </w:rPr>
      <w:t>13</w:t>
    </w:r>
    <w:r w:rsidRPr="008A5FC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5D4"/>
    <w:multiLevelType w:val="hybridMultilevel"/>
    <w:tmpl w:val="987C3598"/>
    <w:lvl w:ilvl="0" w:tplc="86B6636A">
      <w:start w:val="3"/>
      <w:numFmt w:val="decimal"/>
      <w:lvlText w:val="%1."/>
      <w:lvlJc w:val="left"/>
      <w:pPr>
        <w:ind w:left="0" w:firstLine="709"/>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15:restartNumberingAfterBreak="0">
    <w:nsid w:val="02FA51B4"/>
    <w:multiLevelType w:val="hybridMultilevel"/>
    <w:tmpl w:val="5EA68856"/>
    <w:lvl w:ilvl="0" w:tplc="FDC4C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B0E50"/>
    <w:multiLevelType w:val="hybridMultilevel"/>
    <w:tmpl w:val="09DA508A"/>
    <w:lvl w:ilvl="0" w:tplc="ED405C88">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3" w15:restartNumberingAfterBreak="0">
    <w:nsid w:val="074636D2"/>
    <w:multiLevelType w:val="hybridMultilevel"/>
    <w:tmpl w:val="85A0B4EC"/>
    <w:lvl w:ilvl="0" w:tplc="77741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753CE"/>
    <w:multiLevelType w:val="hybridMultilevel"/>
    <w:tmpl w:val="7AD6DB00"/>
    <w:lvl w:ilvl="0" w:tplc="777413A2">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5"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015A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B338E"/>
    <w:multiLevelType w:val="hybridMultilevel"/>
    <w:tmpl w:val="3B80FFF2"/>
    <w:lvl w:ilvl="0" w:tplc="E600527E">
      <w:start w:val="3"/>
      <w:numFmt w:val="decimal"/>
      <w:lvlText w:val="%1."/>
      <w:lvlJc w:val="left"/>
      <w:pPr>
        <w:ind w:left="1199" w:hanging="360"/>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8" w15:restartNumberingAfterBreak="0">
    <w:nsid w:val="22067307"/>
    <w:multiLevelType w:val="hybridMultilevel"/>
    <w:tmpl w:val="32426F16"/>
    <w:lvl w:ilvl="0" w:tplc="77741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537163"/>
    <w:multiLevelType w:val="hybridMultilevel"/>
    <w:tmpl w:val="C5A4A7A8"/>
    <w:lvl w:ilvl="0" w:tplc="0A501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B6A389E"/>
    <w:multiLevelType w:val="multilevel"/>
    <w:tmpl w:val="24EA95D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6641"/>
        </w:tabs>
        <w:ind w:left="6641"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2" w15:restartNumberingAfterBreak="0">
    <w:nsid w:val="33451188"/>
    <w:multiLevelType w:val="multilevel"/>
    <w:tmpl w:val="BF9426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B42078F"/>
    <w:multiLevelType w:val="hybridMultilevel"/>
    <w:tmpl w:val="EFE61458"/>
    <w:lvl w:ilvl="0" w:tplc="80F8210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745F1B"/>
    <w:multiLevelType w:val="hybridMultilevel"/>
    <w:tmpl w:val="9C56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D4330"/>
    <w:multiLevelType w:val="hybridMultilevel"/>
    <w:tmpl w:val="F12CA7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C5782"/>
    <w:multiLevelType w:val="hybridMultilevel"/>
    <w:tmpl w:val="AA483E70"/>
    <w:lvl w:ilvl="0" w:tplc="77741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2153C6"/>
    <w:multiLevelType w:val="hybridMultilevel"/>
    <w:tmpl w:val="471E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BE5593"/>
    <w:multiLevelType w:val="hybridMultilevel"/>
    <w:tmpl w:val="748A701C"/>
    <w:lvl w:ilvl="0" w:tplc="0419000F">
      <w:start w:val="1"/>
      <w:numFmt w:val="decimal"/>
      <w:lvlText w:val="%1."/>
      <w:lvlJc w:val="left"/>
      <w:pPr>
        <w:ind w:left="177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53045"/>
    <w:multiLevelType w:val="hybridMultilevel"/>
    <w:tmpl w:val="95F69D30"/>
    <w:lvl w:ilvl="0" w:tplc="80F8210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7A3847"/>
    <w:multiLevelType w:val="hybridMultilevel"/>
    <w:tmpl w:val="D6F87AC0"/>
    <w:lvl w:ilvl="0" w:tplc="E230FCFC">
      <w:start w:val="1"/>
      <w:numFmt w:val="decimal"/>
      <w:lvlText w:val="%1."/>
      <w:lvlJc w:val="left"/>
      <w:pPr>
        <w:ind w:left="0" w:firstLine="839"/>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4273B95"/>
    <w:multiLevelType w:val="multilevel"/>
    <w:tmpl w:val="24EA95D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6641"/>
        </w:tabs>
        <w:ind w:left="6641"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2" w15:restartNumberingAfterBreak="0">
    <w:nsid w:val="768D606D"/>
    <w:multiLevelType w:val="hybridMultilevel"/>
    <w:tmpl w:val="1F9276BA"/>
    <w:lvl w:ilvl="0" w:tplc="777413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7"/>
  </w:num>
  <w:num w:numId="2">
    <w:abstractNumId w:val="14"/>
  </w:num>
  <w:num w:numId="3">
    <w:abstractNumId w:val="21"/>
  </w:num>
  <w:num w:numId="4">
    <w:abstractNumId w:val="11"/>
  </w:num>
  <w:num w:numId="5">
    <w:abstractNumId w:val="0"/>
  </w:num>
  <w:num w:numId="6">
    <w:abstractNumId w:val="12"/>
  </w:num>
  <w:num w:numId="7">
    <w:abstractNumId w:val="2"/>
  </w:num>
  <w:num w:numId="8">
    <w:abstractNumId w:val="9"/>
  </w:num>
  <w:num w:numId="9">
    <w:abstractNumId w:val="7"/>
  </w:num>
  <w:num w:numId="10">
    <w:abstractNumId w:val="20"/>
  </w:num>
  <w:num w:numId="11">
    <w:abstractNumId w:val="13"/>
  </w:num>
  <w:num w:numId="12">
    <w:abstractNumId w:val="19"/>
  </w:num>
  <w:num w:numId="13">
    <w:abstractNumId w:val="18"/>
  </w:num>
  <w:num w:numId="14">
    <w:abstractNumId w:val="22"/>
  </w:num>
  <w:num w:numId="15">
    <w:abstractNumId w:val="1"/>
  </w:num>
  <w:num w:numId="16">
    <w:abstractNumId w:val="15"/>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6"/>
  </w:num>
  <w:num w:numId="23">
    <w:abstractNumId w:val="3"/>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06"/>
    <w:rsid w:val="00004BD9"/>
    <w:rsid w:val="00005106"/>
    <w:rsid w:val="00006934"/>
    <w:rsid w:val="000078DC"/>
    <w:rsid w:val="000127B7"/>
    <w:rsid w:val="00015C1F"/>
    <w:rsid w:val="00016B92"/>
    <w:rsid w:val="00016F55"/>
    <w:rsid w:val="0002021C"/>
    <w:rsid w:val="00020C02"/>
    <w:rsid w:val="00020CBE"/>
    <w:rsid w:val="000212ED"/>
    <w:rsid w:val="00023C3F"/>
    <w:rsid w:val="00024A3B"/>
    <w:rsid w:val="0002695F"/>
    <w:rsid w:val="00027639"/>
    <w:rsid w:val="00027685"/>
    <w:rsid w:val="000308FD"/>
    <w:rsid w:val="000437F4"/>
    <w:rsid w:val="00045947"/>
    <w:rsid w:val="00047444"/>
    <w:rsid w:val="00047B4C"/>
    <w:rsid w:val="0005038D"/>
    <w:rsid w:val="0005061F"/>
    <w:rsid w:val="000511DB"/>
    <w:rsid w:val="00052C81"/>
    <w:rsid w:val="00054BAC"/>
    <w:rsid w:val="000601E6"/>
    <w:rsid w:val="00061820"/>
    <w:rsid w:val="000629FE"/>
    <w:rsid w:val="00066351"/>
    <w:rsid w:val="000673BD"/>
    <w:rsid w:val="00071C68"/>
    <w:rsid w:val="00072B1F"/>
    <w:rsid w:val="00074D6A"/>
    <w:rsid w:val="00074F00"/>
    <w:rsid w:val="000844B2"/>
    <w:rsid w:val="00085226"/>
    <w:rsid w:val="00085711"/>
    <w:rsid w:val="000867B8"/>
    <w:rsid w:val="00093317"/>
    <w:rsid w:val="0009481A"/>
    <w:rsid w:val="00096007"/>
    <w:rsid w:val="00097AE9"/>
    <w:rsid w:val="000A41BB"/>
    <w:rsid w:val="000A4EAE"/>
    <w:rsid w:val="000A51F3"/>
    <w:rsid w:val="000A69AC"/>
    <w:rsid w:val="000A6E3A"/>
    <w:rsid w:val="000A78CA"/>
    <w:rsid w:val="000B3C0D"/>
    <w:rsid w:val="000B49B5"/>
    <w:rsid w:val="000B4C27"/>
    <w:rsid w:val="000B4F3C"/>
    <w:rsid w:val="000B5CD3"/>
    <w:rsid w:val="000B7075"/>
    <w:rsid w:val="000C17FB"/>
    <w:rsid w:val="000C683D"/>
    <w:rsid w:val="000D3837"/>
    <w:rsid w:val="000D5282"/>
    <w:rsid w:val="000D5943"/>
    <w:rsid w:val="000D6179"/>
    <w:rsid w:val="000E01F3"/>
    <w:rsid w:val="000E0FE4"/>
    <w:rsid w:val="000E1FE0"/>
    <w:rsid w:val="000E601E"/>
    <w:rsid w:val="000E60A0"/>
    <w:rsid w:val="000F025A"/>
    <w:rsid w:val="000F202C"/>
    <w:rsid w:val="000F3927"/>
    <w:rsid w:val="000F6FCE"/>
    <w:rsid w:val="0010085F"/>
    <w:rsid w:val="00101A07"/>
    <w:rsid w:val="001022C1"/>
    <w:rsid w:val="001024A9"/>
    <w:rsid w:val="00103672"/>
    <w:rsid w:val="00103DBB"/>
    <w:rsid w:val="00105F81"/>
    <w:rsid w:val="00112C4B"/>
    <w:rsid w:val="00113B37"/>
    <w:rsid w:val="001146A9"/>
    <w:rsid w:val="001147D0"/>
    <w:rsid w:val="00117328"/>
    <w:rsid w:val="001178DE"/>
    <w:rsid w:val="0012064A"/>
    <w:rsid w:val="00121683"/>
    <w:rsid w:val="001227F3"/>
    <w:rsid w:val="0012470A"/>
    <w:rsid w:val="00125C54"/>
    <w:rsid w:val="001261B1"/>
    <w:rsid w:val="001270C5"/>
    <w:rsid w:val="00131956"/>
    <w:rsid w:val="001335A2"/>
    <w:rsid w:val="00133C76"/>
    <w:rsid w:val="00140391"/>
    <w:rsid w:val="001450E0"/>
    <w:rsid w:val="00145E5C"/>
    <w:rsid w:val="00145ECF"/>
    <w:rsid w:val="00146097"/>
    <w:rsid w:val="00147A30"/>
    <w:rsid w:val="00151C05"/>
    <w:rsid w:val="00154D28"/>
    <w:rsid w:val="00155765"/>
    <w:rsid w:val="0015576F"/>
    <w:rsid w:val="001558DC"/>
    <w:rsid w:val="00157A47"/>
    <w:rsid w:val="00166596"/>
    <w:rsid w:val="00170C12"/>
    <w:rsid w:val="00173FF5"/>
    <w:rsid w:val="00174C65"/>
    <w:rsid w:val="00174E37"/>
    <w:rsid w:val="0017685A"/>
    <w:rsid w:val="001773B0"/>
    <w:rsid w:val="00177F64"/>
    <w:rsid w:val="00181AE4"/>
    <w:rsid w:val="00182F98"/>
    <w:rsid w:val="001831EF"/>
    <w:rsid w:val="001844ED"/>
    <w:rsid w:val="00186352"/>
    <w:rsid w:val="00187C17"/>
    <w:rsid w:val="00190E4F"/>
    <w:rsid w:val="001910D7"/>
    <w:rsid w:val="001920DF"/>
    <w:rsid w:val="00192BAF"/>
    <w:rsid w:val="001953C7"/>
    <w:rsid w:val="001964B3"/>
    <w:rsid w:val="001A3F65"/>
    <w:rsid w:val="001A496F"/>
    <w:rsid w:val="001A60A8"/>
    <w:rsid w:val="001A64D9"/>
    <w:rsid w:val="001A6C4D"/>
    <w:rsid w:val="001A6DE1"/>
    <w:rsid w:val="001A6DEF"/>
    <w:rsid w:val="001A6E31"/>
    <w:rsid w:val="001A798E"/>
    <w:rsid w:val="001B127E"/>
    <w:rsid w:val="001B2B86"/>
    <w:rsid w:val="001B6431"/>
    <w:rsid w:val="001C015E"/>
    <w:rsid w:val="001C29ED"/>
    <w:rsid w:val="001C51A4"/>
    <w:rsid w:val="001C5888"/>
    <w:rsid w:val="001C7400"/>
    <w:rsid w:val="001D0124"/>
    <w:rsid w:val="001D136B"/>
    <w:rsid w:val="001D2427"/>
    <w:rsid w:val="001D425F"/>
    <w:rsid w:val="001D75B8"/>
    <w:rsid w:val="001D7A8F"/>
    <w:rsid w:val="001E1B19"/>
    <w:rsid w:val="001E1FB7"/>
    <w:rsid w:val="001E6413"/>
    <w:rsid w:val="001F16A9"/>
    <w:rsid w:val="001F3053"/>
    <w:rsid w:val="001F4993"/>
    <w:rsid w:val="001F5972"/>
    <w:rsid w:val="001F5D8B"/>
    <w:rsid w:val="001F7051"/>
    <w:rsid w:val="001F7DC7"/>
    <w:rsid w:val="0020027B"/>
    <w:rsid w:val="00201A79"/>
    <w:rsid w:val="00202463"/>
    <w:rsid w:val="0020335D"/>
    <w:rsid w:val="002066F0"/>
    <w:rsid w:val="00211D46"/>
    <w:rsid w:val="00214508"/>
    <w:rsid w:val="00221647"/>
    <w:rsid w:val="00222129"/>
    <w:rsid w:val="00227E25"/>
    <w:rsid w:val="00233909"/>
    <w:rsid w:val="0023741D"/>
    <w:rsid w:val="002429D1"/>
    <w:rsid w:val="00243F49"/>
    <w:rsid w:val="00244D61"/>
    <w:rsid w:val="00246777"/>
    <w:rsid w:val="00246780"/>
    <w:rsid w:val="00250106"/>
    <w:rsid w:val="0025108E"/>
    <w:rsid w:val="00253A01"/>
    <w:rsid w:val="00257806"/>
    <w:rsid w:val="00260834"/>
    <w:rsid w:val="00261F80"/>
    <w:rsid w:val="0026368D"/>
    <w:rsid w:val="00264413"/>
    <w:rsid w:val="00264DEA"/>
    <w:rsid w:val="00265599"/>
    <w:rsid w:val="00266803"/>
    <w:rsid w:val="00267381"/>
    <w:rsid w:val="002706AF"/>
    <w:rsid w:val="00270E1F"/>
    <w:rsid w:val="00272A42"/>
    <w:rsid w:val="00275F57"/>
    <w:rsid w:val="0028348F"/>
    <w:rsid w:val="00283D5E"/>
    <w:rsid w:val="002843D8"/>
    <w:rsid w:val="00286DB8"/>
    <w:rsid w:val="00292427"/>
    <w:rsid w:val="0029434E"/>
    <w:rsid w:val="0029678B"/>
    <w:rsid w:val="0029678F"/>
    <w:rsid w:val="002970D2"/>
    <w:rsid w:val="002A03FC"/>
    <w:rsid w:val="002A0E84"/>
    <w:rsid w:val="002A183F"/>
    <w:rsid w:val="002A3055"/>
    <w:rsid w:val="002A33A5"/>
    <w:rsid w:val="002A33CE"/>
    <w:rsid w:val="002A5FB7"/>
    <w:rsid w:val="002A6D1E"/>
    <w:rsid w:val="002B070A"/>
    <w:rsid w:val="002B1E7C"/>
    <w:rsid w:val="002B2CAA"/>
    <w:rsid w:val="002B406B"/>
    <w:rsid w:val="002B5248"/>
    <w:rsid w:val="002C0C02"/>
    <w:rsid w:val="002C1DC5"/>
    <w:rsid w:val="002C2725"/>
    <w:rsid w:val="002C2E65"/>
    <w:rsid w:val="002C55E7"/>
    <w:rsid w:val="002C6B45"/>
    <w:rsid w:val="002C6BA4"/>
    <w:rsid w:val="002D08A6"/>
    <w:rsid w:val="002D7E6A"/>
    <w:rsid w:val="002F368F"/>
    <w:rsid w:val="002F514B"/>
    <w:rsid w:val="002F79FC"/>
    <w:rsid w:val="003019DF"/>
    <w:rsid w:val="00301EC7"/>
    <w:rsid w:val="00306878"/>
    <w:rsid w:val="00307358"/>
    <w:rsid w:val="003117AF"/>
    <w:rsid w:val="00314CD9"/>
    <w:rsid w:val="00315EFF"/>
    <w:rsid w:val="003213F5"/>
    <w:rsid w:val="003215AF"/>
    <w:rsid w:val="00321BE6"/>
    <w:rsid w:val="003232EA"/>
    <w:rsid w:val="00324E00"/>
    <w:rsid w:val="00327F6D"/>
    <w:rsid w:val="0033186C"/>
    <w:rsid w:val="003318D2"/>
    <w:rsid w:val="00332992"/>
    <w:rsid w:val="0033562F"/>
    <w:rsid w:val="003367B7"/>
    <w:rsid w:val="00337C57"/>
    <w:rsid w:val="00340CAD"/>
    <w:rsid w:val="003422B5"/>
    <w:rsid w:val="00345C8E"/>
    <w:rsid w:val="00346E52"/>
    <w:rsid w:val="003503A5"/>
    <w:rsid w:val="0035058F"/>
    <w:rsid w:val="00351C81"/>
    <w:rsid w:val="00351CBB"/>
    <w:rsid w:val="00353781"/>
    <w:rsid w:val="00355AAE"/>
    <w:rsid w:val="0036018F"/>
    <w:rsid w:val="003601AB"/>
    <w:rsid w:val="003623D0"/>
    <w:rsid w:val="003624A4"/>
    <w:rsid w:val="00364064"/>
    <w:rsid w:val="0036579D"/>
    <w:rsid w:val="00365E19"/>
    <w:rsid w:val="00366D59"/>
    <w:rsid w:val="00370AFF"/>
    <w:rsid w:val="003718FC"/>
    <w:rsid w:val="00371D29"/>
    <w:rsid w:val="0037306B"/>
    <w:rsid w:val="00374798"/>
    <w:rsid w:val="003762BA"/>
    <w:rsid w:val="00376469"/>
    <w:rsid w:val="003770EF"/>
    <w:rsid w:val="0037781D"/>
    <w:rsid w:val="0038498B"/>
    <w:rsid w:val="00390B31"/>
    <w:rsid w:val="00395036"/>
    <w:rsid w:val="00395369"/>
    <w:rsid w:val="003A05FD"/>
    <w:rsid w:val="003A3660"/>
    <w:rsid w:val="003A4E48"/>
    <w:rsid w:val="003A7122"/>
    <w:rsid w:val="003B0539"/>
    <w:rsid w:val="003B1363"/>
    <w:rsid w:val="003B5C0B"/>
    <w:rsid w:val="003B653A"/>
    <w:rsid w:val="003C2653"/>
    <w:rsid w:val="003C2BB2"/>
    <w:rsid w:val="003C3E03"/>
    <w:rsid w:val="003C4702"/>
    <w:rsid w:val="003C7152"/>
    <w:rsid w:val="003C7736"/>
    <w:rsid w:val="003D0951"/>
    <w:rsid w:val="003D2DAB"/>
    <w:rsid w:val="003D7BB4"/>
    <w:rsid w:val="003E03E2"/>
    <w:rsid w:val="003E72E9"/>
    <w:rsid w:val="003E7E1D"/>
    <w:rsid w:val="003F1585"/>
    <w:rsid w:val="003F1BAF"/>
    <w:rsid w:val="003F3B14"/>
    <w:rsid w:val="003F432B"/>
    <w:rsid w:val="003F619C"/>
    <w:rsid w:val="00401227"/>
    <w:rsid w:val="004027B3"/>
    <w:rsid w:val="00403DB5"/>
    <w:rsid w:val="00405BDB"/>
    <w:rsid w:val="004073A8"/>
    <w:rsid w:val="00412A7D"/>
    <w:rsid w:val="00415348"/>
    <w:rsid w:val="004207A1"/>
    <w:rsid w:val="00421EE5"/>
    <w:rsid w:val="00422B40"/>
    <w:rsid w:val="00422B69"/>
    <w:rsid w:val="004238C6"/>
    <w:rsid w:val="004252E4"/>
    <w:rsid w:val="004277D8"/>
    <w:rsid w:val="00432D0D"/>
    <w:rsid w:val="004331F5"/>
    <w:rsid w:val="00433755"/>
    <w:rsid w:val="00433E41"/>
    <w:rsid w:val="00435837"/>
    <w:rsid w:val="00435B33"/>
    <w:rsid w:val="00436440"/>
    <w:rsid w:val="00441D9E"/>
    <w:rsid w:val="0044385C"/>
    <w:rsid w:val="00444B50"/>
    <w:rsid w:val="004551DB"/>
    <w:rsid w:val="00456455"/>
    <w:rsid w:val="00460861"/>
    <w:rsid w:val="004624D3"/>
    <w:rsid w:val="0046251B"/>
    <w:rsid w:val="0046497A"/>
    <w:rsid w:val="00464DDB"/>
    <w:rsid w:val="004660BC"/>
    <w:rsid w:val="00472B8C"/>
    <w:rsid w:val="0047675C"/>
    <w:rsid w:val="00476B88"/>
    <w:rsid w:val="004810D2"/>
    <w:rsid w:val="00482210"/>
    <w:rsid w:val="004862B1"/>
    <w:rsid w:val="00490692"/>
    <w:rsid w:val="00493898"/>
    <w:rsid w:val="00493AC4"/>
    <w:rsid w:val="00494896"/>
    <w:rsid w:val="00495B45"/>
    <w:rsid w:val="00497D4B"/>
    <w:rsid w:val="004A3055"/>
    <w:rsid w:val="004A3CBA"/>
    <w:rsid w:val="004A620E"/>
    <w:rsid w:val="004B0ACE"/>
    <w:rsid w:val="004B0C07"/>
    <w:rsid w:val="004B5087"/>
    <w:rsid w:val="004B77DE"/>
    <w:rsid w:val="004C01C4"/>
    <w:rsid w:val="004C11FE"/>
    <w:rsid w:val="004C26DB"/>
    <w:rsid w:val="004D041F"/>
    <w:rsid w:val="004D0796"/>
    <w:rsid w:val="004D5672"/>
    <w:rsid w:val="004D717E"/>
    <w:rsid w:val="004E0557"/>
    <w:rsid w:val="004E06F9"/>
    <w:rsid w:val="004E1139"/>
    <w:rsid w:val="004E2C40"/>
    <w:rsid w:val="004E61BC"/>
    <w:rsid w:val="004E6EC2"/>
    <w:rsid w:val="004F25AF"/>
    <w:rsid w:val="004F263E"/>
    <w:rsid w:val="004F357E"/>
    <w:rsid w:val="004F5AE5"/>
    <w:rsid w:val="004F707D"/>
    <w:rsid w:val="00501611"/>
    <w:rsid w:val="00501CE5"/>
    <w:rsid w:val="0050580F"/>
    <w:rsid w:val="0050612D"/>
    <w:rsid w:val="00506B8D"/>
    <w:rsid w:val="0051135C"/>
    <w:rsid w:val="00514FEA"/>
    <w:rsid w:val="00515591"/>
    <w:rsid w:val="00515620"/>
    <w:rsid w:val="00516335"/>
    <w:rsid w:val="00516ADB"/>
    <w:rsid w:val="00517EE6"/>
    <w:rsid w:val="00520FF8"/>
    <w:rsid w:val="00530FA9"/>
    <w:rsid w:val="0053224A"/>
    <w:rsid w:val="005333F7"/>
    <w:rsid w:val="00537357"/>
    <w:rsid w:val="00537D46"/>
    <w:rsid w:val="00542C7D"/>
    <w:rsid w:val="0054508C"/>
    <w:rsid w:val="005476D9"/>
    <w:rsid w:val="00551409"/>
    <w:rsid w:val="00552AED"/>
    <w:rsid w:val="00553092"/>
    <w:rsid w:val="00576756"/>
    <w:rsid w:val="00577A3C"/>
    <w:rsid w:val="00580C05"/>
    <w:rsid w:val="00581A2E"/>
    <w:rsid w:val="00583B49"/>
    <w:rsid w:val="00584FE1"/>
    <w:rsid w:val="005857BB"/>
    <w:rsid w:val="00585A8E"/>
    <w:rsid w:val="00586313"/>
    <w:rsid w:val="00590714"/>
    <w:rsid w:val="005950E1"/>
    <w:rsid w:val="005A52C4"/>
    <w:rsid w:val="005A52EF"/>
    <w:rsid w:val="005A669C"/>
    <w:rsid w:val="005A6769"/>
    <w:rsid w:val="005B119F"/>
    <w:rsid w:val="005B132E"/>
    <w:rsid w:val="005B1D51"/>
    <w:rsid w:val="005B28BD"/>
    <w:rsid w:val="005B28C0"/>
    <w:rsid w:val="005B2FBD"/>
    <w:rsid w:val="005B3375"/>
    <w:rsid w:val="005B490A"/>
    <w:rsid w:val="005B77E9"/>
    <w:rsid w:val="005C1750"/>
    <w:rsid w:val="005C297C"/>
    <w:rsid w:val="005D1E68"/>
    <w:rsid w:val="005D4F41"/>
    <w:rsid w:val="005D6999"/>
    <w:rsid w:val="005D74D1"/>
    <w:rsid w:val="005D7758"/>
    <w:rsid w:val="005E20A3"/>
    <w:rsid w:val="005E25E6"/>
    <w:rsid w:val="005E5A53"/>
    <w:rsid w:val="005F1F2E"/>
    <w:rsid w:val="005F2127"/>
    <w:rsid w:val="005F443D"/>
    <w:rsid w:val="005F4CD5"/>
    <w:rsid w:val="005F502E"/>
    <w:rsid w:val="005F569F"/>
    <w:rsid w:val="005F6CAD"/>
    <w:rsid w:val="005F6E6B"/>
    <w:rsid w:val="00600AD7"/>
    <w:rsid w:val="0060575B"/>
    <w:rsid w:val="00605832"/>
    <w:rsid w:val="00606E83"/>
    <w:rsid w:val="00607041"/>
    <w:rsid w:val="006074AC"/>
    <w:rsid w:val="00613DBF"/>
    <w:rsid w:val="006171FF"/>
    <w:rsid w:val="00620A81"/>
    <w:rsid w:val="00621E05"/>
    <w:rsid w:val="00623140"/>
    <w:rsid w:val="006234FA"/>
    <w:rsid w:val="00625B66"/>
    <w:rsid w:val="00630386"/>
    <w:rsid w:val="0063234B"/>
    <w:rsid w:val="00637191"/>
    <w:rsid w:val="00642350"/>
    <w:rsid w:val="006425E7"/>
    <w:rsid w:val="00642798"/>
    <w:rsid w:val="00643205"/>
    <w:rsid w:val="006450B2"/>
    <w:rsid w:val="0064772C"/>
    <w:rsid w:val="00651012"/>
    <w:rsid w:val="00651CD3"/>
    <w:rsid w:val="00652A5B"/>
    <w:rsid w:val="0065477F"/>
    <w:rsid w:val="0065757A"/>
    <w:rsid w:val="00660671"/>
    <w:rsid w:val="00661600"/>
    <w:rsid w:val="00662160"/>
    <w:rsid w:val="006622AD"/>
    <w:rsid w:val="00662F7B"/>
    <w:rsid w:val="00663E1A"/>
    <w:rsid w:val="00664974"/>
    <w:rsid w:val="00665563"/>
    <w:rsid w:val="006656A5"/>
    <w:rsid w:val="00666D12"/>
    <w:rsid w:val="00670126"/>
    <w:rsid w:val="006704DE"/>
    <w:rsid w:val="00670685"/>
    <w:rsid w:val="0067186A"/>
    <w:rsid w:val="006757BE"/>
    <w:rsid w:val="00676B70"/>
    <w:rsid w:val="00690F22"/>
    <w:rsid w:val="00693180"/>
    <w:rsid w:val="00694619"/>
    <w:rsid w:val="00695DB8"/>
    <w:rsid w:val="0069718D"/>
    <w:rsid w:val="006977C5"/>
    <w:rsid w:val="006A10BD"/>
    <w:rsid w:val="006A33B7"/>
    <w:rsid w:val="006B1888"/>
    <w:rsid w:val="006B1F43"/>
    <w:rsid w:val="006B3939"/>
    <w:rsid w:val="006B3C93"/>
    <w:rsid w:val="006B3DB6"/>
    <w:rsid w:val="006B630D"/>
    <w:rsid w:val="006C1740"/>
    <w:rsid w:val="006C64EA"/>
    <w:rsid w:val="006C6D3A"/>
    <w:rsid w:val="006C7F3E"/>
    <w:rsid w:val="006D0321"/>
    <w:rsid w:val="006D218E"/>
    <w:rsid w:val="006D32B2"/>
    <w:rsid w:val="006D4350"/>
    <w:rsid w:val="006D75F5"/>
    <w:rsid w:val="006E0279"/>
    <w:rsid w:val="006E0E1E"/>
    <w:rsid w:val="006E3910"/>
    <w:rsid w:val="006E3C67"/>
    <w:rsid w:val="006E46CC"/>
    <w:rsid w:val="006E535D"/>
    <w:rsid w:val="006F3BC1"/>
    <w:rsid w:val="006F46E4"/>
    <w:rsid w:val="006F6D72"/>
    <w:rsid w:val="006F708F"/>
    <w:rsid w:val="006F7162"/>
    <w:rsid w:val="0070065E"/>
    <w:rsid w:val="00700B89"/>
    <w:rsid w:val="007027C2"/>
    <w:rsid w:val="00706651"/>
    <w:rsid w:val="007163AB"/>
    <w:rsid w:val="00720592"/>
    <w:rsid w:val="00724A3E"/>
    <w:rsid w:val="007259F5"/>
    <w:rsid w:val="007305BE"/>
    <w:rsid w:val="0073122A"/>
    <w:rsid w:val="007325A8"/>
    <w:rsid w:val="007337A0"/>
    <w:rsid w:val="00734B9C"/>
    <w:rsid w:val="007371ED"/>
    <w:rsid w:val="00740848"/>
    <w:rsid w:val="00743BA6"/>
    <w:rsid w:val="00746344"/>
    <w:rsid w:val="0075017A"/>
    <w:rsid w:val="0075109B"/>
    <w:rsid w:val="00751637"/>
    <w:rsid w:val="00751DF1"/>
    <w:rsid w:val="0075314E"/>
    <w:rsid w:val="0075359B"/>
    <w:rsid w:val="00754BA8"/>
    <w:rsid w:val="00762366"/>
    <w:rsid w:val="0076460C"/>
    <w:rsid w:val="007650E3"/>
    <w:rsid w:val="00765CAD"/>
    <w:rsid w:val="0077297D"/>
    <w:rsid w:val="00772A36"/>
    <w:rsid w:val="00773E94"/>
    <w:rsid w:val="00777015"/>
    <w:rsid w:val="00780A34"/>
    <w:rsid w:val="0079106F"/>
    <w:rsid w:val="00793E89"/>
    <w:rsid w:val="007959A1"/>
    <w:rsid w:val="007968F7"/>
    <w:rsid w:val="0079769F"/>
    <w:rsid w:val="0079791E"/>
    <w:rsid w:val="00797D2C"/>
    <w:rsid w:val="007A10CE"/>
    <w:rsid w:val="007A3130"/>
    <w:rsid w:val="007A3CFA"/>
    <w:rsid w:val="007A5009"/>
    <w:rsid w:val="007A53A1"/>
    <w:rsid w:val="007A5627"/>
    <w:rsid w:val="007B0674"/>
    <w:rsid w:val="007B1814"/>
    <w:rsid w:val="007B22A0"/>
    <w:rsid w:val="007B4C59"/>
    <w:rsid w:val="007C3CA5"/>
    <w:rsid w:val="007C73F7"/>
    <w:rsid w:val="007C764B"/>
    <w:rsid w:val="007C7885"/>
    <w:rsid w:val="007D25FC"/>
    <w:rsid w:val="007D271D"/>
    <w:rsid w:val="007D27A7"/>
    <w:rsid w:val="007D31E1"/>
    <w:rsid w:val="007D70CB"/>
    <w:rsid w:val="007E018F"/>
    <w:rsid w:val="007E4F86"/>
    <w:rsid w:val="007E55AB"/>
    <w:rsid w:val="007F60B9"/>
    <w:rsid w:val="00800B56"/>
    <w:rsid w:val="00805126"/>
    <w:rsid w:val="00805AD5"/>
    <w:rsid w:val="00806718"/>
    <w:rsid w:val="00806F3F"/>
    <w:rsid w:val="00807696"/>
    <w:rsid w:val="00807891"/>
    <w:rsid w:val="0081044E"/>
    <w:rsid w:val="00814D0A"/>
    <w:rsid w:val="00814E42"/>
    <w:rsid w:val="008175B1"/>
    <w:rsid w:val="00817E6D"/>
    <w:rsid w:val="00821AEC"/>
    <w:rsid w:val="008233DD"/>
    <w:rsid w:val="00823A59"/>
    <w:rsid w:val="00824BE6"/>
    <w:rsid w:val="008310F2"/>
    <w:rsid w:val="0083669C"/>
    <w:rsid w:val="00837F98"/>
    <w:rsid w:val="008412C4"/>
    <w:rsid w:val="00842BC7"/>
    <w:rsid w:val="0085049E"/>
    <w:rsid w:val="00852927"/>
    <w:rsid w:val="00852CB3"/>
    <w:rsid w:val="00852D32"/>
    <w:rsid w:val="00853CEE"/>
    <w:rsid w:val="00854989"/>
    <w:rsid w:val="0085525D"/>
    <w:rsid w:val="0085593F"/>
    <w:rsid w:val="0086090E"/>
    <w:rsid w:val="00860E31"/>
    <w:rsid w:val="00861A5B"/>
    <w:rsid w:val="0086530A"/>
    <w:rsid w:val="00866356"/>
    <w:rsid w:val="0086681C"/>
    <w:rsid w:val="008668FA"/>
    <w:rsid w:val="00867390"/>
    <w:rsid w:val="0087044F"/>
    <w:rsid w:val="008715CC"/>
    <w:rsid w:val="0087413D"/>
    <w:rsid w:val="00874811"/>
    <w:rsid w:val="00875D26"/>
    <w:rsid w:val="008769D1"/>
    <w:rsid w:val="00877A3F"/>
    <w:rsid w:val="00880F06"/>
    <w:rsid w:val="00881445"/>
    <w:rsid w:val="008867F0"/>
    <w:rsid w:val="00892BC5"/>
    <w:rsid w:val="00893627"/>
    <w:rsid w:val="008966D9"/>
    <w:rsid w:val="0089677F"/>
    <w:rsid w:val="00896B96"/>
    <w:rsid w:val="00896F21"/>
    <w:rsid w:val="0089784E"/>
    <w:rsid w:val="008A113A"/>
    <w:rsid w:val="008A1146"/>
    <w:rsid w:val="008A202C"/>
    <w:rsid w:val="008A2C0E"/>
    <w:rsid w:val="008A38A4"/>
    <w:rsid w:val="008A45AA"/>
    <w:rsid w:val="008A5FC9"/>
    <w:rsid w:val="008B16B2"/>
    <w:rsid w:val="008B239F"/>
    <w:rsid w:val="008B27FC"/>
    <w:rsid w:val="008D179F"/>
    <w:rsid w:val="008D35B2"/>
    <w:rsid w:val="008D4B48"/>
    <w:rsid w:val="008E136C"/>
    <w:rsid w:val="008E3420"/>
    <w:rsid w:val="008E5097"/>
    <w:rsid w:val="008E68D4"/>
    <w:rsid w:val="008E69CB"/>
    <w:rsid w:val="008F218C"/>
    <w:rsid w:val="008F34D0"/>
    <w:rsid w:val="008F56F3"/>
    <w:rsid w:val="008F5873"/>
    <w:rsid w:val="008F72DD"/>
    <w:rsid w:val="00902C02"/>
    <w:rsid w:val="00905537"/>
    <w:rsid w:val="00906658"/>
    <w:rsid w:val="00906F20"/>
    <w:rsid w:val="00911B26"/>
    <w:rsid w:val="00912E77"/>
    <w:rsid w:val="00914570"/>
    <w:rsid w:val="00915FFE"/>
    <w:rsid w:val="00916CCD"/>
    <w:rsid w:val="0092135A"/>
    <w:rsid w:val="0092445F"/>
    <w:rsid w:val="00926C59"/>
    <w:rsid w:val="0093144B"/>
    <w:rsid w:val="00941463"/>
    <w:rsid w:val="009441FC"/>
    <w:rsid w:val="00944382"/>
    <w:rsid w:val="009444B7"/>
    <w:rsid w:val="009448E8"/>
    <w:rsid w:val="00946B0E"/>
    <w:rsid w:val="00947414"/>
    <w:rsid w:val="0095167C"/>
    <w:rsid w:val="009537A5"/>
    <w:rsid w:val="00955D95"/>
    <w:rsid w:val="00956D1E"/>
    <w:rsid w:val="0096063E"/>
    <w:rsid w:val="009617E5"/>
    <w:rsid w:val="0096304F"/>
    <w:rsid w:val="009634DF"/>
    <w:rsid w:val="00971032"/>
    <w:rsid w:val="00971111"/>
    <w:rsid w:val="009716A4"/>
    <w:rsid w:val="009723D2"/>
    <w:rsid w:val="009809C7"/>
    <w:rsid w:val="0098636D"/>
    <w:rsid w:val="00986EA9"/>
    <w:rsid w:val="009906FF"/>
    <w:rsid w:val="0099115D"/>
    <w:rsid w:val="009938CE"/>
    <w:rsid w:val="009946B8"/>
    <w:rsid w:val="009949A4"/>
    <w:rsid w:val="009954D0"/>
    <w:rsid w:val="009957C7"/>
    <w:rsid w:val="00995ABF"/>
    <w:rsid w:val="00996A54"/>
    <w:rsid w:val="009A4048"/>
    <w:rsid w:val="009A5680"/>
    <w:rsid w:val="009B1034"/>
    <w:rsid w:val="009B2EE8"/>
    <w:rsid w:val="009B41F6"/>
    <w:rsid w:val="009B5EBF"/>
    <w:rsid w:val="009B7EBD"/>
    <w:rsid w:val="009C13E7"/>
    <w:rsid w:val="009C1986"/>
    <w:rsid w:val="009C2406"/>
    <w:rsid w:val="009C3299"/>
    <w:rsid w:val="009C4201"/>
    <w:rsid w:val="009D1060"/>
    <w:rsid w:val="009D1935"/>
    <w:rsid w:val="009D3D37"/>
    <w:rsid w:val="009D4F24"/>
    <w:rsid w:val="009D56C4"/>
    <w:rsid w:val="009D71A7"/>
    <w:rsid w:val="009D74C4"/>
    <w:rsid w:val="009E33E4"/>
    <w:rsid w:val="009E39B4"/>
    <w:rsid w:val="009E3AAF"/>
    <w:rsid w:val="009E5F32"/>
    <w:rsid w:val="009E68C5"/>
    <w:rsid w:val="009E75DB"/>
    <w:rsid w:val="009F2725"/>
    <w:rsid w:val="00A00CC3"/>
    <w:rsid w:val="00A04399"/>
    <w:rsid w:val="00A04D13"/>
    <w:rsid w:val="00A11E66"/>
    <w:rsid w:val="00A25745"/>
    <w:rsid w:val="00A26FAC"/>
    <w:rsid w:val="00A27B93"/>
    <w:rsid w:val="00A3014D"/>
    <w:rsid w:val="00A33C66"/>
    <w:rsid w:val="00A342A3"/>
    <w:rsid w:val="00A35C86"/>
    <w:rsid w:val="00A375B9"/>
    <w:rsid w:val="00A37A5D"/>
    <w:rsid w:val="00A44062"/>
    <w:rsid w:val="00A45187"/>
    <w:rsid w:val="00A46846"/>
    <w:rsid w:val="00A54CC0"/>
    <w:rsid w:val="00A56037"/>
    <w:rsid w:val="00A60E8C"/>
    <w:rsid w:val="00A63171"/>
    <w:rsid w:val="00A65F99"/>
    <w:rsid w:val="00A74654"/>
    <w:rsid w:val="00A83BB5"/>
    <w:rsid w:val="00A84C8E"/>
    <w:rsid w:val="00A8644C"/>
    <w:rsid w:val="00A86F73"/>
    <w:rsid w:val="00AA08FB"/>
    <w:rsid w:val="00AA42C9"/>
    <w:rsid w:val="00AA46AA"/>
    <w:rsid w:val="00AA6A84"/>
    <w:rsid w:val="00AA6D53"/>
    <w:rsid w:val="00AA7DDC"/>
    <w:rsid w:val="00AB4033"/>
    <w:rsid w:val="00AB42EA"/>
    <w:rsid w:val="00AC0B5E"/>
    <w:rsid w:val="00AC1227"/>
    <w:rsid w:val="00AC4095"/>
    <w:rsid w:val="00AC693D"/>
    <w:rsid w:val="00AD0B5F"/>
    <w:rsid w:val="00AD313C"/>
    <w:rsid w:val="00AD5F63"/>
    <w:rsid w:val="00AE48E5"/>
    <w:rsid w:val="00AE653C"/>
    <w:rsid w:val="00AF1575"/>
    <w:rsid w:val="00AF2528"/>
    <w:rsid w:val="00AF62C2"/>
    <w:rsid w:val="00B04763"/>
    <w:rsid w:val="00B04930"/>
    <w:rsid w:val="00B0592F"/>
    <w:rsid w:val="00B10E5A"/>
    <w:rsid w:val="00B127C1"/>
    <w:rsid w:val="00B13502"/>
    <w:rsid w:val="00B14DDA"/>
    <w:rsid w:val="00B1703E"/>
    <w:rsid w:val="00B208DF"/>
    <w:rsid w:val="00B22938"/>
    <w:rsid w:val="00B24BFE"/>
    <w:rsid w:val="00B2540F"/>
    <w:rsid w:val="00B25469"/>
    <w:rsid w:val="00B2550B"/>
    <w:rsid w:val="00B25FAD"/>
    <w:rsid w:val="00B263EB"/>
    <w:rsid w:val="00B26CC7"/>
    <w:rsid w:val="00B37E4B"/>
    <w:rsid w:val="00B4052D"/>
    <w:rsid w:val="00B4595F"/>
    <w:rsid w:val="00B47F81"/>
    <w:rsid w:val="00B544DF"/>
    <w:rsid w:val="00B545A0"/>
    <w:rsid w:val="00B60145"/>
    <w:rsid w:val="00B61CD2"/>
    <w:rsid w:val="00B634BA"/>
    <w:rsid w:val="00B63603"/>
    <w:rsid w:val="00B6611B"/>
    <w:rsid w:val="00B7037D"/>
    <w:rsid w:val="00B7215F"/>
    <w:rsid w:val="00B73085"/>
    <w:rsid w:val="00B81D27"/>
    <w:rsid w:val="00B82244"/>
    <w:rsid w:val="00B82A07"/>
    <w:rsid w:val="00B836B7"/>
    <w:rsid w:val="00B8707C"/>
    <w:rsid w:val="00B8721B"/>
    <w:rsid w:val="00B9030A"/>
    <w:rsid w:val="00B92193"/>
    <w:rsid w:val="00B95BB1"/>
    <w:rsid w:val="00B96E16"/>
    <w:rsid w:val="00BA0CB1"/>
    <w:rsid w:val="00BA0E23"/>
    <w:rsid w:val="00BA11F2"/>
    <w:rsid w:val="00BA1822"/>
    <w:rsid w:val="00BA191E"/>
    <w:rsid w:val="00BA4A63"/>
    <w:rsid w:val="00BA67CE"/>
    <w:rsid w:val="00BA6C9A"/>
    <w:rsid w:val="00BA6E3D"/>
    <w:rsid w:val="00BB0229"/>
    <w:rsid w:val="00BB1BB7"/>
    <w:rsid w:val="00BB22D6"/>
    <w:rsid w:val="00BB4708"/>
    <w:rsid w:val="00BB4B3C"/>
    <w:rsid w:val="00BB7D32"/>
    <w:rsid w:val="00BC09A6"/>
    <w:rsid w:val="00BC3596"/>
    <w:rsid w:val="00BC4CC0"/>
    <w:rsid w:val="00BC4FBA"/>
    <w:rsid w:val="00BC5B9B"/>
    <w:rsid w:val="00BD23A5"/>
    <w:rsid w:val="00BE0C83"/>
    <w:rsid w:val="00BE3CB3"/>
    <w:rsid w:val="00BE6DCD"/>
    <w:rsid w:val="00BF1A6C"/>
    <w:rsid w:val="00BF1BF8"/>
    <w:rsid w:val="00BF3AD4"/>
    <w:rsid w:val="00BF6747"/>
    <w:rsid w:val="00C01997"/>
    <w:rsid w:val="00C037A7"/>
    <w:rsid w:val="00C1378F"/>
    <w:rsid w:val="00C15EEC"/>
    <w:rsid w:val="00C20ADE"/>
    <w:rsid w:val="00C2244C"/>
    <w:rsid w:val="00C25E02"/>
    <w:rsid w:val="00C25E6E"/>
    <w:rsid w:val="00C2676F"/>
    <w:rsid w:val="00C26C62"/>
    <w:rsid w:val="00C27365"/>
    <w:rsid w:val="00C3038A"/>
    <w:rsid w:val="00C31C33"/>
    <w:rsid w:val="00C34661"/>
    <w:rsid w:val="00C34916"/>
    <w:rsid w:val="00C36AE2"/>
    <w:rsid w:val="00C40C05"/>
    <w:rsid w:val="00C41E6E"/>
    <w:rsid w:val="00C42830"/>
    <w:rsid w:val="00C477EA"/>
    <w:rsid w:val="00C4786A"/>
    <w:rsid w:val="00C53B1E"/>
    <w:rsid w:val="00C545F4"/>
    <w:rsid w:val="00C560CD"/>
    <w:rsid w:val="00C60E64"/>
    <w:rsid w:val="00C62EC1"/>
    <w:rsid w:val="00C65801"/>
    <w:rsid w:val="00C74026"/>
    <w:rsid w:val="00C74F78"/>
    <w:rsid w:val="00C8024B"/>
    <w:rsid w:val="00C8089C"/>
    <w:rsid w:val="00C80F00"/>
    <w:rsid w:val="00C85780"/>
    <w:rsid w:val="00C877CF"/>
    <w:rsid w:val="00C93286"/>
    <w:rsid w:val="00C94EBA"/>
    <w:rsid w:val="00C96768"/>
    <w:rsid w:val="00C97316"/>
    <w:rsid w:val="00CA1707"/>
    <w:rsid w:val="00CA2D26"/>
    <w:rsid w:val="00CA6A35"/>
    <w:rsid w:val="00CB00F6"/>
    <w:rsid w:val="00CB0A6A"/>
    <w:rsid w:val="00CB30D1"/>
    <w:rsid w:val="00CB3A91"/>
    <w:rsid w:val="00CB5FC2"/>
    <w:rsid w:val="00CC217D"/>
    <w:rsid w:val="00CC5039"/>
    <w:rsid w:val="00CD1B0F"/>
    <w:rsid w:val="00CD290F"/>
    <w:rsid w:val="00CD39DE"/>
    <w:rsid w:val="00CD415B"/>
    <w:rsid w:val="00CD5E54"/>
    <w:rsid w:val="00CE2267"/>
    <w:rsid w:val="00CE24A5"/>
    <w:rsid w:val="00CE3613"/>
    <w:rsid w:val="00CE4C80"/>
    <w:rsid w:val="00CF081F"/>
    <w:rsid w:val="00CF27C8"/>
    <w:rsid w:val="00CF585D"/>
    <w:rsid w:val="00CF5D27"/>
    <w:rsid w:val="00CF72AA"/>
    <w:rsid w:val="00CF7D26"/>
    <w:rsid w:val="00D05A6A"/>
    <w:rsid w:val="00D06C2C"/>
    <w:rsid w:val="00D103A1"/>
    <w:rsid w:val="00D11AE8"/>
    <w:rsid w:val="00D1217B"/>
    <w:rsid w:val="00D15134"/>
    <w:rsid w:val="00D1645A"/>
    <w:rsid w:val="00D21081"/>
    <w:rsid w:val="00D26B12"/>
    <w:rsid w:val="00D30FBD"/>
    <w:rsid w:val="00D314A3"/>
    <w:rsid w:val="00D36FD0"/>
    <w:rsid w:val="00D3710D"/>
    <w:rsid w:val="00D3766E"/>
    <w:rsid w:val="00D40134"/>
    <w:rsid w:val="00D412DE"/>
    <w:rsid w:val="00D423D1"/>
    <w:rsid w:val="00D439F6"/>
    <w:rsid w:val="00D463D4"/>
    <w:rsid w:val="00D516BA"/>
    <w:rsid w:val="00D51CE5"/>
    <w:rsid w:val="00D523AE"/>
    <w:rsid w:val="00D5363D"/>
    <w:rsid w:val="00D53FE1"/>
    <w:rsid w:val="00D5683E"/>
    <w:rsid w:val="00D56E17"/>
    <w:rsid w:val="00D63EC0"/>
    <w:rsid w:val="00D65D68"/>
    <w:rsid w:val="00D739DB"/>
    <w:rsid w:val="00D77F3A"/>
    <w:rsid w:val="00D82596"/>
    <w:rsid w:val="00D83A8B"/>
    <w:rsid w:val="00D872AF"/>
    <w:rsid w:val="00D872F8"/>
    <w:rsid w:val="00D912D9"/>
    <w:rsid w:val="00D92E78"/>
    <w:rsid w:val="00D97238"/>
    <w:rsid w:val="00DA0303"/>
    <w:rsid w:val="00DA0375"/>
    <w:rsid w:val="00DA23AE"/>
    <w:rsid w:val="00DA3E3A"/>
    <w:rsid w:val="00DA4D18"/>
    <w:rsid w:val="00DA7D74"/>
    <w:rsid w:val="00DB5EB7"/>
    <w:rsid w:val="00DC00FD"/>
    <w:rsid w:val="00DC1310"/>
    <w:rsid w:val="00DC18A8"/>
    <w:rsid w:val="00DC439E"/>
    <w:rsid w:val="00DC46F6"/>
    <w:rsid w:val="00DC5374"/>
    <w:rsid w:val="00DC620F"/>
    <w:rsid w:val="00DC7154"/>
    <w:rsid w:val="00DD0EF2"/>
    <w:rsid w:val="00DD2C1D"/>
    <w:rsid w:val="00DD353C"/>
    <w:rsid w:val="00DD42D8"/>
    <w:rsid w:val="00DE16E6"/>
    <w:rsid w:val="00DE2CE7"/>
    <w:rsid w:val="00DE3AF3"/>
    <w:rsid w:val="00DE7B91"/>
    <w:rsid w:val="00DF068D"/>
    <w:rsid w:val="00DF1DB1"/>
    <w:rsid w:val="00DF310F"/>
    <w:rsid w:val="00DF64E2"/>
    <w:rsid w:val="00E03709"/>
    <w:rsid w:val="00E03D6F"/>
    <w:rsid w:val="00E04ED7"/>
    <w:rsid w:val="00E0588D"/>
    <w:rsid w:val="00E14E92"/>
    <w:rsid w:val="00E15F2C"/>
    <w:rsid w:val="00E249A1"/>
    <w:rsid w:val="00E249ED"/>
    <w:rsid w:val="00E2539C"/>
    <w:rsid w:val="00E261C1"/>
    <w:rsid w:val="00E32935"/>
    <w:rsid w:val="00E353AB"/>
    <w:rsid w:val="00E35C8F"/>
    <w:rsid w:val="00E411D3"/>
    <w:rsid w:val="00E42192"/>
    <w:rsid w:val="00E45106"/>
    <w:rsid w:val="00E45F3A"/>
    <w:rsid w:val="00E465AA"/>
    <w:rsid w:val="00E46D42"/>
    <w:rsid w:val="00E50E97"/>
    <w:rsid w:val="00E50F8E"/>
    <w:rsid w:val="00E55E4B"/>
    <w:rsid w:val="00E57A0B"/>
    <w:rsid w:val="00E61A19"/>
    <w:rsid w:val="00E62646"/>
    <w:rsid w:val="00E72B9B"/>
    <w:rsid w:val="00E778E5"/>
    <w:rsid w:val="00E77E93"/>
    <w:rsid w:val="00E8130F"/>
    <w:rsid w:val="00E816FD"/>
    <w:rsid w:val="00E83DD3"/>
    <w:rsid w:val="00E85272"/>
    <w:rsid w:val="00E859D5"/>
    <w:rsid w:val="00E86D5C"/>
    <w:rsid w:val="00E91823"/>
    <w:rsid w:val="00E9237B"/>
    <w:rsid w:val="00EA7DDC"/>
    <w:rsid w:val="00EB063C"/>
    <w:rsid w:val="00EB13B6"/>
    <w:rsid w:val="00EB4C75"/>
    <w:rsid w:val="00EC0FBA"/>
    <w:rsid w:val="00EC2114"/>
    <w:rsid w:val="00EC22F8"/>
    <w:rsid w:val="00EC245C"/>
    <w:rsid w:val="00EC5425"/>
    <w:rsid w:val="00EC5B5C"/>
    <w:rsid w:val="00EC73FE"/>
    <w:rsid w:val="00EC7BE4"/>
    <w:rsid w:val="00ED2200"/>
    <w:rsid w:val="00ED35AF"/>
    <w:rsid w:val="00ED4759"/>
    <w:rsid w:val="00ED55E2"/>
    <w:rsid w:val="00ED5822"/>
    <w:rsid w:val="00EE5D11"/>
    <w:rsid w:val="00EF37C1"/>
    <w:rsid w:val="00EF3DD1"/>
    <w:rsid w:val="00EF4604"/>
    <w:rsid w:val="00EF63C5"/>
    <w:rsid w:val="00F02848"/>
    <w:rsid w:val="00F0303A"/>
    <w:rsid w:val="00F05255"/>
    <w:rsid w:val="00F10909"/>
    <w:rsid w:val="00F11CDB"/>
    <w:rsid w:val="00F12AA3"/>
    <w:rsid w:val="00F1424B"/>
    <w:rsid w:val="00F15C29"/>
    <w:rsid w:val="00F162A1"/>
    <w:rsid w:val="00F1717F"/>
    <w:rsid w:val="00F173BE"/>
    <w:rsid w:val="00F17F45"/>
    <w:rsid w:val="00F25DF3"/>
    <w:rsid w:val="00F315F3"/>
    <w:rsid w:val="00F325FA"/>
    <w:rsid w:val="00F32D72"/>
    <w:rsid w:val="00F33944"/>
    <w:rsid w:val="00F36FC1"/>
    <w:rsid w:val="00F373D0"/>
    <w:rsid w:val="00F40E3E"/>
    <w:rsid w:val="00F4187A"/>
    <w:rsid w:val="00F41BF7"/>
    <w:rsid w:val="00F431FC"/>
    <w:rsid w:val="00F515B8"/>
    <w:rsid w:val="00F517D3"/>
    <w:rsid w:val="00F52C25"/>
    <w:rsid w:val="00F539B1"/>
    <w:rsid w:val="00F545F7"/>
    <w:rsid w:val="00F557EC"/>
    <w:rsid w:val="00F55AD6"/>
    <w:rsid w:val="00F577DA"/>
    <w:rsid w:val="00F60433"/>
    <w:rsid w:val="00F63A30"/>
    <w:rsid w:val="00F649B8"/>
    <w:rsid w:val="00F6509B"/>
    <w:rsid w:val="00F65F26"/>
    <w:rsid w:val="00F660AB"/>
    <w:rsid w:val="00F671D5"/>
    <w:rsid w:val="00F67374"/>
    <w:rsid w:val="00F70DD7"/>
    <w:rsid w:val="00F730E4"/>
    <w:rsid w:val="00F7551A"/>
    <w:rsid w:val="00F83843"/>
    <w:rsid w:val="00F86186"/>
    <w:rsid w:val="00F87638"/>
    <w:rsid w:val="00F95F41"/>
    <w:rsid w:val="00F9740C"/>
    <w:rsid w:val="00F97517"/>
    <w:rsid w:val="00FA19AD"/>
    <w:rsid w:val="00FA3430"/>
    <w:rsid w:val="00FA4B42"/>
    <w:rsid w:val="00FA56EB"/>
    <w:rsid w:val="00FA5C7C"/>
    <w:rsid w:val="00FA7A5E"/>
    <w:rsid w:val="00FB2A25"/>
    <w:rsid w:val="00FB65A5"/>
    <w:rsid w:val="00FB70AA"/>
    <w:rsid w:val="00FC23DE"/>
    <w:rsid w:val="00FD5DAC"/>
    <w:rsid w:val="00FD5E48"/>
    <w:rsid w:val="00FD7691"/>
    <w:rsid w:val="00FD7B1F"/>
    <w:rsid w:val="00FE11AE"/>
    <w:rsid w:val="00FE2CE9"/>
    <w:rsid w:val="00FE6713"/>
    <w:rsid w:val="00FE77FC"/>
    <w:rsid w:val="00FF0D39"/>
    <w:rsid w:val="00FF120C"/>
    <w:rsid w:val="00FF23D3"/>
    <w:rsid w:val="00FF3573"/>
    <w:rsid w:val="00FF45D9"/>
    <w:rsid w:val="00FF6055"/>
    <w:rsid w:val="00FF75F4"/>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A6D4"/>
  <w15:docId w15:val="{347ABE22-9E49-4FB1-B0C8-D2609C9D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265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5106"/>
    <w:pPr>
      <w:ind w:left="720"/>
      <w:contextualSpacing/>
    </w:pPr>
  </w:style>
  <w:style w:type="paragraph" w:styleId="a5">
    <w:name w:val="header"/>
    <w:basedOn w:val="a0"/>
    <w:link w:val="a6"/>
    <w:uiPriority w:val="99"/>
    <w:unhideWhenUsed/>
    <w:rsid w:val="008A5FC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A5FC9"/>
  </w:style>
  <w:style w:type="paragraph" w:styleId="a7">
    <w:name w:val="footer"/>
    <w:basedOn w:val="a0"/>
    <w:link w:val="a8"/>
    <w:uiPriority w:val="99"/>
    <w:unhideWhenUsed/>
    <w:rsid w:val="008A5FC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A5FC9"/>
  </w:style>
  <w:style w:type="paragraph" w:styleId="a9">
    <w:name w:val="Balloon Text"/>
    <w:basedOn w:val="a0"/>
    <w:link w:val="aa"/>
    <w:uiPriority w:val="99"/>
    <w:semiHidden/>
    <w:unhideWhenUsed/>
    <w:rsid w:val="0090553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05537"/>
    <w:rPr>
      <w:rFonts w:ascii="Tahoma" w:hAnsi="Tahoma" w:cs="Tahoma"/>
      <w:sz w:val="16"/>
      <w:szCs w:val="16"/>
    </w:rPr>
  </w:style>
  <w:style w:type="paragraph" w:styleId="ab">
    <w:name w:val="Body Text"/>
    <w:basedOn w:val="a0"/>
    <w:link w:val="ac"/>
    <w:rsid w:val="00F577DA"/>
    <w:pPr>
      <w:suppressAutoHyphens/>
      <w:spacing w:after="0" w:line="240" w:lineRule="auto"/>
      <w:ind w:firstLine="567"/>
      <w:jc w:val="both"/>
    </w:pPr>
    <w:rPr>
      <w:rFonts w:ascii="Times New Roman" w:eastAsia="Times New Roman" w:hAnsi="Times New Roman"/>
      <w:sz w:val="28"/>
      <w:szCs w:val="24"/>
    </w:rPr>
  </w:style>
  <w:style w:type="character" w:customStyle="1" w:styleId="ac">
    <w:name w:val="Основной текст Знак"/>
    <w:link w:val="ab"/>
    <w:rsid w:val="00F577DA"/>
    <w:rPr>
      <w:rFonts w:ascii="Times New Roman" w:eastAsia="Times New Roman" w:hAnsi="Times New Roman" w:cs="Times New Roman"/>
      <w:sz w:val="28"/>
      <w:szCs w:val="24"/>
    </w:rPr>
  </w:style>
  <w:style w:type="paragraph" w:customStyle="1" w:styleId="ConsPlusNormal">
    <w:name w:val="ConsPlusNormal"/>
    <w:rsid w:val="00577A3C"/>
    <w:pPr>
      <w:widowControl w:val="0"/>
      <w:autoSpaceDE w:val="0"/>
      <w:autoSpaceDN w:val="0"/>
      <w:adjustRightInd w:val="0"/>
    </w:pPr>
    <w:rPr>
      <w:rFonts w:ascii="Arial" w:eastAsia="Times New Roman" w:hAnsi="Arial" w:cs="Arial"/>
    </w:rPr>
  </w:style>
  <w:style w:type="character" w:styleId="ad">
    <w:name w:val="annotation reference"/>
    <w:uiPriority w:val="99"/>
    <w:semiHidden/>
    <w:unhideWhenUsed/>
    <w:rsid w:val="00D11AE8"/>
    <w:rPr>
      <w:sz w:val="16"/>
      <w:szCs w:val="16"/>
    </w:rPr>
  </w:style>
  <w:style w:type="paragraph" w:styleId="ae">
    <w:name w:val="annotation text"/>
    <w:basedOn w:val="a0"/>
    <w:link w:val="af"/>
    <w:uiPriority w:val="99"/>
    <w:unhideWhenUsed/>
    <w:rsid w:val="00D11AE8"/>
    <w:pPr>
      <w:spacing w:line="240" w:lineRule="auto"/>
    </w:pPr>
    <w:rPr>
      <w:sz w:val="20"/>
      <w:szCs w:val="20"/>
    </w:rPr>
  </w:style>
  <w:style w:type="character" w:customStyle="1" w:styleId="af">
    <w:name w:val="Текст примечания Знак"/>
    <w:link w:val="ae"/>
    <w:uiPriority w:val="99"/>
    <w:rsid w:val="00D11AE8"/>
    <w:rPr>
      <w:sz w:val="20"/>
      <w:szCs w:val="20"/>
    </w:rPr>
  </w:style>
  <w:style w:type="paragraph" w:styleId="af0">
    <w:name w:val="annotation subject"/>
    <w:basedOn w:val="ae"/>
    <w:next w:val="ae"/>
    <w:link w:val="af1"/>
    <w:uiPriority w:val="99"/>
    <w:semiHidden/>
    <w:unhideWhenUsed/>
    <w:rsid w:val="00D11AE8"/>
    <w:rPr>
      <w:b/>
      <w:bCs/>
    </w:rPr>
  </w:style>
  <w:style w:type="character" w:customStyle="1" w:styleId="af1">
    <w:name w:val="Тема примечания Знак"/>
    <w:link w:val="af0"/>
    <w:uiPriority w:val="99"/>
    <w:semiHidden/>
    <w:rsid w:val="00D11AE8"/>
    <w:rPr>
      <w:b/>
      <w:bCs/>
      <w:sz w:val="20"/>
      <w:szCs w:val="20"/>
    </w:rPr>
  </w:style>
  <w:style w:type="paragraph" w:styleId="af2">
    <w:name w:val="Revision"/>
    <w:hidden/>
    <w:uiPriority w:val="99"/>
    <w:semiHidden/>
    <w:rsid w:val="00D11AE8"/>
    <w:rPr>
      <w:sz w:val="22"/>
      <w:szCs w:val="22"/>
      <w:lang w:eastAsia="en-US"/>
    </w:rPr>
  </w:style>
  <w:style w:type="paragraph" w:styleId="3">
    <w:name w:val="Body Text Indent 3"/>
    <w:basedOn w:val="a0"/>
    <w:link w:val="30"/>
    <w:uiPriority w:val="99"/>
    <w:semiHidden/>
    <w:unhideWhenUsed/>
    <w:rsid w:val="00660671"/>
    <w:pPr>
      <w:spacing w:after="120"/>
      <w:ind w:left="283"/>
    </w:pPr>
    <w:rPr>
      <w:sz w:val="16"/>
      <w:szCs w:val="16"/>
    </w:rPr>
  </w:style>
  <w:style w:type="character" w:customStyle="1" w:styleId="30">
    <w:name w:val="Основной текст с отступом 3 Знак"/>
    <w:link w:val="3"/>
    <w:uiPriority w:val="99"/>
    <w:semiHidden/>
    <w:rsid w:val="00660671"/>
    <w:rPr>
      <w:sz w:val="16"/>
      <w:szCs w:val="16"/>
    </w:rPr>
  </w:style>
  <w:style w:type="paragraph" w:customStyle="1" w:styleId="a">
    <w:name w:val="Нумерованный абзац"/>
    <w:rsid w:val="000437F4"/>
    <w:pPr>
      <w:numPr>
        <w:numId w:val="17"/>
      </w:numPr>
      <w:tabs>
        <w:tab w:val="left" w:pos="1134"/>
      </w:tabs>
      <w:suppressAutoHyphens/>
      <w:spacing w:before="240"/>
      <w:jc w:val="both"/>
    </w:pPr>
    <w:rPr>
      <w:rFonts w:ascii="Times New Roman" w:eastAsia="Times New Roman" w:hAnsi="Times New Roman"/>
      <w:noProof/>
      <w:sz w:val="28"/>
    </w:rPr>
  </w:style>
  <w:style w:type="character" w:customStyle="1" w:styleId="CharStyle13">
    <w:name w:val="Char Style 13"/>
    <w:link w:val="Style12"/>
    <w:uiPriority w:val="99"/>
    <w:locked/>
    <w:rsid w:val="000F3927"/>
    <w:rPr>
      <w:sz w:val="26"/>
      <w:szCs w:val="26"/>
      <w:shd w:val="clear" w:color="auto" w:fill="FFFFFF"/>
    </w:rPr>
  </w:style>
  <w:style w:type="paragraph" w:customStyle="1" w:styleId="Style12">
    <w:name w:val="Style 12"/>
    <w:basedOn w:val="a0"/>
    <w:link w:val="CharStyle13"/>
    <w:uiPriority w:val="99"/>
    <w:rsid w:val="000F3927"/>
    <w:pPr>
      <w:widowControl w:val="0"/>
      <w:shd w:val="clear" w:color="auto" w:fill="FFFFFF"/>
      <w:spacing w:before="1440" w:after="180" w:line="367" w:lineRule="exact"/>
      <w:ind w:hanging="360"/>
      <w:jc w:val="both"/>
    </w:pPr>
    <w:rPr>
      <w:sz w:val="26"/>
      <w:szCs w:val="26"/>
      <w:lang w:eastAsia="ru-RU"/>
    </w:rPr>
  </w:style>
  <w:style w:type="character" w:styleId="af3">
    <w:name w:val="Hyperlink"/>
    <w:basedOn w:val="a1"/>
    <w:uiPriority w:val="99"/>
    <w:unhideWhenUsed/>
    <w:rsid w:val="00B544DF"/>
    <w:rPr>
      <w:color w:val="0000FF" w:themeColor="hyperlink"/>
      <w:u w:val="single"/>
    </w:rPr>
  </w:style>
  <w:style w:type="paragraph" w:styleId="af4">
    <w:name w:val="footnote text"/>
    <w:basedOn w:val="a0"/>
    <w:link w:val="af5"/>
    <w:uiPriority w:val="99"/>
    <w:semiHidden/>
    <w:unhideWhenUsed/>
    <w:rsid w:val="00606E83"/>
    <w:pPr>
      <w:spacing w:after="0" w:line="240" w:lineRule="auto"/>
    </w:pPr>
    <w:rPr>
      <w:sz w:val="20"/>
      <w:szCs w:val="20"/>
    </w:rPr>
  </w:style>
  <w:style w:type="character" w:customStyle="1" w:styleId="af5">
    <w:name w:val="Текст сноски Знак"/>
    <w:basedOn w:val="a1"/>
    <w:link w:val="af4"/>
    <w:uiPriority w:val="99"/>
    <w:semiHidden/>
    <w:rsid w:val="00606E83"/>
    <w:rPr>
      <w:lang w:eastAsia="en-US"/>
    </w:rPr>
  </w:style>
  <w:style w:type="character" w:styleId="af6">
    <w:name w:val="footnote reference"/>
    <w:basedOn w:val="a1"/>
    <w:uiPriority w:val="99"/>
    <w:semiHidden/>
    <w:unhideWhenUsed/>
    <w:rsid w:val="00606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2993">
      <w:bodyDiv w:val="1"/>
      <w:marLeft w:val="0"/>
      <w:marRight w:val="0"/>
      <w:marTop w:val="0"/>
      <w:marBottom w:val="0"/>
      <w:divBdr>
        <w:top w:val="none" w:sz="0" w:space="0" w:color="auto"/>
        <w:left w:val="none" w:sz="0" w:space="0" w:color="auto"/>
        <w:bottom w:val="none" w:sz="0" w:space="0" w:color="auto"/>
        <w:right w:val="none" w:sz="0" w:space="0" w:color="auto"/>
      </w:divBdr>
    </w:div>
    <w:div w:id="481385475">
      <w:bodyDiv w:val="1"/>
      <w:marLeft w:val="0"/>
      <w:marRight w:val="0"/>
      <w:marTop w:val="0"/>
      <w:marBottom w:val="0"/>
      <w:divBdr>
        <w:top w:val="none" w:sz="0" w:space="0" w:color="auto"/>
        <w:left w:val="none" w:sz="0" w:space="0" w:color="auto"/>
        <w:bottom w:val="none" w:sz="0" w:space="0" w:color="auto"/>
        <w:right w:val="none" w:sz="0" w:space="0" w:color="auto"/>
      </w:divBdr>
    </w:div>
    <w:div w:id="493422205">
      <w:bodyDiv w:val="1"/>
      <w:marLeft w:val="0"/>
      <w:marRight w:val="0"/>
      <w:marTop w:val="0"/>
      <w:marBottom w:val="0"/>
      <w:divBdr>
        <w:top w:val="none" w:sz="0" w:space="0" w:color="auto"/>
        <w:left w:val="none" w:sz="0" w:space="0" w:color="auto"/>
        <w:bottom w:val="none" w:sz="0" w:space="0" w:color="auto"/>
        <w:right w:val="none" w:sz="0" w:space="0" w:color="auto"/>
      </w:divBdr>
    </w:div>
    <w:div w:id="580412714">
      <w:bodyDiv w:val="1"/>
      <w:marLeft w:val="0"/>
      <w:marRight w:val="0"/>
      <w:marTop w:val="0"/>
      <w:marBottom w:val="0"/>
      <w:divBdr>
        <w:top w:val="none" w:sz="0" w:space="0" w:color="auto"/>
        <w:left w:val="none" w:sz="0" w:space="0" w:color="auto"/>
        <w:bottom w:val="none" w:sz="0" w:space="0" w:color="auto"/>
        <w:right w:val="none" w:sz="0" w:space="0" w:color="auto"/>
      </w:divBdr>
    </w:div>
    <w:div w:id="918053836">
      <w:bodyDiv w:val="1"/>
      <w:marLeft w:val="0"/>
      <w:marRight w:val="0"/>
      <w:marTop w:val="0"/>
      <w:marBottom w:val="0"/>
      <w:divBdr>
        <w:top w:val="none" w:sz="0" w:space="0" w:color="auto"/>
        <w:left w:val="none" w:sz="0" w:space="0" w:color="auto"/>
        <w:bottom w:val="none" w:sz="0" w:space="0" w:color="auto"/>
        <w:right w:val="none" w:sz="0" w:space="0" w:color="auto"/>
      </w:divBdr>
    </w:div>
    <w:div w:id="1161041607">
      <w:bodyDiv w:val="1"/>
      <w:marLeft w:val="0"/>
      <w:marRight w:val="0"/>
      <w:marTop w:val="0"/>
      <w:marBottom w:val="0"/>
      <w:divBdr>
        <w:top w:val="none" w:sz="0" w:space="0" w:color="auto"/>
        <w:left w:val="none" w:sz="0" w:space="0" w:color="auto"/>
        <w:bottom w:val="none" w:sz="0" w:space="0" w:color="auto"/>
        <w:right w:val="none" w:sz="0" w:space="0" w:color="auto"/>
      </w:divBdr>
    </w:div>
    <w:div w:id="1955474757">
      <w:bodyDiv w:val="1"/>
      <w:marLeft w:val="0"/>
      <w:marRight w:val="0"/>
      <w:marTop w:val="0"/>
      <w:marBottom w:val="0"/>
      <w:divBdr>
        <w:top w:val="none" w:sz="0" w:space="0" w:color="auto"/>
        <w:left w:val="none" w:sz="0" w:space="0" w:color="auto"/>
        <w:bottom w:val="none" w:sz="0" w:space="0" w:color="auto"/>
        <w:right w:val="none" w:sz="0" w:space="0" w:color="auto"/>
      </w:divBdr>
    </w:div>
    <w:div w:id="2052608724">
      <w:bodyDiv w:val="1"/>
      <w:marLeft w:val="0"/>
      <w:marRight w:val="0"/>
      <w:marTop w:val="0"/>
      <w:marBottom w:val="0"/>
      <w:divBdr>
        <w:top w:val="none" w:sz="0" w:space="0" w:color="auto"/>
        <w:left w:val="none" w:sz="0" w:space="0" w:color="auto"/>
        <w:bottom w:val="none" w:sz="0" w:space="0" w:color="auto"/>
        <w:right w:val="none" w:sz="0" w:space="0" w:color="auto"/>
      </w:divBdr>
    </w:div>
    <w:div w:id="20792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6B1F-72E9-403F-8890-64887E86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18</Pages>
  <Words>6197</Words>
  <Characters>35326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ИРИНА АЛЕКСАНДРОВНА</dc:creator>
  <cp:lastModifiedBy>РЕВА ТАТЬЯНА АЛЕКСАНДРОВНА</cp:lastModifiedBy>
  <cp:revision>173</cp:revision>
  <cp:lastPrinted>2021-06-17T13:52:00Z</cp:lastPrinted>
  <dcterms:created xsi:type="dcterms:W3CDTF">2021-06-10T11:26:00Z</dcterms:created>
  <dcterms:modified xsi:type="dcterms:W3CDTF">2022-06-15T09:17:00Z</dcterms:modified>
</cp:coreProperties>
</file>