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472155"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апреля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472155">
        <w:rPr>
          <w:rFonts w:ascii="Times New Roman" w:eastAsia="Calibri" w:hAnsi="Times New Roman" w:cs="Times New Roman"/>
          <w:b/>
          <w:sz w:val="28"/>
          <w:szCs w:val="28"/>
        </w:rPr>
        <w:t>30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170A4D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6F06" w:rsidRPr="00146E57" w:rsidRDefault="00A14098" w:rsidP="0014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Pr="00A14098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 w:rsidR="00472155">
        <w:rPr>
          <w:rFonts w:ascii="Times New Roman" w:hAnsi="Times New Roman" w:cs="Times New Roman"/>
          <w:sz w:val="28"/>
          <w:szCs w:val="28"/>
        </w:rPr>
        <w:br/>
      </w:r>
      <w:r w:rsidRPr="00A14098">
        <w:rPr>
          <w:rFonts w:ascii="Times New Roman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Федерации, утвержденных постановлением Правительства Российской Федерации от 06.03.2022 № 295, </w:t>
      </w:r>
      <w:r w:rsidR="00146E57">
        <w:rPr>
          <w:rFonts w:ascii="Times New Roman" w:hAnsi="Times New Roman" w:cs="Times New Roman"/>
          <w:sz w:val="28"/>
          <w:szCs w:val="28"/>
        </w:rPr>
        <w:t>подкомиссией</w:t>
      </w:r>
      <w:r w:rsidR="00146E57" w:rsidRPr="00146E57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146E57">
        <w:rPr>
          <w:rFonts w:ascii="Times New Roman" w:hAnsi="Times New Roman" w:cs="Times New Roman"/>
          <w:sz w:val="28"/>
          <w:szCs w:val="28"/>
        </w:rPr>
        <w:t xml:space="preserve">ьственной комиссии по контролю </w:t>
      </w:r>
      <w:r w:rsidR="00146E57" w:rsidRPr="00146E57">
        <w:rPr>
          <w:rFonts w:ascii="Times New Roman" w:hAnsi="Times New Roman" w:cs="Times New Roman"/>
          <w:sz w:val="28"/>
          <w:szCs w:val="28"/>
        </w:rPr>
        <w:t xml:space="preserve">за осуществлением иностранных инвестиций в Российской Федерации </w:t>
      </w:r>
      <w:r w:rsidRPr="00A14098">
        <w:rPr>
          <w:rFonts w:ascii="Times New Roman" w:hAnsi="Times New Roman" w:cs="Times New Roman"/>
          <w:sz w:val="28"/>
          <w:szCs w:val="28"/>
        </w:rPr>
        <w:t>принято единогласное решение</w:t>
      </w:r>
      <w:r>
        <w:rPr>
          <w:rFonts w:ascii="Times New Roman" w:hAnsi="Times New Roman" w:cs="Times New Roman"/>
          <w:sz w:val="28"/>
          <w:szCs w:val="28"/>
        </w:rPr>
        <w:t xml:space="preserve"> разрешить российским кредитным </w:t>
      </w:r>
      <w:r w:rsidRPr="00A140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14098">
        <w:rPr>
          <w:rFonts w:ascii="Times New Roman" w:hAnsi="Times New Roman" w:cs="Times New Roman"/>
          <w:sz w:val="28"/>
          <w:szCs w:val="28"/>
        </w:rPr>
        <w:t>некредитным</w:t>
      </w:r>
      <w:proofErr w:type="spellEnd"/>
      <w:r w:rsidRPr="00A14098">
        <w:rPr>
          <w:rFonts w:ascii="Times New Roman" w:hAnsi="Times New Roman" w:cs="Times New Roman"/>
          <w:sz w:val="28"/>
          <w:szCs w:val="28"/>
        </w:rPr>
        <w:t xml:space="preserve"> финансовым организациям, являющимся резидентами и находящимся под контролем иностранных лиц, связанных с иностранными государствами, которые совершают в отношении российских юридических лиц и физических лиц недружественные действия, осуществлять (исполнять) от своего имени и за свой счет, а также от своего имени и за счет клиентов, не являющихся иностранными лицами, связанными с иностранными государствами, которые совершают в отношении российских юридических лиц и физических лиц недружественные действия, либо находящихся под контролем указанных лиц, сделки (операции) </w:t>
      </w:r>
      <w:r w:rsidR="00146E57">
        <w:rPr>
          <w:rFonts w:ascii="Times New Roman" w:hAnsi="Times New Roman" w:cs="Times New Roman"/>
          <w:sz w:val="28"/>
          <w:szCs w:val="28"/>
        </w:rPr>
        <w:br/>
      </w:r>
      <w:r w:rsidRPr="00A14098">
        <w:rPr>
          <w:rFonts w:ascii="Times New Roman" w:hAnsi="Times New Roman" w:cs="Times New Roman"/>
          <w:sz w:val="28"/>
          <w:szCs w:val="28"/>
        </w:rPr>
        <w:t>с резидентами, влекущие за собой возникновение права собственности</w:t>
      </w:r>
      <w:r w:rsidR="00146E57">
        <w:rPr>
          <w:rFonts w:ascii="Times New Roman" w:hAnsi="Times New Roman" w:cs="Times New Roman"/>
          <w:sz w:val="28"/>
          <w:szCs w:val="28"/>
        </w:rPr>
        <w:t xml:space="preserve"> </w:t>
      </w:r>
      <w:r w:rsidR="00146E57">
        <w:rPr>
          <w:rFonts w:ascii="Times New Roman" w:hAnsi="Times New Roman" w:cs="Times New Roman"/>
          <w:sz w:val="28"/>
          <w:szCs w:val="28"/>
        </w:rPr>
        <w:br/>
      </w:r>
      <w:r w:rsidRPr="00A14098">
        <w:rPr>
          <w:rFonts w:ascii="Times New Roman" w:hAnsi="Times New Roman" w:cs="Times New Roman"/>
          <w:sz w:val="28"/>
          <w:szCs w:val="28"/>
        </w:rPr>
        <w:t>на ценные бумаги и недвижимое имущество (в том числе в случаях, когда указанные сделки (операции) осуществляются (исполняются) по поручению российских кредитных</w:t>
      </w:r>
      <w:r w:rsidR="00146E57">
        <w:rPr>
          <w:rFonts w:ascii="Times New Roman" w:hAnsi="Times New Roman" w:cs="Times New Roman"/>
          <w:sz w:val="28"/>
          <w:szCs w:val="28"/>
        </w:rPr>
        <w:t xml:space="preserve"> </w:t>
      </w:r>
      <w:r w:rsidRPr="00A140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14098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A14098">
        <w:rPr>
          <w:rFonts w:ascii="Times New Roman" w:hAnsi="Times New Roman" w:cs="Times New Roman"/>
          <w:sz w:val="28"/>
          <w:szCs w:val="28"/>
        </w:rPr>
        <w:t xml:space="preserve"> финансовых организаций третьими лицами), запрет</w:t>
      </w:r>
      <w:r w:rsidR="00146E57">
        <w:rPr>
          <w:rFonts w:ascii="Times New Roman" w:hAnsi="Times New Roman" w:cs="Times New Roman"/>
          <w:sz w:val="28"/>
          <w:szCs w:val="28"/>
        </w:rPr>
        <w:t xml:space="preserve"> </w:t>
      </w:r>
      <w:r w:rsidRPr="00A14098">
        <w:rPr>
          <w:rFonts w:ascii="Times New Roman" w:hAnsi="Times New Roman" w:cs="Times New Roman"/>
          <w:sz w:val="28"/>
          <w:szCs w:val="28"/>
        </w:rPr>
        <w:t>на осуществление которых установлен подпунктом «а» пункта 1 Указа Президента Российской Федерации от 01.03.2022 № 81</w:t>
      </w:r>
      <w:r w:rsidR="00DE6F06" w:rsidRPr="00DE6F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4098" w:rsidRPr="00D06B3C" w:rsidRDefault="00A14098" w:rsidP="00A140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3C">
        <w:rPr>
          <w:rFonts w:ascii="Times New Roman" w:hAnsi="Times New Roman" w:cs="Times New Roman"/>
          <w:sz w:val="28"/>
          <w:szCs w:val="28"/>
        </w:rPr>
        <w:t>1.1. Установить, что вышеуказанное разрешение действует без ограничения срока.</w:t>
      </w:r>
    </w:p>
    <w:p w:rsidR="00472155" w:rsidRPr="00472155" w:rsidRDefault="00472155" w:rsidP="00146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155">
        <w:rPr>
          <w:rFonts w:ascii="Times New Roman" w:eastAsia="Calibri" w:hAnsi="Times New Roman" w:cs="Times New Roman"/>
          <w:sz w:val="28"/>
          <w:szCs w:val="28"/>
        </w:rPr>
        <w:t>2.</w:t>
      </w:r>
      <w:r w:rsidR="00146E57">
        <w:rPr>
          <w:rFonts w:ascii="Times New Roman" w:eastAsia="Calibri" w:hAnsi="Times New Roman" w:cs="Times New Roman"/>
          <w:sz w:val="28"/>
          <w:szCs w:val="28"/>
        </w:rPr>
        <w:t> </w:t>
      </w:r>
      <w:r w:rsidRPr="00472155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72155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Федерации, утвержденных постановлением Правительства Российской Федерации от 06.03.2022 № 295, </w:t>
      </w:r>
      <w:r w:rsidR="00146E57" w:rsidRPr="00146E57">
        <w:rPr>
          <w:rFonts w:ascii="Times New Roman" w:eastAsia="Calibri" w:hAnsi="Times New Roman" w:cs="Times New Roman"/>
          <w:sz w:val="28"/>
          <w:szCs w:val="28"/>
        </w:rPr>
        <w:t>подкомисси</w:t>
      </w:r>
      <w:r w:rsidR="00146E57">
        <w:rPr>
          <w:rFonts w:ascii="Times New Roman" w:eastAsia="Calibri" w:hAnsi="Times New Roman" w:cs="Times New Roman"/>
          <w:sz w:val="28"/>
          <w:szCs w:val="28"/>
        </w:rPr>
        <w:t>ей</w:t>
      </w:r>
      <w:r w:rsidR="00146E57" w:rsidRPr="00146E57">
        <w:rPr>
          <w:rFonts w:ascii="Times New Roman" w:eastAsia="Calibri" w:hAnsi="Times New Roman" w:cs="Times New Roman"/>
          <w:sz w:val="28"/>
          <w:szCs w:val="28"/>
        </w:rPr>
        <w:t xml:space="preserve"> Правительс</w:t>
      </w:r>
      <w:r w:rsidR="00146E57">
        <w:rPr>
          <w:rFonts w:ascii="Times New Roman" w:eastAsia="Calibri" w:hAnsi="Times New Roman" w:cs="Times New Roman"/>
          <w:sz w:val="28"/>
          <w:szCs w:val="28"/>
        </w:rPr>
        <w:t xml:space="preserve">твенной комиссии по контролю </w:t>
      </w:r>
      <w:bookmarkStart w:id="0" w:name="_GoBack"/>
      <w:bookmarkEnd w:id="0"/>
      <w:r w:rsidR="00146E57" w:rsidRPr="00146E57">
        <w:rPr>
          <w:rFonts w:ascii="Times New Roman" w:eastAsia="Calibri" w:hAnsi="Times New Roman" w:cs="Times New Roman"/>
          <w:sz w:val="28"/>
          <w:szCs w:val="28"/>
        </w:rPr>
        <w:t xml:space="preserve">за осуществлением иностранных инвестиций в Российской Федерации </w:t>
      </w:r>
      <w:r w:rsidRPr="00472155">
        <w:rPr>
          <w:rFonts w:ascii="Times New Roman" w:eastAsia="Calibri" w:hAnsi="Times New Roman" w:cs="Times New Roman"/>
          <w:sz w:val="28"/>
          <w:szCs w:val="28"/>
        </w:rPr>
        <w:t xml:space="preserve">принято единогласное решение разрешить: </w:t>
      </w:r>
    </w:p>
    <w:p w:rsidR="00472155" w:rsidRPr="00472155" w:rsidRDefault="00472155" w:rsidP="00472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1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резидентам осуществление (исполнение) сделок (операций), влекущих за собой возникновение права собственности на недвижимое имущество, отчуждаемое физическими лицами, являющимися иностранными лицами, связанными с иностранными государствами, которые совершают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72155">
        <w:rPr>
          <w:rFonts w:ascii="Times New Roman" w:eastAsia="Calibri" w:hAnsi="Times New Roman" w:cs="Times New Roman"/>
          <w:sz w:val="28"/>
          <w:szCs w:val="28"/>
        </w:rPr>
        <w:t xml:space="preserve">в отношении российских юридических и физических лиц недружественные действия, заключенных до 02.03.2022 и документы на государственную регистрацию права собственности по которым представлены в орган регистрации прав до 02.03.2022, при условии осуществления оплаты по таким сделкам (операциям) до 02.03.2022 либо после государственной регистрации перехода права собственности с использованием кредитных средств; </w:t>
      </w:r>
    </w:p>
    <w:p w:rsidR="00472155" w:rsidRPr="00472155" w:rsidRDefault="00472155" w:rsidP="00472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155">
        <w:rPr>
          <w:rFonts w:ascii="Times New Roman" w:eastAsia="Calibri" w:hAnsi="Times New Roman" w:cs="Times New Roman"/>
          <w:sz w:val="28"/>
          <w:szCs w:val="28"/>
        </w:rPr>
        <w:t>резидентам осуществление (исполнение) сделок (операций), влекущих за собой возникновение права собственности на недвижимое имущество, приобретаемое (отчуждаемое) резидентами – российскими юридическими лицами, доля прямого и (или) косвенного участия в уставном капитале которых иностранных лиц, связанных с иностранными государствами, которые совершают в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ношении российских юридических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72155">
        <w:rPr>
          <w:rFonts w:ascii="Times New Roman" w:eastAsia="Calibri" w:hAnsi="Times New Roman" w:cs="Times New Roman"/>
          <w:sz w:val="28"/>
          <w:szCs w:val="28"/>
        </w:rPr>
        <w:t xml:space="preserve">и физических лиц недружественные действия, либо находящихся под контролем указанных лиц составляет:  </w:t>
      </w:r>
    </w:p>
    <w:p w:rsidR="00472155" w:rsidRPr="00472155" w:rsidRDefault="00472155" w:rsidP="00472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46E57">
        <w:rPr>
          <w:rFonts w:ascii="Times New Roman" w:eastAsia="Calibri" w:hAnsi="Times New Roman" w:cs="Times New Roman"/>
          <w:sz w:val="28"/>
          <w:szCs w:val="28"/>
        </w:rPr>
        <w:t> </w:t>
      </w:r>
      <w:r w:rsidRPr="00472155">
        <w:rPr>
          <w:rFonts w:ascii="Times New Roman" w:eastAsia="Calibri" w:hAnsi="Times New Roman" w:cs="Times New Roman"/>
          <w:sz w:val="28"/>
          <w:szCs w:val="28"/>
        </w:rPr>
        <w:t xml:space="preserve">для публичных акционерных обществ – не более 50% минус 1 акция; </w:t>
      </w:r>
    </w:p>
    <w:p w:rsidR="00472155" w:rsidRPr="00472155" w:rsidRDefault="00146E57" w:rsidP="00472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472155" w:rsidRPr="00472155">
        <w:rPr>
          <w:rFonts w:ascii="Times New Roman" w:eastAsia="Calibri" w:hAnsi="Times New Roman" w:cs="Times New Roman"/>
          <w:sz w:val="28"/>
          <w:szCs w:val="28"/>
        </w:rPr>
        <w:t xml:space="preserve">для непубличных акционерных обществ – не более 25% минус 1 акция; </w:t>
      </w:r>
    </w:p>
    <w:p w:rsidR="00A14098" w:rsidRPr="00DE6F06" w:rsidRDefault="00146E57" w:rsidP="00472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472155" w:rsidRPr="00472155">
        <w:rPr>
          <w:rFonts w:ascii="Times New Roman" w:eastAsia="Calibri" w:hAnsi="Times New Roman" w:cs="Times New Roman"/>
          <w:sz w:val="28"/>
          <w:szCs w:val="28"/>
        </w:rPr>
        <w:t>для обществ с ограниченной ответст</w:t>
      </w:r>
      <w:r w:rsidR="00472155">
        <w:rPr>
          <w:rFonts w:ascii="Times New Roman" w:eastAsia="Calibri" w:hAnsi="Times New Roman" w:cs="Times New Roman"/>
          <w:sz w:val="28"/>
          <w:szCs w:val="28"/>
        </w:rPr>
        <w:t xml:space="preserve">венностью – не более 25% минус </w:t>
      </w:r>
      <w:r w:rsidR="00472155">
        <w:rPr>
          <w:rFonts w:ascii="Times New Roman" w:eastAsia="Calibri" w:hAnsi="Times New Roman" w:cs="Times New Roman"/>
          <w:sz w:val="28"/>
          <w:szCs w:val="28"/>
        </w:rPr>
        <w:br/>
      </w:r>
      <w:r w:rsidR="00472155" w:rsidRPr="00472155">
        <w:rPr>
          <w:rFonts w:ascii="Times New Roman" w:eastAsia="Calibri" w:hAnsi="Times New Roman" w:cs="Times New Roman"/>
          <w:sz w:val="28"/>
          <w:szCs w:val="28"/>
        </w:rPr>
        <w:t>1 голос.</w:t>
      </w:r>
    </w:p>
    <w:p w:rsidR="00472155" w:rsidRPr="00D06B3C" w:rsidRDefault="00472155" w:rsidP="0047215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6B3C">
        <w:rPr>
          <w:rFonts w:ascii="Times New Roman" w:hAnsi="Times New Roman" w:cs="Times New Roman"/>
          <w:sz w:val="28"/>
          <w:szCs w:val="28"/>
        </w:rPr>
        <w:t>.</w:t>
      </w:r>
      <w:r w:rsidR="00146E57">
        <w:rPr>
          <w:rFonts w:ascii="Times New Roman" w:hAnsi="Times New Roman" w:cs="Times New Roman"/>
          <w:sz w:val="28"/>
          <w:szCs w:val="28"/>
        </w:rPr>
        <w:t>1</w:t>
      </w:r>
      <w:r w:rsidRPr="00D06B3C">
        <w:rPr>
          <w:rFonts w:ascii="Times New Roman" w:hAnsi="Times New Roman" w:cs="Times New Roman"/>
          <w:sz w:val="28"/>
          <w:szCs w:val="28"/>
        </w:rPr>
        <w:t>. Установить, что вышеуказанное разрешение действует без ограничения срока.</w:t>
      </w: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4D" w:rsidRDefault="00170A4D" w:rsidP="00DE6F06">
      <w:pPr>
        <w:spacing w:after="0" w:line="240" w:lineRule="auto"/>
      </w:pPr>
      <w:r>
        <w:separator/>
      </w:r>
    </w:p>
  </w:endnote>
  <w:endnote w:type="continuationSeparator" w:id="0">
    <w:p w:rsidR="00170A4D" w:rsidRDefault="00170A4D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170A4D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4D" w:rsidRDefault="00170A4D" w:rsidP="00DE6F06">
      <w:pPr>
        <w:spacing w:after="0" w:line="240" w:lineRule="auto"/>
      </w:pPr>
      <w:r>
        <w:separator/>
      </w:r>
    </w:p>
  </w:footnote>
  <w:footnote w:type="continuationSeparator" w:id="0">
    <w:p w:rsidR="00170A4D" w:rsidRDefault="00170A4D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146E57"/>
    <w:rsid w:val="00170A4D"/>
    <w:rsid w:val="00472155"/>
    <w:rsid w:val="007E7976"/>
    <w:rsid w:val="00A14098"/>
    <w:rsid w:val="00B72BF2"/>
    <w:rsid w:val="00C55D9E"/>
    <w:rsid w:val="00CD1C6C"/>
    <w:rsid w:val="00DE6F06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D14F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3</cp:revision>
  <dcterms:created xsi:type="dcterms:W3CDTF">2022-04-18T13:26:00Z</dcterms:created>
  <dcterms:modified xsi:type="dcterms:W3CDTF">2022-04-18T13:38:00Z</dcterms:modified>
</cp:coreProperties>
</file>