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bookmarkStart w:id="0" w:name="_GoBack"/>
      <w:bookmarkEnd w:id="0"/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587812">
        <w:rPr>
          <w:sz w:val="28"/>
          <w:szCs w:val="28"/>
        </w:rPr>
        <w:t xml:space="preserve">1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3B4B1A">
        <w:rPr>
          <w:sz w:val="28"/>
          <w:szCs w:val="28"/>
        </w:rPr>
        <w:t>22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721E2B">
        <w:rPr>
          <w:sz w:val="28"/>
          <w:szCs w:val="28"/>
        </w:rPr>
        <w:t>204</w:t>
      </w:r>
      <w:r w:rsidR="00E84651">
        <w:rPr>
          <w:sz w:val="28"/>
          <w:szCs w:val="28"/>
        </w:rPr>
        <w:t xml:space="preserve"> </w:t>
      </w:r>
      <w:r w:rsidR="00BB2FB1">
        <w:rPr>
          <w:sz w:val="28"/>
          <w:szCs w:val="28"/>
        </w:rPr>
        <w:t>документа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637325" w:rsidRDefault="00637325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</w:t>
      </w:r>
      <w:r w:rsidR="002F00A0">
        <w:rPr>
          <w:sz w:val="28"/>
          <w:szCs w:val="28"/>
        </w:rPr>
        <w:t>;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AB69E0">
        <w:rPr>
          <w:sz w:val="28"/>
          <w:szCs w:val="28"/>
        </w:rPr>
        <w:t>113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0C5A2F">
        <w:rPr>
          <w:sz w:val="28"/>
          <w:szCs w:val="28"/>
        </w:rPr>
        <w:t>ю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 xml:space="preserve">авторам </w:t>
      </w:r>
      <w:r w:rsidR="00B33B8B" w:rsidRPr="00BD3B3A">
        <w:rPr>
          <w:sz w:val="28"/>
          <w:szCs w:val="28"/>
        </w:rPr>
        <w:lastRenderedPageBreak/>
        <w:t>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721E2B">
        <w:rPr>
          <w:sz w:val="28"/>
          <w:szCs w:val="28"/>
        </w:rPr>
        <w:t>79</w:t>
      </w:r>
      <w:r w:rsidR="00335909">
        <w:rPr>
          <w:sz w:val="28"/>
          <w:szCs w:val="28"/>
        </w:rPr>
        <w:t xml:space="preserve"> обращениям вопрос решен положительно, </w:t>
      </w:r>
      <w:r w:rsidR="00B33B8B">
        <w:rPr>
          <w:sz w:val="28"/>
          <w:szCs w:val="28"/>
        </w:rPr>
        <w:t xml:space="preserve">по </w:t>
      </w:r>
      <w:r w:rsidR="00721E2B">
        <w:rPr>
          <w:rFonts w:eastAsia="Calibri"/>
          <w:sz w:val="28"/>
          <w:szCs w:val="28"/>
        </w:rPr>
        <w:t>1</w:t>
      </w:r>
      <w:r w:rsidR="00B33B8B" w:rsidRPr="007A5241">
        <w:rPr>
          <w:sz w:val="28"/>
          <w:szCs w:val="28"/>
        </w:rPr>
        <w:t xml:space="preserve"> </w:t>
      </w:r>
      <w:r w:rsidR="00721E2B">
        <w:rPr>
          <w:sz w:val="28"/>
          <w:szCs w:val="28"/>
        </w:rPr>
        <w:t>обращению</w:t>
      </w:r>
      <w:r w:rsidR="00B33B8B">
        <w:rPr>
          <w:sz w:val="28"/>
          <w:szCs w:val="28"/>
        </w:rPr>
        <w:t xml:space="preserve">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721E2B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193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11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 w:rsidR="004A2F95">
        <w:rPr>
          <w:rFonts w:eastAsia="Calibri"/>
          <w:sz w:val="28"/>
          <w:szCs w:val="28"/>
        </w:rPr>
        <w:t xml:space="preserve">апреле </w:t>
      </w:r>
      <w:r>
        <w:rPr>
          <w:sz w:val="28"/>
          <w:szCs w:val="28"/>
        </w:rPr>
        <w:t>2022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138E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2F96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64549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2F941-CCCA-4E34-8342-148FDE2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Анисимова Л. В.</cp:lastModifiedBy>
  <cp:revision>2</cp:revision>
  <cp:lastPrinted>2021-03-30T10:49:00Z</cp:lastPrinted>
  <dcterms:created xsi:type="dcterms:W3CDTF">2022-04-05T10:20:00Z</dcterms:created>
  <dcterms:modified xsi:type="dcterms:W3CDTF">2022-04-05T10:20:00Z</dcterms:modified>
</cp:coreProperties>
</file>